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95520E">
      <w:pPr>
        <w:spacing w:before="0" w:after="0" w:line="560" w:lineRule="exact"/>
        <w:rPr>
          <w:rFonts w:hint="default" w:ascii="Times New Roman" w:hAnsi="Times New Roman" w:eastAsia="仿宋"/>
          <w:b/>
          <w:bCs/>
          <w:color w:val="000000"/>
          <w:sz w:val="32"/>
          <w:lang w:val="en-US" w:eastAsia="zh-CN"/>
        </w:rPr>
      </w:pPr>
      <w:r>
        <w:rPr>
          <w:rFonts w:hint="eastAsia"/>
          <w:b/>
          <w:bCs/>
          <w:color w:val="000000"/>
          <w:sz w:val="32"/>
          <w:lang w:val="en-US" w:eastAsia="zh-CN"/>
        </w:rPr>
        <w:t>企业</w:t>
      </w:r>
      <w:r>
        <w:rPr>
          <w:rFonts w:ascii="Times New Roman" w:hAnsi="Times New Roman" w:eastAsia="仿宋"/>
          <w:b/>
          <w:bCs/>
          <w:color w:val="000000"/>
          <w:sz w:val="32"/>
        </w:rPr>
        <w:t>“三类人、三项事、三本账”</w:t>
      </w:r>
      <w:r>
        <w:rPr>
          <w:rFonts w:hint="eastAsia"/>
          <w:b/>
          <w:bCs/>
          <w:color w:val="000000"/>
          <w:sz w:val="32"/>
          <w:lang w:val="en-US" w:eastAsia="zh-CN"/>
        </w:rPr>
        <w:t>参考资料：</w:t>
      </w:r>
    </w:p>
    <w:p w14:paraId="5FE290F6">
      <w:pPr>
        <w:spacing w:before="0" w:after="0" w:line="560" w:lineRule="exact"/>
        <w:ind w:firstLine="640" w:firstLineChars="200"/>
      </w:pPr>
      <w:r>
        <w:rPr>
          <w:rFonts w:ascii="Times New Roman" w:hAnsi="Times New Roman" w:eastAsia="仿宋"/>
          <w:b w:val="0"/>
          <w:color w:val="000000"/>
          <w:sz w:val="32"/>
        </w:rPr>
        <w:t xml:space="preserve"> 企业应当加快建立“三类人、三项事、三本账”安全生产管理制度，实现安全责任到岗、到人、到细节、到全过程。</w:t>
      </w:r>
    </w:p>
    <w:p w14:paraId="41BDCF4C">
      <w:pPr>
        <w:spacing w:before="0" w:after="0" w:line="560" w:lineRule="exact"/>
        <w:ind w:firstLine="643" w:firstLineChars="200"/>
      </w:pPr>
      <w:r>
        <w:rPr>
          <w:rFonts w:ascii="Times New Roman" w:hAnsi="Times New Roman" w:eastAsia="仿宋"/>
          <w:b/>
          <w:bCs/>
          <w:color w:val="000000"/>
          <w:sz w:val="32"/>
        </w:rPr>
        <w:t>“三类人”，</w:t>
      </w:r>
      <w:r>
        <w:rPr>
          <w:rFonts w:ascii="Times New Roman" w:hAnsi="Times New Roman" w:eastAsia="仿宋"/>
          <w:b w:val="0"/>
          <w:color w:val="000000"/>
          <w:sz w:val="32"/>
        </w:rPr>
        <w:t>即安全员、安全总监、企业主要负责人三类安全生产管理人员。</w:t>
      </w:r>
    </w:p>
    <w:p w14:paraId="0C19DE4E">
      <w:pPr>
        <w:spacing w:before="0" w:after="0" w:line="560" w:lineRule="exact"/>
        <w:ind w:firstLine="643" w:firstLineChars="200"/>
      </w:pPr>
      <w:r>
        <w:rPr>
          <w:rFonts w:ascii="Times New Roman" w:hAnsi="Times New Roman" w:eastAsia="仿宋"/>
          <w:b/>
          <w:bCs/>
          <w:color w:val="000000"/>
          <w:sz w:val="32"/>
        </w:rPr>
        <w:t>“三项事”，</w:t>
      </w:r>
      <w:r>
        <w:rPr>
          <w:rFonts w:ascii="Times New Roman" w:hAnsi="Times New Roman" w:eastAsia="仿宋"/>
          <w:b w:val="0"/>
          <w:color w:val="000000"/>
          <w:sz w:val="32"/>
        </w:rPr>
        <w:t>即日管控、周排查、月调度三项安全生产风险隐患排查防控具体措施。</w:t>
      </w:r>
    </w:p>
    <w:p w14:paraId="08FAE272">
      <w:pPr>
        <w:spacing w:before="0" w:after="0" w:line="560" w:lineRule="exact"/>
        <w:ind w:firstLine="643" w:firstLineChars="200"/>
      </w:pPr>
      <w:r>
        <w:rPr>
          <w:rFonts w:ascii="Times New Roman" w:hAnsi="Times New Roman" w:eastAsia="仿宋"/>
          <w:b/>
          <w:bCs/>
          <w:color w:val="000000"/>
          <w:sz w:val="32"/>
        </w:rPr>
        <w:t>“三本账”，</w:t>
      </w:r>
      <w:r>
        <w:rPr>
          <w:rFonts w:ascii="Times New Roman" w:hAnsi="Times New Roman" w:eastAsia="仿宋"/>
          <w:b w:val="0"/>
          <w:color w:val="000000"/>
          <w:sz w:val="32"/>
        </w:rPr>
        <w:t>即《每日安全生产检查记录》《每周安全生产排查治理报告》《每月安全生产调度会议纪要》三本安全生产管理台账。</w:t>
      </w:r>
    </w:p>
    <w:p w14:paraId="340CCA5F">
      <w:pPr>
        <w:spacing w:before="0" w:after="0" w:line="560" w:lineRule="exact"/>
        <w:ind w:firstLine="643" w:firstLineChars="200"/>
      </w:pPr>
      <w:r>
        <w:rPr>
          <w:rFonts w:ascii="Times New Roman" w:hAnsi="Times New Roman" w:eastAsia="仿宋"/>
          <w:b/>
          <w:bCs/>
          <w:color w:val="000000"/>
          <w:sz w:val="32"/>
        </w:rPr>
        <w:t>所有企业</w:t>
      </w:r>
      <w:r>
        <w:rPr>
          <w:rFonts w:ascii="Times New Roman" w:hAnsi="Times New Roman" w:eastAsia="仿宋"/>
          <w:b w:val="0"/>
          <w:color w:val="000000"/>
          <w:sz w:val="32"/>
        </w:rPr>
        <w:t>建立安全员、安全总监、企业主要负责人分级负责的管理制度。</w:t>
      </w:r>
    </w:p>
    <w:p w14:paraId="03CBE0EE">
      <w:pPr>
        <w:spacing w:before="0" w:after="0" w:line="560" w:lineRule="exact"/>
        <w:ind w:firstLine="643" w:firstLineChars="200"/>
      </w:pPr>
      <w:r>
        <w:rPr>
          <w:rFonts w:ascii="Times New Roman" w:hAnsi="Times New Roman" w:eastAsia="仿宋"/>
          <w:b/>
          <w:bCs/>
          <w:color w:val="000000"/>
          <w:sz w:val="32"/>
        </w:rPr>
        <w:t>企业主要负责人</w:t>
      </w:r>
      <w:r>
        <w:rPr>
          <w:rFonts w:ascii="Times New Roman" w:hAnsi="Times New Roman" w:eastAsia="仿宋"/>
          <w:b w:val="0"/>
          <w:color w:val="000000"/>
          <w:sz w:val="32"/>
        </w:rPr>
        <w:t>是企业安全生产的第一责任人，全面负责安全生产工作。</w:t>
      </w:r>
      <w:r>
        <w:rPr>
          <w:rFonts w:ascii="Times New Roman" w:hAnsi="Times New Roman" w:eastAsia="仿宋"/>
          <w:b/>
          <w:bCs/>
          <w:color w:val="000000"/>
          <w:sz w:val="32"/>
        </w:rPr>
        <w:t>安全总监</w:t>
      </w:r>
      <w:r>
        <w:rPr>
          <w:rFonts w:ascii="Times New Roman" w:hAnsi="Times New Roman" w:eastAsia="仿宋"/>
          <w:b w:val="0"/>
          <w:color w:val="000000"/>
          <w:sz w:val="32"/>
        </w:rPr>
        <w:t>是在管理层中依法配备、专司安全管理职责的管理人员，直接对本企业主要负责人负责，协助主要负责人做好安全生产管理工作。</w:t>
      </w:r>
      <w:r>
        <w:rPr>
          <w:rFonts w:ascii="Times New Roman" w:hAnsi="Times New Roman" w:eastAsia="仿宋"/>
          <w:b/>
          <w:bCs/>
          <w:color w:val="000000"/>
          <w:sz w:val="32"/>
        </w:rPr>
        <w:t>安全员</w:t>
      </w:r>
      <w:r>
        <w:rPr>
          <w:rFonts w:ascii="Times New Roman" w:hAnsi="Times New Roman" w:eastAsia="仿宋"/>
          <w:b w:val="0"/>
          <w:color w:val="000000"/>
          <w:sz w:val="32"/>
        </w:rPr>
        <w:t>是常态化开展现场安全管控，及时纠正违规操作、排查整治现场隐患的一线工作人员，对安全总监或者企业主要负责人负责，从事安全管理具体工作。</w:t>
      </w:r>
    </w:p>
    <w:p w14:paraId="32512399">
      <w:pPr>
        <w:spacing w:before="0" w:after="0" w:line="560" w:lineRule="exact"/>
        <w:ind w:firstLine="643" w:firstLineChars="200"/>
        <w:rPr>
          <w:b/>
          <w:bCs/>
        </w:rPr>
      </w:pPr>
      <w:r>
        <w:rPr>
          <w:rFonts w:ascii="Times New Roman" w:hAnsi="Times New Roman" w:eastAsia="仿宋"/>
          <w:b/>
          <w:bCs/>
          <w:color w:val="000000"/>
          <w:sz w:val="32"/>
        </w:rPr>
        <w:t>小型及以上企业都要配备专职安全员，矿山、金属冶炼、建筑施工、运输和危险物品生产、经营、储存、装卸（以下统称高危企业）微型企业应当配备专职安全员，其他微型企业应当配备专职或兼职安全员。</w:t>
      </w:r>
    </w:p>
    <w:p w14:paraId="48A49D5A">
      <w:pPr>
        <w:spacing w:before="0" w:after="0" w:line="560" w:lineRule="exact"/>
        <w:ind w:firstLine="640" w:firstLineChars="200"/>
      </w:pPr>
      <w:r>
        <w:rPr>
          <w:rFonts w:ascii="Times New Roman" w:hAnsi="Times New Roman" w:eastAsia="仿宋"/>
          <w:b w:val="0"/>
          <w:color w:val="000000"/>
          <w:sz w:val="32"/>
        </w:rPr>
        <w:t>小型及以上高危企业，大型及中型其他企业，应当设置安全总监。上述规定以外的企业应当专门设置或明确一名管理人员担任安全总监。</w:t>
      </w:r>
    </w:p>
    <w:p w14:paraId="3EFEADA3">
      <w:pPr>
        <w:spacing w:before="0" w:after="0" w:line="560" w:lineRule="exact"/>
        <w:ind w:firstLine="640" w:firstLineChars="200"/>
        <w:rPr>
          <w:rFonts w:hint="eastAsia" w:ascii="黑体" w:hAnsi="黑体" w:eastAsia="黑体" w:cs="黑体"/>
          <w:b w:val="0"/>
          <w:color w:val="000000"/>
          <w:sz w:val="32"/>
        </w:rPr>
      </w:pPr>
    </w:p>
    <w:p w14:paraId="0CA16AA7">
      <w:pPr>
        <w:spacing w:before="0" w:after="0" w:line="560" w:lineRule="exact"/>
        <w:ind w:firstLine="643" w:firstLineChars="200"/>
      </w:pPr>
      <w:r>
        <w:rPr>
          <w:rFonts w:ascii="Times New Roman" w:hAnsi="Times New Roman" w:eastAsia="仿宋"/>
          <w:b/>
          <w:bCs/>
          <w:color w:val="000000"/>
          <w:sz w:val="32"/>
        </w:rPr>
        <w:t xml:space="preserve"> 安全总监、安全员</w:t>
      </w:r>
      <w:r>
        <w:rPr>
          <w:rFonts w:ascii="Times New Roman" w:hAnsi="Times New Roman" w:eastAsia="仿宋"/>
          <w:b w:val="0"/>
          <w:color w:val="000000"/>
          <w:sz w:val="32"/>
        </w:rPr>
        <w:t>应当具备下列安全管理能力：</w:t>
      </w:r>
    </w:p>
    <w:p w14:paraId="70B7367A">
      <w:pPr>
        <w:spacing w:before="0" w:after="0" w:line="560" w:lineRule="exact"/>
        <w:ind w:firstLine="640" w:firstLineChars="200"/>
      </w:pPr>
      <w:r>
        <w:rPr>
          <w:rFonts w:ascii="Times New Roman" w:hAnsi="Times New Roman" w:eastAsia="仿宋"/>
          <w:b w:val="0"/>
          <w:color w:val="000000"/>
          <w:sz w:val="32"/>
        </w:rPr>
        <w:t>（一）熟悉本行业有关法律、法规和相关标准；</w:t>
      </w:r>
    </w:p>
    <w:p w14:paraId="643C85CB">
      <w:pPr>
        <w:spacing w:before="0" w:after="0" w:line="560" w:lineRule="exact"/>
        <w:ind w:firstLine="640" w:firstLineChars="200"/>
      </w:pPr>
      <w:r>
        <w:rPr>
          <w:rFonts w:ascii="Times New Roman" w:hAnsi="Times New Roman" w:eastAsia="仿宋"/>
          <w:b w:val="0"/>
          <w:color w:val="000000"/>
          <w:sz w:val="32"/>
        </w:rPr>
        <w:t>（二）熟悉本企业安全管理制度、岗位操作规程、安全风险管控清单；</w:t>
      </w:r>
    </w:p>
    <w:p w14:paraId="17919C7B">
      <w:pPr>
        <w:spacing w:before="0" w:after="0" w:line="560" w:lineRule="exact"/>
        <w:ind w:firstLine="640" w:firstLineChars="200"/>
      </w:pPr>
      <w:r>
        <w:rPr>
          <w:rFonts w:ascii="Times New Roman" w:hAnsi="Times New Roman" w:eastAsia="仿宋"/>
          <w:b w:val="0"/>
          <w:color w:val="000000"/>
          <w:sz w:val="32"/>
        </w:rPr>
        <w:t>（三）熟悉本企业安全相关设施设备、工艺流程等生产经营过程控制要求；</w:t>
      </w:r>
    </w:p>
    <w:p w14:paraId="537F244D">
      <w:pPr>
        <w:spacing w:before="0" w:after="0" w:line="560" w:lineRule="exact"/>
        <w:ind w:firstLine="640" w:firstLineChars="200"/>
      </w:pPr>
      <w:r>
        <w:rPr>
          <w:rFonts w:ascii="Times New Roman" w:hAnsi="Times New Roman" w:eastAsia="仿宋"/>
          <w:b w:val="0"/>
          <w:color w:val="000000"/>
          <w:sz w:val="32"/>
        </w:rPr>
        <w:t>（四）熟悉本企业事故应急预案和现场处置措施；</w:t>
      </w:r>
    </w:p>
    <w:p w14:paraId="0ECCA25A">
      <w:pPr>
        <w:spacing w:before="0" w:after="0" w:line="560" w:lineRule="exact"/>
        <w:ind w:firstLine="640" w:firstLineChars="200"/>
      </w:pPr>
      <w:r>
        <w:rPr>
          <w:rFonts w:ascii="Times New Roman" w:hAnsi="Times New Roman" w:eastAsia="仿宋"/>
          <w:b w:val="0"/>
          <w:color w:val="000000"/>
          <w:sz w:val="32"/>
        </w:rPr>
        <w:t>（五）其他应当具备的安全管理能力。</w:t>
      </w:r>
    </w:p>
    <w:p w14:paraId="1D4148B6">
      <w:pPr>
        <w:spacing w:before="0" w:after="0" w:line="560" w:lineRule="exact"/>
        <w:ind w:firstLine="643" w:firstLineChars="200"/>
      </w:pPr>
      <w:r>
        <w:rPr>
          <w:rFonts w:ascii="Times New Roman" w:hAnsi="Times New Roman" w:eastAsia="仿宋"/>
          <w:b/>
          <w:bCs/>
          <w:color w:val="000000"/>
          <w:sz w:val="32"/>
        </w:rPr>
        <w:t>企业主要负责人</w:t>
      </w:r>
      <w:r>
        <w:rPr>
          <w:rFonts w:ascii="Times New Roman" w:hAnsi="Times New Roman" w:eastAsia="仿宋"/>
          <w:b w:val="0"/>
          <w:color w:val="000000"/>
          <w:sz w:val="32"/>
        </w:rPr>
        <w:t>应当支持和保障安全总监、安全员依法开展安全生产管理工作，在作出涉及安全生产的重大决策前，应当充分听取安全总监和安全员的意见和建议。安全总监、安全员发现有安全事故潜在风险的，应当提出停止相关生产经营活动等否决建议，企业应当立即分析研判，采取处置措施，消除风险隐患。</w:t>
      </w:r>
    </w:p>
    <w:p w14:paraId="02A56407">
      <w:pPr>
        <w:spacing w:before="0" w:after="0" w:line="560" w:lineRule="exact"/>
        <w:ind w:firstLine="643" w:firstLineChars="200"/>
      </w:pPr>
      <w:r>
        <w:rPr>
          <w:rFonts w:ascii="Times New Roman" w:hAnsi="Times New Roman" w:eastAsia="仿宋"/>
          <w:b/>
          <w:bCs/>
          <w:color w:val="000000"/>
          <w:sz w:val="32"/>
        </w:rPr>
        <w:t>企业应当建立安全生产日管控制度。</w:t>
      </w:r>
      <w:r>
        <w:rPr>
          <w:rFonts w:ascii="Times New Roman" w:hAnsi="Times New Roman" w:eastAsia="仿宋"/>
          <w:b w:val="0"/>
          <w:color w:val="000000"/>
          <w:sz w:val="32"/>
        </w:rPr>
        <w:t>日管控就是安全员每日对作业现场、设备设施、操作流程、岗位履职等开展常态化巡查，核心是动态排查现场风险，发现隐患立即组织整改，无法当场处置的，必须上报安全总监或企业主要负责人。</w:t>
      </w:r>
    </w:p>
    <w:p w14:paraId="77C49338">
      <w:pPr>
        <w:spacing w:before="0" w:after="0" w:line="560" w:lineRule="exact"/>
        <w:ind w:firstLine="643" w:firstLineChars="200"/>
      </w:pPr>
      <w:r>
        <w:rPr>
          <w:rFonts w:ascii="Times New Roman" w:hAnsi="Times New Roman" w:eastAsia="仿宋"/>
          <w:b/>
          <w:bCs/>
          <w:color w:val="000000"/>
          <w:sz w:val="32"/>
        </w:rPr>
        <w:t>企业应当建立安全生产周排查制度。</w:t>
      </w:r>
      <w:r>
        <w:rPr>
          <w:rFonts w:ascii="Times New Roman" w:hAnsi="Times New Roman" w:eastAsia="仿宋"/>
          <w:b w:val="0"/>
          <w:color w:val="000000"/>
          <w:sz w:val="32"/>
        </w:rPr>
        <w:t>周排查就是安全总监每周要组织安全隐患排查整治、督导制度执行，发挥专业监管、精准防控的作用，核心是复盘分析，找出反复出现、容易被忽略的制度性漏洞，补齐日常管控盲区。</w:t>
      </w:r>
    </w:p>
    <w:p w14:paraId="0429709E">
      <w:pPr>
        <w:spacing w:before="0" w:after="0" w:line="560" w:lineRule="exact"/>
        <w:ind w:firstLine="643" w:firstLineChars="200"/>
      </w:pPr>
      <w:r>
        <w:rPr>
          <w:rFonts w:ascii="Times New Roman" w:hAnsi="Times New Roman" w:eastAsia="仿宋"/>
          <w:b/>
          <w:bCs/>
          <w:color w:val="000000"/>
          <w:sz w:val="32"/>
        </w:rPr>
        <w:t>企业应当建立安全生产月调度制度。</w:t>
      </w:r>
      <w:r>
        <w:rPr>
          <w:rFonts w:ascii="Times New Roman" w:hAnsi="Times New Roman" w:eastAsia="仿宋"/>
          <w:b w:val="0"/>
          <w:color w:val="000000"/>
          <w:sz w:val="32"/>
        </w:rPr>
        <w:t>月调度就是企业主要负责人每月要定期专题研判安全生产形势，调度重点工作，部署专项整治，核心是压实企业主要负责人责任，破解习惯于当“甩手掌柜”这一顽疾。</w:t>
      </w:r>
    </w:p>
    <w:p w14:paraId="19E1B129">
      <w:pPr>
        <w:spacing w:before="0" w:after="0" w:line="480" w:lineRule="exact"/>
        <w:jc w:val="center"/>
        <w:rPr>
          <w:rFonts w:ascii="Times New Roman" w:hAnsi="Times New Roman" w:eastAsia="方正小标宋简体"/>
          <w:b w:val="0"/>
          <w:color w:val="000000"/>
          <w:sz w:val="32"/>
        </w:rPr>
      </w:pPr>
    </w:p>
    <w:p w14:paraId="0ED8BB4C">
      <w:pPr>
        <w:spacing w:before="0" w:after="0" w:line="480" w:lineRule="exact"/>
        <w:jc w:val="center"/>
        <w:rPr>
          <w:rFonts w:ascii="Times New Roman" w:hAnsi="Times New Roman" w:eastAsia="方正小标宋简体"/>
          <w:b w:val="0"/>
          <w:color w:val="000000"/>
          <w:sz w:val="32"/>
        </w:rPr>
      </w:pPr>
    </w:p>
    <w:p w14:paraId="6FB2F511">
      <w:pPr>
        <w:spacing w:before="0" w:after="0" w:line="480" w:lineRule="exact"/>
        <w:jc w:val="center"/>
        <w:rPr>
          <w:rFonts w:ascii="Times New Roman" w:hAnsi="Times New Roman" w:eastAsia="方正小标宋简体"/>
          <w:b w:val="0"/>
          <w:color w:val="000000"/>
          <w:sz w:val="32"/>
        </w:rPr>
      </w:pPr>
    </w:p>
    <w:p w14:paraId="48518132">
      <w:pPr>
        <w:spacing w:before="0" w:after="0" w:line="480" w:lineRule="exact"/>
        <w:jc w:val="center"/>
        <w:rPr>
          <w:rFonts w:ascii="Times New Roman" w:hAnsi="Times New Roman" w:eastAsia="方正小标宋简体"/>
          <w:b w:val="0"/>
          <w:color w:val="000000"/>
          <w:sz w:val="32"/>
        </w:rPr>
      </w:pPr>
    </w:p>
    <w:p w14:paraId="42D2C7F9">
      <w:pPr>
        <w:spacing w:before="0" w:after="0" w:line="480" w:lineRule="exact"/>
        <w:jc w:val="center"/>
        <w:rPr>
          <w:rFonts w:ascii="Times New Roman" w:hAnsi="Times New Roman" w:eastAsia="方正小标宋简体"/>
          <w:b w:val="0"/>
          <w:color w:val="000000"/>
          <w:sz w:val="32"/>
        </w:rPr>
      </w:pPr>
    </w:p>
    <w:p w14:paraId="01E46995">
      <w:pPr>
        <w:spacing w:before="0" w:after="0" w:line="480" w:lineRule="exact"/>
        <w:jc w:val="center"/>
        <w:rPr>
          <w:rFonts w:ascii="Times New Roman" w:hAnsi="Times New Roman" w:eastAsia="方正小标宋简体"/>
          <w:b w:val="0"/>
          <w:color w:val="000000"/>
          <w:sz w:val="32"/>
        </w:rPr>
      </w:pPr>
    </w:p>
    <w:p w14:paraId="1E3AE696">
      <w:pPr>
        <w:spacing w:before="0" w:after="0" w:line="480" w:lineRule="exact"/>
        <w:jc w:val="center"/>
        <w:rPr>
          <w:rFonts w:ascii="Times New Roman" w:hAnsi="Times New Roman" w:eastAsia="方正小标宋简体"/>
          <w:b w:val="0"/>
          <w:color w:val="000000"/>
          <w:sz w:val="32"/>
        </w:rPr>
      </w:pPr>
    </w:p>
    <w:p w14:paraId="1878414F">
      <w:pPr>
        <w:spacing w:before="0" w:after="0" w:line="480" w:lineRule="exact"/>
        <w:jc w:val="center"/>
        <w:rPr>
          <w:rFonts w:ascii="Times New Roman" w:hAnsi="Times New Roman" w:eastAsia="方正小标宋简体"/>
          <w:b w:val="0"/>
          <w:color w:val="000000"/>
          <w:sz w:val="32"/>
        </w:rPr>
      </w:pPr>
    </w:p>
    <w:p w14:paraId="44EE8FEB">
      <w:pPr>
        <w:spacing w:before="0" w:after="0" w:line="480" w:lineRule="exact"/>
        <w:jc w:val="center"/>
        <w:rPr>
          <w:rFonts w:ascii="Times New Roman" w:hAnsi="Times New Roman" w:eastAsia="方正小标宋简体"/>
          <w:b w:val="0"/>
          <w:color w:val="000000"/>
          <w:sz w:val="32"/>
        </w:rPr>
      </w:pPr>
    </w:p>
    <w:p w14:paraId="0BCB57B4">
      <w:pPr>
        <w:spacing w:before="0" w:after="0" w:line="480" w:lineRule="exact"/>
        <w:jc w:val="center"/>
        <w:rPr>
          <w:rFonts w:ascii="Times New Roman" w:hAnsi="Times New Roman" w:eastAsia="方正小标宋简体"/>
          <w:b w:val="0"/>
          <w:color w:val="000000"/>
          <w:sz w:val="32"/>
        </w:rPr>
      </w:pPr>
    </w:p>
    <w:p w14:paraId="12D28776">
      <w:pPr>
        <w:spacing w:before="0" w:after="0" w:line="480" w:lineRule="exact"/>
        <w:jc w:val="center"/>
        <w:rPr>
          <w:rFonts w:ascii="Times New Roman" w:hAnsi="Times New Roman" w:eastAsia="方正小标宋简体"/>
          <w:b w:val="0"/>
          <w:color w:val="000000"/>
          <w:sz w:val="32"/>
        </w:rPr>
      </w:pPr>
    </w:p>
    <w:p w14:paraId="5C31F584">
      <w:pPr>
        <w:spacing w:before="0" w:after="0" w:line="480" w:lineRule="exact"/>
        <w:jc w:val="center"/>
        <w:rPr>
          <w:rFonts w:ascii="Times New Roman" w:hAnsi="Times New Roman" w:eastAsia="方正小标宋简体"/>
          <w:b w:val="0"/>
          <w:color w:val="000000"/>
          <w:sz w:val="32"/>
        </w:rPr>
      </w:pPr>
    </w:p>
    <w:p w14:paraId="03C388AB">
      <w:pPr>
        <w:spacing w:before="0" w:after="0" w:line="480" w:lineRule="exact"/>
        <w:jc w:val="center"/>
        <w:rPr>
          <w:rFonts w:ascii="Times New Roman" w:hAnsi="Times New Roman" w:eastAsia="方正小标宋简体"/>
          <w:b w:val="0"/>
          <w:color w:val="000000"/>
          <w:sz w:val="32"/>
        </w:rPr>
      </w:pPr>
    </w:p>
    <w:p w14:paraId="5B58B277">
      <w:pPr>
        <w:spacing w:before="0" w:after="0" w:line="480" w:lineRule="exact"/>
        <w:jc w:val="center"/>
        <w:rPr>
          <w:rFonts w:ascii="Times New Roman" w:hAnsi="Times New Roman" w:eastAsia="方正小标宋简体"/>
          <w:b w:val="0"/>
          <w:color w:val="000000"/>
          <w:sz w:val="32"/>
        </w:rPr>
      </w:pPr>
    </w:p>
    <w:p w14:paraId="043190F9">
      <w:pPr>
        <w:spacing w:before="0" w:after="0" w:line="480" w:lineRule="exact"/>
        <w:jc w:val="center"/>
      </w:pPr>
      <w:r>
        <w:rPr>
          <w:rFonts w:ascii="Times New Roman" w:hAnsi="Times New Roman" w:eastAsia="方正小标宋简体"/>
          <w:b w:val="0"/>
          <w:color w:val="000000"/>
          <w:sz w:val="32"/>
        </w:rPr>
        <w:t>每日安全生产检查记录表</w:t>
      </w:r>
    </w:p>
    <w:p w14:paraId="55C6A51F">
      <w:pPr>
        <w:spacing w:before="0" w:after="120" w:line="440" w:lineRule="exact"/>
        <w:jc w:val="center"/>
      </w:pPr>
      <w:r>
        <w:rPr>
          <w:rFonts w:ascii="Times New Roman" w:hAnsi="Times New Roman" w:eastAsia="楷体"/>
          <w:b w:val="0"/>
          <w:color w:val="000000"/>
          <w:sz w:val="24"/>
        </w:rPr>
        <w:t>（参考模板）</w:t>
      </w:r>
    </w:p>
    <w:tbl>
      <w:tblPr>
        <w:tblStyle w:val="3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74"/>
        <w:gridCol w:w="2948"/>
        <w:gridCol w:w="1474"/>
        <w:gridCol w:w="3061"/>
      </w:tblGrid>
      <w:tr w14:paraId="4C38DD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474" w:type="dxa"/>
            <w:vAlign w:val="center"/>
          </w:tcPr>
          <w:p w14:paraId="1EC67C98">
            <w:pPr>
              <w:spacing w:before="20" w:after="20" w:line="240" w:lineRule="auto"/>
              <w:ind w:firstLineChars="0"/>
              <w:jc w:val="center"/>
            </w:pPr>
            <w:r>
              <w:rPr>
                <w:rFonts w:ascii="Times New Roman" w:hAnsi="Times New Roman" w:eastAsia="宋体"/>
                <w:b/>
                <w:color w:val="000000"/>
                <w:sz w:val="21"/>
              </w:rPr>
              <w:t>检查日期</w:t>
            </w:r>
          </w:p>
        </w:tc>
        <w:tc>
          <w:tcPr>
            <w:tcW w:w="2948" w:type="dxa"/>
            <w:vAlign w:val="center"/>
          </w:tcPr>
          <w:p w14:paraId="3CC1F547">
            <w:pPr>
              <w:spacing w:before="20" w:after="20" w:line="240" w:lineRule="auto"/>
              <w:ind w:firstLineChars="0"/>
              <w:jc w:val="center"/>
            </w:pPr>
            <w:r>
              <w:rPr>
                <w:rFonts w:ascii="Times New Roman" w:hAnsi="Times New Roman" w:eastAsia="宋体"/>
                <w:b w:val="0"/>
                <w:color w:val="000000"/>
                <w:sz w:val="21"/>
              </w:rPr>
              <w:t>____年____月____日</w:t>
            </w:r>
          </w:p>
        </w:tc>
        <w:tc>
          <w:tcPr>
            <w:tcW w:w="1474" w:type="dxa"/>
            <w:vAlign w:val="center"/>
          </w:tcPr>
          <w:p w14:paraId="5A0A9BAB">
            <w:pPr>
              <w:spacing w:before="20" w:after="20" w:line="240" w:lineRule="auto"/>
              <w:ind w:firstLineChars="0"/>
              <w:jc w:val="center"/>
            </w:pPr>
            <w:r>
              <w:rPr>
                <w:rFonts w:ascii="Times New Roman" w:hAnsi="Times New Roman" w:eastAsia="宋体"/>
                <w:b/>
                <w:color w:val="000000"/>
                <w:sz w:val="21"/>
              </w:rPr>
              <w:t>检查时间</w:t>
            </w:r>
          </w:p>
        </w:tc>
        <w:tc>
          <w:tcPr>
            <w:tcW w:w="3061" w:type="dxa"/>
            <w:vAlign w:val="center"/>
          </w:tcPr>
          <w:p w14:paraId="6B96FA81">
            <w:pPr>
              <w:spacing w:before="20" w:after="20" w:line="240" w:lineRule="auto"/>
              <w:ind w:firstLineChars="0"/>
              <w:jc w:val="center"/>
            </w:pPr>
            <w:r>
              <w:rPr>
                <w:rFonts w:ascii="Times New Roman" w:hAnsi="Times New Roman" w:eastAsia="宋体"/>
                <w:b w:val="0"/>
                <w:color w:val="000000"/>
                <w:sz w:val="21"/>
              </w:rPr>
              <w:t>____时____分至____时____分</w:t>
            </w:r>
          </w:p>
        </w:tc>
      </w:tr>
      <w:tr w14:paraId="52D45D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474" w:type="dxa"/>
            <w:vAlign w:val="center"/>
          </w:tcPr>
          <w:p w14:paraId="075DC858">
            <w:pPr>
              <w:spacing w:before="20" w:after="20" w:line="240" w:lineRule="auto"/>
              <w:ind w:firstLineChars="0"/>
              <w:jc w:val="center"/>
            </w:pPr>
            <w:r>
              <w:rPr>
                <w:rFonts w:ascii="Times New Roman" w:hAnsi="Times New Roman" w:eastAsia="宋体"/>
                <w:b/>
                <w:color w:val="000000"/>
                <w:sz w:val="21"/>
              </w:rPr>
              <w:t>检查人员</w:t>
            </w:r>
          </w:p>
        </w:tc>
        <w:tc>
          <w:tcPr>
            <w:tcW w:w="2948" w:type="dxa"/>
            <w:vAlign w:val="center"/>
          </w:tcPr>
          <w:p w14:paraId="222AC831">
            <w:pPr>
              <w:spacing w:before="20" w:after="20" w:line="240" w:lineRule="auto"/>
              <w:ind w:firstLineChars="0"/>
              <w:jc w:val="center"/>
            </w:pPr>
          </w:p>
        </w:tc>
        <w:tc>
          <w:tcPr>
            <w:tcW w:w="1474" w:type="dxa"/>
            <w:vAlign w:val="center"/>
          </w:tcPr>
          <w:p w14:paraId="227498CA">
            <w:pPr>
              <w:spacing w:before="20" w:after="20" w:line="240" w:lineRule="auto"/>
              <w:ind w:firstLineChars="0"/>
              <w:jc w:val="center"/>
            </w:pPr>
            <w:r>
              <w:rPr>
                <w:rFonts w:ascii="Times New Roman" w:hAnsi="Times New Roman" w:eastAsia="宋体"/>
                <w:b/>
                <w:color w:val="000000"/>
                <w:sz w:val="21"/>
              </w:rPr>
              <w:t>检查区域/部位</w:t>
            </w:r>
          </w:p>
        </w:tc>
        <w:tc>
          <w:tcPr>
            <w:tcW w:w="3061" w:type="dxa"/>
            <w:vAlign w:val="center"/>
          </w:tcPr>
          <w:p w14:paraId="21A72A24">
            <w:pPr>
              <w:spacing w:before="20" w:after="20" w:line="240" w:lineRule="auto"/>
              <w:ind w:firstLineChars="0"/>
              <w:jc w:val="center"/>
            </w:pPr>
          </w:p>
        </w:tc>
      </w:tr>
    </w:tbl>
    <w:p w14:paraId="4EABB766">
      <w:pPr>
        <w:spacing w:before="0" w:after="0" w:line="200" w:lineRule="exact"/>
      </w:pPr>
    </w:p>
    <w:tbl>
      <w:tblPr>
        <w:tblStyle w:val="3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67"/>
        <w:gridCol w:w="1474"/>
        <w:gridCol w:w="1814"/>
        <w:gridCol w:w="1644"/>
        <w:gridCol w:w="1020"/>
        <w:gridCol w:w="1474"/>
        <w:gridCol w:w="850"/>
      </w:tblGrid>
      <w:tr w14:paraId="7E4C75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567" w:type="dxa"/>
            <w:vAlign w:val="center"/>
          </w:tcPr>
          <w:p w14:paraId="7F59A097">
            <w:pPr>
              <w:spacing w:before="20" w:after="20" w:line="240" w:lineRule="auto"/>
              <w:ind w:firstLineChars="0"/>
              <w:jc w:val="center"/>
            </w:pPr>
            <w:r>
              <w:rPr>
                <w:rFonts w:ascii="Times New Roman" w:hAnsi="Times New Roman" w:eastAsia="宋体"/>
                <w:b/>
                <w:color w:val="000000"/>
                <w:sz w:val="21"/>
              </w:rPr>
              <w:t>序号</w:t>
            </w:r>
          </w:p>
        </w:tc>
        <w:tc>
          <w:tcPr>
            <w:tcW w:w="1474" w:type="dxa"/>
            <w:vAlign w:val="center"/>
          </w:tcPr>
          <w:p w14:paraId="69C47B12">
            <w:pPr>
              <w:spacing w:before="20" w:after="20" w:line="240" w:lineRule="auto"/>
              <w:ind w:firstLineChars="0"/>
              <w:jc w:val="center"/>
            </w:pPr>
            <w:r>
              <w:rPr>
                <w:rFonts w:ascii="Times New Roman" w:hAnsi="Times New Roman" w:eastAsia="宋体"/>
                <w:b/>
                <w:color w:val="000000"/>
                <w:sz w:val="21"/>
              </w:rPr>
              <w:t>检查项目</w:t>
            </w:r>
          </w:p>
        </w:tc>
        <w:tc>
          <w:tcPr>
            <w:tcW w:w="1814" w:type="dxa"/>
            <w:vAlign w:val="center"/>
          </w:tcPr>
          <w:p w14:paraId="4EB924F6">
            <w:pPr>
              <w:spacing w:before="20" w:after="20" w:line="240" w:lineRule="auto"/>
              <w:ind w:firstLineChars="0"/>
              <w:jc w:val="center"/>
            </w:pPr>
            <w:r>
              <w:rPr>
                <w:rFonts w:ascii="Times New Roman" w:hAnsi="Times New Roman" w:eastAsia="宋体"/>
                <w:b/>
                <w:color w:val="000000"/>
                <w:sz w:val="21"/>
              </w:rPr>
              <w:t>检查内容</w:t>
            </w:r>
          </w:p>
        </w:tc>
        <w:tc>
          <w:tcPr>
            <w:tcW w:w="1644" w:type="dxa"/>
            <w:vAlign w:val="center"/>
          </w:tcPr>
          <w:p w14:paraId="4AD92D34">
            <w:pPr>
              <w:spacing w:before="20" w:after="20" w:line="240" w:lineRule="auto"/>
              <w:ind w:firstLineChars="0"/>
              <w:jc w:val="center"/>
            </w:pPr>
            <w:r>
              <w:rPr>
                <w:rFonts w:ascii="Times New Roman" w:hAnsi="Times New Roman" w:eastAsia="宋体"/>
                <w:b/>
                <w:color w:val="000000"/>
                <w:sz w:val="21"/>
              </w:rPr>
              <w:t>发现隐患/</w:t>
            </w:r>
            <w:r>
              <w:rPr>
                <w:rFonts w:ascii="Times New Roman" w:hAnsi="Times New Roman" w:eastAsia="宋体"/>
                <w:b/>
                <w:color w:val="000000"/>
                <w:sz w:val="21"/>
              </w:rPr>
              <w:br w:type="textWrapping"/>
            </w:r>
            <w:r>
              <w:rPr>
                <w:rFonts w:ascii="Times New Roman" w:hAnsi="Times New Roman" w:eastAsia="宋体"/>
                <w:b/>
                <w:color w:val="000000"/>
                <w:sz w:val="21"/>
              </w:rPr>
              <w:t>问题描述</w:t>
            </w:r>
          </w:p>
        </w:tc>
        <w:tc>
          <w:tcPr>
            <w:tcW w:w="1020" w:type="dxa"/>
            <w:vAlign w:val="center"/>
          </w:tcPr>
          <w:p w14:paraId="62402F6C">
            <w:pPr>
              <w:spacing w:before="20" w:after="20" w:line="240" w:lineRule="auto"/>
              <w:ind w:firstLineChars="0"/>
              <w:jc w:val="center"/>
            </w:pPr>
            <w:r>
              <w:rPr>
                <w:rFonts w:ascii="Times New Roman" w:hAnsi="Times New Roman" w:eastAsia="宋体"/>
                <w:b/>
                <w:color w:val="000000"/>
                <w:sz w:val="21"/>
              </w:rPr>
              <w:t>隐患等级</w:t>
            </w:r>
          </w:p>
        </w:tc>
        <w:tc>
          <w:tcPr>
            <w:tcW w:w="1474" w:type="dxa"/>
            <w:vAlign w:val="center"/>
          </w:tcPr>
          <w:p w14:paraId="4D342622">
            <w:pPr>
              <w:spacing w:before="20" w:after="20" w:line="240" w:lineRule="auto"/>
              <w:ind w:firstLineChars="0"/>
              <w:jc w:val="center"/>
            </w:pPr>
            <w:r>
              <w:rPr>
                <w:rFonts w:ascii="Times New Roman" w:hAnsi="Times New Roman" w:eastAsia="宋体"/>
                <w:b/>
                <w:color w:val="000000"/>
                <w:sz w:val="21"/>
              </w:rPr>
              <w:t>当场处置情况</w:t>
            </w:r>
          </w:p>
        </w:tc>
        <w:tc>
          <w:tcPr>
            <w:tcW w:w="850" w:type="dxa"/>
            <w:vAlign w:val="center"/>
          </w:tcPr>
          <w:p w14:paraId="081F688A">
            <w:pPr>
              <w:spacing w:before="20" w:after="20" w:line="240" w:lineRule="auto"/>
              <w:ind w:firstLineChars="0"/>
              <w:jc w:val="center"/>
            </w:pPr>
            <w:r>
              <w:rPr>
                <w:rFonts w:ascii="Times New Roman" w:hAnsi="Times New Roman" w:eastAsia="宋体"/>
                <w:b/>
                <w:color w:val="000000"/>
                <w:sz w:val="21"/>
              </w:rPr>
              <w:t>备注</w:t>
            </w:r>
          </w:p>
        </w:tc>
      </w:tr>
      <w:tr w14:paraId="78F582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567" w:type="dxa"/>
            <w:vAlign w:val="center"/>
          </w:tcPr>
          <w:p w14:paraId="2AB4F8A9">
            <w:pPr>
              <w:spacing w:before="20" w:after="20" w:line="240" w:lineRule="auto"/>
              <w:ind w:firstLineChars="0"/>
              <w:jc w:val="center"/>
            </w:pPr>
            <w:r>
              <w:rPr>
                <w:rFonts w:ascii="Times New Roman" w:hAnsi="Times New Roman" w:eastAsia="宋体"/>
                <w:b w:val="0"/>
                <w:color w:val="000000"/>
                <w:sz w:val="21"/>
              </w:rPr>
              <w:t>1</w:t>
            </w:r>
          </w:p>
        </w:tc>
        <w:tc>
          <w:tcPr>
            <w:tcW w:w="1474" w:type="dxa"/>
            <w:vAlign w:val="center"/>
          </w:tcPr>
          <w:p w14:paraId="5ECB8CE8">
            <w:pPr>
              <w:spacing w:before="20" w:after="20" w:line="240" w:lineRule="auto"/>
              <w:ind w:firstLineChars="0"/>
              <w:jc w:val="center"/>
            </w:pPr>
          </w:p>
        </w:tc>
        <w:tc>
          <w:tcPr>
            <w:tcW w:w="1814" w:type="dxa"/>
            <w:vAlign w:val="center"/>
          </w:tcPr>
          <w:p w14:paraId="0B8734C6">
            <w:pPr>
              <w:spacing w:before="20" w:after="20" w:line="240" w:lineRule="auto"/>
              <w:ind w:firstLineChars="0"/>
              <w:jc w:val="center"/>
            </w:pPr>
          </w:p>
        </w:tc>
        <w:tc>
          <w:tcPr>
            <w:tcW w:w="1644" w:type="dxa"/>
            <w:vAlign w:val="center"/>
          </w:tcPr>
          <w:p w14:paraId="6920A116">
            <w:pPr>
              <w:spacing w:before="20" w:after="20" w:line="240" w:lineRule="auto"/>
              <w:ind w:firstLineChars="0"/>
              <w:jc w:val="center"/>
            </w:pPr>
          </w:p>
        </w:tc>
        <w:tc>
          <w:tcPr>
            <w:tcW w:w="1020" w:type="dxa"/>
            <w:vAlign w:val="center"/>
          </w:tcPr>
          <w:p w14:paraId="727F2BE3">
            <w:pPr>
              <w:spacing w:before="20" w:after="20" w:line="240" w:lineRule="auto"/>
              <w:ind w:firstLineChars="0"/>
              <w:jc w:val="center"/>
            </w:pPr>
            <w:r>
              <w:rPr>
                <w:rFonts w:ascii="Times New Roman" w:hAnsi="Times New Roman" w:eastAsia="宋体"/>
                <w:b w:val="0"/>
                <w:color w:val="000000"/>
                <w:sz w:val="21"/>
              </w:rPr>
              <w:t>□一般</w:t>
            </w:r>
            <w:r>
              <w:rPr>
                <w:rFonts w:ascii="Times New Roman" w:hAnsi="Times New Roman" w:eastAsia="宋体"/>
                <w:b w:val="0"/>
                <w:color w:val="000000"/>
                <w:sz w:val="21"/>
              </w:rPr>
              <w:br w:type="textWrapping"/>
            </w:r>
            <w:r>
              <w:rPr>
                <w:rFonts w:ascii="Times New Roman" w:hAnsi="Times New Roman" w:eastAsia="宋体"/>
                <w:b w:val="0"/>
                <w:color w:val="000000"/>
                <w:sz w:val="21"/>
              </w:rPr>
              <w:t>□重大</w:t>
            </w:r>
          </w:p>
        </w:tc>
        <w:tc>
          <w:tcPr>
            <w:tcW w:w="1474" w:type="dxa"/>
            <w:vAlign w:val="center"/>
          </w:tcPr>
          <w:p w14:paraId="6CBA88DD">
            <w:pPr>
              <w:spacing w:before="20" w:after="20" w:line="240" w:lineRule="auto"/>
              <w:ind w:firstLineChars="0"/>
              <w:jc w:val="center"/>
            </w:pPr>
          </w:p>
        </w:tc>
        <w:tc>
          <w:tcPr>
            <w:tcW w:w="850" w:type="dxa"/>
            <w:vAlign w:val="center"/>
          </w:tcPr>
          <w:p w14:paraId="2F6A9A98">
            <w:pPr>
              <w:spacing w:before="20" w:after="20" w:line="240" w:lineRule="auto"/>
              <w:ind w:firstLineChars="0"/>
              <w:jc w:val="center"/>
            </w:pPr>
          </w:p>
        </w:tc>
      </w:tr>
      <w:tr w14:paraId="6A35BF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567" w:type="dxa"/>
            <w:vAlign w:val="center"/>
          </w:tcPr>
          <w:p w14:paraId="398A719A">
            <w:pPr>
              <w:spacing w:before="20" w:after="20" w:line="240" w:lineRule="auto"/>
              <w:ind w:firstLineChars="0"/>
              <w:jc w:val="center"/>
            </w:pPr>
            <w:r>
              <w:rPr>
                <w:rFonts w:ascii="Times New Roman" w:hAnsi="Times New Roman" w:eastAsia="宋体"/>
                <w:b w:val="0"/>
                <w:color w:val="000000"/>
                <w:sz w:val="21"/>
              </w:rPr>
              <w:t>2</w:t>
            </w:r>
          </w:p>
        </w:tc>
        <w:tc>
          <w:tcPr>
            <w:tcW w:w="1474" w:type="dxa"/>
            <w:vAlign w:val="center"/>
          </w:tcPr>
          <w:p w14:paraId="61EB17D5">
            <w:pPr>
              <w:spacing w:before="20" w:after="20" w:line="240" w:lineRule="auto"/>
              <w:ind w:firstLineChars="0"/>
              <w:jc w:val="center"/>
            </w:pPr>
          </w:p>
        </w:tc>
        <w:tc>
          <w:tcPr>
            <w:tcW w:w="1814" w:type="dxa"/>
            <w:vAlign w:val="center"/>
          </w:tcPr>
          <w:p w14:paraId="75C542EA">
            <w:pPr>
              <w:spacing w:before="20" w:after="20" w:line="240" w:lineRule="auto"/>
              <w:ind w:firstLineChars="0"/>
              <w:jc w:val="center"/>
            </w:pPr>
          </w:p>
        </w:tc>
        <w:tc>
          <w:tcPr>
            <w:tcW w:w="1644" w:type="dxa"/>
            <w:vAlign w:val="center"/>
          </w:tcPr>
          <w:p w14:paraId="059CF6E9">
            <w:pPr>
              <w:spacing w:before="20" w:after="20" w:line="240" w:lineRule="auto"/>
              <w:ind w:firstLineChars="0"/>
              <w:jc w:val="center"/>
            </w:pPr>
          </w:p>
        </w:tc>
        <w:tc>
          <w:tcPr>
            <w:tcW w:w="1020" w:type="dxa"/>
            <w:vAlign w:val="center"/>
          </w:tcPr>
          <w:p w14:paraId="0A3C1C26">
            <w:pPr>
              <w:spacing w:before="20" w:after="20" w:line="240" w:lineRule="auto"/>
              <w:ind w:firstLineChars="0"/>
              <w:jc w:val="center"/>
            </w:pPr>
            <w:r>
              <w:rPr>
                <w:rFonts w:ascii="Times New Roman" w:hAnsi="Times New Roman" w:eastAsia="宋体"/>
                <w:b w:val="0"/>
                <w:color w:val="000000"/>
                <w:sz w:val="21"/>
              </w:rPr>
              <w:t>□一般</w:t>
            </w:r>
            <w:r>
              <w:rPr>
                <w:rFonts w:ascii="Times New Roman" w:hAnsi="Times New Roman" w:eastAsia="宋体"/>
                <w:b w:val="0"/>
                <w:color w:val="000000"/>
                <w:sz w:val="21"/>
              </w:rPr>
              <w:br w:type="textWrapping"/>
            </w:r>
            <w:r>
              <w:rPr>
                <w:rFonts w:ascii="Times New Roman" w:hAnsi="Times New Roman" w:eastAsia="宋体"/>
                <w:b w:val="0"/>
                <w:color w:val="000000"/>
                <w:sz w:val="21"/>
              </w:rPr>
              <w:t>□重大</w:t>
            </w:r>
          </w:p>
        </w:tc>
        <w:tc>
          <w:tcPr>
            <w:tcW w:w="1474" w:type="dxa"/>
            <w:vAlign w:val="center"/>
          </w:tcPr>
          <w:p w14:paraId="4BA79A10">
            <w:pPr>
              <w:spacing w:before="20" w:after="20" w:line="240" w:lineRule="auto"/>
              <w:ind w:firstLineChars="0"/>
              <w:jc w:val="center"/>
            </w:pPr>
          </w:p>
        </w:tc>
        <w:tc>
          <w:tcPr>
            <w:tcW w:w="850" w:type="dxa"/>
            <w:vAlign w:val="center"/>
          </w:tcPr>
          <w:p w14:paraId="1CAD2057">
            <w:pPr>
              <w:spacing w:before="20" w:after="20" w:line="240" w:lineRule="auto"/>
              <w:ind w:firstLineChars="0"/>
              <w:jc w:val="center"/>
            </w:pPr>
          </w:p>
        </w:tc>
      </w:tr>
      <w:tr w14:paraId="1F5B79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567" w:type="dxa"/>
            <w:vAlign w:val="center"/>
          </w:tcPr>
          <w:p w14:paraId="7636492F">
            <w:pPr>
              <w:spacing w:before="20" w:after="20" w:line="240" w:lineRule="auto"/>
              <w:ind w:firstLineChars="0"/>
              <w:jc w:val="center"/>
            </w:pPr>
            <w:r>
              <w:rPr>
                <w:rFonts w:ascii="Times New Roman" w:hAnsi="Times New Roman" w:eastAsia="宋体"/>
                <w:b w:val="0"/>
                <w:color w:val="000000"/>
                <w:sz w:val="21"/>
              </w:rPr>
              <w:t>3</w:t>
            </w:r>
          </w:p>
        </w:tc>
        <w:tc>
          <w:tcPr>
            <w:tcW w:w="1474" w:type="dxa"/>
            <w:vAlign w:val="center"/>
          </w:tcPr>
          <w:p w14:paraId="147E3B5C">
            <w:pPr>
              <w:spacing w:before="20" w:after="20" w:line="240" w:lineRule="auto"/>
              <w:ind w:firstLineChars="0"/>
              <w:jc w:val="center"/>
            </w:pPr>
          </w:p>
        </w:tc>
        <w:tc>
          <w:tcPr>
            <w:tcW w:w="1814" w:type="dxa"/>
            <w:vAlign w:val="center"/>
          </w:tcPr>
          <w:p w14:paraId="175A9367">
            <w:pPr>
              <w:spacing w:before="20" w:after="20" w:line="240" w:lineRule="auto"/>
              <w:ind w:firstLineChars="0"/>
              <w:jc w:val="center"/>
            </w:pPr>
          </w:p>
        </w:tc>
        <w:tc>
          <w:tcPr>
            <w:tcW w:w="1644" w:type="dxa"/>
            <w:vAlign w:val="center"/>
          </w:tcPr>
          <w:p w14:paraId="6DE89222">
            <w:pPr>
              <w:spacing w:before="20" w:after="20" w:line="240" w:lineRule="auto"/>
              <w:ind w:firstLineChars="0"/>
              <w:jc w:val="center"/>
            </w:pPr>
          </w:p>
        </w:tc>
        <w:tc>
          <w:tcPr>
            <w:tcW w:w="1020" w:type="dxa"/>
            <w:vAlign w:val="center"/>
          </w:tcPr>
          <w:p w14:paraId="05125223">
            <w:pPr>
              <w:spacing w:before="20" w:after="20" w:line="240" w:lineRule="auto"/>
              <w:ind w:firstLineChars="0"/>
              <w:jc w:val="center"/>
            </w:pPr>
            <w:r>
              <w:rPr>
                <w:rFonts w:ascii="Times New Roman" w:hAnsi="Times New Roman" w:eastAsia="宋体"/>
                <w:b w:val="0"/>
                <w:color w:val="000000"/>
                <w:sz w:val="21"/>
              </w:rPr>
              <w:t>□一般</w:t>
            </w:r>
            <w:r>
              <w:rPr>
                <w:rFonts w:ascii="Times New Roman" w:hAnsi="Times New Roman" w:eastAsia="宋体"/>
                <w:b w:val="0"/>
                <w:color w:val="000000"/>
                <w:sz w:val="21"/>
              </w:rPr>
              <w:br w:type="textWrapping"/>
            </w:r>
            <w:r>
              <w:rPr>
                <w:rFonts w:ascii="Times New Roman" w:hAnsi="Times New Roman" w:eastAsia="宋体"/>
                <w:b w:val="0"/>
                <w:color w:val="000000"/>
                <w:sz w:val="21"/>
              </w:rPr>
              <w:t>□重大</w:t>
            </w:r>
          </w:p>
        </w:tc>
        <w:tc>
          <w:tcPr>
            <w:tcW w:w="1474" w:type="dxa"/>
            <w:vAlign w:val="center"/>
          </w:tcPr>
          <w:p w14:paraId="5B571C46">
            <w:pPr>
              <w:spacing w:before="20" w:after="20" w:line="240" w:lineRule="auto"/>
              <w:ind w:firstLineChars="0"/>
              <w:jc w:val="center"/>
            </w:pPr>
          </w:p>
        </w:tc>
        <w:tc>
          <w:tcPr>
            <w:tcW w:w="850" w:type="dxa"/>
            <w:vAlign w:val="center"/>
          </w:tcPr>
          <w:p w14:paraId="7D8B8B4F">
            <w:pPr>
              <w:spacing w:before="20" w:after="20" w:line="240" w:lineRule="auto"/>
              <w:ind w:firstLineChars="0"/>
              <w:jc w:val="center"/>
            </w:pPr>
          </w:p>
        </w:tc>
      </w:tr>
      <w:tr w14:paraId="3B8FE5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567" w:type="dxa"/>
            <w:vAlign w:val="center"/>
          </w:tcPr>
          <w:p w14:paraId="6D2EFAFF">
            <w:pPr>
              <w:spacing w:before="20" w:after="20" w:line="240" w:lineRule="auto"/>
              <w:ind w:firstLineChars="0"/>
              <w:jc w:val="center"/>
            </w:pPr>
            <w:r>
              <w:rPr>
                <w:rFonts w:ascii="Times New Roman" w:hAnsi="Times New Roman" w:eastAsia="宋体"/>
                <w:b w:val="0"/>
                <w:color w:val="000000"/>
                <w:sz w:val="21"/>
              </w:rPr>
              <w:t>4</w:t>
            </w:r>
          </w:p>
        </w:tc>
        <w:tc>
          <w:tcPr>
            <w:tcW w:w="1474" w:type="dxa"/>
            <w:vAlign w:val="center"/>
          </w:tcPr>
          <w:p w14:paraId="319567CC">
            <w:pPr>
              <w:spacing w:before="20" w:after="20" w:line="240" w:lineRule="auto"/>
              <w:ind w:firstLineChars="0"/>
              <w:jc w:val="center"/>
            </w:pPr>
          </w:p>
        </w:tc>
        <w:tc>
          <w:tcPr>
            <w:tcW w:w="1814" w:type="dxa"/>
            <w:vAlign w:val="center"/>
          </w:tcPr>
          <w:p w14:paraId="3C58CF87">
            <w:pPr>
              <w:spacing w:before="20" w:after="20" w:line="240" w:lineRule="auto"/>
              <w:ind w:firstLineChars="0"/>
              <w:jc w:val="center"/>
            </w:pPr>
          </w:p>
        </w:tc>
        <w:tc>
          <w:tcPr>
            <w:tcW w:w="1644" w:type="dxa"/>
            <w:vAlign w:val="center"/>
          </w:tcPr>
          <w:p w14:paraId="765C601F">
            <w:pPr>
              <w:spacing w:before="20" w:after="20" w:line="240" w:lineRule="auto"/>
              <w:ind w:firstLineChars="0"/>
              <w:jc w:val="center"/>
            </w:pPr>
          </w:p>
        </w:tc>
        <w:tc>
          <w:tcPr>
            <w:tcW w:w="1020" w:type="dxa"/>
            <w:vAlign w:val="center"/>
          </w:tcPr>
          <w:p w14:paraId="27151A7C">
            <w:pPr>
              <w:spacing w:before="20" w:after="20" w:line="240" w:lineRule="auto"/>
              <w:ind w:firstLineChars="0"/>
              <w:jc w:val="center"/>
            </w:pPr>
            <w:r>
              <w:rPr>
                <w:rFonts w:ascii="Times New Roman" w:hAnsi="Times New Roman" w:eastAsia="宋体"/>
                <w:b w:val="0"/>
                <w:color w:val="000000"/>
                <w:sz w:val="21"/>
              </w:rPr>
              <w:t>□一般</w:t>
            </w:r>
            <w:r>
              <w:rPr>
                <w:rFonts w:ascii="Times New Roman" w:hAnsi="Times New Roman" w:eastAsia="宋体"/>
                <w:b w:val="0"/>
                <w:color w:val="000000"/>
                <w:sz w:val="21"/>
              </w:rPr>
              <w:br w:type="textWrapping"/>
            </w:r>
            <w:r>
              <w:rPr>
                <w:rFonts w:ascii="Times New Roman" w:hAnsi="Times New Roman" w:eastAsia="宋体"/>
                <w:b w:val="0"/>
                <w:color w:val="000000"/>
                <w:sz w:val="21"/>
              </w:rPr>
              <w:t>□重大</w:t>
            </w:r>
          </w:p>
        </w:tc>
        <w:tc>
          <w:tcPr>
            <w:tcW w:w="1474" w:type="dxa"/>
            <w:vAlign w:val="center"/>
          </w:tcPr>
          <w:p w14:paraId="367921D5">
            <w:pPr>
              <w:spacing w:before="20" w:after="20" w:line="240" w:lineRule="auto"/>
              <w:ind w:firstLineChars="0"/>
              <w:jc w:val="center"/>
            </w:pPr>
          </w:p>
        </w:tc>
        <w:tc>
          <w:tcPr>
            <w:tcW w:w="850" w:type="dxa"/>
            <w:vAlign w:val="center"/>
          </w:tcPr>
          <w:p w14:paraId="385E101F">
            <w:pPr>
              <w:spacing w:before="20" w:after="20" w:line="240" w:lineRule="auto"/>
              <w:ind w:firstLineChars="0"/>
              <w:jc w:val="center"/>
            </w:pPr>
          </w:p>
        </w:tc>
      </w:tr>
      <w:tr w14:paraId="62D690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567" w:type="dxa"/>
            <w:vAlign w:val="center"/>
          </w:tcPr>
          <w:p w14:paraId="0FF51D45">
            <w:pPr>
              <w:spacing w:before="20" w:after="20" w:line="240" w:lineRule="auto"/>
              <w:ind w:firstLineChars="0"/>
              <w:jc w:val="center"/>
            </w:pPr>
            <w:r>
              <w:rPr>
                <w:rFonts w:ascii="Times New Roman" w:hAnsi="Times New Roman" w:eastAsia="宋体"/>
                <w:b w:val="0"/>
                <w:color w:val="000000"/>
                <w:sz w:val="21"/>
              </w:rPr>
              <w:t>5</w:t>
            </w:r>
          </w:p>
        </w:tc>
        <w:tc>
          <w:tcPr>
            <w:tcW w:w="1474" w:type="dxa"/>
            <w:vAlign w:val="center"/>
          </w:tcPr>
          <w:p w14:paraId="4C84EB3E">
            <w:pPr>
              <w:spacing w:before="20" w:after="20" w:line="240" w:lineRule="auto"/>
              <w:ind w:firstLineChars="0"/>
              <w:jc w:val="center"/>
            </w:pPr>
          </w:p>
        </w:tc>
        <w:tc>
          <w:tcPr>
            <w:tcW w:w="1814" w:type="dxa"/>
            <w:vAlign w:val="center"/>
          </w:tcPr>
          <w:p w14:paraId="09EDF806">
            <w:pPr>
              <w:spacing w:before="20" w:after="20" w:line="240" w:lineRule="auto"/>
              <w:ind w:firstLineChars="0"/>
              <w:jc w:val="center"/>
            </w:pPr>
          </w:p>
        </w:tc>
        <w:tc>
          <w:tcPr>
            <w:tcW w:w="1644" w:type="dxa"/>
            <w:vAlign w:val="center"/>
          </w:tcPr>
          <w:p w14:paraId="06E8A351">
            <w:pPr>
              <w:spacing w:before="20" w:after="20" w:line="240" w:lineRule="auto"/>
              <w:ind w:firstLineChars="0"/>
              <w:jc w:val="center"/>
            </w:pPr>
          </w:p>
        </w:tc>
        <w:tc>
          <w:tcPr>
            <w:tcW w:w="1020" w:type="dxa"/>
            <w:vAlign w:val="center"/>
          </w:tcPr>
          <w:p w14:paraId="12DD54E9">
            <w:pPr>
              <w:spacing w:before="20" w:after="20" w:line="240" w:lineRule="auto"/>
              <w:ind w:firstLineChars="0"/>
              <w:jc w:val="center"/>
            </w:pPr>
            <w:r>
              <w:rPr>
                <w:rFonts w:ascii="Times New Roman" w:hAnsi="Times New Roman" w:eastAsia="宋体"/>
                <w:b w:val="0"/>
                <w:color w:val="000000"/>
                <w:sz w:val="21"/>
              </w:rPr>
              <w:t>□一般</w:t>
            </w:r>
            <w:r>
              <w:rPr>
                <w:rFonts w:ascii="Times New Roman" w:hAnsi="Times New Roman" w:eastAsia="宋体"/>
                <w:b w:val="0"/>
                <w:color w:val="000000"/>
                <w:sz w:val="21"/>
              </w:rPr>
              <w:br w:type="textWrapping"/>
            </w:r>
            <w:r>
              <w:rPr>
                <w:rFonts w:ascii="Times New Roman" w:hAnsi="Times New Roman" w:eastAsia="宋体"/>
                <w:b w:val="0"/>
                <w:color w:val="000000"/>
                <w:sz w:val="21"/>
              </w:rPr>
              <w:t>□重大</w:t>
            </w:r>
          </w:p>
        </w:tc>
        <w:tc>
          <w:tcPr>
            <w:tcW w:w="1474" w:type="dxa"/>
            <w:vAlign w:val="center"/>
          </w:tcPr>
          <w:p w14:paraId="176A24ED">
            <w:pPr>
              <w:spacing w:before="20" w:after="20" w:line="240" w:lineRule="auto"/>
              <w:ind w:firstLineChars="0"/>
              <w:jc w:val="center"/>
            </w:pPr>
          </w:p>
        </w:tc>
        <w:tc>
          <w:tcPr>
            <w:tcW w:w="850" w:type="dxa"/>
            <w:vAlign w:val="center"/>
          </w:tcPr>
          <w:p w14:paraId="3F2FFD8C">
            <w:pPr>
              <w:spacing w:before="20" w:after="20" w:line="240" w:lineRule="auto"/>
              <w:ind w:firstLineChars="0"/>
              <w:jc w:val="center"/>
            </w:pPr>
          </w:p>
        </w:tc>
      </w:tr>
    </w:tbl>
    <w:p w14:paraId="21E55EE2">
      <w:pPr>
        <w:spacing w:before="0" w:after="0" w:line="200" w:lineRule="exact"/>
      </w:pPr>
    </w:p>
    <w:tbl>
      <w:tblPr>
        <w:tblStyle w:val="3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67"/>
        <w:gridCol w:w="1474"/>
        <w:gridCol w:w="1814"/>
        <w:gridCol w:w="1644"/>
        <w:gridCol w:w="1020"/>
        <w:gridCol w:w="1474"/>
        <w:gridCol w:w="850"/>
      </w:tblGrid>
      <w:tr w14:paraId="1BD328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850" w:type="dxa"/>
            <w:gridSpan w:val="7"/>
            <w:vAlign w:val="center"/>
          </w:tcPr>
          <w:p w14:paraId="3F8282F4">
            <w:pPr>
              <w:spacing w:before="20" w:after="20" w:line="240" w:lineRule="auto"/>
              <w:ind w:firstLineChars="0"/>
              <w:jc w:val="center"/>
            </w:pPr>
            <w:r>
              <w:rPr>
                <w:rFonts w:ascii="Times New Roman" w:hAnsi="Times New Roman" w:eastAsia="宋体"/>
                <w:b/>
                <w:color w:val="000000"/>
                <w:sz w:val="21"/>
              </w:rPr>
              <w:t>需上报及待办隐患登记表</w:t>
            </w:r>
          </w:p>
        </w:tc>
      </w:tr>
      <w:tr w14:paraId="44EE5A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567" w:type="dxa"/>
            <w:vAlign w:val="center"/>
          </w:tcPr>
          <w:p w14:paraId="6A79BA18">
            <w:pPr>
              <w:spacing w:before="20" w:after="20" w:line="240" w:lineRule="auto"/>
              <w:ind w:firstLineChars="0"/>
              <w:jc w:val="center"/>
            </w:pPr>
            <w:r>
              <w:rPr>
                <w:rFonts w:ascii="Times New Roman" w:hAnsi="Times New Roman" w:eastAsia="宋体"/>
                <w:b/>
                <w:color w:val="000000"/>
                <w:sz w:val="21"/>
              </w:rPr>
              <w:t>序号</w:t>
            </w:r>
          </w:p>
        </w:tc>
        <w:tc>
          <w:tcPr>
            <w:tcW w:w="1474" w:type="dxa"/>
            <w:vAlign w:val="center"/>
          </w:tcPr>
          <w:p w14:paraId="615617A3">
            <w:pPr>
              <w:spacing w:before="20" w:after="20" w:line="240" w:lineRule="auto"/>
              <w:ind w:firstLineChars="0"/>
              <w:jc w:val="center"/>
            </w:pPr>
            <w:r>
              <w:rPr>
                <w:rFonts w:ascii="Times New Roman" w:hAnsi="Times New Roman" w:eastAsia="宋体"/>
                <w:b/>
                <w:color w:val="000000"/>
                <w:sz w:val="21"/>
              </w:rPr>
              <w:t>隐患分类</w:t>
            </w:r>
          </w:p>
        </w:tc>
        <w:tc>
          <w:tcPr>
            <w:tcW w:w="1814" w:type="dxa"/>
            <w:vAlign w:val="center"/>
          </w:tcPr>
          <w:p w14:paraId="7DDCBB3E">
            <w:pPr>
              <w:spacing w:before="20" w:after="20" w:line="240" w:lineRule="auto"/>
              <w:ind w:firstLineChars="0"/>
              <w:jc w:val="center"/>
            </w:pPr>
            <w:r>
              <w:rPr>
                <w:rFonts w:ascii="Times New Roman" w:hAnsi="Times New Roman" w:eastAsia="宋体"/>
                <w:b/>
                <w:color w:val="000000"/>
                <w:sz w:val="21"/>
              </w:rPr>
              <w:t>隐患描述</w:t>
            </w:r>
          </w:p>
        </w:tc>
        <w:tc>
          <w:tcPr>
            <w:tcW w:w="1644" w:type="dxa"/>
            <w:vAlign w:val="center"/>
          </w:tcPr>
          <w:p w14:paraId="214A6341">
            <w:pPr>
              <w:spacing w:before="20" w:after="20" w:line="240" w:lineRule="auto"/>
              <w:ind w:firstLineChars="0"/>
              <w:jc w:val="center"/>
            </w:pPr>
            <w:r>
              <w:rPr>
                <w:rFonts w:ascii="Times New Roman" w:hAnsi="Times New Roman" w:eastAsia="宋体"/>
                <w:b/>
                <w:color w:val="000000"/>
                <w:sz w:val="21"/>
              </w:rPr>
              <w:t>隐患等级</w:t>
            </w:r>
          </w:p>
        </w:tc>
        <w:tc>
          <w:tcPr>
            <w:tcW w:w="1020" w:type="dxa"/>
            <w:vAlign w:val="center"/>
          </w:tcPr>
          <w:p w14:paraId="4B83191C">
            <w:pPr>
              <w:spacing w:before="20" w:after="20" w:line="240" w:lineRule="auto"/>
              <w:ind w:firstLineChars="0"/>
              <w:jc w:val="center"/>
            </w:pPr>
            <w:r>
              <w:rPr>
                <w:rFonts w:ascii="Times New Roman" w:hAnsi="Times New Roman" w:eastAsia="宋体"/>
                <w:b/>
                <w:color w:val="000000"/>
                <w:sz w:val="21"/>
              </w:rPr>
              <w:t>上报时间</w:t>
            </w:r>
            <w:r>
              <w:rPr>
                <w:rFonts w:ascii="Times New Roman" w:hAnsi="Times New Roman" w:eastAsia="宋体"/>
                <w:b/>
                <w:color w:val="000000"/>
                <w:sz w:val="21"/>
              </w:rPr>
              <w:br w:type="textWrapping"/>
            </w:r>
            <w:r>
              <w:rPr>
                <w:rFonts w:ascii="Times New Roman" w:hAnsi="Times New Roman" w:eastAsia="宋体"/>
                <w:b/>
                <w:color w:val="000000"/>
                <w:sz w:val="21"/>
              </w:rPr>
              <w:t>及对象</w:t>
            </w:r>
          </w:p>
        </w:tc>
        <w:tc>
          <w:tcPr>
            <w:tcW w:w="1474" w:type="dxa"/>
            <w:vAlign w:val="center"/>
          </w:tcPr>
          <w:p w14:paraId="480EF2FF">
            <w:pPr>
              <w:spacing w:before="20" w:after="20" w:line="240" w:lineRule="auto"/>
              <w:ind w:firstLineChars="0"/>
              <w:jc w:val="center"/>
            </w:pPr>
            <w:r>
              <w:rPr>
                <w:rFonts w:ascii="Times New Roman" w:hAnsi="Times New Roman" w:eastAsia="宋体"/>
                <w:b/>
                <w:color w:val="000000"/>
                <w:sz w:val="21"/>
              </w:rPr>
              <w:t>整改要求/责任人/期限</w:t>
            </w:r>
          </w:p>
        </w:tc>
        <w:tc>
          <w:tcPr>
            <w:tcW w:w="850" w:type="dxa"/>
            <w:vAlign w:val="center"/>
          </w:tcPr>
          <w:p w14:paraId="153608BD">
            <w:pPr>
              <w:spacing w:before="20" w:after="20" w:line="240" w:lineRule="auto"/>
              <w:ind w:firstLineChars="0"/>
              <w:jc w:val="center"/>
            </w:pPr>
            <w:r>
              <w:rPr>
                <w:rFonts w:ascii="Times New Roman" w:hAnsi="Times New Roman" w:eastAsia="宋体"/>
                <w:b/>
                <w:color w:val="000000"/>
                <w:sz w:val="21"/>
              </w:rPr>
              <w:t>复查销</w:t>
            </w:r>
            <w:r>
              <w:rPr>
                <w:rFonts w:ascii="Times New Roman" w:hAnsi="Times New Roman" w:eastAsia="宋体"/>
                <w:b/>
                <w:color w:val="000000"/>
                <w:sz w:val="21"/>
              </w:rPr>
              <w:br w:type="textWrapping"/>
            </w:r>
            <w:r>
              <w:rPr>
                <w:rFonts w:ascii="Times New Roman" w:hAnsi="Times New Roman" w:eastAsia="宋体"/>
                <w:b/>
                <w:color w:val="000000"/>
                <w:sz w:val="21"/>
              </w:rPr>
              <w:t>号情况</w:t>
            </w:r>
          </w:p>
        </w:tc>
      </w:tr>
      <w:tr w14:paraId="5BBFAD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567" w:type="dxa"/>
            <w:vAlign w:val="center"/>
          </w:tcPr>
          <w:p w14:paraId="7C1C68AE">
            <w:pPr>
              <w:spacing w:before="20" w:after="20" w:line="240" w:lineRule="auto"/>
              <w:ind w:firstLineChars="0"/>
              <w:jc w:val="center"/>
            </w:pPr>
            <w:r>
              <w:rPr>
                <w:rFonts w:ascii="Times New Roman" w:hAnsi="Times New Roman" w:eastAsia="宋体"/>
                <w:b w:val="0"/>
                <w:color w:val="000000"/>
                <w:sz w:val="21"/>
              </w:rPr>
              <w:t>1</w:t>
            </w:r>
          </w:p>
        </w:tc>
        <w:tc>
          <w:tcPr>
            <w:tcW w:w="1474" w:type="dxa"/>
            <w:vAlign w:val="center"/>
          </w:tcPr>
          <w:p w14:paraId="0A300913">
            <w:pPr>
              <w:spacing w:before="20" w:after="20" w:line="240" w:lineRule="auto"/>
              <w:ind w:firstLineChars="0"/>
              <w:jc w:val="center"/>
            </w:pPr>
          </w:p>
        </w:tc>
        <w:tc>
          <w:tcPr>
            <w:tcW w:w="1814" w:type="dxa"/>
            <w:vAlign w:val="center"/>
          </w:tcPr>
          <w:p w14:paraId="0128E3E0">
            <w:pPr>
              <w:spacing w:before="20" w:after="20" w:line="240" w:lineRule="auto"/>
              <w:ind w:firstLineChars="0"/>
              <w:jc w:val="center"/>
            </w:pPr>
          </w:p>
        </w:tc>
        <w:tc>
          <w:tcPr>
            <w:tcW w:w="1644" w:type="dxa"/>
            <w:vAlign w:val="center"/>
          </w:tcPr>
          <w:p w14:paraId="577397A6">
            <w:pPr>
              <w:spacing w:before="20" w:after="20" w:line="240" w:lineRule="auto"/>
              <w:ind w:firstLineChars="0"/>
              <w:jc w:val="center"/>
            </w:pPr>
          </w:p>
        </w:tc>
        <w:tc>
          <w:tcPr>
            <w:tcW w:w="1020" w:type="dxa"/>
            <w:vAlign w:val="center"/>
          </w:tcPr>
          <w:p w14:paraId="7EA26C55">
            <w:pPr>
              <w:spacing w:before="20" w:after="20" w:line="240" w:lineRule="auto"/>
              <w:ind w:firstLineChars="0"/>
              <w:jc w:val="center"/>
            </w:pPr>
          </w:p>
        </w:tc>
        <w:tc>
          <w:tcPr>
            <w:tcW w:w="1474" w:type="dxa"/>
            <w:vAlign w:val="center"/>
          </w:tcPr>
          <w:p w14:paraId="0F0D6002">
            <w:pPr>
              <w:spacing w:before="20" w:after="20" w:line="240" w:lineRule="auto"/>
              <w:ind w:firstLineChars="0"/>
              <w:jc w:val="center"/>
            </w:pPr>
          </w:p>
        </w:tc>
        <w:tc>
          <w:tcPr>
            <w:tcW w:w="850" w:type="dxa"/>
            <w:vAlign w:val="center"/>
          </w:tcPr>
          <w:p w14:paraId="0694396A">
            <w:pPr>
              <w:spacing w:before="20" w:after="20" w:line="240" w:lineRule="auto"/>
              <w:ind w:firstLineChars="0"/>
              <w:jc w:val="center"/>
            </w:pPr>
          </w:p>
        </w:tc>
      </w:tr>
      <w:tr w14:paraId="381371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567" w:type="dxa"/>
            <w:vAlign w:val="center"/>
          </w:tcPr>
          <w:p w14:paraId="63AD13D5">
            <w:pPr>
              <w:spacing w:before="20" w:after="20" w:line="240" w:lineRule="auto"/>
              <w:ind w:firstLineChars="0"/>
              <w:jc w:val="center"/>
            </w:pPr>
            <w:r>
              <w:rPr>
                <w:rFonts w:ascii="Times New Roman" w:hAnsi="Times New Roman" w:eastAsia="宋体"/>
                <w:b w:val="0"/>
                <w:color w:val="000000"/>
                <w:sz w:val="21"/>
              </w:rPr>
              <w:t>2</w:t>
            </w:r>
          </w:p>
        </w:tc>
        <w:tc>
          <w:tcPr>
            <w:tcW w:w="1474" w:type="dxa"/>
            <w:vAlign w:val="center"/>
          </w:tcPr>
          <w:p w14:paraId="7E009FE1">
            <w:pPr>
              <w:spacing w:before="20" w:after="20" w:line="240" w:lineRule="auto"/>
              <w:ind w:firstLineChars="0"/>
              <w:jc w:val="center"/>
            </w:pPr>
          </w:p>
        </w:tc>
        <w:tc>
          <w:tcPr>
            <w:tcW w:w="1814" w:type="dxa"/>
            <w:vAlign w:val="center"/>
          </w:tcPr>
          <w:p w14:paraId="4C66F914">
            <w:pPr>
              <w:spacing w:before="20" w:after="20" w:line="240" w:lineRule="auto"/>
              <w:ind w:firstLineChars="0"/>
              <w:jc w:val="center"/>
            </w:pPr>
          </w:p>
        </w:tc>
        <w:tc>
          <w:tcPr>
            <w:tcW w:w="1644" w:type="dxa"/>
            <w:vAlign w:val="center"/>
          </w:tcPr>
          <w:p w14:paraId="78A5CA3E">
            <w:pPr>
              <w:spacing w:before="20" w:after="20" w:line="240" w:lineRule="auto"/>
              <w:ind w:firstLineChars="0"/>
              <w:jc w:val="center"/>
            </w:pPr>
          </w:p>
        </w:tc>
        <w:tc>
          <w:tcPr>
            <w:tcW w:w="1020" w:type="dxa"/>
            <w:vAlign w:val="center"/>
          </w:tcPr>
          <w:p w14:paraId="4559D930">
            <w:pPr>
              <w:spacing w:before="20" w:after="20" w:line="240" w:lineRule="auto"/>
              <w:ind w:firstLineChars="0"/>
              <w:jc w:val="center"/>
            </w:pPr>
          </w:p>
        </w:tc>
        <w:tc>
          <w:tcPr>
            <w:tcW w:w="1474" w:type="dxa"/>
            <w:vAlign w:val="center"/>
          </w:tcPr>
          <w:p w14:paraId="06CC13CF">
            <w:pPr>
              <w:spacing w:before="20" w:after="20" w:line="240" w:lineRule="auto"/>
              <w:ind w:firstLineChars="0"/>
              <w:jc w:val="center"/>
            </w:pPr>
          </w:p>
        </w:tc>
        <w:tc>
          <w:tcPr>
            <w:tcW w:w="850" w:type="dxa"/>
            <w:vAlign w:val="center"/>
          </w:tcPr>
          <w:p w14:paraId="5AACC388">
            <w:pPr>
              <w:spacing w:before="20" w:after="20" w:line="240" w:lineRule="auto"/>
              <w:ind w:firstLineChars="0"/>
              <w:jc w:val="center"/>
            </w:pPr>
          </w:p>
        </w:tc>
      </w:tr>
      <w:tr w14:paraId="03F9B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567" w:type="dxa"/>
            <w:vAlign w:val="center"/>
          </w:tcPr>
          <w:p w14:paraId="7541CD81">
            <w:pPr>
              <w:spacing w:before="20" w:after="20" w:line="240" w:lineRule="auto"/>
              <w:ind w:firstLineChars="0"/>
              <w:jc w:val="center"/>
            </w:pPr>
            <w:r>
              <w:rPr>
                <w:rFonts w:ascii="Times New Roman" w:hAnsi="Times New Roman" w:eastAsia="宋体"/>
                <w:b w:val="0"/>
                <w:color w:val="000000"/>
                <w:sz w:val="21"/>
              </w:rPr>
              <w:t>3</w:t>
            </w:r>
          </w:p>
        </w:tc>
        <w:tc>
          <w:tcPr>
            <w:tcW w:w="1474" w:type="dxa"/>
            <w:vAlign w:val="center"/>
          </w:tcPr>
          <w:p w14:paraId="1B8E19AC">
            <w:pPr>
              <w:spacing w:before="20" w:after="20" w:line="240" w:lineRule="auto"/>
              <w:ind w:firstLineChars="0"/>
              <w:jc w:val="center"/>
            </w:pPr>
          </w:p>
        </w:tc>
        <w:tc>
          <w:tcPr>
            <w:tcW w:w="1814" w:type="dxa"/>
            <w:vAlign w:val="center"/>
          </w:tcPr>
          <w:p w14:paraId="6805C858">
            <w:pPr>
              <w:spacing w:before="20" w:after="20" w:line="240" w:lineRule="auto"/>
              <w:ind w:firstLineChars="0"/>
              <w:jc w:val="center"/>
            </w:pPr>
          </w:p>
        </w:tc>
        <w:tc>
          <w:tcPr>
            <w:tcW w:w="1644" w:type="dxa"/>
            <w:vAlign w:val="center"/>
          </w:tcPr>
          <w:p w14:paraId="3DE5EC54">
            <w:pPr>
              <w:spacing w:before="20" w:after="20" w:line="240" w:lineRule="auto"/>
              <w:ind w:firstLineChars="0"/>
              <w:jc w:val="center"/>
            </w:pPr>
          </w:p>
        </w:tc>
        <w:tc>
          <w:tcPr>
            <w:tcW w:w="1020" w:type="dxa"/>
            <w:vAlign w:val="center"/>
          </w:tcPr>
          <w:p w14:paraId="6C5CB197">
            <w:pPr>
              <w:spacing w:before="20" w:after="20" w:line="240" w:lineRule="auto"/>
              <w:ind w:firstLineChars="0"/>
              <w:jc w:val="center"/>
            </w:pPr>
          </w:p>
        </w:tc>
        <w:tc>
          <w:tcPr>
            <w:tcW w:w="1474" w:type="dxa"/>
            <w:vAlign w:val="center"/>
          </w:tcPr>
          <w:p w14:paraId="243A52FE">
            <w:pPr>
              <w:spacing w:before="20" w:after="20" w:line="240" w:lineRule="auto"/>
              <w:ind w:firstLineChars="0"/>
              <w:jc w:val="center"/>
            </w:pPr>
          </w:p>
        </w:tc>
        <w:tc>
          <w:tcPr>
            <w:tcW w:w="850" w:type="dxa"/>
            <w:vAlign w:val="center"/>
          </w:tcPr>
          <w:p w14:paraId="41AA218D">
            <w:pPr>
              <w:spacing w:before="20" w:after="20" w:line="240" w:lineRule="auto"/>
              <w:ind w:firstLineChars="0"/>
              <w:jc w:val="center"/>
            </w:pPr>
          </w:p>
        </w:tc>
      </w:tr>
    </w:tbl>
    <w:p w14:paraId="3FD8F7D3">
      <w:pPr>
        <w:spacing w:before="0" w:after="0" w:line="200" w:lineRule="exact"/>
      </w:pPr>
    </w:p>
    <w:tbl>
      <w:tblPr>
        <w:tblStyle w:val="3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422"/>
        <w:gridCol w:w="4535"/>
      </w:tblGrid>
      <w:tr w14:paraId="1B6A43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957" w:type="dxa"/>
            <w:gridSpan w:val="2"/>
            <w:vAlign w:val="center"/>
          </w:tcPr>
          <w:p w14:paraId="32EF0FDD">
            <w:pPr>
              <w:spacing w:before="20" w:after="20" w:line="240" w:lineRule="auto"/>
              <w:ind w:firstLineChars="0"/>
              <w:jc w:val="left"/>
            </w:pPr>
            <w:r>
              <w:rPr>
                <w:rFonts w:ascii="Times New Roman" w:hAnsi="Times New Roman" w:eastAsia="宋体"/>
                <w:b/>
                <w:color w:val="000000"/>
                <w:sz w:val="21"/>
              </w:rPr>
              <w:t>零报告□</w:t>
            </w:r>
            <w:r>
              <w:rPr>
                <w:rFonts w:hint="eastAsia" w:eastAsia="宋体"/>
                <w:b/>
                <w:color w:val="000000"/>
                <w:sz w:val="21"/>
                <w:lang w:val="en-US" w:eastAsia="zh-CN"/>
              </w:rPr>
              <w:t xml:space="preserve">         </w:t>
            </w:r>
            <w:r>
              <w:rPr>
                <w:rFonts w:ascii="Times New Roman" w:hAnsi="Times New Roman" w:eastAsia="宋体"/>
                <w:b w:val="0"/>
                <w:color w:val="000000"/>
                <w:sz w:val="21"/>
              </w:rPr>
              <w:t>今日未发现安全隐患、无异常情况（零报告）</w:t>
            </w:r>
          </w:p>
        </w:tc>
      </w:tr>
      <w:tr w14:paraId="47FFA5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99" w:hRule="atLeast"/>
          <w:jc w:val="center"/>
        </w:trPr>
        <w:tc>
          <w:tcPr>
            <w:tcW w:w="4422" w:type="dxa"/>
            <w:vAlign w:val="center"/>
          </w:tcPr>
          <w:p w14:paraId="31E242A8">
            <w:pPr>
              <w:spacing w:before="20" w:after="20" w:line="240" w:lineRule="auto"/>
              <w:ind w:firstLineChars="0"/>
              <w:jc w:val="left"/>
            </w:pPr>
            <w:r>
              <w:rPr>
                <w:rFonts w:ascii="Times New Roman" w:hAnsi="Times New Roman" w:eastAsia="宋体"/>
                <w:b w:val="0"/>
                <w:color w:val="000000"/>
                <w:sz w:val="21"/>
              </w:rPr>
              <w:t>巡查人员签字：</w:t>
            </w:r>
          </w:p>
        </w:tc>
        <w:tc>
          <w:tcPr>
            <w:tcW w:w="4535" w:type="dxa"/>
            <w:vAlign w:val="center"/>
          </w:tcPr>
          <w:p w14:paraId="1A29581E">
            <w:pPr>
              <w:spacing w:before="20" w:after="20" w:line="240" w:lineRule="auto"/>
              <w:ind w:firstLineChars="0"/>
              <w:jc w:val="left"/>
            </w:pPr>
            <w:r>
              <w:rPr>
                <w:rFonts w:ascii="Times New Roman" w:hAnsi="Times New Roman" w:eastAsia="宋体"/>
                <w:b w:val="0"/>
                <w:color w:val="000000"/>
                <w:sz w:val="21"/>
              </w:rPr>
              <w:t>安全总监审阅：（有上报隐患时应当及时审阅签字）</w:t>
            </w:r>
          </w:p>
        </w:tc>
      </w:tr>
      <w:tr w14:paraId="073621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8957" w:type="dxa"/>
            <w:gridSpan w:val="2"/>
            <w:vAlign w:val="center"/>
          </w:tcPr>
          <w:p w14:paraId="409C4091">
            <w:pPr>
              <w:spacing w:before="20" w:after="20" w:line="240" w:lineRule="auto"/>
              <w:ind w:firstLineChars="0"/>
              <w:jc w:val="left"/>
            </w:pPr>
            <w:r>
              <w:rPr>
                <w:rFonts w:ascii="Times New Roman" w:hAnsi="Times New Roman" w:eastAsia="宋体"/>
                <w:b w:val="0"/>
                <w:color w:val="000000"/>
                <w:sz w:val="21"/>
              </w:rPr>
              <w:t>注：1.本表由安全员填写；2.隐患等级分为一般隐患和重大隐患；3.勾选零报告的，各检查项目应当填写“正常”或者“/”，不得留白；严禁事后补记台账；4.本表保存期限不少于三年。</w:t>
            </w:r>
          </w:p>
        </w:tc>
      </w:tr>
    </w:tbl>
    <w:p w14:paraId="5F971515">
      <w:pPr>
        <w:spacing w:before="0" w:after="0" w:line="480" w:lineRule="exact"/>
        <w:jc w:val="center"/>
      </w:pPr>
      <w:r>
        <w:rPr>
          <w:rFonts w:ascii="Times New Roman" w:hAnsi="Times New Roman" w:eastAsia="方正小标宋简体"/>
          <w:b w:val="0"/>
          <w:color w:val="000000"/>
          <w:sz w:val="32"/>
        </w:rPr>
        <w:t>每周安全生产排查治理报告</w:t>
      </w:r>
    </w:p>
    <w:p w14:paraId="2B0420C3">
      <w:pPr>
        <w:spacing w:before="0" w:after="120" w:line="440" w:lineRule="exact"/>
        <w:jc w:val="center"/>
      </w:pPr>
      <w:r>
        <w:rPr>
          <w:rFonts w:ascii="Times New Roman" w:hAnsi="Times New Roman" w:eastAsia="楷体"/>
          <w:b w:val="0"/>
          <w:color w:val="000000"/>
          <w:sz w:val="24"/>
        </w:rPr>
        <w:t>（参考模板）</w:t>
      </w:r>
    </w:p>
    <w:tbl>
      <w:tblPr>
        <w:tblStyle w:val="3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814"/>
        <w:gridCol w:w="7143"/>
      </w:tblGrid>
      <w:tr w14:paraId="48E9B2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814" w:type="dxa"/>
            <w:vAlign w:val="center"/>
          </w:tcPr>
          <w:p w14:paraId="6781067F">
            <w:pPr>
              <w:spacing w:before="20" w:after="20" w:line="240" w:lineRule="auto"/>
              <w:ind w:firstLineChars="0"/>
              <w:jc w:val="center"/>
            </w:pPr>
            <w:r>
              <w:rPr>
                <w:rFonts w:ascii="Times New Roman" w:hAnsi="Times New Roman" w:eastAsia="宋体"/>
                <w:b/>
                <w:color w:val="000000"/>
                <w:sz w:val="21"/>
              </w:rPr>
              <w:t>报告周期</w:t>
            </w:r>
          </w:p>
        </w:tc>
        <w:tc>
          <w:tcPr>
            <w:tcW w:w="7143" w:type="dxa"/>
            <w:vAlign w:val="center"/>
          </w:tcPr>
          <w:p w14:paraId="01F94ADD">
            <w:pPr>
              <w:spacing w:before="20" w:after="20" w:line="240" w:lineRule="auto"/>
              <w:ind w:firstLineChars="0"/>
              <w:jc w:val="left"/>
            </w:pPr>
            <w:r>
              <w:rPr>
                <w:rFonts w:ascii="Times New Roman" w:hAnsi="Times New Roman" w:eastAsia="宋体"/>
                <w:b w:val="0"/>
                <w:color w:val="000000"/>
                <w:sz w:val="21"/>
              </w:rPr>
              <w:t>____年__月__日至____年__月__日</w:t>
            </w:r>
          </w:p>
        </w:tc>
      </w:tr>
      <w:tr w14:paraId="0A3EF0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814" w:type="dxa"/>
            <w:vAlign w:val="center"/>
          </w:tcPr>
          <w:p w14:paraId="4714D28E">
            <w:pPr>
              <w:spacing w:before="20" w:after="20" w:line="240" w:lineRule="auto"/>
              <w:ind w:firstLineChars="0"/>
              <w:jc w:val="center"/>
            </w:pPr>
            <w:r>
              <w:rPr>
                <w:rFonts w:ascii="Times New Roman" w:hAnsi="Times New Roman" w:eastAsia="宋体"/>
                <w:b/>
                <w:color w:val="000000"/>
                <w:sz w:val="21"/>
              </w:rPr>
              <w:t>排查组织人</w:t>
            </w:r>
          </w:p>
        </w:tc>
        <w:tc>
          <w:tcPr>
            <w:tcW w:w="7143" w:type="dxa"/>
            <w:vAlign w:val="center"/>
          </w:tcPr>
          <w:p w14:paraId="6DB9C115">
            <w:pPr>
              <w:spacing w:before="20" w:after="20" w:line="240" w:lineRule="auto"/>
              <w:ind w:firstLineChars="0"/>
              <w:jc w:val="left"/>
            </w:pPr>
          </w:p>
        </w:tc>
      </w:tr>
      <w:tr w14:paraId="338667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814" w:type="dxa"/>
            <w:vAlign w:val="center"/>
          </w:tcPr>
          <w:p w14:paraId="5D0198B4">
            <w:pPr>
              <w:spacing w:before="20" w:after="20" w:line="240" w:lineRule="auto"/>
              <w:ind w:firstLineChars="0"/>
              <w:jc w:val="center"/>
            </w:pPr>
            <w:r>
              <w:rPr>
                <w:rFonts w:ascii="Times New Roman" w:hAnsi="Times New Roman" w:eastAsia="宋体"/>
                <w:b/>
                <w:color w:val="000000"/>
                <w:sz w:val="21"/>
              </w:rPr>
              <w:t>排查参与人员</w:t>
            </w:r>
          </w:p>
        </w:tc>
        <w:tc>
          <w:tcPr>
            <w:tcW w:w="7143" w:type="dxa"/>
            <w:vAlign w:val="center"/>
          </w:tcPr>
          <w:p w14:paraId="6DEC19A3">
            <w:pPr>
              <w:spacing w:before="20" w:after="20" w:line="240" w:lineRule="auto"/>
              <w:ind w:firstLineChars="0"/>
              <w:jc w:val="left"/>
            </w:pPr>
          </w:p>
        </w:tc>
      </w:tr>
      <w:tr w14:paraId="634C1E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814" w:type="dxa"/>
            <w:vAlign w:val="center"/>
          </w:tcPr>
          <w:p w14:paraId="707020A8">
            <w:pPr>
              <w:spacing w:before="20" w:after="20" w:line="240" w:lineRule="auto"/>
              <w:ind w:firstLineChars="0"/>
              <w:jc w:val="center"/>
            </w:pPr>
            <w:r>
              <w:rPr>
                <w:rFonts w:ascii="Times New Roman" w:hAnsi="Times New Roman" w:eastAsia="宋体"/>
                <w:b/>
                <w:color w:val="000000"/>
                <w:sz w:val="21"/>
              </w:rPr>
              <w:t>排查时间</w:t>
            </w:r>
          </w:p>
        </w:tc>
        <w:tc>
          <w:tcPr>
            <w:tcW w:w="7143" w:type="dxa"/>
            <w:vAlign w:val="center"/>
          </w:tcPr>
          <w:p w14:paraId="0E35FF0D">
            <w:pPr>
              <w:spacing w:before="20" w:after="20" w:line="240" w:lineRule="auto"/>
              <w:ind w:firstLineChars="0"/>
              <w:jc w:val="left"/>
            </w:pPr>
          </w:p>
        </w:tc>
      </w:tr>
      <w:tr w14:paraId="175812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814" w:type="dxa"/>
            <w:vAlign w:val="center"/>
          </w:tcPr>
          <w:p w14:paraId="1D24CEB6">
            <w:pPr>
              <w:spacing w:before="20" w:after="20" w:line="240" w:lineRule="auto"/>
              <w:ind w:firstLineChars="0"/>
              <w:jc w:val="center"/>
            </w:pPr>
            <w:r>
              <w:rPr>
                <w:rFonts w:ascii="Times New Roman" w:hAnsi="Times New Roman" w:eastAsia="宋体"/>
                <w:b/>
                <w:color w:val="000000"/>
                <w:sz w:val="21"/>
              </w:rPr>
              <w:t>排查范围</w:t>
            </w:r>
          </w:p>
        </w:tc>
        <w:tc>
          <w:tcPr>
            <w:tcW w:w="7143" w:type="dxa"/>
            <w:vAlign w:val="center"/>
          </w:tcPr>
          <w:p w14:paraId="6BEBB1D2">
            <w:pPr>
              <w:spacing w:before="20" w:after="20" w:line="240" w:lineRule="auto"/>
              <w:ind w:firstLineChars="0"/>
              <w:jc w:val="left"/>
            </w:pPr>
          </w:p>
        </w:tc>
      </w:tr>
    </w:tbl>
    <w:p w14:paraId="68E46A23">
      <w:pPr>
        <w:spacing w:before="0" w:after="0" w:line="560" w:lineRule="exact"/>
        <w:ind w:firstLine="640" w:firstLineChars="200"/>
      </w:pPr>
      <w:r>
        <w:rPr>
          <w:rFonts w:ascii="Times New Roman" w:hAnsi="Times New Roman" w:eastAsia="黑体"/>
          <w:b w:val="0"/>
          <w:color w:val="000000"/>
          <w:sz w:val="32"/>
        </w:rPr>
        <w:t>一、本周日管控执行情况复盘</w:t>
      </w:r>
    </w:p>
    <w:p w14:paraId="307C28FC">
      <w:pPr>
        <w:spacing w:before="0" w:after="0" w:line="560" w:lineRule="exact"/>
        <w:ind w:firstLine="640" w:firstLineChars="200"/>
      </w:pPr>
      <w:r>
        <w:rPr>
          <w:rFonts w:ascii="Times New Roman" w:hAnsi="Times New Roman" w:eastAsia="仿宋"/>
          <w:b w:val="0"/>
          <w:color w:val="000000"/>
          <w:sz w:val="32"/>
        </w:rPr>
        <w:t>本周日管控共发现隐患____项，其中一般隐患____项、重大隐患____项；已当场整改____项，上报待办____项，已整改销号____项，整改完成率____%。截止上周未完成整改____项，本周整改销号____项。</w:t>
      </w:r>
    </w:p>
    <w:p w14:paraId="6A569485">
      <w:pPr>
        <w:spacing w:before="0" w:after="0" w:line="560" w:lineRule="exact"/>
        <w:ind w:firstLine="640" w:firstLineChars="200"/>
      </w:pPr>
      <w:r>
        <w:rPr>
          <w:rFonts w:ascii="Times New Roman" w:hAnsi="Times New Roman" w:eastAsia="黑体"/>
          <w:b w:val="0"/>
          <w:color w:val="000000"/>
          <w:sz w:val="32"/>
        </w:rPr>
        <w:t>二、本周排查发现问题清单</w:t>
      </w:r>
    </w:p>
    <w:p w14:paraId="2A70F439">
      <w:pPr>
        <w:spacing w:before="0" w:after="0" w:line="560" w:lineRule="exact"/>
        <w:ind w:firstLine="640" w:firstLineChars="200"/>
      </w:pPr>
    </w:p>
    <w:p w14:paraId="1344481D">
      <w:pPr>
        <w:spacing w:before="0" w:after="0" w:line="560" w:lineRule="exact"/>
        <w:ind w:firstLine="640" w:firstLineChars="200"/>
      </w:pPr>
      <w:r>
        <w:rPr>
          <w:rFonts w:ascii="Times New Roman" w:hAnsi="Times New Roman" w:eastAsia="黑体"/>
          <w:b w:val="0"/>
          <w:color w:val="000000"/>
          <w:sz w:val="32"/>
        </w:rPr>
        <w:t>三、反复出现问题分析及制度漏洞</w:t>
      </w:r>
    </w:p>
    <w:p w14:paraId="5EA7F496">
      <w:pPr>
        <w:spacing w:before="0" w:after="0" w:line="560" w:lineRule="exact"/>
        <w:ind w:firstLine="640" w:firstLineChars="200"/>
      </w:pPr>
    </w:p>
    <w:p w14:paraId="6FD42703">
      <w:pPr>
        <w:spacing w:before="0" w:after="0" w:line="560" w:lineRule="exact"/>
        <w:ind w:firstLine="640" w:firstLineChars="200"/>
      </w:pPr>
      <w:r>
        <w:rPr>
          <w:rFonts w:ascii="Times New Roman" w:hAnsi="Times New Roman" w:eastAsia="黑体"/>
          <w:b w:val="0"/>
          <w:color w:val="000000"/>
          <w:sz w:val="32"/>
        </w:rPr>
        <w:t>四、工作建议</w:t>
      </w:r>
    </w:p>
    <w:p w14:paraId="1E522F93">
      <w:pPr>
        <w:spacing w:before="0" w:after="0" w:line="560" w:lineRule="exact"/>
        <w:ind w:firstLine="640" w:firstLineChars="200"/>
      </w:pPr>
    </w:p>
    <w:p w14:paraId="04C2268B">
      <w:pPr>
        <w:spacing w:before="0" w:after="0" w:line="560" w:lineRule="exact"/>
        <w:ind w:firstLine="640" w:firstLineChars="200"/>
      </w:pPr>
    </w:p>
    <w:p w14:paraId="3F0E221A">
      <w:pPr>
        <w:spacing w:before="0" w:after="0" w:line="560" w:lineRule="exact"/>
        <w:jc w:val="right"/>
      </w:pPr>
      <w:r>
        <w:rPr>
          <w:rFonts w:ascii="Times New Roman" w:hAnsi="Times New Roman" w:eastAsia="仿宋"/>
          <w:b w:val="0"/>
          <w:color w:val="000000"/>
          <w:sz w:val="32"/>
        </w:rPr>
        <w:t>安全总监（签字）：                       年    月    日</w:t>
      </w:r>
    </w:p>
    <w:p w14:paraId="5E7C7D2A">
      <w:r>
        <w:br w:type="page"/>
      </w:r>
    </w:p>
    <w:p w14:paraId="31D03544">
      <w:pPr>
        <w:spacing w:before="0" w:after="0" w:line="480" w:lineRule="exact"/>
        <w:jc w:val="center"/>
      </w:pPr>
      <w:bookmarkStart w:id="0" w:name="_GoBack"/>
      <w:bookmarkEnd w:id="0"/>
      <w:r>
        <w:rPr>
          <w:rFonts w:ascii="Times New Roman" w:hAnsi="Times New Roman" w:eastAsia="方正小标宋简体"/>
          <w:b w:val="0"/>
          <w:color w:val="000000"/>
          <w:sz w:val="32"/>
        </w:rPr>
        <w:t>每月安全生产调度会议纪要</w:t>
      </w:r>
    </w:p>
    <w:p w14:paraId="5A6F9E8B">
      <w:pPr>
        <w:spacing w:before="0" w:after="120" w:line="440" w:lineRule="exact"/>
        <w:jc w:val="center"/>
      </w:pPr>
      <w:r>
        <w:rPr>
          <w:rFonts w:ascii="Times New Roman" w:hAnsi="Times New Roman" w:eastAsia="楷体"/>
          <w:b w:val="0"/>
          <w:color w:val="000000"/>
          <w:sz w:val="24"/>
        </w:rPr>
        <w:t>（参考模板）</w:t>
      </w:r>
    </w:p>
    <w:tbl>
      <w:tblPr>
        <w:tblStyle w:val="3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928"/>
        <w:gridCol w:w="7030"/>
      </w:tblGrid>
      <w:tr w14:paraId="7F8475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8" w:type="dxa"/>
            <w:vAlign w:val="center"/>
          </w:tcPr>
          <w:p w14:paraId="3998AA51">
            <w:pPr>
              <w:spacing w:before="20" w:after="20" w:line="240" w:lineRule="auto"/>
              <w:ind w:firstLineChars="0"/>
              <w:jc w:val="center"/>
            </w:pPr>
            <w:r>
              <w:rPr>
                <w:rFonts w:ascii="Times New Roman" w:hAnsi="Times New Roman" w:eastAsia="宋体"/>
                <w:b/>
                <w:color w:val="000000"/>
                <w:sz w:val="21"/>
              </w:rPr>
              <w:t>会议名称</w:t>
            </w:r>
          </w:p>
        </w:tc>
        <w:tc>
          <w:tcPr>
            <w:tcW w:w="7030" w:type="dxa"/>
            <w:vAlign w:val="center"/>
          </w:tcPr>
          <w:p w14:paraId="7F628275">
            <w:pPr>
              <w:spacing w:before="20" w:after="20" w:line="240" w:lineRule="auto"/>
              <w:ind w:firstLineChars="0"/>
              <w:jc w:val="left"/>
            </w:pPr>
            <w:r>
              <w:rPr>
                <w:rFonts w:ascii="Times New Roman" w:hAnsi="Times New Roman" w:eastAsia="宋体"/>
                <w:b w:val="0"/>
                <w:color w:val="000000"/>
                <w:sz w:val="21"/>
              </w:rPr>
              <w:t>____年____月安全生产专题调度会议</w:t>
            </w:r>
          </w:p>
        </w:tc>
      </w:tr>
      <w:tr w14:paraId="7A3875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8" w:type="dxa"/>
            <w:vAlign w:val="center"/>
          </w:tcPr>
          <w:p w14:paraId="3FAAC6B2">
            <w:pPr>
              <w:spacing w:before="20" w:after="20" w:line="240" w:lineRule="auto"/>
              <w:ind w:firstLineChars="0"/>
              <w:jc w:val="center"/>
            </w:pPr>
            <w:r>
              <w:rPr>
                <w:rFonts w:ascii="Times New Roman" w:hAnsi="Times New Roman" w:eastAsia="宋体"/>
                <w:b/>
                <w:color w:val="000000"/>
                <w:sz w:val="21"/>
              </w:rPr>
              <w:t>会议时间</w:t>
            </w:r>
          </w:p>
        </w:tc>
        <w:tc>
          <w:tcPr>
            <w:tcW w:w="7030" w:type="dxa"/>
            <w:vAlign w:val="center"/>
          </w:tcPr>
          <w:p w14:paraId="5D4FB610">
            <w:pPr>
              <w:spacing w:before="20" w:after="20" w:line="240" w:lineRule="auto"/>
              <w:ind w:firstLineChars="0"/>
              <w:jc w:val="left"/>
            </w:pPr>
            <w:r>
              <w:rPr>
                <w:rFonts w:ascii="Times New Roman" w:hAnsi="Times New Roman" w:eastAsia="宋体"/>
                <w:b w:val="0"/>
                <w:color w:val="000000"/>
                <w:sz w:val="21"/>
              </w:rPr>
              <w:t>____年____月____日____时____分</w:t>
            </w:r>
          </w:p>
        </w:tc>
      </w:tr>
      <w:tr w14:paraId="2794C1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8" w:type="dxa"/>
            <w:vAlign w:val="center"/>
          </w:tcPr>
          <w:p w14:paraId="2E5CA202">
            <w:pPr>
              <w:spacing w:before="20" w:after="20" w:line="240" w:lineRule="auto"/>
              <w:ind w:firstLineChars="0"/>
              <w:jc w:val="center"/>
            </w:pPr>
            <w:r>
              <w:rPr>
                <w:rFonts w:ascii="Times New Roman" w:hAnsi="Times New Roman" w:eastAsia="宋体"/>
                <w:b/>
                <w:color w:val="000000"/>
                <w:sz w:val="21"/>
              </w:rPr>
              <w:t>会议地点</w:t>
            </w:r>
          </w:p>
        </w:tc>
        <w:tc>
          <w:tcPr>
            <w:tcW w:w="7030" w:type="dxa"/>
            <w:vAlign w:val="center"/>
          </w:tcPr>
          <w:p w14:paraId="07670E56">
            <w:pPr>
              <w:spacing w:before="20" w:after="20" w:line="240" w:lineRule="auto"/>
              <w:ind w:firstLineChars="0"/>
              <w:jc w:val="left"/>
            </w:pPr>
          </w:p>
        </w:tc>
      </w:tr>
      <w:tr w14:paraId="54C5B5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8" w:type="dxa"/>
            <w:vAlign w:val="center"/>
          </w:tcPr>
          <w:p w14:paraId="26B81721">
            <w:pPr>
              <w:spacing w:before="20" w:after="20" w:line="240" w:lineRule="auto"/>
              <w:ind w:firstLineChars="0"/>
              <w:jc w:val="center"/>
            </w:pPr>
            <w:r>
              <w:rPr>
                <w:rFonts w:ascii="Times New Roman" w:hAnsi="Times New Roman" w:eastAsia="宋体"/>
                <w:b/>
                <w:color w:val="000000"/>
                <w:sz w:val="21"/>
              </w:rPr>
              <w:t>主持人</w:t>
            </w:r>
          </w:p>
        </w:tc>
        <w:tc>
          <w:tcPr>
            <w:tcW w:w="7030" w:type="dxa"/>
            <w:vAlign w:val="center"/>
          </w:tcPr>
          <w:p w14:paraId="6D3BE699">
            <w:pPr>
              <w:spacing w:before="20" w:after="20" w:line="240" w:lineRule="auto"/>
              <w:ind w:firstLineChars="0"/>
              <w:jc w:val="left"/>
            </w:pPr>
          </w:p>
        </w:tc>
      </w:tr>
      <w:tr w14:paraId="307E48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8" w:type="dxa"/>
            <w:vAlign w:val="center"/>
          </w:tcPr>
          <w:p w14:paraId="67064668">
            <w:pPr>
              <w:spacing w:before="20" w:after="20" w:line="240" w:lineRule="auto"/>
              <w:ind w:firstLineChars="0"/>
              <w:jc w:val="center"/>
            </w:pPr>
            <w:r>
              <w:rPr>
                <w:rFonts w:ascii="Times New Roman" w:hAnsi="Times New Roman" w:eastAsia="宋体"/>
                <w:b/>
                <w:color w:val="000000"/>
                <w:sz w:val="21"/>
              </w:rPr>
              <w:t>记录人</w:t>
            </w:r>
          </w:p>
        </w:tc>
        <w:tc>
          <w:tcPr>
            <w:tcW w:w="7030" w:type="dxa"/>
            <w:vAlign w:val="center"/>
          </w:tcPr>
          <w:p w14:paraId="17A716BC">
            <w:pPr>
              <w:spacing w:before="20" w:after="20" w:line="240" w:lineRule="auto"/>
              <w:ind w:firstLineChars="0"/>
              <w:jc w:val="left"/>
            </w:pPr>
          </w:p>
        </w:tc>
      </w:tr>
      <w:tr w14:paraId="6C18B4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8" w:type="dxa"/>
            <w:vAlign w:val="center"/>
          </w:tcPr>
          <w:p w14:paraId="4D4CAA60">
            <w:pPr>
              <w:spacing w:before="20" w:after="20" w:line="240" w:lineRule="auto"/>
              <w:ind w:firstLineChars="0"/>
              <w:jc w:val="center"/>
            </w:pPr>
            <w:r>
              <w:rPr>
                <w:rFonts w:ascii="Times New Roman" w:hAnsi="Times New Roman" w:eastAsia="宋体"/>
                <w:b/>
                <w:color w:val="000000"/>
                <w:sz w:val="21"/>
              </w:rPr>
              <w:t>参会人员</w:t>
            </w:r>
          </w:p>
        </w:tc>
        <w:tc>
          <w:tcPr>
            <w:tcW w:w="7030" w:type="dxa"/>
            <w:vAlign w:val="center"/>
          </w:tcPr>
          <w:p w14:paraId="690C5140">
            <w:pPr>
              <w:spacing w:before="20" w:after="20" w:line="240" w:lineRule="auto"/>
              <w:ind w:firstLineChars="0"/>
              <w:jc w:val="left"/>
            </w:pPr>
          </w:p>
        </w:tc>
      </w:tr>
      <w:tr w14:paraId="3BB0B1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8" w:type="dxa"/>
            <w:vAlign w:val="center"/>
          </w:tcPr>
          <w:p w14:paraId="7CCBEB97">
            <w:pPr>
              <w:spacing w:before="20" w:after="20" w:line="240" w:lineRule="auto"/>
              <w:ind w:firstLineChars="0"/>
              <w:jc w:val="center"/>
            </w:pPr>
            <w:r>
              <w:rPr>
                <w:rFonts w:ascii="Times New Roman" w:hAnsi="Times New Roman" w:eastAsia="宋体"/>
                <w:b/>
                <w:color w:val="000000"/>
                <w:sz w:val="21"/>
              </w:rPr>
              <w:t>缺席人员及原因</w:t>
            </w:r>
          </w:p>
        </w:tc>
        <w:tc>
          <w:tcPr>
            <w:tcW w:w="7030" w:type="dxa"/>
            <w:vAlign w:val="center"/>
          </w:tcPr>
          <w:p w14:paraId="021BF35B">
            <w:pPr>
              <w:spacing w:before="20" w:after="20" w:line="240" w:lineRule="auto"/>
              <w:ind w:firstLineChars="0"/>
              <w:jc w:val="left"/>
            </w:pPr>
          </w:p>
        </w:tc>
      </w:tr>
    </w:tbl>
    <w:p w14:paraId="4E8D6799">
      <w:pPr>
        <w:spacing w:before="0" w:after="0" w:line="560" w:lineRule="exact"/>
        <w:ind w:firstLine="640" w:firstLineChars="200"/>
      </w:pPr>
    </w:p>
    <w:p w14:paraId="03417C3B">
      <w:pPr>
        <w:spacing w:before="0" w:after="120" w:line="560" w:lineRule="exact"/>
        <w:jc w:val="center"/>
      </w:pPr>
      <w:r>
        <w:rPr>
          <w:rFonts w:ascii="Times New Roman" w:hAnsi="Times New Roman" w:eastAsia="黑体"/>
          <w:b/>
          <w:color w:val="000000"/>
          <w:sz w:val="32"/>
        </w:rPr>
        <w:t>会议主要内容和议定事项</w:t>
      </w:r>
    </w:p>
    <w:p w14:paraId="26966635">
      <w:pPr>
        <w:spacing w:before="0" w:after="0" w:line="560" w:lineRule="exact"/>
        <w:ind w:firstLine="640" w:firstLineChars="200"/>
      </w:pPr>
      <w:r>
        <w:rPr>
          <w:rFonts w:ascii="Times New Roman" w:hAnsi="Times New Roman" w:eastAsia="黑体"/>
          <w:b w:val="0"/>
          <w:color w:val="000000"/>
          <w:sz w:val="32"/>
        </w:rPr>
        <w:t>一、上月调度会议决议落实情况</w:t>
      </w:r>
    </w:p>
    <w:p w14:paraId="01A2C310">
      <w:pPr>
        <w:spacing w:before="0" w:after="0" w:line="560" w:lineRule="exact"/>
        <w:ind w:firstLine="640" w:firstLineChars="200"/>
      </w:pPr>
    </w:p>
    <w:p w14:paraId="0A3F5540">
      <w:pPr>
        <w:spacing w:before="0" w:after="0" w:line="560" w:lineRule="exact"/>
        <w:ind w:firstLine="640" w:firstLineChars="200"/>
      </w:pPr>
      <w:r>
        <w:rPr>
          <w:rFonts w:ascii="Times New Roman" w:hAnsi="Times New Roman" w:eastAsia="黑体"/>
          <w:b w:val="0"/>
          <w:color w:val="000000"/>
          <w:sz w:val="32"/>
        </w:rPr>
        <w:t>二、本月安全生产形势分析</w:t>
      </w:r>
    </w:p>
    <w:p w14:paraId="7544BF0A">
      <w:pPr>
        <w:spacing w:before="0" w:after="0" w:line="560" w:lineRule="exact"/>
        <w:ind w:firstLine="640" w:firstLineChars="200"/>
      </w:pPr>
    </w:p>
    <w:p w14:paraId="6C29D2F8">
      <w:pPr>
        <w:spacing w:before="0" w:after="0" w:line="560" w:lineRule="exact"/>
        <w:ind w:firstLine="640" w:firstLineChars="200"/>
      </w:pPr>
      <w:r>
        <w:rPr>
          <w:rFonts w:ascii="Times New Roman" w:hAnsi="Times New Roman" w:eastAsia="黑体"/>
          <w:b w:val="0"/>
          <w:color w:val="000000"/>
          <w:sz w:val="32"/>
        </w:rPr>
        <w:t>三、会议议定事项</w:t>
      </w:r>
    </w:p>
    <w:p w14:paraId="6D5EA84D">
      <w:pPr>
        <w:spacing w:before="0" w:after="0" w:line="560" w:lineRule="exact"/>
        <w:ind w:firstLine="640" w:firstLineChars="200"/>
      </w:pPr>
    </w:p>
    <w:p w14:paraId="1BFA76EA">
      <w:pPr>
        <w:spacing w:before="0" w:after="0" w:line="560" w:lineRule="exact"/>
        <w:ind w:firstLine="640" w:firstLineChars="200"/>
      </w:pPr>
      <w:r>
        <w:rPr>
          <w:rFonts w:ascii="Times New Roman" w:hAnsi="Times New Roman" w:eastAsia="黑体"/>
          <w:b w:val="0"/>
          <w:color w:val="000000"/>
          <w:sz w:val="32"/>
        </w:rPr>
        <w:t>四、下一步工作部署及要求</w:t>
      </w:r>
    </w:p>
    <w:p w14:paraId="57195170">
      <w:pPr>
        <w:spacing w:before="0" w:after="0" w:line="560" w:lineRule="exact"/>
        <w:ind w:firstLine="640" w:firstLineChars="200"/>
      </w:pPr>
    </w:p>
    <w:sectPr>
      <w:footerReference r:id="rId5" w:type="default"/>
      <w:pgSz w:w="11906" w:h="16838"/>
      <w:pgMar w:top="2098" w:right="1474" w:bottom="1984"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仓耳舒圆体 W03">
    <w:altName w:val="Yu Gothic UI Semilight"/>
    <w:panose1 w:val="02020400000000000000"/>
    <w:charset w:val="80"/>
    <w:family w:val="auto"/>
    <w:pitch w:val="default"/>
    <w:sig w:usb0="00000000" w:usb1="00000000" w:usb2="00000012" w:usb3="00000000" w:csb0="00020001" w:csb1="00000000"/>
  </w:font>
  <w:font w:name="ＭＳ 明朝">
    <w:altName w:val="宋体"/>
    <w:panose1 w:val="00000000000000000000"/>
    <w:charset w:val="86"/>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Yu Gothic">
    <w:panose1 w:val="020B0400000000000000"/>
    <w:charset w:val="80"/>
    <w:family w:val="auto"/>
    <w:pitch w:val="default"/>
    <w:sig w:usb0="E00002FF" w:usb1="2AC7FDFF" w:usb2="00000016" w:usb3="00000000" w:csb0="2002009F" w:csb1="00000000"/>
  </w:font>
  <w:font w:name="Yu Gothic UI Semilight">
    <w:panose1 w:val="020B04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5EC72">
    <w:pPr>
      <w:pStyle w:val="24"/>
      <w:jc w:val="center"/>
    </w:pPr>
    <w:r>
      <w:rPr>
        <w:rFonts w:ascii="Times New Roman" w:hAnsi="Times New Roman" w:eastAsia="宋体"/>
        <w:b w:val="0"/>
        <w:color w:val="000000"/>
        <w:sz w:val="28"/>
      </w:rPr>
      <w:t xml:space="preserve">— </w:t>
    </w:r>
    <w:r>
      <w:rPr>
        <w:rFonts w:ascii="Times New Roman" w:hAnsi="Times New Roman" w:eastAsia="宋体"/>
        <w:b w:val="0"/>
        <w:color w:val="000000"/>
        <w:sz w:val="28"/>
      </w:rPr>
      <w:fldChar w:fldCharType="begin"/>
    </w:r>
    <w:r>
      <w:rPr>
        <w:rFonts w:ascii="Times New Roman" w:hAnsi="Times New Roman" w:eastAsia="宋体"/>
        <w:b w:val="0"/>
        <w:color w:val="000000"/>
        <w:sz w:val="28"/>
      </w:rPr>
      <w:instrText xml:space="preserve">PAGE</w:instrText>
    </w:r>
    <w:r>
      <w:rPr>
        <w:rFonts w:ascii="Times New Roman" w:hAnsi="Times New Roman" w:eastAsia="宋体"/>
        <w:b w:val="0"/>
        <w:color w:val="000000"/>
        <w:sz w:val="28"/>
      </w:rPr>
      <w:fldChar w:fldCharType="end"/>
    </w:r>
    <w:r>
      <w:rPr>
        <w:rFonts w:ascii="Times New Roman" w:hAnsi="Times New Roman" w:eastAsia="宋体"/>
        <w:b w:val="0"/>
        <w:color w:val="000000"/>
        <w:sz w:val="2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2AB5BAD"/>
    <w:rsid w:val="1C7E10B5"/>
    <w:rsid w:val="4DBE0C8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before="0" w:after="0" w:line="560" w:lineRule="exact"/>
    </w:pPr>
    <w:rPr>
      <w:rFonts w:ascii="Times New Roman" w:hAnsi="Times New Roman" w:eastAsia="仿宋" w:cstheme="minorBidi"/>
      <w:sz w:val="3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576</Words>
  <Characters>576</Characters>
  <DocSecurity>0</DocSecurity>
  <Lines>0</Lines>
  <Paragraphs>0</Paragraphs>
  <ScaleCrop>false</ScaleCrop>
  <LinksUpToDate>false</LinksUpToDate>
  <CharactersWithSpaces>581</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terms:modified xsi:type="dcterms:W3CDTF">2026-09-15T03:45:55Z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eyJoZGlkIjoiMTM2YThhNGE4NGU4MzQ0OGM5ZTU4ZDFjMmEwODkxYzgiLCJ1c2VySWQiOiIxNzQ3MzI3NTAyIn0=</vt:lpwstr>
  </property>
  <property fmtid="{D5CDD505-2E9C-101B-9397-08002B2CF9AE}" pid="3" name="KSOProductBuildVer">
    <vt:lpwstr>2052-12.1.0.26895</vt:lpwstr>
  </property>
  <property fmtid="{D5CDD505-2E9C-101B-9397-08002B2CF9AE}" pid="4" name="ICV">
    <vt:lpwstr>C9E3247FB7454147854EB394101D94A9_13</vt:lpwstr>
  </property>
</Properties>
</file>