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思源宋体 CN" w:eastAsia="思源宋体 CN" w:hAnsi="思源宋体 CN"/>
          <w:color w:val="4472C4" w:themeColor="accent1"/>
          <w:kern w:val="2"/>
          <w:sz w:val="21"/>
        </w:rPr>
        <w:id w:val="1440639246"/>
      </w:sdtPr>
      <w:sdtEndPr>
        <w:rPr>
          <w:color w:val="auto"/>
          <w:sz w:val="24"/>
          <w:szCs w:val="24"/>
        </w:rPr>
      </w:sdtEndPr>
      <w:sdtContent>
        <w:p w14:paraId="22A6F1AD" w14:textId="77777777" w:rsidR="00A45B6E" w:rsidRDefault="00000000">
          <w:pPr>
            <w:pStyle w:val="aa"/>
            <w:spacing w:before="1540" w:after="240"/>
            <w:jc w:val="center"/>
            <w:rPr>
              <w:rFonts w:ascii="思源宋体 CN" w:eastAsia="思源宋体 CN" w:hAnsi="思源宋体 CN" w:hint="eastAsia"/>
              <w:color w:val="4472C4" w:themeColor="accent1"/>
            </w:rPr>
          </w:pPr>
          <w:r>
            <w:rPr>
              <w:rFonts w:ascii="思源宋体 CN" w:eastAsia="思源宋体 CN" w:hAnsi="思源宋体 CN"/>
              <w:noProof/>
              <w:color w:val="4472C4" w:themeColor="accent1"/>
            </w:rPr>
            <w:drawing>
              <wp:inline distT="0" distB="0" distL="0" distR="0" wp14:anchorId="4678B64B" wp14:editId="1FF643B3">
                <wp:extent cx="1417320" cy="750570"/>
                <wp:effectExtent l="0" t="0" r="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pic:cNvPicPr>
                          <a:picLocks noChangeAspect="1"/>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思源宋体 CN" w:eastAsia="思源宋体 CN" w:hAnsi="思源宋体 CN" w:cstheme="majorBidi"/>
              <w:caps/>
              <w:color w:val="4472C4" w:themeColor="accent1"/>
              <w:sz w:val="72"/>
              <w:szCs w:val="72"/>
            </w:rPr>
            <w:alias w:val="标题"/>
            <w:id w:val="1735040861"/>
            <w:placeholder>
              <w:docPart w:val="1CC115B2178447F5837DD3A08B3B6DB7"/>
            </w:placeholder>
            <w:showingPlcHdr/>
            <w:dataBinding w:prefixMappings="xmlns:ns0='http://purl.org/dc/elements/1.1/' xmlns:ns1='http://schemas.openxmlformats.org/package/2006/metadata/core-properties' " w:xpath="/ns1:coreProperties[1]/ns0:title[1]" w:storeItemID="{6C3C8BC8-F283-45AE-878A-BAB7291924A1}"/>
            <w:text/>
          </w:sdtPr>
          <w:sdtContent>
            <w:p w14:paraId="79925149" w14:textId="77777777" w:rsidR="00A45B6E" w:rsidRDefault="00BB5CFC">
              <w:pPr>
                <w:pStyle w:val="aa"/>
                <w:pBdr>
                  <w:top w:val="single" w:sz="6" w:space="6" w:color="4472C4" w:themeColor="accent1"/>
                  <w:bottom w:val="single" w:sz="6" w:space="6" w:color="4472C4" w:themeColor="accent1"/>
                </w:pBdr>
                <w:spacing w:after="240"/>
                <w:jc w:val="center"/>
                <w:rPr>
                  <w:rFonts w:ascii="思源宋体 CN" w:eastAsia="思源宋体 CN" w:hAnsi="思源宋体 CN" w:cstheme="majorBidi" w:hint="eastAsia"/>
                  <w:caps/>
                  <w:color w:val="4472C4" w:themeColor="accent1"/>
                  <w:sz w:val="80"/>
                  <w:szCs w:val="80"/>
                </w:rPr>
              </w:pPr>
              <w:r>
                <w:rPr>
                  <w:rFonts w:asciiTheme="majorHAnsi" w:eastAsiaTheme="majorEastAsia" w:hAnsiTheme="majorHAnsi" w:cstheme="majorBidi"/>
                  <w:caps/>
                  <w:color w:val="4472C4" w:themeColor="accent1"/>
                  <w:sz w:val="80"/>
                  <w:szCs w:val="80"/>
                  <w:lang w:val="zh-CN"/>
                </w:rPr>
                <w:t>[文档标题]</w:t>
              </w:r>
            </w:p>
          </w:sdtContent>
        </w:sdt>
        <w:sdt>
          <w:sdtPr>
            <w:rPr>
              <w:rFonts w:ascii="思源宋体 CN" w:eastAsia="思源宋体 CN" w:hAnsi="思源宋体 CN"/>
              <w:color w:val="4472C4" w:themeColor="accent1"/>
              <w:sz w:val="28"/>
              <w:szCs w:val="28"/>
            </w:rPr>
            <w:alias w:val="副标题"/>
            <w:id w:val="328029620"/>
            <w:placeholder>
              <w:docPart w:val="003FC2E6141B403B90E04E02CFEAE335"/>
            </w:placeholder>
            <w:showingPlcHdr/>
            <w:dataBinding w:prefixMappings="xmlns:ns0='http://purl.org/dc/elements/1.1/' xmlns:ns1='http://schemas.openxmlformats.org/package/2006/metadata/core-properties' " w:xpath="/ns1:coreProperties[1]/ns0:subject[1]" w:storeItemID="{6C3C8BC8-F283-45AE-878A-BAB7291924A1}"/>
            <w:text/>
          </w:sdtPr>
          <w:sdtContent>
            <w:p w14:paraId="7D455CBF" w14:textId="77777777" w:rsidR="00A45B6E" w:rsidRDefault="00BB5CFC">
              <w:pPr>
                <w:pStyle w:val="aa"/>
                <w:jc w:val="center"/>
                <w:rPr>
                  <w:rFonts w:ascii="思源宋体 CN" w:eastAsia="思源宋体 CN" w:hAnsi="思源宋体 CN" w:hint="eastAsia"/>
                  <w:color w:val="4472C4" w:themeColor="accent1"/>
                  <w:sz w:val="28"/>
                  <w:szCs w:val="28"/>
                </w:rPr>
              </w:pPr>
              <w:r>
                <w:rPr>
                  <w:color w:val="4472C4" w:themeColor="accent1"/>
                  <w:sz w:val="28"/>
                  <w:szCs w:val="28"/>
                  <w:lang w:val="zh-CN"/>
                </w:rPr>
                <w:t>[文档副标题]</w:t>
              </w:r>
            </w:p>
          </w:sdtContent>
        </w:sdt>
        <w:p w14:paraId="6903F5B5" w14:textId="77777777" w:rsidR="00A45B6E" w:rsidRDefault="00000000">
          <w:pPr>
            <w:pStyle w:val="aa"/>
            <w:spacing w:before="480"/>
            <w:jc w:val="center"/>
            <w:rPr>
              <w:rFonts w:ascii="思源宋体 CN" w:eastAsia="思源宋体 CN" w:hAnsi="思源宋体 CN" w:hint="eastAsia"/>
              <w:color w:val="4472C4" w:themeColor="accent1"/>
            </w:rPr>
          </w:pPr>
          <w:r>
            <w:rPr>
              <w:rFonts w:ascii="思源宋体 CN" w:eastAsia="思源宋体 CN" w:hAnsi="思源宋体 CN"/>
              <w:noProof/>
              <w:color w:val="4472C4" w:themeColor="accent1"/>
            </w:rPr>
            <w:drawing>
              <wp:inline distT="0" distB="0" distL="0" distR="0" wp14:anchorId="458FE572" wp14:editId="3C6221D4">
                <wp:extent cx="758825" cy="478790"/>
                <wp:effectExtent l="0" t="0" r="3175"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pic:cNvPicPr>
                          <a:picLocks noChangeAspect="1"/>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57F6175D" w14:textId="77777777" w:rsidR="00A45B6E" w:rsidRDefault="00000000">
          <w:pPr>
            <w:widowControl/>
            <w:jc w:val="left"/>
            <w:rPr>
              <w:rFonts w:ascii="思源宋体 CN" w:eastAsia="思源宋体 CN" w:hAnsi="思源宋体 CN" w:hint="eastAsia"/>
              <w:sz w:val="24"/>
              <w:szCs w:val="24"/>
            </w:rPr>
          </w:pPr>
          <w:r>
            <w:rPr>
              <w:rFonts w:ascii="思源宋体 CN" w:eastAsia="思源宋体 CN" w:hAnsi="思源宋体 CN"/>
              <w:noProof/>
              <w:color w:val="4472C4" w:themeColor="accent1"/>
            </w:rPr>
            <mc:AlternateContent>
              <mc:Choice Requires="wps">
                <w:drawing>
                  <wp:anchor distT="0" distB="0" distL="114300" distR="114300" simplePos="0" relativeHeight="251659264" behindDoc="0" locked="0" layoutInCell="1" allowOverlap="1" wp14:anchorId="1BB88C92" wp14:editId="11F58C9E">
                    <wp:simplePos x="0" y="0"/>
                    <wp:positionH relativeFrom="margin">
                      <wp:posOffset>114300</wp:posOffset>
                    </wp:positionH>
                    <wp:positionV relativeFrom="page">
                      <wp:posOffset>6757670</wp:posOffset>
                    </wp:positionV>
                    <wp:extent cx="6553200" cy="557530"/>
                    <wp:effectExtent l="0" t="0" r="2540" b="10160"/>
                    <wp:wrapNone/>
                    <wp:docPr id="142" name="文本框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352FDD" w14:textId="77777777" w:rsidR="00A45B6E" w:rsidRDefault="00A45B6E">
                                <w:pPr>
                                  <w:pStyle w:val="ac"/>
                                  <w:spacing w:line="480" w:lineRule="auto"/>
                                  <w:ind w:left="420" w:firstLineChars="0" w:firstLine="0"/>
                                  <w:jc w:val="left"/>
                                  <w:rPr>
                                    <w:rFonts w:ascii="思源宋体 CN" w:eastAsia="思源宋体 CN" w:hAnsi="思源宋体 CN" w:hint="eastAsia"/>
                                    <w:b/>
                                    <w:sz w:val="24"/>
                                    <w:szCs w:val="24"/>
                                  </w:rPr>
                                </w:pPr>
                              </w:p>
                              <w:p w14:paraId="5B7A263F" w14:textId="77777777" w:rsidR="00A45B6E" w:rsidRDefault="00A45B6E">
                                <w:pPr>
                                  <w:pStyle w:val="ac"/>
                                  <w:spacing w:line="480" w:lineRule="auto"/>
                                  <w:ind w:left="420" w:firstLineChars="0" w:firstLine="0"/>
                                  <w:jc w:val="left"/>
                                  <w:rPr>
                                    <w:rFonts w:ascii="思源宋体 CN" w:eastAsia="思源宋体 CN" w:hAnsi="思源宋体 CN" w:hint="eastAsia"/>
                                    <w:b/>
                                    <w:sz w:val="24"/>
                                    <w:szCs w:val="24"/>
                                  </w:rPr>
                                </w:pPr>
                              </w:p>
                              <w:p w14:paraId="781A2D7A" w14:textId="77777777" w:rsidR="00A45B6E" w:rsidRDefault="00000000">
                                <w:pPr>
                                  <w:pStyle w:val="ac"/>
                                  <w:spacing w:line="480" w:lineRule="auto"/>
                                  <w:ind w:left="420" w:firstLineChars="0" w:firstLine="0"/>
                                  <w:jc w:val="left"/>
                                  <w:rPr>
                                    <w:rFonts w:ascii="思源宋体 CN" w:eastAsia="思源宋体 CN" w:hAnsi="思源宋体 CN" w:hint="eastAsia"/>
                                    <w:b/>
                                    <w:sz w:val="24"/>
                                    <w:szCs w:val="24"/>
                                  </w:rPr>
                                </w:pPr>
                                <w:r>
                                  <w:rPr>
                                    <w:rFonts w:ascii="思源宋体 CN" w:eastAsia="思源宋体 CN" w:hAnsi="思源宋体 CN" w:hint="eastAsia"/>
                                    <w:b/>
                                    <w:sz w:val="24"/>
                                    <w:szCs w:val="24"/>
                                  </w:rPr>
                                  <w:t>第一部分：近期巡查组明查暗访问题清单汇总（3</w:t>
                                </w:r>
                                <w:r>
                                  <w:rPr>
                                    <w:rFonts w:ascii="思源宋体 CN" w:eastAsia="思源宋体 CN" w:hAnsi="思源宋体 CN"/>
                                    <w:b/>
                                    <w:sz w:val="24"/>
                                    <w:szCs w:val="24"/>
                                  </w:rPr>
                                  <w:t>55</w:t>
                                </w:r>
                                <w:r>
                                  <w:rPr>
                                    <w:rFonts w:ascii="思源宋体 CN" w:eastAsia="思源宋体 CN" w:hAnsi="思源宋体 CN" w:hint="eastAsia"/>
                                    <w:b/>
                                    <w:sz w:val="24"/>
                                    <w:szCs w:val="24"/>
                                  </w:rPr>
                                  <w:t>条）</w:t>
                                </w:r>
                              </w:p>
                              <w:p w14:paraId="1F4FA56C" w14:textId="77777777" w:rsidR="00A45B6E" w:rsidRDefault="00000000">
                                <w:pPr>
                                  <w:pStyle w:val="ac"/>
                                  <w:spacing w:line="480" w:lineRule="auto"/>
                                  <w:ind w:left="420" w:firstLineChars="0" w:firstLine="0"/>
                                  <w:jc w:val="left"/>
                                  <w:rPr>
                                    <w:rFonts w:ascii="思源宋体 CN" w:eastAsia="思源宋体 CN" w:hAnsi="思源宋体 CN" w:hint="eastAsia"/>
                                    <w:b/>
                                    <w:sz w:val="24"/>
                                    <w:szCs w:val="24"/>
                                  </w:rPr>
                                </w:pPr>
                                <w:r>
                                  <w:rPr>
                                    <w:rFonts w:ascii="思源宋体 CN" w:eastAsia="思源宋体 CN" w:hAnsi="思源宋体 CN" w:hint="eastAsia"/>
                                    <w:b/>
                                    <w:sz w:val="24"/>
                                    <w:szCs w:val="24"/>
                                  </w:rPr>
                                  <w:t>第二部分：中央安全生产考核巡查企业应知应会手册共</w:t>
                                </w:r>
                                <w:r>
                                  <w:rPr>
                                    <w:rFonts w:ascii="思源宋体 CN" w:eastAsia="思源宋体 CN" w:hAnsi="思源宋体 CN"/>
                                    <w:b/>
                                    <w:sz w:val="24"/>
                                    <w:szCs w:val="24"/>
                                  </w:rPr>
                                  <w:t>10</w:t>
                                </w:r>
                                <w:r>
                                  <w:rPr>
                                    <w:rFonts w:ascii="思源宋体 CN" w:eastAsia="思源宋体 CN" w:hAnsi="思源宋体 CN" w:hint="eastAsia"/>
                                    <w:b/>
                                    <w:sz w:val="24"/>
                                    <w:szCs w:val="24"/>
                                  </w:rPr>
                                  <w:t>部分</w:t>
                                </w:r>
                              </w:p>
                              <w:p w14:paraId="4D89DCB3" w14:textId="77777777" w:rsidR="00A45B6E" w:rsidRDefault="00000000">
                                <w:pPr>
                                  <w:pStyle w:val="aa"/>
                                  <w:jc w:val="center"/>
                                  <w:rPr>
                                    <w:rFonts w:hint="eastAsia"/>
                                  </w:rPr>
                                </w:pPr>
                                <w:sdt>
                                  <w:sdtPr>
                                    <w:alias w:val="地址"/>
                                    <w:id w:val="-726379553"/>
                                    <w:showingPlcHdr/>
                                    <w:dataBinding w:prefixMappings="xmlns:ns0='http://schemas.microsoft.com/office/2006/coverPageProps' " w:xpath="/ns0:CoverPageProperties[1]/ns0:CompanyAddress[1]" w:storeItemID="{55AF091B-3C7A-41E3-B477-F2FDAA23CFDA}"/>
                                    <w:text/>
                                  </w:sdtPr>
                                  <w:sdtContent>
                                    <w:r>
                                      <w:t xml:space="preserve">     </w:t>
                                    </w:r>
                                  </w:sdtContent>
                                </w:sdt>
                              </w:p>
                            </w:txbxContent>
                          </wps:txbx>
                          <wps:bodyPr rot="0" spcFirstLastPara="0" vertOverflow="overflow" horzOverflow="overflow" vert="horz" wrap="square" lIns="0" tIns="0" rIns="0" bIns="0" numCol="1" spcCol="0" rtlCol="0" fromWordArt="0" anchor="b" anchorCtr="0" forceAA="0" compatLnSpc="1">
                            <a:spAutoFit/>
                          </wps:bodyPr>
                        </wps:wsp>
                      </a:graphicData>
                    </a:graphic>
                    <wp14:sizeRelH relativeFrom="margin">
                      <wp14:pctWidth>100000</wp14:pctWidth>
                    </wp14:sizeRelH>
                    <wp14:sizeRelV relativeFrom="page">
                      <wp14:pctHeight>0</wp14:pctHeight>
                    </wp14:sizeRelV>
                  </wp:anchor>
                </w:drawing>
              </mc:Choice>
              <mc:Fallback>
                <w:pict>
                  <v:shapetype w14:anchorId="1BB88C92" id="_x0000_t202" coordsize="21600,21600" o:spt="202" path="m,l,21600r21600,l21600,xe">
                    <v:stroke joinstyle="miter"/>
                    <v:path gradientshapeok="t" o:connecttype="rect"/>
                  </v:shapetype>
                  <v:shape id="文本框 142" o:spid="_x0000_s1026" type="#_x0000_t202" style="position:absolute;margin-left:9pt;margin-top:532.1pt;width:516pt;height:43.9pt;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page;mso-width-percent:1000;mso-height-percent:0;mso-width-relative:margin;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" filled="f" stroked="f" strokeweight=".5pt">
                    <v:textbox style="mso-fit-shape-to-text:t" inset="0,0,0,0">
                      <w:txbxContent>
                        <w:p w14:paraId="68352FDD" w14:textId="77777777" w:rsidR="00A45B6E" w:rsidRDefault="00A45B6E">
                          <w:pPr>
                            <w:pStyle w:val="ac"/>
                            <w:spacing w:line="480" w:lineRule="auto"/>
                            <w:ind w:left="420" w:firstLineChars="0" w:firstLine="0"/>
                            <w:jc w:val="left"/>
                            <w:rPr>
                              <w:rFonts w:ascii="思源宋体 CN" w:eastAsia="思源宋体 CN" w:hAnsi="思源宋体 CN" w:hint="eastAsia"/>
                              <w:b/>
                              <w:sz w:val="24"/>
                              <w:szCs w:val="24"/>
                            </w:rPr>
                          </w:pPr>
                        </w:p>
                        <w:p w14:paraId="5B7A263F" w14:textId="77777777" w:rsidR="00A45B6E" w:rsidRDefault="00A45B6E">
                          <w:pPr>
                            <w:pStyle w:val="ac"/>
                            <w:spacing w:line="480" w:lineRule="auto"/>
                            <w:ind w:left="420" w:firstLineChars="0" w:firstLine="0"/>
                            <w:jc w:val="left"/>
                            <w:rPr>
                              <w:rFonts w:ascii="思源宋体 CN" w:eastAsia="思源宋体 CN" w:hAnsi="思源宋体 CN" w:hint="eastAsia"/>
                              <w:b/>
                              <w:sz w:val="24"/>
                              <w:szCs w:val="24"/>
                            </w:rPr>
                          </w:pPr>
                        </w:p>
                        <w:p w14:paraId="781A2D7A" w14:textId="77777777" w:rsidR="00A45B6E" w:rsidRDefault="00000000">
                          <w:pPr>
                            <w:pStyle w:val="ac"/>
                            <w:spacing w:line="480" w:lineRule="auto"/>
                            <w:ind w:left="420" w:firstLineChars="0" w:firstLine="0"/>
                            <w:jc w:val="left"/>
                            <w:rPr>
                              <w:rFonts w:ascii="思源宋体 CN" w:eastAsia="思源宋体 CN" w:hAnsi="思源宋体 CN" w:hint="eastAsia"/>
                              <w:b/>
                              <w:sz w:val="24"/>
                              <w:szCs w:val="24"/>
                            </w:rPr>
                          </w:pPr>
                          <w:r>
                            <w:rPr>
                              <w:rFonts w:ascii="思源宋体 CN" w:eastAsia="思源宋体 CN" w:hAnsi="思源宋体 CN" w:hint="eastAsia"/>
                              <w:b/>
                              <w:sz w:val="24"/>
                              <w:szCs w:val="24"/>
                            </w:rPr>
                            <w:t>第一部分：近期巡查组明查暗访问题清单汇总（3</w:t>
                          </w:r>
                          <w:r>
                            <w:rPr>
                              <w:rFonts w:ascii="思源宋体 CN" w:eastAsia="思源宋体 CN" w:hAnsi="思源宋体 CN"/>
                              <w:b/>
                              <w:sz w:val="24"/>
                              <w:szCs w:val="24"/>
                            </w:rPr>
                            <w:t>55</w:t>
                          </w:r>
                          <w:r>
                            <w:rPr>
                              <w:rFonts w:ascii="思源宋体 CN" w:eastAsia="思源宋体 CN" w:hAnsi="思源宋体 CN" w:hint="eastAsia"/>
                              <w:b/>
                              <w:sz w:val="24"/>
                              <w:szCs w:val="24"/>
                            </w:rPr>
                            <w:t>条）</w:t>
                          </w:r>
                        </w:p>
                        <w:p w14:paraId="1F4FA56C" w14:textId="77777777" w:rsidR="00A45B6E" w:rsidRDefault="00000000">
                          <w:pPr>
                            <w:pStyle w:val="ac"/>
                            <w:spacing w:line="480" w:lineRule="auto"/>
                            <w:ind w:left="420" w:firstLineChars="0" w:firstLine="0"/>
                            <w:jc w:val="left"/>
                            <w:rPr>
                              <w:rFonts w:ascii="思源宋体 CN" w:eastAsia="思源宋体 CN" w:hAnsi="思源宋体 CN" w:hint="eastAsia"/>
                              <w:b/>
                              <w:sz w:val="24"/>
                              <w:szCs w:val="24"/>
                            </w:rPr>
                          </w:pPr>
                          <w:r>
                            <w:rPr>
                              <w:rFonts w:ascii="思源宋体 CN" w:eastAsia="思源宋体 CN" w:hAnsi="思源宋体 CN" w:hint="eastAsia"/>
                              <w:b/>
                              <w:sz w:val="24"/>
                              <w:szCs w:val="24"/>
                            </w:rPr>
                            <w:t>第二部分：中央安全生产考核巡查企业应知应会手册共</w:t>
                          </w:r>
                          <w:r>
                            <w:rPr>
                              <w:rFonts w:ascii="思源宋体 CN" w:eastAsia="思源宋体 CN" w:hAnsi="思源宋体 CN"/>
                              <w:b/>
                              <w:sz w:val="24"/>
                              <w:szCs w:val="24"/>
                            </w:rPr>
                            <w:t>10</w:t>
                          </w:r>
                          <w:r>
                            <w:rPr>
                              <w:rFonts w:ascii="思源宋体 CN" w:eastAsia="思源宋体 CN" w:hAnsi="思源宋体 CN" w:hint="eastAsia"/>
                              <w:b/>
                              <w:sz w:val="24"/>
                              <w:szCs w:val="24"/>
                            </w:rPr>
                            <w:t>部分</w:t>
                          </w:r>
                        </w:p>
                        <w:p w14:paraId="4D89DCB3" w14:textId="77777777" w:rsidR="00A45B6E" w:rsidRDefault="00000000">
                          <w:pPr>
                            <w:pStyle w:val="aa"/>
                            <w:jc w:val="center"/>
                            <w:rPr>
                              <w:rFonts w:hint="eastAsia"/>
                            </w:rPr>
                          </w:pPr>
                          <w:sdt>
                            <w:sdtPr>
                              <w:alias w:val="地址"/>
                              <w:id w:val="-726379553"/>
                              <w:showingPlcHdr/>
                              <w:dataBinding w:prefixMappings="xmlns:ns0='http://schemas.microsoft.com/office/2006/coverPageProps' " w:xpath="/ns0:CoverPageProperties[1]/ns0:CompanyAddress[1]" w:storeItemID="{55AF091B-3C7A-41E3-B477-F2FDAA23CFDA}"/>
                              <w:text/>
                            </w:sdtPr>
                            <w:sdtContent>
                              <w:r>
                                <w:t xml:space="preserve">     </w:t>
                              </w:r>
                            </w:sdtContent>
                          </w:sdt>
                        </w:p>
                      </w:txbxContent>
                    </v:textbox>
                    <w10:wrap anchorx="margin" anchory="page"/>
                  </v:shape>
                </w:pict>
              </mc:Fallback>
            </mc:AlternateContent>
          </w:r>
          <w:r>
            <w:rPr>
              <w:rFonts w:ascii="思源宋体 CN" w:eastAsia="思源宋体 CN" w:hAnsi="思源宋体 CN"/>
              <w:sz w:val="24"/>
              <w:szCs w:val="24"/>
            </w:rPr>
            <w:br w:type="page"/>
          </w:r>
        </w:p>
      </w:sdtContent>
    </w:sdt>
    <w:p w14:paraId="16EB393B" w14:textId="77777777" w:rsidR="00A45B6E" w:rsidRDefault="00000000">
      <w:pPr>
        <w:pStyle w:val="ac"/>
        <w:numPr>
          <w:ilvl w:val="0"/>
          <w:numId w:val="1"/>
        </w:numPr>
        <w:spacing w:line="480" w:lineRule="auto"/>
        <w:ind w:firstLineChars="0"/>
        <w:jc w:val="left"/>
        <w:rPr>
          <w:rFonts w:ascii="思源宋体 CN" w:eastAsia="思源宋体 CN" w:hAnsi="思源宋体 CN" w:hint="eastAsia"/>
          <w:b/>
          <w:sz w:val="24"/>
          <w:szCs w:val="24"/>
        </w:rPr>
      </w:pPr>
      <w:r>
        <w:rPr>
          <w:rFonts w:ascii="思源宋体 CN" w:eastAsia="思源宋体 CN" w:hAnsi="思源宋体 CN" w:hint="eastAsia"/>
          <w:b/>
          <w:sz w:val="24"/>
          <w:szCs w:val="24"/>
        </w:rPr>
        <w:lastRenderedPageBreak/>
        <w:t>近期巡查组明查暗访问题清单汇总（3</w:t>
      </w:r>
      <w:r>
        <w:rPr>
          <w:rFonts w:ascii="思源宋体 CN" w:eastAsia="思源宋体 CN" w:hAnsi="思源宋体 CN"/>
          <w:b/>
          <w:sz w:val="24"/>
          <w:szCs w:val="24"/>
        </w:rPr>
        <w:t>55</w:t>
      </w:r>
      <w:r>
        <w:rPr>
          <w:rFonts w:ascii="思源宋体 CN" w:eastAsia="思源宋体 CN" w:hAnsi="思源宋体 CN" w:hint="eastAsia"/>
          <w:b/>
          <w:sz w:val="24"/>
          <w:szCs w:val="24"/>
        </w:rPr>
        <w:t>条）</w:t>
      </w:r>
    </w:p>
    <w:p w14:paraId="58FF5C3B" w14:textId="77777777" w:rsidR="00A45B6E" w:rsidRDefault="00000000">
      <w:pPr>
        <w:pStyle w:val="ac"/>
        <w:numPr>
          <w:ilvl w:val="0"/>
          <w:numId w:val="1"/>
        </w:numPr>
        <w:spacing w:line="480" w:lineRule="auto"/>
        <w:ind w:firstLineChars="0"/>
        <w:jc w:val="left"/>
        <w:rPr>
          <w:rFonts w:ascii="思源宋体 CN" w:eastAsia="思源宋体 CN" w:hAnsi="思源宋体 CN" w:hint="eastAsia"/>
          <w:b/>
          <w:sz w:val="24"/>
          <w:szCs w:val="24"/>
        </w:rPr>
      </w:pPr>
      <w:r>
        <w:rPr>
          <w:rFonts w:ascii="思源宋体 CN" w:eastAsia="思源宋体 CN" w:hAnsi="思源宋体 CN" w:hint="eastAsia"/>
          <w:b/>
          <w:sz w:val="24"/>
          <w:szCs w:val="24"/>
        </w:rPr>
        <w:t>中央安全生产考核巡查企业应知应会手册共</w:t>
      </w:r>
      <w:r>
        <w:rPr>
          <w:rFonts w:ascii="思源宋体 CN" w:eastAsia="思源宋体 CN" w:hAnsi="思源宋体 CN"/>
          <w:b/>
          <w:sz w:val="24"/>
          <w:szCs w:val="24"/>
        </w:rPr>
        <w:t>10</w:t>
      </w:r>
      <w:r>
        <w:rPr>
          <w:rFonts w:ascii="思源宋体 CN" w:eastAsia="思源宋体 CN" w:hAnsi="思源宋体 CN" w:hint="eastAsia"/>
          <w:b/>
          <w:sz w:val="24"/>
          <w:szCs w:val="24"/>
        </w:rPr>
        <w:t>部分</w:t>
      </w:r>
    </w:p>
    <w:p w14:paraId="57822E6E"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rPr>
        <w:t>一、中央安全生产考核巡查核心信息</w:t>
      </w:r>
    </w:p>
    <w:p w14:paraId="383C1A7D"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rPr>
        <w:t>二、中央安全生产考核巡查流程</w:t>
      </w:r>
    </w:p>
    <w:p w14:paraId="74D0EFCB"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rPr>
        <w:t>三、中央安全生产考核巡查高频问题及违规案例</w:t>
      </w:r>
    </w:p>
    <w:p w14:paraId="0E8C3C67"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rPr>
        <w:t>四、中央安全生产考核巡查核心检查清单（企业重点自查项）</w:t>
      </w:r>
    </w:p>
    <w:p w14:paraId="34F6066C"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rPr>
        <w:t>五、中央安全生产考核巡查现场问询参考答案（精简版）</w:t>
      </w:r>
    </w:p>
    <w:p w14:paraId="5D613041"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rPr>
        <w:t>六、中央安全生产考核巡查重点行业检查补充</w:t>
      </w:r>
    </w:p>
    <w:p w14:paraId="74851157"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rPr>
        <w:t>七、中央安全生产考核巡查考组高频问询的</w:t>
      </w:r>
      <w:r>
        <w:rPr>
          <w:rFonts w:ascii="思源宋体 CN" w:eastAsia="思源宋体 CN" w:hAnsi="思源宋体 CN"/>
          <w:b/>
          <w:sz w:val="24"/>
          <w:szCs w:val="24"/>
        </w:rPr>
        <w:t>20个常见问题及参考答案</w:t>
      </w:r>
    </w:p>
    <w:p w14:paraId="2FF72DBE"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highlight w:val="yellow"/>
        </w:rPr>
      </w:pPr>
      <w:r>
        <w:rPr>
          <w:rFonts w:ascii="思源宋体 CN" w:eastAsia="思源宋体 CN" w:hAnsi="思源宋体 CN" w:hint="eastAsia"/>
          <w:b/>
          <w:sz w:val="24"/>
          <w:szCs w:val="24"/>
          <w:highlight w:val="yellow"/>
        </w:rPr>
        <w:t>八、中央安全生产考核巡查企业迎检</w:t>
      </w:r>
      <w:r>
        <w:rPr>
          <w:rFonts w:ascii="思源宋体 CN" w:eastAsia="思源宋体 CN" w:hAnsi="思源宋体 CN"/>
          <w:b/>
          <w:sz w:val="24"/>
          <w:szCs w:val="24"/>
          <w:highlight w:val="yellow"/>
        </w:rPr>
        <w:t>30个核心要点</w:t>
      </w:r>
    </w:p>
    <w:p w14:paraId="38A2A4AC"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highlight w:val="yellow"/>
        </w:rPr>
        <w:t>九、中央安全生产考核巡企业迎检避坑指南与高分答案</w:t>
      </w:r>
      <w:r>
        <w:rPr>
          <w:rFonts w:ascii="思源宋体 CN" w:eastAsia="思源宋体 CN" w:hAnsi="思源宋体 CN"/>
          <w:b/>
          <w:sz w:val="24"/>
          <w:szCs w:val="24"/>
          <w:highlight w:val="yellow"/>
        </w:rPr>
        <w:t>25条</w:t>
      </w:r>
    </w:p>
    <w:p w14:paraId="52941B5F" w14:textId="77777777" w:rsidR="00A45B6E" w:rsidRDefault="00000000">
      <w:pPr>
        <w:tabs>
          <w:tab w:val="left" w:leader="dot" w:pos="8400"/>
        </w:tabs>
        <w:adjustRightInd w:val="0"/>
        <w:snapToGrid w:val="0"/>
        <w:spacing w:line="480" w:lineRule="auto"/>
        <w:rPr>
          <w:rFonts w:ascii="思源宋体 CN" w:eastAsia="思源宋体 CN" w:hAnsi="思源宋体 CN" w:hint="eastAsia"/>
          <w:b/>
          <w:sz w:val="24"/>
          <w:szCs w:val="24"/>
        </w:rPr>
      </w:pPr>
      <w:r>
        <w:rPr>
          <w:rFonts w:ascii="思源宋体 CN" w:eastAsia="思源宋体 CN" w:hAnsi="思源宋体 CN" w:hint="eastAsia"/>
          <w:b/>
          <w:sz w:val="24"/>
          <w:szCs w:val="24"/>
        </w:rPr>
        <w:t>十、</w:t>
      </w:r>
      <w:r>
        <w:rPr>
          <w:rFonts w:ascii="思源宋体 CN" w:eastAsia="思源宋体 CN" w:hAnsi="思源宋体 CN"/>
          <w:b/>
          <w:sz w:val="24"/>
          <w:szCs w:val="24"/>
        </w:rPr>
        <w:t>2025年度中央安全生产考核巡查一季度明查暗访典15起型案例分析报告汇编</w:t>
      </w:r>
    </w:p>
    <w:p w14:paraId="16EAF0E4" w14:textId="77777777" w:rsidR="00A45B6E" w:rsidRDefault="00A45B6E">
      <w:pPr>
        <w:rPr>
          <w:rFonts w:ascii="思源宋体 CN" w:eastAsia="思源宋体 CN" w:hAnsi="思源宋体 CN" w:hint="eastAsia"/>
          <w:sz w:val="24"/>
          <w:szCs w:val="24"/>
        </w:rPr>
      </w:pPr>
    </w:p>
    <w:p w14:paraId="4E282B73" w14:textId="77777777" w:rsidR="00A45B6E" w:rsidRDefault="00A45B6E">
      <w:pPr>
        <w:rPr>
          <w:rFonts w:ascii="思源宋体 CN" w:eastAsia="思源宋体 CN" w:hAnsi="思源宋体 CN" w:hint="eastAsia"/>
          <w:sz w:val="24"/>
          <w:szCs w:val="24"/>
        </w:rPr>
      </w:pPr>
    </w:p>
    <w:p w14:paraId="7617C5B2" w14:textId="77777777" w:rsidR="00A45B6E" w:rsidRDefault="00A45B6E">
      <w:pPr>
        <w:rPr>
          <w:rFonts w:ascii="思源宋体 CN" w:eastAsia="思源宋体 CN" w:hAnsi="思源宋体 CN" w:hint="eastAsia"/>
          <w:sz w:val="24"/>
          <w:szCs w:val="24"/>
        </w:rPr>
      </w:pPr>
    </w:p>
    <w:p w14:paraId="09084596" w14:textId="77777777" w:rsidR="00A45B6E" w:rsidRDefault="00A45B6E">
      <w:pPr>
        <w:rPr>
          <w:rFonts w:ascii="思源宋体 CN" w:eastAsia="思源宋体 CN" w:hAnsi="思源宋体 CN" w:hint="eastAsia"/>
          <w:sz w:val="24"/>
          <w:szCs w:val="24"/>
        </w:rPr>
      </w:pPr>
    </w:p>
    <w:p w14:paraId="1D625227" w14:textId="77777777" w:rsidR="00A45B6E" w:rsidRDefault="00000000">
      <w:pPr>
        <w:spacing w:line="480" w:lineRule="auto"/>
        <w:jc w:val="left"/>
        <w:rPr>
          <w:rFonts w:ascii="思源宋体 CN" w:eastAsia="思源宋体 CN" w:hAnsi="思源宋体 CN" w:hint="eastAsia"/>
          <w:b/>
          <w:sz w:val="24"/>
          <w:szCs w:val="24"/>
        </w:rPr>
      </w:pPr>
      <w:r>
        <w:rPr>
          <w:rFonts w:ascii="思源宋体 CN" w:eastAsia="思源宋体 CN" w:hAnsi="思源宋体 CN" w:hint="eastAsia"/>
          <w:b/>
          <w:sz w:val="24"/>
          <w:szCs w:val="24"/>
          <w:highlight w:val="yellow"/>
        </w:rPr>
        <w:t>第一部分：近期巡查组明查暗访问题清单汇总（3</w:t>
      </w:r>
      <w:r>
        <w:rPr>
          <w:rFonts w:ascii="思源宋体 CN" w:eastAsia="思源宋体 CN" w:hAnsi="思源宋体 CN"/>
          <w:b/>
          <w:sz w:val="24"/>
          <w:szCs w:val="24"/>
          <w:highlight w:val="yellow"/>
        </w:rPr>
        <w:t>55</w:t>
      </w:r>
      <w:r>
        <w:rPr>
          <w:rFonts w:ascii="思源宋体 CN" w:eastAsia="思源宋体 CN" w:hAnsi="思源宋体 CN" w:hint="eastAsia"/>
          <w:b/>
          <w:sz w:val="24"/>
          <w:szCs w:val="24"/>
          <w:highlight w:val="yellow"/>
        </w:rPr>
        <w:t>条）</w:t>
      </w:r>
    </w:p>
    <w:p w14:paraId="5FF660A8" w14:textId="77777777" w:rsidR="00A45B6E" w:rsidRDefault="00000000">
      <w:pPr>
        <w:rPr>
          <w:rFonts w:ascii="思源宋体 CN" w:eastAsia="思源宋体 CN" w:hAnsi="思源宋体 CN" w:hint="eastAsia"/>
          <w:b/>
          <w:szCs w:val="21"/>
        </w:rPr>
      </w:pPr>
      <w:r>
        <w:rPr>
          <w:rFonts w:ascii="思源宋体 CN" w:eastAsia="思源宋体 CN" w:hAnsi="思源宋体 CN" w:hint="eastAsia"/>
          <w:b/>
          <w:szCs w:val="21"/>
          <w:highlight w:val="yellow"/>
        </w:rPr>
        <w:t>中央安全生产考核巡查组首批批</w:t>
      </w:r>
      <w:r>
        <w:rPr>
          <w:rFonts w:ascii="思源宋体 CN" w:eastAsia="思源宋体 CN" w:hAnsi="思源宋体 CN"/>
          <w:b/>
          <w:szCs w:val="21"/>
          <w:highlight w:val="yellow"/>
        </w:rPr>
        <w:t>问题隐患清单</w:t>
      </w:r>
      <w:r>
        <w:rPr>
          <w:rFonts w:ascii="思源宋体 CN" w:eastAsia="思源宋体 CN" w:hAnsi="思源宋体 CN" w:hint="eastAsia"/>
          <w:b/>
          <w:szCs w:val="21"/>
          <w:highlight w:val="yellow"/>
        </w:rPr>
        <w:t>公布，共计2</w:t>
      </w:r>
      <w:r>
        <w:rPr>
          <w:rFonts w:ascii="思源宋体 CN" w:eastAsia="思源宋体 CN" w:hAnsi="思源宋体 CN"/>
          <w:b/>
          <w:szCs w:val="21"/>
          <w:highlight w:val="yellow"/>
        </w:rPr>
        <w:t>41</w:t>
      </w:r>
      <w:r>
        <w:rPr>
          <w:rFonts w:ascii="思源宋体 CN" w:eastAsia="思源宋体 CN" w:hAnsi="思源宋体 CN" w:hint="eastAsia"/>
          <w:b/>
          <w:szCs w:val="21"/>
          <w:highlight w:val="yellow"/>
        </w:rPr>
        <w:t>项问题，请对照自查</w:t>
      </w:r>
    </w:p>
    <w:p w14:paraId="09E6F99B" w14:textId="77777777" w:rsidR="00A45B6E" w:rsidRDefault="00000000">
      <w:pPr>
        <w:rPr>
          <w:rFonts w:ascii="思源宋体 CN" w:eastAsia="思源宋体 CN" w:hAnsi="思源宋体 CN" w:hint="eastAsia"/>
          <w:szCs w:val="21"/>
        </w:rPr>
      </w:pPr>
      <w:r>
        <w:rPr>
          <w:rFonts w:ascii="思源宋体 CN" w:eastAsia="思源宋体 CN" w:hAnsi="思源宋体 CN" w:hint="eastAsia"/>
          <w:szCs w:val="21"/>
        </w:rPr>
        <w:t>第一部分，1</w:t>
      </w:r>
      <w:r>
        <w:rPr>
          <w:rFonts w:ascii="思源宋体 CN" w:eastAsia="思源宋体 CN" w:hAnsi="思源宋体 CN"/>
          <w:szCs w:val="21"/>
        </w:rPr>
        <w:t>1</w:t>
      </w:r>
      <w:r>
        <w:rPr>
          <w:rFonts w:ascii="思源宋体 CN" w:eastAsia="思源宋体 CN" w:hAnsi="思源宋体 CN" w:hint="eastAsia"/>
          <w:szCs w:val="21"/>
        </w:rPr>
        <w:t>月1</w:t>
      </w:r>
      <w:r>
        <w:rPr>
          <w:rFonts w:ascii="思源宋体 CN" w:eastAsia="思源宋体 CN" w:hAnsi="思源宋体 CN"/>
          <w:szCs w:val="21"/>
        </w:rPr>
        <w:t>3</w:t>
      </w:r>
      <w:r>
        <w:rPr>
          <w:rFonts w:ascii="思源宋体 CN" w:eastAsia="思源宋体 CN" w:hAnsi="思源宋体 CN" w:hint="eastAsia"/>
          <w:szCs w:val="21"/>
        </w:rPr>
        <w:t>日检查发现，5个小组，1</w:t>
      </w:r>
      <w:r>
        <w:rPr>
          <w:rFonts w:ascii="思源宋体 CN" w:eastAsia="思源宋体 CN" w:hAnsi="思源宋体 CN"/>
          <w:szCs w:val="21"/>
        </w:rPr>
        <w:t>2</w:t>
      </w:r>
      <w:r>
        <w:rPr>
          <w:rFonts w:ascii="思源宋体 CN" w:eastAsia="思源宋体 CN" w:hAnsi="思源宋体 CN" w:hint="eastAsia"/>
          <w:szCs w:val="21"/>
        </w:rPr>
        <w:t>家单位，共计6</w:t>
      </w:r>
      <w:r>
        <w:rPr>
          <w:rFonts w:ascii="思源宋体 CN" w:eastAsia="思源宋体 CN" w:hAnsi="思源宋体 CN"/>
          <w:szCs w:val="21"/>
        </w:rPr>
        <w:t>7</w:t>
      </w:r>
      <w:r>
        <w:rPr>
          <w:rFonts w:ascii="思源宋体 CN" w:eastAsia="思源宋体 CN" w:hAnsi="思源宋体 CN" w:hint="eastAsia"/>
          <w:szCs w:val="21"/>
        </w:rPr>
        <w:t>项问题，</w:t>
      </w:r>
    </w:p>
    <w:p w14:paraId="7D026A59"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w:t>
      </w:r>
      <w:r>
        <w:rPr>
          <w:rFonts w:ascii="思源宋体 CN" w:eastAsia="思源宋体 CN" w:hAnsi="思源宋体 CN" w:hint="eastAsia"/>
          <w:szCs w:val="21"/>
        </w:rPr>
        <w:t>【商超】</w:t>
      </w:r>
      <w:r>
        <w:rPr>
          <w:rFonts w:ascii="思源宋体 CN" w:eastAsia="思源宋体 CN" w:hAnsi="思源宋体 CN"/>
          <w:szCs w:val="21"/>
        </w:rPr>
        <w:t>消防控制室电源最末端未设置双回路供电切换，不符合要求。</w:t>
      </w:r>
    </w:p>
    <w:p w14:paraId="60B6DDA1"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w:t>
      </w:r>
      <w:r>
        <w:rPr>
          <w:rFonts w:ascii="思源宋体 CN" w:eastAsia="思源宋体 CN" w:hAnsi="思源宋体 CN" w:hint="eastAsia"/>
          <w:szCs w:val="21"/>
        </w:rPr>
        <w:t>【商超】</w:t>
      </w:r>
      <w:r>
        <w:rPr>
          <w:rFonts w:ascii="思源宋体 CN" w:eastAsia="思源宋体 CN" w:hAnsi="思源宋体 CN"/>
          <w:szCs w:val="21"/>
        </w:rPr>
        <w:t>火灾自动报警系统联动测试，设施联动逻辑关系错误，部分设施联动存在故障。</w:t>
      </w:r>
    </w:p>
    <w:p w14:paraId="626148B8"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w:t>
      </w:r>
      <w:r>
        <w:rPr>
          <w:rFonts w:ascii="思源宋体 CN" w:eastAsia="思源宋体 CN" w:hAnsi="思源宋体 CN" w:hint="eastAsia"/>
          <w:szCs w:val="21"/>
        </w:rPr>
        <w:t>【商超】</w:t>
      </w:r>
      <w:r>
        <w:rPr>
          <w:rFonts w:ascii="思源宋体 CN" w:eastAsia="思源宋体 CN" w:hAnsi="思源宋体 CN"/>
          <w:szCs w:val="21"/>
        </w:rPr>
        <w:t>防火分区联动测试中防烟卷帘未能下降至地面。</w:t>
      </w:r>
    </w:p>
    <w:p w14:paraId="492FB5E0"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w:t>
      </w:r>
      <w:r>
        <w:rPr>
          <w:rFonts w:ascii="思源宋体 CN" w:eastAsia="思源宋体 CN" w:hAnsi="思源宋体 CN" w:hint="eastAsia"/>
          <w:szCs w:val="21"/>
        </w:rPr>
        <w:t>【商超】</w:t>
      </w:r>
      <w:r>
        <w:rPr>
          <w:rFonts w:ascii="思源宋体 CN" w:eastAsia="思源宋体 CN" w:hAnsi="思源宋体 CN"/>
          <w:szCs w:val="21"/>
        </w:rPr>
        <w:t>楼梯间正压送风系统未动作。</w:t>
      </w:r>
    </w:p>
    <w:p w14:paraId="466135F4"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w:t>
      </w:r>
      <w:r>
        <w:rPr>
          <w:rFonts w:ascii="思源宋体 CN" w:eastAsia="思源宋体 CN" w:hAnsi="思源宋体 CN" w:hint="eastAsia"/>
          <w:szCs w:val="21"/>
        </w:rPr>
        <w:t>【商超】</w:t>
      </w:r>
      <w:r>
        <w:rPr>
          <w:rFonts w:ascii="思源宋体 CN" w:eastAsia="思源宋体 CN" w:hAnsi="思源宋体 CN"/>
          <w:szCs w:val="21"/>
        </w:rPr>
        <w:t>水泵房供电回路切换开关蓄电池无电。</w:t>
      </w:r>
    </w:p>
    <w:p w14:paraId="1A5FBAD8"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w:t>
      </w:r>
      <w:r>
        <w:rPr>
          <w:rFonts w:ascii="思源宋体 CN" w:eastAsia="思源宋体 CN" w:hAnsi="思源宋体 CN" w:hint="eastAsia"/>
          <w:szCs w:val="21"/>
        </w:rPr>
        <w:t>【商超】</w:t>
      </w:r>
      <w:r>
        <w:rPr>
          <w:rFonts w:ascii="思源宋体 CN" w:eastAsia="思源宋体 CN" w:hAnsi="思源宋体 CN"/>
          <w:szCs w:val="21"/>
        </w:rPr>
        <w:t>垃圾房库内设置配电箱，存在安全隐患。</w:t>
      </w:r>
    </w:p>
    <w:p w14:paraId="658FA4D7"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7、</w:t>
      </w:r>
      <w:r>
        <w:rPr>
          <w:rFonts w:ascii="思源宋体 CN" w:eastAsia="思源宋体 CN" w:hAnsi="思源宋体 CN" w:hint="eastAsia"/>
          <w:szCs w:val="21"/>
        </w:rPr>
        <w:t>【商贸】</w:t>
      </w:r>
      <w:r>
        <w:rPr>
          <w:rFonts w:ascii="思源宋体 CN" w:eastAsia="思源宋体 CN" w:hAnsi="思源宋体 CN"/>
          <w:szCs w:val="21"/>
        </w:rPr>
        <w:t>应急照明灯数量不足。</w:t>
      </w:r>
    </w:p>
    <w:p w14:paraId="52B3CB08"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8、</w:t>
      </w:r>
      <w:r>
        <w:rPr>
          <w:rFonts w:ascii="思源宋体 CN" w:eastAsia="思源宋体 CN" w:hAnsi="思源宋体 CN" w:hint="eastAsia"/>
          <w:szCs w:val="21"/>
        </w:rPr>
        <w:t>【商贸】</w:t>
      </w:r>
      <w:r>
        <w:rPr>
          <w:rFonts w:ascii="思源宋体 CN" w:eastAsia="思源宋体 CN" w:hAnsi="思源宋体 CN"/>
          <w:szCs w:val="21"/>
        </w:rPr>
        <w:t>儿童活动场所未划分独立防火分区。</w:t>
      </w:r>
    </w:p>
    <w:p w14:paraId="5680E692"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9、</w:t>
      </w:r>
      <w:r>
        <w:rPr>
          <w:rFonts w:ascii="思源宋体 CN" w:eastAsia="思源宋体 CN" w:hAnsi="思源宋体 CN" w:hint="eastAsia"/>
          <w:szCs w:val="21"/>
        </w:rPr>
        <w:t>【冶炼】</w:t>
      </w:r>
      <w:r>
        <w:rPr>
          <w:rFonts w:ascii="思源宋体 CN" w:eastAsia="思源宋体 CN" w:hAnsi="思源宋体 CN"/>
          <w:szCs w:val="21"/>
        </w:rPr>
        <w:t>5号炉冷却水压、温度监测未按工艺单元分项设置。</w:t>
      </w:r>
    </w:p>
    <w:p w14:paraId="2A1A41C3"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10、</w:t>
      </w:r>
      <w:r>
        <w:rPr>
          <w:rFonts w:ascii="思源宋体 CN" w:eastAsia="思源宋体 CN" w:hAnsi="思源宋体 CN" w:hint="eastAsia"/>
          <w:szCs w:val="21"/>
        </w:rPr>
        <w:t>【冶炼】</w:t>
      </w:r>
      <w:r>
        <w:rPr>
          <w:rFonts w:ascii="思源宋体 CN" w:eastAsia="思源宋体 CN" w:hAnsi="思源宋体 CN"/>
          <w:szCs w:val="21"/>
        </w:rPr>
        <w:t>循环水监视报警单元未单独设置压力、流量报警装置。</w:t>
      </w:r>
    </w:p>
    <w:p w14:paraId="4C599DB2"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lastRenderedPageBreak/>
        <w:t>11、</w:t>
      </w:r>
      <w:r>
        <w:rPr>
          <w:rFonts w:ascii="思源宋体 CN" w:eastAsia="思源宋体 CN" w:hAnsi="思源宋体 CN" w:hint="eastAsia"/>
          <w:szCs w:val="21"/>
        </w:rPr>
        <w:t>【冶炼】</w:t>
      </w:r>
      <w:r>
        <w:rPr>
          <w:rFonts w:ascii="思源宋体 CN" w:eastAsia="思源宋体 CN" w:hAnsi="思源宋体 CN"/>
          <w:szCs w:val="21"/>
        </w:rPr>
        <w:t>一氧化碳报警很多，未从工艺流程采取长效措施消除。</w:t>
      </w:r>
    </w:p>
    <w:p w14:paraId="250396E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12、</w:t>
      </w:r>
      <w:r>
        <w:rPr>
          <w:rFonts w:ascii="思源宋体 CN" w:eastAsia="思源宋体 CN" w:hAnsi="思源宋体 CN" w:hint="eastAsia"/>
          <w:szCs w:val="21"/>
        </w:rPr>
        <w:t>【冶炼】</w:t>
      </w:r>
      <w:r>
        <w:rPr>
          <w:rFonts w:ascii="思源宋体 CN" w:eastAsia="思源宋体 CN" w:hAnsi="思源宋体 CN"/>
          <w:szCs w:val="21"/>
        </w:rPr>
        <w:t>6号炉招外壳锈蚀。</w:t>
      </w:r>
    </w:p>
    <w:p w14:paraId="15C1ACB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13、</w:t>
      </w:r>
      <w:r>
        <w:rPr>
          <w:rFonts w:ascii="思源宋体 CN" w:eastAsia="思源宋体 CN" w:hAnsi="思源宋体 CN" w:hint="eastAsia"/>
          <w:szCs w:val="21"/>
        </w:rPr>
        <w:t>【冶炼】</w:t>
      </w:r>
      <w:r>
        <w:rPr>
          <w:rFonts w:ascii="思源宋体 CN" w:eastAsia="思源宋体 CN" w:hAnsi="思源宋体 CN"/>
          <w:szCs w:val="21"/>
        </w:rPr>
        <w:t>破碎车间：停送风管道设备未挂停用标识；缺少吸风口；停机料仓中的安装及投料时泄露；破碎车间布料斗未安装振动打，是人工破碎；布袋除尘区域粉尘，电机为非防爆电机，电源不防爆、电缆管不防爆，电缆管不防爆。</w:t>
      </w:r>
    </w:p>
    <w:p w14:paraId="420C6956"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14、</w:t>
      </w:r>
      <w:r>
        <w:rPr>
          <w:rFonts w:ascii="思源宋体 CN" w:eastAsia="思源宋体 CN" w:hAnsi="思源宋体 CN" w:hint="eastAsia"/>
          <w:szCs w:val="21"/>
        </w:rPr>
        <w:t>【冶炼】</w:t>
      </w:r>
      <w:r>
        <w:rPr>
          <w:rFonts w:ascii="思源宋体 CN" w:eastAsia="思源宋体 CN" w:hAnsi="思源宋体 CN"/>
          <w:szCs w:val="21"/>
        </w:rPr>
        <w:t>2025年应急演练计划未采粉防尘防爆专项应急预案缺少演练计划。</w:t>
      </w:r>
    </w:p>
    <w:p w14:paraId="7131D531"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15、</w:t>
      </w:r>
      <w:r>
        <w:rPr>
          <w:rFonts w:ascii="思源宋体 CN" w:eastAsia="思源宋体 CN" w:hAnsi="思源宋体 CN" w:hint="eastAsia"/>
          <w:szCs w:val="21"/>
        </w:rPr>
        <w:t>【冶炼】</w:t>
      </w:r>
      <w:r>
        <w:rPr>
          <w:rFonts w:ascii="思源宋体 CN" w:eastAsia="思源宋体 CN" w:hAnsi="思源宋体 CN"/>
          <w:szCs w:val="21"/>
        </w:rPr>
        <w:t>设备巡检记录中列入练合车间和班组巡检记录，未制定外包单位检查内容或检查清单标准，对外包单位检查，内容检查情况未在人员名表中。</w:t>
      </w:r>
    </w:p>
    <w:p w14:paraId="1FCCA78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16、</w:t>
      </w:r>
      <w:r>
        <w:rPr>
          <w:rFonts w:ascii="思源宋体 CN" w:eastAsia="思源宋体 CN" w:hAnsi="思源宋体 CN" w:hint="eastAsia"/>
          <w:szCs w:val="21"/>
        </w:rPr>
        <w:t>【冶炼】</w:t>
      </w:r>
      <w:r>
        <w:rPr>
          <w:rFonts w:ascii="思源宋体 CN" w:eastAsia="思源宋体 CN" w:hAnsi="思源宋体 CN"/>
          <w:szCs w:val="21"/>
        </w:rPr>
        <w:t>管理人员制度部分内容未及时修订，劳动合同时效度低，未及时更新。</w:t>
      </w:r>
    </w:p>
    <w:p w14:paraId="09446B52"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17、</w:t>
      </w:r>
      <w:r>
        <w:rPr>
          <w:rFonts w:ascii="思源宋体 CN" w:eastAsia="思源宋体 CN" w:hAnsi="思源宋体 CN" w:hint="eastAsia"/>
          <w:szCs w:val="21"/>
        </w:rPr>
        <w:t>【冶炼】</w:t>
      </w:r>
      <w:r>
        <w:rPr>
          <w:rFonts w:ascii="思源宋体 CN" w:eastAsia="思源宋体 CN" w:hAnsi="思源宋体 CN"/>
          <w:szCs w:val="21"/>
        </w:rPr>
        <w:t>缺少</w:t>
      </w:r>
      <w:r>
        <w:rPr>
          <w:rFonts w:ascii="思源宋体 CN" w:eastAsia="思源宋体 CN" w:hAnsi="思源宋体 CN" w:hint="eastAsia"/>
          <w:szCs w:val="21"/>
        </w:rPr>
        <w:t>对政府部门</w:t>
      </w:r>
      <w:r>
        <w:rPr>
          <w:rFonts w:ascii="思源宋体 CN" w:eastAsia="思源宋体 CN" w:hAnsi="思源宋体 CN"/>
          <w:szCs w:val="21"/>
        </w:rPr>
        <w:t>已废止文件及下发的收回记录（包括版本变更）。</w:t>
      </w:r>
    </w:p>
    <w:p w14:paraId="20D5EAE1"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18、</w:t>
      </w:r>
      <w:r>
        <w:rPr>
          <w:rFonts w:ascii="思源宋体 CN" w:eastAsia="思源宋体 CN" w:hAnsi="思源宋体 CN" w:hint="eastAsia"/>
          <w:szCs w:val="21"/>
        </w:rPr>
        <w:t>【天然气】</w:t>
      </w:r>
      <w:r>
        <w:rPr>
          <w:rFonts w:ascii="思源宋体 CN" w:eastAsia="思源宋体 CN" w:hAnsi="思源宋体 CN"/>
          <w:szCs w:val="21"/>
        </w:rPr>
        <w:t>调度中心系统报警记录未及时消项处置，未形成闭环。</w:t>
      </w:r>
    </w:p>
    <w:p w14:paraId="49A07528"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19、</w:t>
      </w:r>
      <w:r>
        <w:rPr>
          <w:rFonts w:ascii="思源宋体 CN" w:eastAsia="思源宋体 CN" w:hAnsi="思源宋体 CN" w:hint="eastAsia"/>
          <w:szCs w:val="21"/>
        </w:rPr>
        <w:t>【天然气】</w:t>
      </w:r>
      <w:r>
        <w:rPr>
          <w:rFonts w:ascii="思源宋体 CN" w:eastAsia="思源宋体 CN" w:hAnsi="思源宋体 CN"/>
          <w:szCs w:val="21"/>
        </w:rPr>
        <w:t>班组台账设置不规范：处置情况、处置报告表没填，比如“处警内容没有图片”。</w:t>
      </w:r>
    </w:p>
    <w:p w14:paraId="2BBB5AF2"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20、</w:t>
      </w:r>
      <w:r>
        <w:rPr>
          <w:rFonts w:ascii="思源宋体 CN" w:eastAsia="思源宋体 CN" w:hAnsi="思源宋体 CN" w:hint="eastAsia"/>
          <w:szCs w:val="21"/>
        </w:rPr>
        <w:t>【天然气】</w:t>
      </w:r>
      <w:r>
        <w:rPr>
          <w:rFonts w:ascii="思源宋体 CN" w:eastAsia="思源宋体 CN" w:hAnsi="思源宋体 CN"/>
          <w:szCs w:val="21"/>
        </w:rPr>
        <w:t>安全现状评价报告中缺少用户端系统的评价内容；调压设备评价内容不详细。</w:t>
      </w:r>
    </w:p>
    <w:p w14:paraId="4D9CC078"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21、</w:t>
      </w:r>
      <w:r>
        <w:rPr>
          <w:rFonts w:ascii="思源宋体 CN" w:eastAsia="思源宋体 CN" w:hAnsi="思源宋体 CN" w:hint="eastAsia"/>
          <w:szCs w:val="21"/>
        </w:rPr>
        <w:t>【天然气】</w:t>
      </w:r>
      <w:r>
        <w:rPr>
          <w:rFonts w:ascii="思源宋体 CN" w:eastAsia="思源宋体 CN" w:hAnsi="思源宋体 CN"/>
          <w:szCs w:val="21"/>
        </w:rPr>
        <w:t>公司应急预案中没有场站进站漏着火应急处理方案内容。</w:t>
      </w:r>
    </w:p>
    <w:p w14:paraId="11908B2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22、</w:t>
      </w:r>
      <w:r>
        <w:rPr>
          <w:rFonts w:ascii="思源宋体 CN" w:eastAsia="思源宋体 CN" w:hAnsi="思源宋体 CN" w:hint="eastAsia"/>
          <w:szCs w:val="21"/>
        </w:rPr>
        <w:t>【天然气】</w:t>
      </w:r>
      <w:r>
        <w:rPr>
          <w:rFonts w:ascii="思源宋体 CN" w:eastAsia="思源宋体 CN" w:hAnsi="思源宋体 CN"/>
          <w:szCs w:val="21"/>
        </w:rPr>
        <w:t>安全职责中岗位安全生产职责和部门职责汇编在一起未进行分析。</w:t>
      </w:r>
    </w:p>
    <w:p w14:paraId="7137C6B6"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23、</w:t>
      </w:r>
      <w:r>
        <w:rPr>
          <w:rFonts w:ascii="思源宋体 CN" w:eastAsia="思源宋体 CN" w:hAnsi="思源宋体 CN" w:hint="eastAsia"/>
          <w:szCs w:val="21"/>
        </w:rPr>
        <w:t>【天然气】</w:t>
      </w:r>
      <w:r>
        <w:rPr>
          <w:rFonts w:ascii="思源宋体 CN" w:eastAsia="思源宋体 CN" w:hAnsi="思源宋体 CN"/>
          <w:szCs w:val="21"/>
        </w:rPr>
        <w:t>从业人员证件台账（特种设备证）未更新。</w:t>
      </w:r>
    </w:p>
    <w:p w14:paraId="03CF2902"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24、</w:t>
      </w:r>
      <w:r>
        <w:rPr>
          <w:rFonts w:ascii="思源宋体 CN" w:eastAsia="思源宋体 CN" w:hAnsi="思源宋体 CN" w:hint="eastAsia"/>
          <w:szCs w:val="21"/>
        </w:rPr>
        <w:t>【天然气】</w:t>
      </w:r>
      <w:proofErr w:type="spellStart"/>
      <w:r>
        <w:rPr>
          <w:rFonts w:ascii="思源宋体 CN" w:eastAsia="思源宋体 CN" w:hAnsi="思源宋体 CN"/>
          <w:szCs w:val="21"/>
        </w:rPr>
        <w:t>scada</w:t>
      </w:r>
      <w:proofErr w:type="spellEnd"/>
      <w:r>
        <w:rPr>
          <w:rFonts w:ascii="思源宋体 CN" w:eastAsia="思源宋体 CN" w:hAnsi="思源宋体 CN"/>
          <w:szCs w:val="21"/>
        </w:rPr>
        <w:t>系统中报警很多，要进一步分析真正的原因，从根本上解决频繁报警的问题。</w:t>
      </w:r>
    </w:p>
    <w:p w14:paraId="3D64F2FD"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25、</w:t>
      </w:r>
      <w:r>
        <w:rPr>
          <w:rFonts w:ascii="思源宋体 CN" w:eastAsia="思源宋体 CN" w:hAnsi="思源宋体 CN" w:hint="eastAsia"/>
          <w:szCs w:val="21"/>
        </w:rPr>
        <w:t>【天然气】</w:t>
      </w:r>
      <w:r>
        <w:rPr>
          <w:rFonts w:ascii="思源宋体 CN" w:eastAsia="思源宋体 CN" w:hAnsi="思源宋体 CN"/>
          <w:szCs w:val="21"/>
        </w:rPr>
        <w:t>辅助区和生产区未进行分区设置。</w:t>
      </w:r>
    </w:p>
    <w:p w14:paraId="64CAB5C4"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26、</w:t>
      </w:r>
      <w:r>
        <w:rPr>
          <w:rFonts w:ascii="思源宋体 CN" w:eastAsia="思源宋体 CN" w:hAnsi="思源宋体 CN" w:hint="eastAsia"/>
          <w:szCs w:val="21"/>
        </w:rPr>
        <w:t>【天然气】</w:t>
      </w:r>
      <w:r>
        <w:rPr>
          <w:rFonts w:ascii="思源宋体 CN" w:eastAsia="思源宋体 CN" w:hAnsi="思源宋体 CN"/>
          <w:szCs w:val="21"/>
        </w:rPr>
        <w:t>旋风式分离器、调压撬罩棚未静电接地。</w:t>
      </w:r>
    </w:p>
    <w:p w14:paraId="4FAC0295"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27、</w:t>
      </w:r>
      <w:r>
        <w:rPr>
          <w:rFonts w:ascii="思源宋体 CN" w:eastAsia="思源宋体 CN" w:hAnsi="思源宋体 CN" w:hint="eastAsia"/>
          <w:szCs w:val="21"/>
        </w:rPr>
        <w:t>【天然气】</w:t>
      </w:r>
      <w:r>
        <w:rPr>
          <w:rFonts w:ascii="思源宋体 CN" w:eastAsia="思源宋体 CN" w:hAnsi="思源宋体 CN"/>
          <w:szCs w:val="21"/>
        </w:rPr>
        <w:t>球罐微安全间距于设计值（不能高于或低于）。</w:t>
      </w:r>
    </w:p>
    <w:p w14:paraId="14EBFAEE"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28、</w:t>
      </w:r>
      <w:r>
        <w:rPr>
          <w:rFonts w:ascii="思源宋体 CN" w:eastAsia="思源宋体 CN" w:hAnsi="思源宋体 CN" w:hint="eastAsia"/>
          <w:szCs w:val="21"/>
        </w:rPr>
        <w:t>【天然气】</w:t>
      </w:r>
      <w:r>
        <w:rPr>
          <w:rFonts w:ascii="思源宋体 CN" w:eastAsia="思源宋体 CN" w:hAnsi="思源宋体 CN"/>
          <w:szCs w:val="21"/>
        </w:rPr>
        <w:t>值班人员未按制度进行定期巡检（制度规定2小时巡检一次）。</w:t>
      </w:r>
    </w:p>
    <w:p w14:paraId="3C06260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29、</w:t>
      </w:r>
      <w:r>
        <w:rPr>
          <w:rFonts w:ascii="思源宋体 CN" w:eastAsia="思源宋体 CN" w:hAnsi="思源宋体 CN" w:hint="eastAsia"/>
          <w:szCs w:val="21"/>
        </w:rPr>
        <w:t>【天然气】</w:t>
      </w:r>
      <w:r>
        <w:rPr>
          <w:rFonts w:ascii="思源宋体 CN" w:eastAsia="思源宋体 CN" w:hAnsi="思源宋体 CN"/>
          <w:szCs w:val="21"/>
        </w:rPr>
        <w:t>核实压缩厂房内干燥机使用的皮带是否为防静电皮带。</w:t>
      </w:r>
    </w:p>
    <w:p w14:paraId="52EE6CEE"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30、</w:t>
      </w:r>
      <w:r>
        <w:rPr>
          <w:rFonts w:ascii="思源宋体 CN" w:eastAsia="思源宋体 CN" w:hAnsi="思源宋体 CN" w:hint="eastAsia"/>
          <w:szCs w:val="21"/>
        </w:rPr>
        <w:t>【天然气】</w:t>
      </w:r>
      <w:r>
        <w:rPr>
          <w:rFonts w:ascii="思源宋体 CN" w:eastAsia="思源宋体 CN" w:hAnsi="思源宋体 CN"/>
          <w:szCs w:val="21"/>
        </w:rPr>
        <w:t>有一个调压器体防静电接地数量不够。</w:t>
      </w:r>
    </w:p>
    <w:p w14:paraId="1FD5C6BF"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31、</w:t>
      </w:r>
      <w:r>
        <w:rPr>
          <w:rFonts w:ascii="思源宋体 CN" w:eastAsia="思源宋体 CN" w:hAnsi="思源宋体 CN" w:hint="eastAsia"/>
          <w:szCs w:val="21"/>
        </w:rPr>
        <w:t>【矿山】</w:t>
      </w:r>
      <w:r>
        <w:rPr>
          <w:rFonts w:ascii="思源宋体 CN" w:eastAsia="思源宋体 CN" w:hAnsi="思源宋体 CN"/>
          <w:szCs w:val="21"/>
        </w:rPr>
        <w:t>矿山+935m平台东侧临边作业点缺少警示标识和警戒线。</w:t>
      </w:r>
    </w:p>
    <w:p w14:paraId="67365085"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32、</w:t>
      </w:r>
      <w:r>
        <w:rPr>
          <w:rFonts w:ascii="思源宋体 CN" w:eastAsia="思源宋体 CN" w:hAnsi="思源宋体 CN" w:hint="eastAsia"/>
          <w:szCs w:val="21"/>
        </w:rPr>
        <w:t>【矿山】</w:t>
      </w:r>
      <w:r>
        <w:rPr>
          <w:rFonts w:ascii="思源宋体 CN" w:eastAsia="思源宋体 CN" w:hAnsi="思源宋体 CN"/>
          <w:szCs w:val="21"/>
        </w:rPr>
        <w:t>矿山工程图纸缺少主要负责人和技术人员签章。</w:t>
      </w:r>
    </w:p>
    <w:p w14:paraId="29BBF4EE"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33、</w:t>
      </w:r>
      <w:r>
        <w:rPr>
          <w:rFonts w:ascii="思源宋体 CN" w:eastAsia="思源宋体 CN" w:hAnsi="思源宋体 CN" w:hint="eastAsia"/>
          <w:szCs w:val="21"/>
        </w:rPr>
        <w:t>【矿山】</w:t>
      </w:r>
      <w:r>
        <w:rPr>
          <w:rFonts w:ascii="思源宋体 CN" w:eastAsia="思源宋体 CN" w:hAnsi="思源宋体 CN"/>
          <w:szCs w:val="21"/>
        </w:rPr>
        <w:t>一采区轨道上山六号躲避硐室开口处距采区主井600米以下。</w:t>
      </w:r>
    </w:p>
    <w:p w14:paraId="2AB0168B"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34、</w:t>
      </w:r>
      <w:r>
        <w:rPr>
          <w:rFonts w:ascii="思源宋体 CN" w:eastAsia="思源宋体 CN" w:hAnsi="思源宋体 CN" w:hint="eastAsia"/>
          <w:szCs w:val="21"/>
        </w:rPr>
        <w:t>【矿山】</w:t>
      </w:r>
      <w:r>
        <w:rPr>
          <w:rFonts w:ascii="思源宋体 CN" w:eastAsia="思源宋体 CN" w:hAnsi="思源宋体 CN"/>
          <w:szCs w:val="21"/>
        </w:rPr>
        <w:t>一采区+600米处巷道凿作业点下方未设置防护栏，副井+1100车场水仓无护栏。</w:t>
      </w:r>
    </w:p>
    <w:p w14:paraId="405DA24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35、</w:t>
      </w:r>
      <w:r>
        <w:rPr>
          <w:rFonts w:ascii="思源宋体 CN" w:eastAsia="思源宋体 CN" w:hAnsi="思源宋体 CN" w:hint="eastAsia"/>
          <w:szCs w:val="21"/>
        </w:rPr>
        <w:t>【矿山】</w:t>
      </w:r>
      <w:r>
        <w:rPr>
          <w:rFonts w:ascii="思源宋体 CN" w:eastAsia="思源宋体 CN" w:hAnsi="思源宋体 CN"/>
          <w:szCs w:val="21"/>
        </w:rPr>
        <w:t>一采区+1150联络巷消防沙箱有杂物。</w:t>
      </w:r>
    </w:p>
    <w:p w14:paraId="6328023E"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36、</w:t>
      </w:r>
      <w:r>
        <w:rPr>
          <w:rFonts w:ascii="思源宋体 CN" w:eastAsia="思源宋体 CN" w:hAnsi="思源宋体 CN" w:hint="eastAsia"/>
          <w:szCs w:val="21"/>
        </w:rPr>
        <w:t>【矿山】</w:t>
      </w:r>
      <w:r>
        <w:rPr>
          <w:rFonts w:ascii="思源宋体 CN" w:eastAsia="思源宋体 CN" w:hAnsi="思源宋体 CN"/>
          <w:szCs w:val="21"/>
        </w:rPr>
        <w:t>一采区副井+1100车场综掘工作面风筒破损。</w:t>
      </w:r>
    </w:p>
    <w:p w14:paraId="10EAED0D"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37、</w:t>
      </w:r>
      <w:r>
        <w:rPr>
          <w:rFonts w:ascii="思源宋体 CN" w:eastAsia="思源宋体 CN" w:hAnsi="思源宋体 CN" w:hint="eastAsia"/>
          <w:szCs w:val="21"/>
        </w:rPr>
        <w:t>【矿山】</w:t>
      </w:r>
      <w:r>
        <w:rPr>
          <w:rFonts w:ascii="思源宋体 CN" w:eastAsia="思源宋体 CN" w:hAnsi="思源宋体 CN"/>
          <w:szCs w:val="21"/>
        </w:rPr>
        <w:t>一采区副井+1150设置的跑车防护装置需要进入并提升前手动合车，无法真正做到“行人不行车，行车不行人”。</w:t>
      </w:r>
    </w:p>
    <w:p w14:paraId="1F94CE1D"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38、</w:t>
      </w:r>
      <w:r>
        <w:rPr>
          <w:rFonts w:ascii="思源宋体 CN" w:eastAsia="思源宋体 CN" w:hAnsi="思源宋体 CN" w:hint="eastAsia"/>
          <w:szCs w:val="21"/>
        </w:rPr>
        <w:t>【矿山】</w:t>
      </w:r>
      <w:r>
        <w:rPr>
          <w:rFonts w:ascii="思源宋体 CN" w:eastAsia="思源宋体 CN" w:hAnsi="思源宋体 CN"/>
          <w:szCs w:val="21"/>
        </w:rPr>
        <w:t>抽查10月21日至11月12日的现场检查报告目录，监理人员未在未入井但监理并下巡查的情况。</w:t>
      </w:r>
    </w:p>
    <w:p w14:paraId="2AB3DF77"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39、</w:t>
      </w:r>
      <w:r>
        <w:rPr>
          <w:rFonts w:ascii="思源宋体 CN" w:eastAsia="思源宋体 CN" w:hAnsi="思源宋体 CN" w:hint="eastAsia"/>
          <w:szCs w:val="21"/>
        </w:rPr>
        <w:t>【矿山】</w:t>
      </w:r>
      <w:r>
        <w:rPr>
          <w:rFonts w:ascii="思源宋体 CN" w:eastAsia="思源宋体 CN" w:hAnsi="思源宋体 CN"/>
          <w:szCs w:val="21"/>
        </w:rPr>
        <w:t>监理单位配置4人，实际3人在岗（监理员白海霞为现场监理）。</w:t>
      </w:r>
    </w:p>
    <w:p w14:paraId="5190A328"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40、</w:t>
      </w:r>
      <w:r>
        <w:rPr>
          <w:rFonts w:ascii="思源宋体 CN" w:eastAsia="思源宋体 CN" w:hAnsi="思源宋体 CN" w:hint="eastAsia"/>
          <w:szCs w:val="21"/>
        </w:rPr>
        <w:t>【矿山】</w:t>
      </w:r>
      <w:r>
        <w:rPr>
          <w:rFonts w:ascii="思源宋体 CN" w:eastAsia="思源宋体 CN" w:hAnsi="思源宋体 CN"/>
          <w:szCs w:val="21"/>
        </w:rPr>
        <w:t>工程设计未作为设计单位，未参与施工组织设计会审。</w:t>
      </w:r>
    </w:p>
    <w:p w14:paraId="34D027F3"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41、</w:t>
      </w:r>
      <w:r>
        <w:rPr>
          <w:rFonts w:ascii="思源宋体 CN" w:eastAsia="思源宋体 CN" w:hAnsi="思源宋体 CN" w:hint="eastAsia"/>
          <w:szCs w:val="21"/>
        </w:rPr>
        <w:t>【养老机构】</w:t>
      </w:r>
      <w:r>
        <w:rPr>
          <w:rFonts w:ascii="思源宋体 CN" w:eastAsia="思源宋体 CN" w:hAnsi="思源宋体 CN"/>
          <w:szCs w:val="21"/>
        </w:rPr>
        <w:t>消防控制室电源未设置双回路供电。</w:t>
      </w:r>
    </w:p>
    <w:p w14:paraId="309956C4"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42、</w:t>
      </w:r>
      <w:r>
        <w:rPr>
          <w:rFonts w:ascii="思源宋体 CN" w:eastAsia="思源宋体 CN" w:hAnsi="思源宋体 CN" w:hint="eastAsia"/>
          <w:szCs w:val="21"/>
        </w:rPr>
        <w:t>【养老机构】</w:t>
      </w:r>
      <w:r>
        <w:rPr>
          <w:rFonts w:ascii="思源宋体 CN" w:eastAsia="思源宋体 CN" w:hAnsi="思源宋体 CN"/>
          <w:szCs w:val="21"/>
        </w:rPr>
        <w:t>楼层避难间内门等家具未采用不燃材料。</w:t>
      </w:r>
    </w:p>
    <w:p w14:paraId="05A26D9B"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43、</w:t>
      </w:r>
      <w:r>
        <w:rPr>
          <w:rFonts w:ascii="思源宋体 CN" w:eastAsia="思源宋体 CN" w:hAnsi="思源宋体 CN" w:hint="eastAsia"/>
          <w:szCs w:val="21"/>
        </w:rPr>
        <w:t>【冶金】</w:t>
      </w:r>
      <w:r>
        <w:rPr>
          <w:rFonts w:ascii="思源宋体 CN" w:eastAsia="思源宋体 CN" w:hAnsi="思源宋体 CN"/>
          <w:szCs w:val="21"/>
        </w:rPr>
        <w:t>硅砖破碎区域电气线路未穿管敷设配电箱不防。</w:t>
      </w:r>
    </w:p>
    <w:p w14:paraId="435382F7"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44、</w:t>
      </w:r>
      <w:r>
        <w:rPr>
          <w:rFonts w:ascii="思源宋体 CN" w:eastAsia="思源宋体 CN" w:hAnsi="思源宋体 CN" w:hint="eastAsia"/>
          <w:szCs w:val="21"/>
        </w:rPr>
        <w:t>【冶金】</w:t>
      </w:r>
      <w:r>
        <w:rPr>
          <w:rFonts w:ascii="思源宋体 CN" w:eastAsia="思源宋体 CN" w:hAnsi="思源宋体 CN"/>
          <w:szCs w:val="21"/>
        </w:rPr>
        <w:t>2号炉地坪被烧毁变形严重，未及时修复。</w:t>
      </w:r>
    </w:p>
    <w:p w14:paraId="75D40549"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45、</w:t>
      </w:r>
      <w:r>
        <w:rPr>
          <w:rFonts w:ascii="思源宋体 CN" w:eastAsia="思源宋体 CN" w:hAnsi="思源宋体 CN" w:hint="eastAsia"/>
          <w:szCs w:val="21"/>
        </w:rPr>
        <w:t>【冶金】</w:t>
      </w:r>
      <w:r>
        <w:rPr>
          <w:rFonts w:ascii="思源宋体 CN" w:eastAsia="思源宋体 CN" w:hAnsi="思源宋体 CN"/>
          <w:szCs w:val="21"/>
        </w:rPr>
        <w:t>1号、2号炉床底未设置测温监测装置。</w:t>
      </w:r>
    </w:p>
    <w:p w14:paraId="61DBAD44"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46、</w:t>
      </w:r>
      <w:r>
        <w:rPr>
          <w:rFonts w:ascii="思源宋体 CN" w:eastAsia="思源宋体 CN" w:hAnsi="思源宋体 CN" w:hint="eastAsia"/>
          <w:szCs w:val="21"/>
        </w:rPr>
        <w:t>【冶金】</w:t>
      </w:r>
      <w:r>
        <w:rPr>
          <w:rFonts w:ascii="思源宋体 CN" w:eastAsia="思源宋体 CN" w:hAnsi="思源宋体 CN"/>
          <w:szCs w:val="21"/>
        </w:rPr>
        <w:t>1号炉现场动火临时用的电焊机停用后未及时拆除接线，氧气、乙炔瓶停用后未及时封存。</w:t>
      </w:r>
    </w:p>
    <w:p w14:paraId="4392EB56"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lastRenderedPageBreak/>
        <w:t>47、</w:t>
      </w:r>
      <w:r>
        <w:rPr>
          <w:rFonts w:ascii="思源宋体 CN" w:eastAsia="思源宋体 CN" w:hAnsi="思源宋体 CN" w:hint="eastAsia"/>
          <w:szCs w:val="21"/>
        </w:rPr>
        <w:t>【冶金】</w:t>
      </w:r>
      <w:r>
        <w:rPr>
          <w:rFonts w:ascii="思源宋体 CN" w:eastAsia="思源宋体 CN" w:hAnsi="思源宋体 CN"/>
          <w:szCs w:val="21"/>
        </w:rPr>
        <w:t>冷修区运转包未设置2米高的挡墙。</w:t>
      </w:r>
    </w:p>
    <w:p w14:paraId="765B0FB7"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48、</w:t>
      </w:r>
      <w:r>
        <w:rPr>
          <w:rFonts w:ascii="思源宋体 CN" w:eastAsia="思源宋体 CN" w:hAnsi="思源宋体 CN" w:hint="eastAsia"/>
          <w:szCs w:val="21"/>
        </w:rPr>
        <w:t>【冶金】</w:t>
      </w:r>
      <w:r>
        <w:rPr>
          <w:rFonts w:ascii="思源宋体 CN" w:eastAsia="思源宋体 CN" w:hAnsi="思源宋体 CN"/>
          <w:szCs w:val="21"/>
        </w:rPr>
        <w:t>1号、2号炉个配电箱无漏电保护器。</w:t>
      </w:r>
    </w:p>
    <w:p w14:paraId="1E76D8A4"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49、</w:t>
      </w:r>
      <w:r>
        <w:rPr>
          <w:rFonts w:ascii="思源宋体 CN" w:eastAsia="思源宋体 CN" w:hAnsi="思源宋体 CN" w:hint="eastAsia"/>
          <w:szCs w:val="21"/>
        </w:rPr>
        <w:t>【冶金】</w:t>
      </w:r>
      <w:r>
        <w:rPr>
          <w:rFonts w:ascii="思源宋体 CN" w:eastAsia="思源宋体 CN" w:hAnsi="思源宋体 CN"/>
          <w:szCs w:val="21"/>
        </w:rPr>
        <w:t>租赁生产场所后没有统一规范厂区标识标志，仍出现出租方公司名称标识。</w:t>
      </w:r>
    </w:p>
    <w:p w14:paraId="5061DA7A"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50、</w:t>
      </w:r>
      <w:r>
        <w:rPr>
          <w:rFonts w:ascii="思源宋体 CN" w:eastAsia="思源宋体 CN" w:hAnsi="思源宋体 CN" w:hint="eastAsia"/>
          <w:szCs w:val="21"/>
        </w:rPr>
        <w:t>【冶金】</w:t>
      </w:r>
      <w:r>
        <w:rPr>
          <w:rFonts w:ascii="思源宋体 CN" w:eastAsia="思源宋体 CN" w:hAnsi="思源宋体 CN"/>
          <w:szCs w:val="21"/>
        </w:rPr>
        <w:t>厂区内卫生环境差，物品摆放杂乱，无区域划分和名称标志，出口积闲杂人员较多，未穿戴劳动防护用品。</w:t>
      </w:r>
    </w:p>
    <w:p w14:paraId="55075E6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51、</w:t>
      </w:r>
      <w:r>
        <w:rPr>
          <w:rFonts w:ascii="思源宋体 CN" w:eastAsia="思源宋体 CN" w:hAnsi="思源宋体 CN" w:hint="eastAsia"/>
          <w:szCs w:val="21"/>
        </w:rPr>
        <w:t>【冶金】</w:t>
      </w:r>
      <w:r>
        <w:rPr>
          <w:rFonts w:ascii="思源宋体 CN" w:eastAsia="思源宋体 CN" w:hAnsi="思源宋体 CN"/>
          <w:szCs w:val="21"/>
        </w:rPr>
        <w:t>公司与</w:t>
      </w:r>
      <w:r>
        <w:rPr>
          <w:rFonts w:ascii="思源宋体 CN" w:eastAsia="思源宋体 CN" w:hAnsi="思源宋体 CN" w:hint="eastAsia"/>
          <w:szCs w:val="21"/>
        </w:rPr>
        <w:t>其他公司签订</w:t>
      </w:r>
      <w:r>
        <w:rPr>
          <w:rFonts w:ascii="思源宋体 CN" w:eastAsia="思源宋体 CN" w:hAnsi="思源宋体 CN"/>
          <w:szCs w:val="21"/>
        </w:rPr>
        <w:t>的承包后发生安全生产责任协议中未明确事故发生后的责任划分内容。</w:t>
      </w:r>
    </w:p>
    <w:p w14:paraId="16BE48DA"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52、</w:t>
      </w:r>
      <w:r>
        <w:rPr>
          <w:rFonts w:ascii="思源宋体 CN" w:eastAsia="思源宋体 CN" w:hAnsi="思源宋体 CN" w:hint="eastAsia"/>
          <w:szCs w:val="21"/>
        </w:rPr>
        <w:t>【冶金】</w:t>
      </w:r>
      <w:r>
        <w:rPr>
          <w:rFonts w:ascii="思源宋体 CN" w:eastAsia="思源宋体 CN" w:hAnsi="思源宋体 CN"/>
          <w:szCs w:val="21"/>
        </w:rPr>
        <w:t>浇筑高温地区平区域内无标杆标志。</w:t>
      </w:r>
    </w:p>
    <w:p w14:paraId="1CFD9117"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53、</w:t>
      </w:r>
      <w:r>
        <w:rPr>
          <w:rFonts w:ascii="思源宋体 CN" w:eastAsia="思源宋体 CN" w:hAnsi="思源宋体 CN" w:hint="eastAsia"/>
          <w:szCs w:val="21"/>
        </w:rPr>
        <w:t>【冶金】</w:t>
      </w:r>
      <w:r>
        <w:rPr>
          <w:rFonts w:ascii="思源宋体 CN" w:eastAsia="思源宋体 CN" w:hAnsi="思源宋体 CN"/>
          <w:szCs w:val="21"/>
        </w:rPr>
        <w:t>破碎除尘系统风机风量小，应更换大的风机。</w:t>
      </w:r>
    </w:p>
    <w:p w14:paraId="46B3D42E"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54、</w:t>
      </w:r>
      <w:r>
        <w:rPr>
          <w:rFonts w:ascii="思源宋体 CN" w:eastAsia="思源宋体 CN" w:hAnsi="思源宋体 CN" w:hint="eastAsia"/>
          <w:szCs w:val="21"/>
        </w:rPr>
        <w:t>【冶金】</w:t>
      </w:r>
      <w:r>
        <w:rPr>
          <w:rFonts w:ascii="思源宋体 CN" w:eastAsia="思源宋体 CN" w:hAnsi="思源宋体 CN"/>
          <w:szCs w:val="21"/>
        </w:rPr>
        <w:t>应急管理制不完善。</w:t>
      </w:r>
    </w:p>
    <w:p w14:paraId="7BDFC4B8"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55、</w:t>
      </w:r>
      <w:r>
        <w:rPr>
          <w:rFonts w:ascii="思源宋体 CN" w:eastAsia="思源宋体 CN" w:hAnsi="思源宋体 CN" w:hint="eastAsia"/>
          <w:szCs w:val="21"/>
        </w:rPr>
        <w:t>【冶金】</w:t>
      </w:r>
      <w:r>
        <w:rPr>
          <w:rFonts w:ascii="思源宋体 CN" w:eastAsia="思源宋体 CN" w:hAnsi="思源宋体 CN"/>
          <w:szCs w:val="21"/>
        </w:rPr>
        <w:t>粉尘预案中关于粉尘爆炸的内容不全。</w:t>
      </w:r>
    </w:p>
    <w:p w14:paraId="528AC925"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56、</w:t>
      </w:r>
      <w:r>
        <w:rPr>
          <w:rFonts w:ascii="思源宋体 CN" w:eastAsia="思源宋体 CN" w:hAnsi="思源宋体 CN" w:hint="eastAsia"/>
          <w:szCs w:val="21"/>
        </w:rPr>
        <w:t>【化工】</w:t>
      </w:r>
      <w:r>
        <w:rPr>
          <w:rFonts w:ascii="思源宋体 CN" w:eastAsia="思源宋体 CN" w:hAnsi="思源宋体 CN"/>
          <w:szCs w:val="21"/>
        </w:rPr>
        <w:t>部门和和全员岗位四位卡编制不完整。</w:t>
      </w:r>
    </w:p>
    <w:p w14:paraId="3153657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57、</w:t>
      </w:r>
      <w:r>
        <w:rPr>
          <w:rFonts w:ascii="思源宋体 CN" w:eastAsia="思源宋体 CN" w:hAnsi="思源宋体 CN" w:hint="eastAsia"/>
          <w:szCs w:val="21"/>
        </w:rPr>
        <w:t>【化工】</w:t>
      </w:r>
      <w:r>
        <w:rPr>
          <w:rFonts w:ascii="思源宋体 CN" w:eastAsia="思源宋体 CN" w:hAnsi="思源宋体 CN"/>
          <w:szCs w:val="21"/>
        </w:rPr>
        <w:t>特殊作业管理按原《动火作业管理办法》作，特种作业制度化化作业管理办法和公司现一级标准不符。</w:t>
      </w:r>
    </w:p>
    <w:p w14:paraId="6769261A"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58、</w:t>
      </w:r>
      <w:r>
        <w:rPr>
          <w:rFonts w:ascii="思源宋体 CN" w:eastAsia="思源宋体 CN" w:hAnsi="思源宋体 CN" w:hint="eastAsia"/>
          <w:szCs w:val="21"/>
        </w:rPr>
        <w:t>【化工】</w:t>
      </w:r>
      <w:r>
        <w:rPr>
          <w:rFonts w:ascii="思源宋体 CN" w:eastAsia="思源宋体 CN" w:hAnsi="思源宋体 CN"/>
          <w:szCs w:val="21"/>
        </w:rPr>
        <w:t>动火作业监测监控未接入信息化平台。</w:t>
      </w:r>
    </w:p>
    <w:p w14:paraId="47E7AE67"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59、</w:t>
      </w:r>
      <w:r>
        <w:rPr>
          <w:rFonts w:ascii="思源宋体 CN" w:eastAsia="思源宋体 CN" w:hAnsi="思源宋体 CN" w:hint="eastAsia"/>
          <w:szCs w:val="21"/>
        </w:rPr>
        <w:t>【化工】</w:t>
      </w:r>
      <w:r>
        <w:rPr>
          <w:rFonts w:ascii="思源宋体 CN" w:eastAsia="思源宋体 CN" w:hAnsi="思源宋体 CN"/>
          <w:szCs w:val="21"/>
        </w:rPr>
        <w:t>合成氨装置压力变送器未粘贴特检标识。</w:t>
      </w:r>
    </w:p>
    <w:p w14:paraId="1E1A8208"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60、</w:t>
      </w:r>
      <w:r>
        <w:rPr>
          <w:rFonts w:ascii="思源宋体 CN" w:eastAsia="思源宋体 CN" w:hAnsi="思源宋体 CN" w:hint="eastAsia"/>
          <w:szCs w:val="21"/>
        </w:rPr>
        <w:t>【化工】</w:t>
      </w:r>
      <w:r>
        <w:rPr>
          <w:rFonts w:ascii="思源宋体 CN" w:eastAsia="思源宋体 CN" w:hAnsi="思源宋体 CN"/>
          <w:szCs w:val="21"/>
        </w:rPr>
        <w:t>液氨球罐可燃气、有毒气体检测位置低，但图纸未变更。</w:t>
      </w:r>
    </w:p>
    <w:p w14:paraId="79FB33DC"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61、</w:t>
      </w:r>
      <w:r>
        <w:rPr>
          <w:rFonts w:ascii="思源宋体 CN" w:eastAsia="思源宋体 CN" w:hAnsi="思源宋体 CN" w:hint="eastAsia"/>
          <w:szCs w:val="21"/>
        </w:rPr>
        <w:t>【化工】</w:t>
      </w:r>
      <w:r>
        <w:rPr>
          <w:rFonts w:ascii="思源宋体 CN" w:eastAsia="思源宋体 CN" w:hAnsi="思源宋体 CN"/>
          <w:szCs w:val="21"/>
        </w:rPr>
        <w:t>乙炔气瓶组未设置“专库、液氯乙炔瓶数量与证不符一致”。</w:t>
      </w:r>
    </w:p>
    <w:p w14:paraId="35017FA6"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62、</w:t>
      </w:r>
      <w:r>
        <w:rPr>
          <w:rFonts w:ascii="思源宋体 CN" w:eastAsia="思源宋体 CN" w:hAnsi="思源宋体 CN" w:hint="eastAsia"/>
          <w:szCs w:val="21"/>
        </w:rPr>
        <w:t>【化工】</w:t>
      </w:r>
      <w:r>
        <w:rPr>
          <w:rFonts w:ascii="思源宋体 CN" w:eastAsia="思源宋体 CN" w:hAnsi="思源宋体 CN"/>
          <w:szCs w:val="21"/>
        </w:rPr>
        <w:t>特动火作业票，延续由一填，增加次数。</w:t>
      </w:r>
    </w:p>
    <w:p w14:paraId="158ADF8B"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63、</w:t>
      </w:r>
      <w:r>
        <w:rPr>
          <w:rFonts w:ascii="思源宋体 CN" w:eastAsia="思源宋体 CN" w:hAnsi="思源宋体 CN" w:hint="eastAsia"/>
          <w:szCs w:val="21"/>
        </w:rPr>
        <w:t>【化工】</w:t>
      </w:r>
      <w:r>
        <w:rPr>
          <w:rFonts w:ascii="思源宋体 CN" w:eastAsia="思源宋体 CN" w:hAnsi="思源宋体 CN"/>
          <w:szCs w:val="21"/>
        </w:rPr>
        <w:t>作业人员录入信息平台，受限空间作业票缺少作业人员身份证信息变更；信息化平台中受限空间作业票未记录连续监测数据。</w:t>
      </w:r>
    </w:p>
    <w:p w14:paraId="0BAEA1FA"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64、</w:t>
      </w:r>
      <w:r>
        <w:rPr>
          <w:rFonts w:ascii="思源宋体 CN" w:eastAsia="思源宋体 CN" w:hAnsi="思源宋体 CN" w:hint="eastAsia"/>
          <w:szCs w:val="21"/>
        </w:rPr>
        <w:t>【化工】</w:t>
      </w:r>
      <w:r>
        <w:rPr>
          <w:rFonts w:ascii="思源宋体 CN" w:eastAsia="思源宋体 CN" w:hAnsi="思源宋体 CN"/>
          <w:szCs w:val="21"/>
        </w:rPr>
        <w:t>承包商资质、姓名与人员签字不一致。</w:t>
      </w:r>
    </w:p>
    <w:p w14:paraId="4588BC6D"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65、</w:t>
      </w:r>
      <w:r>
        <w:rPr>
          <w:rFonts w:ascii="思源宋体 CN" w:eastAsia="思源宋体 CN" w:hAnsi="思源宋体 CN" w:hint="eastAsia"/>
          <w:szCs w:val="21"/>
        </w:rPr>
        <w:t>【化工】</w:t>
      </w:r>
      <w:r>
        <w:rPr>
          <w:rFonts w:ascii="思源宋体 CN" w:eastAsia="思源宋体 CN" w:hAnsi="思源宋体 CN"/>
          <w:szCs w:val="21"/>
        </w:rPr>
        <w:t>承包商特种作业与普通人员体应该分别设立。</w:t>
      </w:r>
    </w:p>
    <w:p w14:paraId="29B17BD0"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66、</w:t>
      </w:r>
      <w:r>
        <w:rPr>
          <w:rFonts w:ascii="思源宋体 CN" w:eastAsia="思源宋体 CN" w:hAnsi="思源宋体 CN" w:hint="eastAsia"/>
          <w:szCs w:val="21"/>
        </w:rPr>
        <w:t>【化工】</w:t>
      </w:r>
      <w:r>
        <w:rPr>
          <w:rFonts w:ascii="思源宋体 CN" w:eastAsia="思源宋体 CN" w:hAnsi="思源宋体 CN"/>
          <w:szCs w:val="21"/>
        </w:rPr>
        <w:t>动火作业审批人员最好能够明确具体人员。</w:t>
      </w:r>
    </w:p>
    <w:p w14:paraId="18E7A8B7" w14:textId="77777777" w:rsidR="00A45B6E" w:rsidRDefault="00000000">
      <w:pPr>
        <w:rPr>
          <w:rFonts w:ascii="思源宋体 CN" w:eastAsia="思源宋体 CN" w:hAnsi="思源宋体 CN" w:hint="eastAsia"/>
          <w:szCs w:val="21"/>
        </w:rPr>
      </w:pPr>
      <w:r>
        <w:rPr>
          <w:rFonts w:ascii="思源宋体 CN" w:eastAsia="思源宋体 CN" w:hAnsi="思源宋体 CN"/>
          <w:szCs w:val="21"/>
        </w:rPr>
        <w:t>67、</w:t>
      </w:r>
      <w:r>
        <w:rPr>
          <w:rFonts w:ascii="思源宋体 CN" w:eastAsia="思源宋体 CN" w:hAnsi="思源宋体 CN" w:hint="eastAsia"/>
          <w:szCs w:val="21"/>
        </w:rPr>
        <w:t>【化工】</w:t>
      </w:r>
      <w:r>
        <w:rPr>
          <w:rFonts w:ascii="思源宋体 CN" w:eastAsia="思源宋体 CN" w:hAnsi="思源宋体 CN"/>
          <w:szCs w:val="21"/>
        </w:rPr>
        <w:t>较大风险清单管控措施人员落实到个人，岗位应按照“五查”来列风险，风险分制度为“提建议查漏洞补风险防控分级管控制定度不规范。</w:t>
      </w:r>
    </w:p>
    <w:p w14:paraId="0A403945" w14:textId="77777777" w:rsidR="00A45B6E" w:rsidRDefault="00A45B6E">
      <w:pPr>
        <w:rPr>
          <w:rFonts w:ascii="思源宋体 CN" w:eastAsia="思源宋体 CN" w:hAnsi="思源宋体 CN" w:hint="eastAsia"/>
          <w:szCs w:val="21"/>
        </w:rPr>
      </w:pPr>
    </w:p>
    <w:p w14:paraId="5CE1B5CD" w14:textId="77777777" w:rsidR="00A45B6E" w:rsidRDefault="00A45B6E">
      <w:pPr>
        <w:rPr>
          <w:rFonts w:ascii="思源宋体 CN" w:eastAsia="思源宋体 CN" w:hAnsi="思源宋体 CN" w:hint="eastAsia"/>
          <w:szCs w:val="21"/>
        </w:rPr>
      </w:pPr>
    </w:p>
    <w:p w14:paraId="5A0859FB" w14:textId="77777777" w:rsidR="00A45B6E" w:rsidRDefault="00A45B6E">
      <w:pPr>
        <w:rPr>
          <w:rFonts w:ascii="思源宋体 CN" w:eastAsia="思源宋体 CN" w:hAnsi="思源宋体 CN" w:hint="eastAsia"/>
          <w:szCs w:val="21"/>
        </w:rPr>
      </w:pPr>
    </w:p>
    <w:p w14:paraId="0D70CA3A" w14:textId="77777777" w:rsidR="00A45B6E" w:rsidRDefault="00A45B6E">
      <w:pPr>
        <w:rPr>
          <w:rFonts w:ascii="思源宋体 CN" w:eastAsia="思源宋体 CN" w:hAnsi="思源宋体 CN" w:hint="eastAsia"/>
          <w:szCs w:val="21"/>
        </w:rPr>
      </w:pPr>
    </w:p>
    <w:p w14:paraId="3B0AD6F5" w14:textId="77777777" w:rsidR="00A45B6E" w:rsidRDefault="00A45B6E">
      <w:pPr>
        <w:rPr>
          <w:rFonts w:ascii="思源宋体 CN" w:eastAsia="思源宋体 CN" w:hAnsi="思源宋体 CN" w:hint="eastAsia"/>
          <w:szCs w:val="21"/>
        </w:rPr>
      </w:pPr>
    </w:p>
    <w:p w14:paraId="29E53E36" w14:textId="77777777" w:rsidR="00A45B6E" w:rsidRDefault="00000000">
      <w:pPr>
        <w:rPr>
          <w:rFonts w:ascii="思源宋体 CN" w:eastAsia="思源宋体 CN" w:hAnsi="思源宋体 CN" w:hint="eastAsia"/>
          <w:szCs w:val="21"/>
        </w:rPr>
      </w:pPr>
      <w:r>
        <w:rPr>
          <w:rFonts w:ascii="思源宋体 CN" w:eastAsia="思源宋体 CN" w:hAnsi="思源宋体 CN" w:hint="eastAsia"/>
          <w:szCs w:val="21"/>
        </w:rPr>
        <w:t>第二部分，1</w:t>
      </w:r>
      <w:r>
        <w:rPr>
          <w:rFonts w:ascii="思源宋体 CN" w:eastAsia="思源宋体 CN" w:hAnsi="思源宋体 CN"/>
          <w:szCs w:val="21"/>
        </w:rPr>
        <w:t>1</w:t>
      </w:r>
      <w:r>
        <w:rPr>
          <w:rFonts w:ascii="思源宋体 CN" w:eastAsia="思源宋体 CN" w:hAnsi="思源宋体 CN" w:hint="eastAsia"/>
          <w:szCs w:val="21"/>
        </w:rPr>
        <w:t>月1</w:t>
      </w:r>
      <w:r>
        <w:rPr>
          <w:rFonts w:ascii="思源宋体 CN" w:eastAsia="思源宋体 CN" w:hAnsi="思源宋体 CN"/>
          <w:szCs w:val="21"/>
        </w:rPr>
        <w:t>1</w:t>
      </w:r>
      <w:r>
        <w:rPr>
          <w:rFonts w:ascii="思源宋体 CN" w:eastAsia="思源宋体 CN" w:hAnsi="思源宋体 CN" w:hint="eastAsia"/>
          <w:szCs w:val="21"/>
        </w:rPr>
        <w:t>日检查发现2</w:t>
      </w:r>
      <w:r>
        <w:rPr>
          <w:rFonts w:ascii="思源宋体 CN" w:eastAsia="思源宋体 CN" w:hAnsi="思源宋体 CN"/>
          <w:szCs w:val="21"/>
        </w:rPr>
        <w:t>6</w:t>
      </w:r>
      <w:r>
        <w:rPr>
          <w:rFonts w:ascii="思源宋体 CN" w:eastAsia="思源宋体 CN" w:hAnsi="思源宋体 CN" w:hint="eastAsia"/>
          <w:szCs w:val="21"/>
        </w:rPr>
        <w:t xml:space="preserve">项问题， </w:t>
      </w:r>
    </w:p>
    <w:p w14:paraId="5A9062D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一、工贸组</w:t>
      </w:r>
      <w:proofErr w:type="gramStart"/>
      <w:r>
        <w:rPr>
          <w:rFonts w:ascii="思源宋体 CN" w:eastAsia="思源宋体 CN" w:hAnsi="思源宋体 CN" w:cs="Arial"/>
          <w:color w:val="1F2329"/>
          <w:kern w:val="0"/>
          <w:szCs w:val="21"/>
          <w:shd w:val="clear" w:color="auto" w:fill="FFFFFF"/>
        </w:rPr>
        <w:t>(1家单位共7项)</w:t>
      </w:r>
      <w:proofErr w:type="gramEnd"/>
    </w:p>
    <w:p w14:paraId="702D18B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XXXX烟草有限公司XXXX卷烟厂</w:t>
      </w:r>
    </w:p>
    <w:p w14:paraId="0D1AF8C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1、防爆区域线路敷设不满足防爆要求。</w:t>
      </w:r>
    </w:p>
    <w:p w14:paraId="5EC7D14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2、螺旋输送机缺少防尘盖。</w:t>
      </w:r>
    </w:p>
    <w:p w14:paraId="32B44D7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3、20、21、22区划分范围应扩大到生产车间。</w:t>
      </w:r>
    </w:p>
    <w:p w14:paraId="4A0D6CD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4、除尘管道检维修后跨接线未复位。</w:t>
      </w:r>
    </w:p>
    <w:p w14:paraId="0014F89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5、室内粉尘浓度监测预警设备安装位置不合理。</w:t>
      </w:r>
    </w:p>
    <w:p w14:paraId="3F9201E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6、导爆管存在拐点。</w:t>
      </w:r>
    </w:p>
    <w:p w14:paraId="5F5F486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7、建议核算泄爆口泄爆面积，定期巡检。</w:t>
      </w:r>
    </w:p>
    <w:p w14:paraId="656A080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二、消防组</w:t>
      </w:r>
      <w:proofErr w:type="gramStart"/>
      <w:r>
        <w:rPr>
          <w:rFonts w:ascii="思源宋体 CN" w:eastAsia="思源宋体 CN" w:hAnsi="思源宋体 CN" w:cs="Arial"/>
          <w:color w:val="1F2329"/>
          <w:kern w:val="0"/>
          <w:szCs w:val="21"/>
          <w:shd w:val="clear" w:color="auto" w:fill="FFFFFF"/>
        </w:rPr>
        <w:t>(2家单位共5项)</w:t>
      </w:r>
      <w:proofErr w:type="gramEnd"/>
    </w:p>
    <w:p w14:paraId="2FC23E72"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XXX乔氏台球会所</w:t>
      </w:r>
    </w:p>
    <w:p w14:paraId="49E26FB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1、该台球会所未进行改造前审批或备案，擅自非法营业。</w:t>
      </w:r>
    </w:p>
    <w:p w14:paraId="0EE459D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lastRenderedPageBreak/>
        <w:t>2、一处安全出口疏散门宽度不符合规范要求。</w:t>
      </w:r>
    </w:p>
    <w:p w14:paraId="6957FDF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3、通向安全出口的疏散通道设置有卫生间，影响人员安全疏散。</w:t>
      </w:r>
    </w:p>
    <w:p w14:paraId="6FB81ED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4、消防应急照明和疏散指示标志设置数量不是。</w:t>
      </w:r>
    </w:p>
    <w:p w14:paraId="0584EE7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XXX幼儿园</w:t>
      </w:r>
    </w:p>
    <w:p w14:paraId="57BCE72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1、通向地下消防水泵房的疏散通道内放置有杂物。XXX人民医院</w:t>
      </w:r>
    </w:p>
    <w:p w14:paraId="04FDA00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三、燃气组</w:t>
      </w:r>
      <w:proofErr w:type="gramStart"/>
      <w:r>
        <w:rPr>
          <w:rFonts w:ascii="思源宋体 CN" w:eastAsia="思源宋体 CN" w:hAnsi="思源宋体 CN" w:cs="Arial"/>
          <w:color w:val="1F2329"/>
          <w:kern w:val="0"/>
          <w:szCs w:val="21"/>
          <w:shd w:val="clear" w:color="auto" w:fill="FFFFFF"/>
        </w:rPr>
        <w:t>(1家单位共8项)</w:t>
      </w:r>
      <w:proofErr w:type="gramEnd"/>
    </w:p>
    <w:p w14:paraId="10F14852"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XXX燃气</w:t>
      </w:r>
    </w:p>
    <w:p w14:paraId="13703D7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1、值班记录不详实，未真正起到调度作用</w:t>
      </w:r>
    </w:p>
    <w:p w14:paraId="53F2E99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2、未设置监控总屏</w:t>
      </w:r>
    </w:p>
    <w:p w14:paraId="28F89DF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3、巡检信息，报警器报警信息未并入监管平台4、安全生产费用提取比例在多个文件中不一致</w:t>
      </w:r>
    </w:p>
    <w:p w14:paraId="64D0476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5、应急物资清单未及时更新</w:t>
      </w:r>
    </w:p>
    <w:p w14:paraId="2550D36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6、动火作业制度与实施表格不一致</w:t>
      </w:r>
    </w:p>
    <w:p w14:paraId="28CACFB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7、卸车区防撞护栏安装位置不合理</w:t>
      </w:r>
    </w:p>
    <w:p w14:paraId="07905DC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8、现场演示泄漏报警，处置流程有</w:t>
      </w:r>
      <w:proofErr w:type="gramStart"/>
      <w:r>
        <w:rPr>
          <w:rFonts w:ascii="思源宋体 CN" w:eastAsia="思源宋体 CN" w:hAnsi="思源宋体 CN" w:cs="Arial"/>
          <w:color w:val="1F2329"/>
          <w:kern w:val="0"/>
          <w:szCs w:val="21"/>
          <w:shd w:val="clear" w:color="auto" w:fill="FFFFFF"/>
        </w:rPr>
        <w:t>欠缺:</w:t>
      </w:r>
      <w:proofErr w:type="gramEnd"/>
      <w:r>
        <w:rPr>
          <w:rFonts w:ascii="思源宋体 CN" w:eastAsia="思源宋体 CN" w:hAnsi="思源宋体 CN" w:cs="Arial"/>
          <w:color w:val="1F2329"/>
          <w:kern w:val="0"/>
          <w:szCs w:val="21"/>
          <w:shd w:val="clear" w:color="auto" w:fill="FFFFFF"/>
        </w:rPr>
        <w:t>未扩大对周边燃气浓度检测范围</w:t>
      </w:r>
    </w:p>
    <w:p w14:paraId="486A662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四、交通组</w:t>
      </w:r>
      <w:proofErr w:type="gramStart"/>
      <w:r>
        <w:rPr>
          <w:rFonts w:ascii="思源宋体 CN" w:eastAsia="思源宋体 CN" w:hAnsi="思源宋体 CN" w:cs="Arial"/>
          <w:color w:val="1F2329"/>
          <w:kern w:val="0"/>
          <w:szCs w:val="21"/>
          <w:shd w:val="clear" w:color="auto" w:fill="FFFFFF"/>
        </w:rPr>
        <w:t>(1家单位2项)</w:t>
      </w:r>
      <w:proofErr w:type="gramEnd"/>
    </w:p>
    <w:p w14:paraId="34DD84E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XXX集团</w:t>
      </w:r>
    </w:p>
    <w:p w14:paraId="313FE470" w14:textId="77777777" w:rsidR="00A45B6E" w:rsidRDefault="00000000">
      <w:pPr>
        <w:pStyle w:val="ac"/>
        <w:widowControl/>
        <w:numPr>
          <w:ilvl w:val="0"/>
          <w:numId w:val="2"/>
        </w:numPr>
        <w:ind w:firstLineChars="0"/>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地铁运营三中心安全例会资料不全。</w:t>
      </w:r>
    </w:p>
    <w:p w14:paraId="7B2B6CB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2、地铁保护区范围政府层面未向社会公告。</w:t>
      </w:r>
    </w:p>
    <w:p w14:paraId="4BF65BA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3、车上灭火器不能捆扎，要随时易取。</w:t>
      </w:r>
    </w:p>
    <w:p w14:paraId="4527184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五、水务组</w:t>
      </w:r>
      <w:proofErr w:type="gramStart"/>
      <w:r>
        <w:rPr>
          <w:rFonts w:ascii="思源宋体 CN" w:eastAsia="思源宋体 CN" w:hAnsi="思源宋体 CN" w:cs="Arial"/>
          <w:color w:val="1F2329"/>
          <w:kern w:val="0"/>
          <w:szCs w:val="21"/>
          <w:shd w:val="clear" w:color="auto" w:fill="FFFFFF"/>
        </w:rPr>
        <w:t>(1家单位3项)</w:t>
      </w:r>
      <w:proofErr w:type="gramEnd"/>
    </w:p>
    <w:p w14:paraId="07DAD98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XXX河XXXX治理项目</w:t>
      </w:r>
    </w:p>
    <w:p w14:paraId="71D8987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1、边坡比较陡，未达到标准。</w:t>
      </w:r>
    </w:p>
    <w:p w14:paraId="1D5DE772"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2、周边有碎石堆积，有掉落风险。</w:t>
      </w:r>
    </w:p>
    <w:p w14:paraId="3684CE9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3、钩机岸边作业，存在安全风险。</w:t>
      </w:r>
    </w:p>
    <w:p w14:paraId="1FF55576" w14:textId="77777777" w:rsidR="00A45B6E" w:rsidRDefault="00000000">
      <w:pPr>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hint="eastAsia"/>
          <w:szCs w:val="21"/>
        </w:rPr>
        <w:t>第二部分，</w:t>
      </w:r>
      <w:r>
        <w:rPr>
          <w:rFonts w:ascii="思源宋体 CN" w:eastAsia="思源宋体 CN" w:hAnsi="思源宋体 CN" w:cs="Arial"/>
          <w:color w:val="1F2329"/>
          <w:kern w:val="0"/>
          <w:szCs w:val="21"/>
          <w:shd w:val="clear" w:color="auto" w:fill="FFFFFF"/>
        </w:rPr>
        <w:t>11月9日检查发现问题148</w:t>
      </w:r>
      <w:proofErr w:type="gramStart"/>
      <w:r>
        <w:rPr>
          <w:rFonts w:ascii="思源宋体 CN" w:eastAsia="思源宋体 CN" w:hAnsi="思源宋体 CN" w:cs="Arial"/>
          <w:color w:val="1F2329"/>
          <w:kern w:val="0"/>
          <w:szCs w:val="21"/>
          <w:shd w:val="clear" w:color="auto" w:fill="FFFFFF"/>
        </w:rPr>
        <w:t>项)</w:t>
      </w:r>
      <w:proofErr w:type="gramEnd"/>
    </w:p>
    <w:p w14:paraId="21DC5FF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一、危化组</w:t>
      </w:r>
      <w:proofErr w:type="gramStart"/>
      <w:r>
        <w:rPr>
          <w:rFonts w:ascii="思源宋体 CN" w:eastAsia="思源宋体 CN" w:hAnsi="思源宋体 CN" w:cs="Arial"/>
          <w:color w:val="1F2329"/>
          <w:kern w:val="0"/>
          <w:szCs w:val="21"/>
          <w:shd w:val="clear" w:color="auto" w:fill="FFFFFF"/>
        </w:rPr>
        <w:t>(3家单位共19项)</w:t>
      </w:r>
      <w:proofErr w:type="gramEnd"/>
    </w:p>
    <w:p w14:paraId="1E5A673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XXX机场第二油库</w:t>
      </w:r>
    </w:p>
    <w:p w14:paraId="0D37673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1、高低压配电间相通的防火门无防火标</w:t>
      </w:r>
      <w:proofErr w:type="gramStart"/>
      <w:r>
        <w:rPr>
          <w:rFonts w:ascii="思源宋体 CN" w:eastAsia="思源宋体 CN" w:hAnsi="思源宋体 CN" w:cs="Arial"/>
          <w:color w:val="1F2329"/>
          <w:kern w:val="0"/>
          <w:szCs w:val="21"/>
          <w:shd w:val="clear" w:color="auto" w:fill="FFFFFF"/>
        </w:rPr>
        <w:t>识,</w:t>
      </w:r>
      <w:proofErr w:type="gramEnd"/>
    </w:p>
    <w:p w14:paraId="217EF9C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2、柴油发电机堆放可燃物。</w:t>
      </w:r>
    </w:p>
    <w:p w14:paraId="1F41108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3、柴油发电机间少一组启动电池且电池落地存放。</w:t>
      </w:r>
    </w:p>
    <w:p w14:paraId="1E22C3B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4、柴油机间地坪高于发电机间。</w:t>
      </w:r>
    </w:p>
    <w:p w14:paraId="36BBD6D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5、柴油发电机排烟无阻火器</w:t>
      </w:r>
    </w:p>
    <w:p w14:paraId="5F2DE44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6、消防泵房无温度计。</w:t>
      </w:r>
    </w:p>
    <w:p w14:paraId="7E9A458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7、化验室存样间无可燃气体报警器</w:t>
      </w:r>
    </w:p>
    <w:p w14:paraId="7F6A943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XXX气体有限公司</w:t>
      </w:r>
    </w:p>
    <w:p w14:paraId="36C6424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1、丙烷储罐高高液位联锁设定95%液位不符合规定。</w:t>
      </w:r>
    </w:p>
    <w:p w14:paraId="6EE96E5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2、丙烷充装间和装卸区的防静电接地母排未涂装且厚度不足。</w:t>
      </w:r>
    </w:p>
    <w:p w14:paraId="0C3AE39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3、丙烷充装间无摄像头。</w:t>
      </w:r>
    </w:p>
    <w:p w14:paraId="4A38CAC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4、丙烷罐区防火涂料脱落。</w:t>
      </w:r>
    </w:p>
    <w:p w14:paraId="7FC8085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5、丙烷卸车处存在铁制工具。</w:t>
      </w:r>
    </w:p>
    <w:p w14:paraId="37F5A9F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XXX石化公司</w:t>
      </w:r>
    </w:p>
    <w:p w14:paraId="6686E61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1、丙烯球罐下方一液位开关厂家防爆合格证过期，应找厂家更新</w:t>
      </w:r>
    </w:p>
    <w:p w14:paraId="6034D28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2、防爆合格证放置在现场</w:t>
      </w:r>
    </w:p>
    <w:p w14:paraId="657D28E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lastRenderedPageBreak/>
        <w:t>3、泡沫站流程图需要更新</w:t>
      </w:r>
    </w:p>
    <w:p w14:paraId="0D9832E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4、球罐储支柱防火涂层局部脱落。</w:t>
      </w:r>
    </w:p>
    <w:p w14:paraId="22E5150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5、球罐区内的管线桥架未刷防火涂料。</w:t>
      </w:r>
    </w:p>
    <w:p w14:paraId="4965140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6、叉车库房内发电机阻火器无铭牌标识。</w:t>
      </w:r>
    </w:p>
    <w:p w14:paraId="45BDF98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7、操作规程修订，部分内容未更新。</w:t>
      </w:r>
    </w:p>
    <w:p w14:paraId="241A979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二、工贸组</w:t>
      </w:r>
      <w:proofErr w:type="gramStart"/>
      <w:r>
        <w:rPr>
          <w:rFonts w:ascii="思源宋体 CN" w:eastAsia="思源宋体 CN" w:hAnsi="思源宋体 CN" w:cs="Arial"/>
          <w:color w:val="1F2329"/>
          <w:kern w:val="0"/>
          <w:szCs w:val="21"/>
          <w:shd w:val="clear" w:color="auto" w:fill="FFFFFF"/>
        </w:rPr>
        <w:t>(4家单位共28项)</w:t>
      </w:r>
      <w:proofErr w:type="gramEnd"/>
    </w:p>
    <w:p w14:paraId="2B367D1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XXX公司</w:t>
      </w:r>
    </w:p>
    <w:p w14:paraId="646A5B4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1、倒料区缺少风压的声光</w:t>
      </w:r>
      <w:proofErr w:type="gramStart"/>
      <w:r>
        <w:rPr>
          <w:rFonts w:ascii="思源宋体 CN" w:eastAsia="思源宋体 CN" w:hAnsi="思源宋体 CN" w:cs="Arial"/>
          <w:color w:val="1F2329"/>
          <w:kern w:val="0"/>
          <w:szCs w:val="21"/>
          <w:shd w:val="clear" w:color="auto" w:fill="FFFFFF"/>
        </w:rPr>
        <w:t>报警:</w:t>
      </w:r>
      <w:proofErr w:type="gramEnd"/>
    </w:p>
    <w:p w14:paraId="5F3DD21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2、倒料区电器使用存在非防爆</w:t>
      </w:r>
      <w:proofErr w:type="gramStart"/>
      <w:r>
        <w:rPr>
          <w:rFonts w:ascii="思源宋体 CN" w:eastAsia="思源宋体 CN" w:hAnsi="思源宋体 CN" w:cs="Arial"/>
          <w:color w:val="1F2329"/>
          <w:kern w:val="0"/>
          <w:szCs w:val="21"/>
          <w:shd w:val="clear" w:color="auto" w:fill="FFFFFF"/>
        </w:rPr>
        <w:t>电器;</w:t>
      </w:r>
      <w:proofErr w:type="gramEnd"/>
    </w:p>
    <w:p w14:paraId="61B2C2B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3、倒料区附近有一个裸露的</w:t>
      </w:r>
      <w:proofErr w:type="gramStart"/>
      <w:r>
        <w:rPr>
          <w:rFonts w:ascii="思源宋体 CN" w:eastAsia="思源宋体 CN" w:hAnsi="思源宋体 CN" w:cs="Arial"/>
          <w:color w:val="1F2329"/>
          <w:kern w:val="0"/>
          <w:szCs w:val="21"/>
          <w:shd w:val="clear" w:color="auto" w:fill="FFFFFF"/>
        </w:rPr>
        <w:t>插座:</w:t>
      </w:r>
      <w:proofErr w:type="gramEnd"/>
    </w:p>
    <w:p w14:paraId="21E5671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4、旋风分离器无泄爆装置</w:t>
      </w:r>
    </w:p>
    <w:p w14:paraId="78B17B9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XXXX窗业</w:t>
      </w:r>
    </w:p>
    <w:p w14:paraId="4BDED7D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1、除尘器上方缺少踢脚板。</w:t>
      </w:r>
    </w:p>
    <w:p w14:paraId="3F0C70A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2、一个部位摄像头非防爆。</w:t>
      </w:r>
    </w:p>
    <w:p w14:paraId="5B49E2E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3、部分角落有积尘。</w:t>
      </w:r>
    </w:p>
    <w:p w14:paraId="3C92688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4、防尘盖缺失。</w:t>
      </w:r>
    </w:p>
    <w:p w14:paraId="57C1984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5、室内泄爆片无泄爆装置</w:t>
      </w:r>
    </w:p>
    <w:p w14:paraId="38FBB85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6、除尘间隔层有粉尘和杂物。</w:t>
      </w:r>
    </w:p>
    <w:p w14:paraId="2BDB54D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7、集尘箱室内泄爆</w:t>
      </w:r>
    </w:p>
    <w:p w14:paraId="1853A72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8、火烧探测器和喷淋距离不符合规定。</w:t>
      </w:r>
    </w:p>
    <w:p w14:paraId="5C3F9F1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9、抛光机内有木屑清理不到位。</w:t>
      </w:r>
    </w:p>
    <w:p w14:paraId="0FC60F3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10、铝切屑清理不及时</w:t>
      </w:r>
    </w:p>
    <w:p w14:paraId="3C437C9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XXX酒有限公司</w:t>
      </w:r>
    </w:p>
    <w:p w14:paraId="04106AA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1、个别地方积尘。</w:t>
      </w:r>
    </w:p>
    <w:p w14:paraId="04D762E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2、投料坑除尘位于室内。</w:t>
      </w:r>
    </w:p>
    <w:p w14:paraId="55FB000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3、粉碎间建议标色标</w:t>
      </w:r>
      <w:proofErr w:type="gramStart"/>
      <w:r>
        <w:rPr>
          <w:rFonts w:ascii="思源宋体 CN" w:eastAsia="思源宋体 CN" w:hAnsi="思源宋体 CN" w:cs="Arial"/>
          <w:color w:val="1F2329"/>
          <w:kern w:val="0"/>
          <w:szCs w:val="21"/>
          <w:shd w:val="clear" w:color="auto" w:fill="FFFFFF"/>
        </w:rPr>
        <w:t>(红色)</w:t>
      </w:r>
      <w:proofErr w:type="gramEnd"/>
      <w:r>
        <w:rPr>
          <w:rFonts w:ascii="思源宋体 CN" w:eastAsia="思源宋体 CN" w:hAnsi="思源宋体 CN" w:cs="Arial"/>
          <w:color w:val="1F2329"/>
          <w:kern w:val="0"/>
          <w:szCs w:val="21"/>
          <w:shd w:val="clear" w:color="auto" w:fill="FFFFFF"/>
        </w:rPr>
        <w:t>。</w:t>
      </w:r>
    </w:p>
    <w:p w14:paraId="193CF5E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4、粉尘区域线路裸露</w:t>
      </w:r>
    </w:p>
    <w:p w14:paraId="52B2148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5、斗积机线路、电子元件</w:t>
      </w:r>
      <w:proofErr w:type="gramStart"/>
      <w:r>
        <w:rPr>
          <w:rFonts w:ascii="思源宋体 CN" w:eastAsia="思源宋体 CN" w:hAnsi="思源宋体 CN" w:cs="Arial"/>
          <w:color w:val="1F2329"/>
          <w:kern w:val="0"/>
          <w:szCs w:val="21"/>
          <w:shd w:val="clear" w:color="auto" w:fill="FFFFFF"/>
        </w:rPr>
        <w:t>裸露,</w:t>
      </w:r>
      <w:proofErr w:type="gramEnd"/>
    </w:p>
    <w:p w14:paraId="14C9693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6、永磁筒清理不到位。</w:t>
      </w:r>
    </w:p>
    <w:p w14:paraId="0DD5257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7、地坑粉尘需清扫。</w:t>
      </w:r>
    </w:p>
    <w:p w14:paraId="450BF81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8、环境除尘器风压无数字信号和声光报警。</w:t>
      </w:r>
    </w:p>
    <w:p w14:paraId="77394F5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9、需加强现场人员管理。</w:t>
      </w:r>
    </w:p>
    <w:p w14:paraId="6CA687C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10、内业有限空间和受限空间名称不统一</w:t>
      </w:r>
    </w:p>
    <w:p w14:paraId="4BB4248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XXXX有限责任公司</w:t>
      </w:r>
    </w:p>
    <w:p w14:paraId="58EA284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1、熔铸厂北线32号炉应急渣箱防潮涂料层破损未及时涂刷</w:t>
      </w:r>
    </w:p>
    <w:p w14:paraId="2A1838C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2、熔铸厂北线36号炉燃气管道膨胀节两端固定螺杆两侧螺栓锁死。</w:t>
      </w:r>
    </w:p>
    <w:p w14:paraId="7E48313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3、熔铸厂北线38号炉半高架卷扬钢丝绳绕线器导绳器缺失。</w:t>
      </w:r>
    </w:p>
    <w:p w14:paraId="3294166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4、中厚板厂刷磨机除尘器锁气卸灰装置未安装故障报警装置建议</w:t>
      </w:r>
      <w:proofErr w:type="gramStart"/>
      <w:r>
        <w:rPr>
          <w:rFonts w:ascii="思源宋体 CN" w:eastAsia="思源宋体 CN" w:hAnsi="思源宋体 CN" w:cs="Arial"/>
          <w:color w:val="1F2329"/>
          <w:kern w:val="0"/>
          <w:szCs w:val="21"/>
          <w:shd w:val="clear" w:color="auto" w:fill="FFFFFF"/>
        </w:rPr>
        <w:t>项:</w:t>
      </w:r>
      <w:proofErr w:type="gramEnd"/>
      <w:r>
        <w:rPr>
          <w:rFonts w:ascii="思源宋体 CN" w:eastAsia="思源宋体 CN" w:hAnsi="思源宋体 CN" w:cs="Arial"/>
          <w:color w:val="1F2329"/>
          <w:kern w:val="0"/>
          <w:szCs w:val="21"/>
          <w:shd w:val="clear" w:color="auto" w:fill="FFFFFF"/>
        </w:rPr>
        <w:t>中厚板厂刷磨机管道火花探测点与火花熄灭装置喷射口距离建议进一步核算。</w:t>
      </w:r>
    </w:p>
    <w:p w14:paraId="762BE24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三、消防组</w:t>
      </w:r>
      <w:proofErr w:type="gramStart"/>
      <w:r>
        <w:rPr>
          <w:rFonts w:ascii="思源宋体 CN" w:eastAsia="思源宋体 CN" w:hAnsi="思源宋体 CN" w:cs="Arial"/>
          <w:color w:val="1F2329"/>
          <w:kern w:val="0"/>
          <w:szCs w:val="21"/>
          <w:shd w:val="clear" w:color="auto" w:fill="FFFFFF"/>
        </w:rPr>
        <w:t>(5家单位共22项)</w:t>
      </w:r>
      <w:proofErr w:type="gramEnd"/>
    </w:p>
    <w:p w14:paraId="0C93AEF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XXX综合大市场有限公司</w:t>
      </w:r>
    </w:p>
    <w:p w14:paraId="18ACA53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1、负一层一处应急照明未保持完好有效。</w:t>
      </w:r>
    </w:p>
    <w:p w14:paraId="324B9E4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2、消防应急逃生预案时间更新不及时。</w:t>
      </w:r>
    </w:p>
    <w:p w14:paraId="1A04CFF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3、培训人员到场签字数量不足。</w:t>
      </w:r>
    </w:p>
    <w:p w14:paraId="45AAB7A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lastRenderedPageBreak/>
        <w:t>XXX老年公寓</w:t>
      </w:r>
    </w:p>
    <w:p w14:paraId="41537C3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1、部分防火门缺少闭门器，未安装顺序器</w:t>
      </w:r>
    </w:p>
    <w:p w14:paraId="3AD15D4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2、楼梯间设置铁栅栏门。</w:t>
      </w:r>
    </w:p>
    <w:p w14:paraId="0CF4BDC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3、应急演练记录无签到簿。</w:t>
      </w:r>
    </w:p>
    <w:p w14:paraId="2420F8E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4、未与物业签订消防安全责任协议。</w:t>
      </w:r>
    </w:p>
    <w:p w14:paraId="1FF94A3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XXX股份有限公司</w:t>
      </w:r>
    </w:p>
    <w:p w14:paraId="39A14F2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1、部分消火栓门拉手缺失开启不便，</w:t>
      </w:r>
    </w:p>
    <w:p w14:paraId="7C66CBA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2、消防控制柜存在故障点、隔离点，误报。</w:t>
      </w:r>
    </w:p>
    <w:p w14:paraId="0E9FDE3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3、冰雪馆部分电气线路敷设不规范。</w:t>
      </w:r>
    </w:p>
    <w:p w14:paraId="261D03A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XXX人民医院</w:t>
      </w:r>
    </w:p>
    <w:p w14:paraId="4221FA6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1、医院7楼一个应急照明灯具损坏</w:t>
      </w:r>
    </w:p>
    <w:p w14:paraId="2C9122D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2、两小时巡查记录未按检查频次填写</w:t>
      </w:r>
    </w:p>
    <w:p w14:paraId="56F2FDA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3、消防控制室一名值班人员无中级证</w:t>
      </w:r>
    </w:p>
    <w:p w14:paraId="42FAD90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4、部分常闭防火门处于开启状态，闭门器损坏。</w:t>
      </w:r>
    </w:p>
    <w:p w14:paraId="2C657D3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5、医院1楼西侧安全出口堆放物品被遮挡。</w:t>
      </w:r>
    </w:p>
    <w:p w14:paraId="4C81C1B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XXX高级中学</w:t>
      </w:r>
    </w:p>
    <w:p w14:paraId="28F119F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1、学校消防改造工程未进行改造前审批或备案</w:t>
      </w:r>
    </w:p>
    <w:p w14:paraId="447DF112"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2、设置的火灾自动报警系统和消火栓系统不能正常</w:t>
      </w:r>
      <w:r>
        <w:rPr>
          <w:rFonts w:ascii="思源宋体 CN" w:eastAsia="思源宋体 CN" w:hAnsi="思源宋体 CN" w:cs="Arial" w:hint="eastAsia"/>
          <w:color w:val="1F2329"/>
          <w:kern w:val="0"/>
          <w:szCs w:val="21"/>
          <w:shd w:val="clear" w:color="auto" w:fill="FFFFFF"/>
        </w:rPr>
        <w:t>使用</w:t>
      </w:r>
    </w:p>
    <w:p w14:paraId="2E961F4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3、学校施工改造的明火作业未办理动火审批手续。</w:t>
      </w:r>
    </w:p>
    <w:p w14:paraId="503B85B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4、消防应急照明和疏散指示系统不能正常使用</w:t>
      </w:r>
    </w:p>
    <w:p w14:paraId="1684C46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5、消防控制室值班人员未取得消防设施操作员证书。</w:t>
      </w:r>
    </w:p>
    <w:p w14:paraId="7E6F4282"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6、防火门损坏数量大于该防火分区相应防火分隔设施总数的50%。</w:t>
      </w:r>
    </w:p>
    <w:p w14:paraId="0D57840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7、未建立健全消防安全工作责任体系，未落实各级各岗位人员消防安全责任。</w:t>
      </w:r>
    </w:p>
    <w:p w14:paraId="7171559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四、燃气组</w:t>
      </w:r>
      <w:proofErr w:type="gramStart"/>
      <w:r>
        <w:rPr>
          <w:rFonts w:ascii="思源宋体 CN" w:eastAsia="思源宋体 CN" w:hAnsi="思源宋体 CN" w:cs="Arial"/>
          <w:color w:val="1F2329"/>
          <w:kern w:val="0"/>
          <w:szCs w:val="21"/>
          <w:shd w:val="clear" w:color="auto" w:fill="FFFFFF"/>
        </w:rPr>
        <w:t>(10家单位共36项)</w:t>
      </w:r>
      <w:proofErr w:type="gramEnd"/>
    </w:p>
    <w:p w14:paraId="23EC5EA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XXX燃气有限责任公司</w:t>
      </w:r>
    </w:p>
    <w:p w14:paraId="3DF8623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1、可燃气体报警器历史报警信息无处置记录</w:t>
      </w:r>
    </w:p>
    <w:p w14:paraId="7CDCDC9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2、维保记录未分级管理，故障维修与定期维修未分别记录</w:t>
      </w:r>
    </w:p>
    <w:p w14:paraId="4007ED1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3、进站通知讲解人员对讲解内容不熟悉</w:t>
      </w:r>
    </w:p>
    <w:p w14:paraId="0B20646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4、调压间高位报警器距棚顶距离过大</w:t>
      </w:r>
    </w:p>
    <w:p w14:paraId="74B8885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5、加臭机未设置集液池，工作人员对设备性能认知有欠缺6、调压站应急物资清单与实物不符。生产物资与应急物资应分别管理。</w:t>
      </w:r>
    </w:p>
    <w:p w14:paraId="6653C2B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XXX贸易有限公司</w:t>
      </w:r>
    </w:p>
    <w:p w14:paraId="3662584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1、3号罐液位远传系统异常报警，应及时修复众号</w:t>
      </w:r>
    </w:p>
    <w:p w14:paraId="75E1552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2、可燃气体报警器报警信息无法查询，未见处置记录</w:t>
      </w:r>
    </w:p>
    <w:p w14:paraId="608DF18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3、生产区入口应设置重大危险源警示牌，明确责任人姓名及电话，并制定相关管理人员职责(企业负责人，技术负责人，安全</w:t>
      </w:r>
      <w:proofErr w:type="gramStart"/>
      <w:r>
        <w:rPr>
          <w:rFonts w:ascii="思源宋体 CN" w:eastAsia="思源宋体 CN" w:hAnsi="思源宋体 CN" w:cs="Arial"/>
          <w:color w:val="1F2329"/>
          <w:kern w:val="0"/>
          <w:szCs w:val="21"/>
          <w:shd w:val="clear" w:color="auto" w:fill="FFFFFF"/>
        </w:rPr>
        <w:t>负责人)</w:t>
      </w:r>
      <w:proofErr w:type="gramEnd"/>
    </w:p>
    <w:p w14:paraId="4077687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4、部分检验后钢瓶检验前充装信息缺失</w:t>
      </w:r>
    </w:p>
    <w:p w14:paraId="3FF04FD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5、未提供商业用户台账</w:t>
      </w:r>
    </w:p>
    <w:p w14:paraId="0133A91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XXX液化气有限公司</w:t>
      </w:r>
    </w:p>
    <w:p w14:paraId="35E9F9B2"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1、液位远传控制系统无历史报警记录</w:t>
      </w:r>
    </w:p>
    <w:p w14:paraId="6C1CF98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2、氮气瓶减压阀入口压力表异常</w:t>
      </w:r>
    </w:p>
    <w:p w14:paraId="2E9EA45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3、紧急切断阀备用气瓶无手轮</w:t>
      </w:r>
    </w:p>
    <w:p w14:paraId="17144D4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4、紧急切断气源管道未安装压力表</w:t>
      </w:r>
    </w:p>
    <w:p w14:paraId="00E5F0F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5、液化石油气钢瓶存放管理不到位</w:t>
      </w:r>
    </w:p>
    <w:p w14:paraId="105B035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lastRenderedPageBreak/>
        <w:t>XXX餐饮</w:t>
      </w:r>
    </w:p>
    <w:p w14:paraId="0E9BC38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1、企业不清楚管道紧急切断阀位置，发生切断事件，无法恢复供气。</w:t>
      </w:r>
    </w:p>
    <w:p w14:paraId="08A8C36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XXX烤烤</w:t>
      </w:r>
    </w:p>
    <w:p w14:paraId="4D5C64AC" w14:textId="77777777" w:rsidR="00A45B6E" w:rsidRDefault="00000000">
      <w:pPr>
        <w:pStyle w:val="ac"/>
        <w:widowControl/>
        <w:numPr>
          <w:ilvl w:val="0"/>
          <w:numId w:val="3"/>
        </w:numPr>
        <w:ind w:firstLineChars="0"/>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企业不清楚管道紧急切断阀位置，发生切断事件，无法恢复供气。</w:t>
      </w:r>
    </w:p>
    <w:p w14:paraId="6C8F096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XXX大院铁锅炖</w:t>
      </w:r>
    </w:p>
    <w:p w14:paraId="4669117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1、企业不清楚管道紧急切断阀位置，发生切断事件，无法恢复供气。</w:t>
      </w:r>
    </w:p>
    <w:p w14:paraId="47CF895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XXX能源有限公司</w:t>
      </w:r>
    </w:p>
    <w:p w14:paraId="7FD4FEF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1、加气站储气瓶组与罐来车安全距离需核实</w:t>
      </w:r>
    </w:p>
    <w:p w14:paraId="2946F9B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2、卸车区与加气区设置实体围墙(规范可以是铁</w:t>
      </w:r>
      <w:proofErr w:type="gramStart"/>
      <w:r>
        <w:rPr>
          <w:rFonts w:ascii="思源宋体 CN" w:eastAsia="思源宋体 CN" w:hAnsi="思源宋体 CN" w:cs="Arial"/>
          <w:color w:val="1F2329"/>
          <w:kern w:val="0"/>
          <w:szCs w:val="21"/>
          <w:shd w:val="clear" w:color="auto" w:fill="FFFFFF"/>
        </w:rPr>
        <w:t>艺)</w:t>
      </w:r>
      <w:proofErr w:type="gramEnd"/>
    </w:p>
    <w:p w14:paraId="22E6B82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3、加气车辆与卸车区间距需核实</w:t>
      </w:r>
    </w:p>
    <w:p w14:paraId="08344FE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4、储气瓶组紧急切断失效</w:t>
      </w:r>
    </w:p>
    <w:p w14:paraId="59E9CAD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5、储气瓶组压力无远传</w:t>
      </w:r>
    </w:p>
    <w:p w14:paraId="7917CBA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6、压缩机房报警器位置偏低</w:t>
      </w:r>
    </w:p>
    <w:p w14:paraId="20EDE52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7、减压撬加臭方式不规范</w:t>
      </w:r>
    </w:p>
    <w:p w14:paraId="617C9DE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8、减压撬紧急切断气动失效</w:t>
      </w:r>
    </w:p>
    <w:p w14:paraId="04C34CA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9、管网供气卸车区可燃气体报警器断电</w:t>
      </w:r>
    </w:p>
    <w:p w14:paraId="535FE44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XXX液化气有限公司</w:t>
      </w:r>
    </w:p>
    <w:p w14:paraId="20C45FB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1、核实压缩机皮带是不是防静电皮带</w:t>
      </w:r>
    </w:p>
    <w:p w14:paraId="2897C71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2、现场部分区域未设置风险告知牌，警示标识不足</w:t>
      </w:r>
    </w:p>
    <w:p w14:paraId="61BE9E1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3、液位远传系统未设置温度上限和下限</w:t>
      </w:r>
    </w:p>
    <w:p w14:paraId="68C4C50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4、液位报警和压力报警无处置记录，远传系统无定期测试记录</w:t>
      </w:r>
    </w:p>
    <w:p w14:paraId="5FC79F7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5、紧急切断系统无定期测试记录</w:t>
      </w:r>
    </w:p>
    <w:p w14:paraId="083D971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6、建立完善用户台账，钢瓶台账</w:t>
      </w:r>
    </w:p>
    <w:p w14:paraId="3DD9EE5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XXX锅包肉</w:t>
      </w:r>
    </w:p>
    <w:p w14:paraId="6C98BCF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1、软管无燃气专用标识</w:t>
      </w:r>
    </w:p>
    <w:p w14:paraId="3A974A1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XXX米线</w:t>
      </w:r>
    </w:p>
    <w:p w14:paraId="590345D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1、调压器不合格</w:t>
      </w:r>
      <w:proofErr w:type="gramStart"/>
      <w:r>
        <w:rPr>
          <w:rFonts w:ascii="思源宋体 CN" w:eastAsia="思源宋体 CN" w:hAnsi="思源宋体 CN" w:cs="Arial"/>
          <w:color w:val="1F2329"/>
          <w:kern w:val="0"/>
          <w:szCs w:val="21"/>
          <w:shd w:val="clear" w:color="auto" w:fill="FFFFFF"/>
        </w:rPr>
        <w:t>(使用中压阀)</w:t>
      </w:r>
      <w:proofErr w:type="gramEnd"/>
    </w:p>
    <w:p w14:paraId="6D9AA33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五、交通组</w:t>
      </w:r>
      <w:proofErr w:type="gramStart"/>
      <w:r>
        <w:rPr>
          <w:rFonts w:ascii="思源宋体 CN" w:eastAsia="思源宋体 CN" w:hAnsi="思源宋体 CN" w:cs="Arial"/>
          <w:color w:val="1F2329"/>
          <w:kern w:val="0"/>
          <w:szCs w:val="21"/>
          <w:shd w:val="clear" w:color="auto" w:fill="FFFFFF"/>
        </w:rPr>
        <w:t>(3家单位18项)</w:t>
      </w:r>
      <w:proofErr w:type="gramEnd"/>
    </w:p>
    <w:p w14:paraId="60736C1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w:t>
      </w:r>
      <w:r>
        <w:rPr>
          <w:rFonts w:ascii="思源宋体 CN" w:eastAsia="思源宋体 CN" w:hAnsi="思源宋体 CN" w:cs="Arial" w:hint="eastAsia"/>
          <w:color w:val="1F2329"/>
          <w:kern w:val="0"/>
          <w:szCs w:val="21"/>
          <w:shd w:val="clear" w:color="auto" w:fill="FFFFFF"/>
        </w:rPr>
        <w:t>公司</w:t>
      </w:r>
    </w:p>
    <w:p w14:paraId="4706676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1、1台挂车疑似改装问题</w:t>
      </w:r>
      <w:proofErr w:type="gramStart"/>
      <w:r>
        <w:rPr>
          <w:rFonts w:ascii="思源宋体 CN" w:eastAsia="思源宋体 CN" w:hAnsi="思源宋体 CN" w:cs="Arial"/>
          <w:color w:val="1F2329"/>
          <w:kern w:val="0"/>
          <w:szCs w:val="21"/>
          <w:shd w:val="clear" w:color="auto" w:fill="FFFFFF"/>
        </w:rPr>
        <w:t>(XX牌照)</w:t>
      </w:r>
      <w:proofErr w:type="gramEnd"/>
    </w:p>
    <w:p w14:paraId="5BB8B07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XXXX运输公司</w:t>
      </w:r>
    </w:p>
    <w:p w14:paraId="57573A0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1、候车大厅进出口人员混杂，易出现逃票行为。</w:t>
      </w:r>
    </w:p>
    <w:p w14:paraId="4859BBC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2、菜刀、镰刀不属于管制器具，不能一概劝退，应临时保管等回来以后再返还。</w:t>
      </w:r>
    </w:p>
    <w:p w14:paraId="358521E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3、车上灭火器不能捆扎，要随时可取。</w:t>
      </w:r>
    </w:p>
    <w:p w14:paraId="4F724A4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4、一车一档黑A0180D黑A0644D二级维护没有，汽修企业二级维护资格要备案，要有相应设备。</w:t>
      </w:r>
    </w:p>
    <w:p w14:paraId="6E98317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5、修理厂车间混乱，电气设备没有标志操作规程，发现移动电焊机，涉嫌动火作业，要立即封存电焊机。</w:t>
      </w:r>
    </w:p>
    <w:p w14:paraId="5FAEEB3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6、加油站灯光是防爆的监控不是防爆，要更换，自助式加油应设置安全员。</w:t>
      </w:r>
    </w:p>
    <w:p w14:paraId="54817092"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7、充电桩没有操作规程、有电标志。</w:t>
      </w:r>
    </w:p>
    <w:p w14:paraId="04C86C9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8、安全管理制度要进一步完善。</w:t>
      </w:r>
    </w:p>
    <w:p w14:paraId="17FB287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9、应急预案没有进行应急资源调查和应急风险评估。</w:t>
      </w:r>
    </w:p>
    <w:p w14:paraId="194B180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10、三不进六不</w:t>
      </w:r>
      <w:proofErr w:type="gramStart"/>
      <w:r>
        <w:rPr>
          <w:rFonts w:ascii="思源宋体 CN" w:eastAsia="思源宋体 CN" w:hAnsi="思源宋体 CN" w:cs="Arial"/>
          <w:color w:val="1F2329"/>
          <w:kern w:val="0"/>
          <w:szCs w:val="21"/>
          <w:shd w:val="clear" w:color="auto" w:fill="FFFFFF"/>
        </w:rPr>
        <w:t>出:</w:t>
      </w:r>
      <w:proofErr w:type="gramEnd"/>
      <w:r>
        <w:rPr>
          <w:rFonts w:ascii="思源宋体 CN" w:eastAsia="思源宋体 CN" w:hAnsi="思源宋体 CN" w:cs="Arial"/>
          <w:color w:val="1F2329"/>
          <w:kern w:val="0"/>
          <w:szCs w:val="21"/>
          <w:shd w:val="clear" w:color="auto" w:fill="FFFFFF"/>
        </w:rPr>
        <w:t>有没买票人员进站，有包裹未进行安检。</w:t>
      </w:r>
    </w:p>
    <w:p w14:paraId="70E54EA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11、例行检查站制动检测器不能正常</w:t>
      </w:r>
      <w:proofErr w:type="gramStart"/>
      <w:r>
        <w:rPr>
          <w:rFonts w:ascii="思源宋体 CN" w:eastAsia="思源宋体 CN" w:hAnsi="思源宋体 CN" w:cs="Arial"/>
          <w:color w:val="1F2329"/>
          <w:kern w:val="0"/>
          <w:szCs w:val="21"/>
          <w:shd w:val="clear" w:color="auto" w:fill="FFFFFF"/>
        </w:rPr>
        <w:t>使用,</w:t>
      </w:r>
      <w:proofErr w:type="gramEnd"/>
      <w:r>
        <w:rPr>
          <w:rFonts w:ascii="思源宋体 CN" w:eastAsia="思源宋体 CN" w:hAnsi="思源宋体 CN" w:cs="Arial"/>
          <w:color w:val="1F2329"/>
          <w:kern w:val="0"/>
          <w:szCs w:val="21"/>
          <w:shd w:val="clear" w:color="auto" w:fill="FFFFFF"/>
        </w:rPr>
        <w:t>存在漏检情况。</w:t>
      </w:r>
    </w:p>
    <w:p w14:paraId="280770E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lastRenderedPageBreak/>
        <w:t>12、</w:t>
      </w:r>
      <w:r>
        <w:rPr>
          <w:rFonts w:ascii="思源宋体 CN" w:eastAsia="思源宋体 CN" w:hAnsi="思源宋体 CN" w:cs="Arial" w:hint="eastAsia"/>
          <w:color w:val="1F2329"/>
          <w:kern w:val="0"/>
          <w:szCs w:val="21"/>
          <w:shd w:val="clear" w:color="auto" w:fill="FFFFFF"/>
        </w:rPr>
        <w:t>加油站附近有烟头。</w:t>
      </w:r>
    </w:p>
    <w:p w14:paraId="4082264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XXX民爆器材有限公司</w:t>
      </w:r>
    </w:p>
    <w:p w14:paraId="5C044B8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1、有安全组织构架，有安全管理人员，但是专职安全管理人员未进行红头任命</w:t>
      </w:r>
    </w:p>
    <w:p w14:paraId="2BD1BDE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2、安全抓重不为过，车辆维护周期需要制定得更加严格，建议高于国家标准制定维护周期(此项存在争议，因为国家标准委推行标准，周期为推行周期，不知是否列入隐患</w:t>
      </w:r>
      <w:proofErr w:type="gramStart"/>
      <w:r>
        <w:rPr>
          <w:rFonts w:ascii="思源宋体 CN" w:eastAsia="思源宋体 CN" w:hAnsi="思源宋体 CN" w:cs="Arial"/>
          <w:color w:val="1F2329"/>
          <w:kern w:val="0"/>
          <w:szCs w:val="21"/>
          <w:shd w:val="clear" w:color="auto" w:fill="FFFFFF"/>
        </w:rPr>
        <w:t>问题)</w:t>
      </w:r>
      <w:proofErr w:type="gramEnd"/>
      <w:r>
        <w:rPr>
          <w:rFonts w:ascii="思源宋体 CN" w:eastAsia="思源宋体 CN" w:hAnsi="思源宋体 CN" w:cs="Arial"/>
          <w:color w:val="1F2329"/>
          <w:kern w:val="0"/>
          <w:szCs w:val="21"/>
          <w:shd w:val="clear" w:color="auto" w:fill="FFFFFF"/>
        </w:rPr>
        <w:t>3驾驶员档案的职业健康体检材料没有相关佐证，无法证明体检的真实性。</w:t>
      </w:r>
    </w:p>
    <w:p w14:paraId="286E19B0"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4、运输应急预案中的专项预案不够全面，编制依据不全(应包含国家法律法规和标准以及GB/T29639-2020号，预案体系</w:t>
      </w:r>
    </w:p>
    <w:p w14:paraId="22DC2A3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中没有风险评估、应急资源调查等内容，封皮实施日期与预案内容中的日期前后不一致，现场处置方案未进行评审。</w:t>
      </w:r>
    </w:p>
    <w:p w14:paraId="734C391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5、对从业人员违规处置培训记录中考核人员一栏没有签字</w:t>
      </w:r>
    </w:p>
    <w:p w14:paraId="4E36777A"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六</w:t>
      </w:r>
      <w:r>
        <w:rPr>
          <w:rFonts w:ascii="思源宋体 CN" w:eastAsia="思源宋体 CN" w:hAnsi="思源宋体 CN" w:cs="Arial" w:hint="eastAsia"/>
          <w:color w:val="1F2329"/>
          <w:kern w:val="0"/>
          <w:szCs w:val="21"/>
          <w:shd w:val="clear" w:color="auto" w:fill="FFFFFF"/>
        </w:rPr>
        <w:t>、</w:t>
      </w:r>
      <w:r>
        <w:rPr>
          <w:rFonts w:ascii="思源宋体 CN" w:eastAsia="思源宋体 CN" w:hAnsi="思源宋体 CN" w:cs="Arial"/>
          <w:color w:val="1F2329"/>
          <w:kern w:val="0"/>
          <w:szCs w:val="21"/>
          <w:shd w:val="clear" w:color="auto" w:fill="FFFFFF"/>
        </w:rPr>
        <w:t>建筑组</w:t>
      </w:r>
      <w:proofErr w:type="gramStart"/>
      <w:r>
        <w:rPr>
          <w:rFonts w:ascii="思源宋体 CN" w:eastAsia="思源宋体 CN" w:hAnsi="思源宋体 CN" w:cs="Arial"/>
          <w:color w:val="1F2329"/>
          <w:kern w:val="0"/>
          <w:szCs w:val="21"/>
          <w:shd w:val="clear" w:color="auto" w:fill="FFFFFF"/>
        </w:rPr>
        <w:t>(4家单位25项)</w:t>
      </w:r>
      <w:proofErr w:type="gramEnd"/>
    </w:p>
    <w:p w14:paraId="1A925A9D"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XXX空中交通管制能力提升基础设施建设工程现场检查方面</w:t>
      </w:r>
      <w:proofErr w:type="gramStart"/>
      <w:r>
        <w:rPr>
          <w:rFonts w:ascii="思源宋体 CN" w:eastAsia="思源宋体 CN" w:hAnsi="思源宋体 CN" w:cs="Arial"/>
          <w:color w:val="1F2329"/>
          <w:kern w:val="0"/>
          <w:szCs w:val="21"/>
          <w:shd w:val="clear" w:color="auto" w:fill="FFFFFF"/>
        </w:rPr>
        <w:t>问题:</w:t>
      </w:r>
      <w:proofErr w:type="gramEnd"/>
    </w:p>
    <w:p w14:paraId="7BAB03F6"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1、现场楼层二级箱重复接地线被切断。</w:t>
      </w:r>
    </w:p>
    <w:p w14:paraId="6AC3E6C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2、现场一台剪又式举升车对角高度限位杆其中一处损坏，3、现场检查消防栓配置及水压是否满足要求，符合要求</w:t>
      </w:r>
    </w:p>
    <w:p w14:paraId="78796E9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4、现场灭火器配置是否符合最新标准《建筑灭火器配置设计规范</w:t>
      </w:r>
      <w:r>
        <w:rPr>
          <w:rFonts w:ascii="思源宋体 CN" w:eastAsia="思源宋体 CN" w:hAnsi="思源宋体 CN" w:cs="Arial" w:hint="eastAsia"/>
          <w:color w:val="1F2329"/>
          <w:kern w:val="0"/>
          <w:szCs w:val="21"/>
          <w:shd w:val="clear" w:color="auto" w:fill="FFFFFF"/>
        </w:rPr>
        <w:t>》</w:t>
      </w:r>
      <w:r>
        <w:rPr>
          <w:rFonts w:ascii="思源宋体 CN" w:eastAsia="思源宋体 CN" w:hAnsi="思源宋体 CN" w:cs="Arial"/>
          <w:color w:val="1F2329"/>
          <w:kern w:val="0"/>
          <w:szCs w:val="21"/>
          <w:shd w:val="clear" w:color="auto" w:fill="FFFFFF"/>
        </w:rPr>
        <w:t>GB50140。</w:t>
      </w:r>
    </w:p>
    <w:p w14:paraId="6594217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hint="eastAsia"/>
          <w:color w:val="1F2329"/>
          <w:kern w:val="0"/>
          <w:szCs w:val="21"/>
          <w:shd w:val="clear" w:color="auto" w:fill="FFFFFF"/>
        </w:rPr>
        <w:t>内业</w:t>
      </w:r>
      <w:proofErr w:type="gramStart"/>
      <w:r>
        <w:rPr>
          <w:rFonts w:ascii="思源宋体 CN" w:eastAsia="思源宋体 CN" w:hAnsi="思源宋体 CN" w:cs="Arial" w:hint="eastAsia"/>
          <w:color w:val="1F2329"/>
          <w:kern w:val="0"/>
          <w:szCs w:val="21"/>
          <w:shd w:val="clear" w:color="auto" w:fill="FFFFFF"/>
        </w:rPr>
        <w:t>方面</w:t>
      </w:r>
      <w:r>
        <w:rPr>
          <w:rFonts w:ascii="思源宋体 CN" w:eastAsia="思源宋体 CN" w:hAnsi="思源宋体 CN" w:cs="Arial"/>
          <w:color w:val="1F2329"/>
          <w:kern w:val="0"/>
          <w:szCs w:val="21"/>
          <w:shd w:val="clear" w:color="auto" w:fill="FFFFFF"/>
        </w:rPr>
        <w:t>:</w:t>
      </w:r>
      <w:proofErr w:type="gramEnd"/>
    </w:p>
    <w:p w14:paraId="7ED5D72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1、临时用电施工组织设计中缺少漏电保护器与用电设备匹配参数，漏电保护器测试记录。</w:t>
      </w:r>
    </w:p>
    <w:p w14:paraId="6CACFBF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2、抽查现场一台剪又式举升车对应举升车使用方案、管理制度、操作规程、进场验收、合格证、出厂报告、限位装置日常巡检记录、操作证件、人员交底。</w:t>
      </w:r>
    </w:p>
    <w:p w14:paraId="434A2CA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3、施工危险源辨识清单缺少对剪叉式举升车登高作业风险辨识。</w:t>
      </w:r>
    </w:p>
    <w:p w14:paraId="0FA1113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4、总Ф包单位安全管理人员证件安全员证件C2必须有C3综合类证，企业资质，抽查分包单位资质，人员证件和履职情况，分包安全管理协议是否进行签订。</w:t>
      </w:r>
    </w:p>
    <w:p w14:paraId="311E241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5、高支模架体搭设人员安全技术交底，搭设人员证件进行核验，架体验收记录</w:t>
      </w:r>
    </w:p>
    <w:p w14:paraId="6C5AD67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6、上级主管部门安全检查问题整改回复报告。</w:t>
      </w:r>
    </w:p>
    <w:p w14:paraId="73E2DD8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7、脚手架絲炭材料进场验收复检检测报告。</w:t>
      </w:r>
    </w:p>
    <w:p w14:paraId="6159BB1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8、剪叉式举升车楼层内使用是否对楼板承载力进行验算。</w:t>
      </w:r>
    </w:p>
    <w:p w14:paraId="4A6B57F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XXXX汽车电子研发中心建设项目</w:t>
      </w:r>
    </w:p>
    <w:p w14:paraId="131A8D2E"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1、基坑支护，基坑开挖时间与开始观测时间不符，差10天</w:t>
      </w:r>
    </w:p>
    <w:p w14:paraId="7CA6C725"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2、轮扣无合格证和检测报告</w:t>
      </w:r>
    </w:p>
    <w:p w14:paraId="2532C17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3、升降机基础回顶方案，方案计算数值与升降机说明书中不符</w:t>
      </w:r>
    </w:p>
    <w:p w14:paraId="2733CE3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4、塔吊附着架套架体部分缺少对角线支撑，背板尺寸与说明书中要求不符</w:t>
      </w:r>
    </w:p>
    <w:p w14:paraId="097AD65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5、电梯井防护中间不应设置横杆，建议采用钢筋网</w:t>
      </w:r>
    </w:p>
    <w:p w14:paraId="487EAB71"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6、高支模方案编制依据不全</w:t>
      </w:r>
    </w:p>
    <w:p w14:paraId="3E83D8FB"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7、升降机防护架拉结不符合要求</w:t>
      </w:r>
    </w:p>
    <w:p w14:paraId="6327E13C"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8、脚手架拉结不符合三步两跨要求</w:t>
      </w:r>
    </w:p>
    <w:p w14:paraId="0BF8A2A7"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9、地下室出料口缺少支模方案</w:t>
      </w:r>
    </w:p>
    <w:p w14:paraId="5C848AB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XXXX新建学生宿舍项目</w:t>
      </w:r>
      <w:proofErr w:type="gramStart"/>
      <w:r>
        <w:rPr>
          <w:rFonts w:ascii="思源宋体 CN" w:eastAsia="思源宋体 CN" w:hAnsi="思源宋体 CN" w:cs="Arial"/>
          <w:color w:val="1F2329"/>
          <w:kern w:val="0"/>
          <w:szCs w:val="21"/>
          <w:shd w:val="clear" w:color="auto" w:fill="FFFFFF"/>
        </w:rPr>
        <w:t>(停工)</w:t>
      </w:r>
      <w:proofErr w:type="gramEnd"/>
    </w:p>
    <w:p w14:paraId="63C9F168"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1、楼层部分窗口临边防护缺失。</w:t>
      </w:r>
    </w:p>
    <w:p w14:paraId="553F10B3"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2、架空线缆绑扎用铁丝绑扎。</w:t>
      </w:r>
    </w:p>
    <w:p w14:paraId="6F708EC6" w14:textId="77777777" w:rsidR="00A45B6E" w:rsidRDefault="00A45B6E">
      <w:pPr>
        <w:widowControl/>
        <w:jc w:val="left"/>
        <w:rPr>
          <w:rFonts w:ascii="思源宋体 CN" w:eastAsia="思源宋体 CN" w:hAnsi="思源宋体 CN" w:cs="Arial" w:hint="eastAsia"/>
          <w:color w:val="1F2329"/>
          <w:kern w:val="0"/>
          <w:szCs w:val="21"/>
          <w:shd w:val="clear" w:color="auto" w:fill="FFFFFF"/>
        </w:rPr>
      </w:pPr>
    </w:p>
    <w:p w14:paraId="4C222369"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XXXX新区利民片区排水设施和管网改造项目(一期工</w:t>
      </w:r>
      <w:proofErr w:type="spellStart"/>
      <w:r>
        <w:rPr>
          <w:rFonts w:ascii="思源宋体 CN" w:eastAsia="思源宋体 CN" w:hAnsi="思源宋体 CN" w:cs="Arial"/>
          <w:color w:val="1F2329"/>
          <w:kern w:val="0"/>
          <w:szCs w:val="21"/>
          <w:shd w:val="clear" w:color="auto" w:fill="FFFFFF"/>
        </w:rPr>
        <w:t>XxX</w:t>
      </w:r>
      <w:proofErr w:type="spellEnd"/>
      <w:r>
        <w:rPr>
          <w:rFonts w:ascii="思源宋体 CN" w:eastAsia="思源宋体 CN" w:hAnsi="思源宋体 CN" w:cs="Arial"/>
          <w:color w:val="1F2329"/>
          <w:kern w:val="0"/>
          <w:szCs w:val="21"/>
          <w:shd w:val="clear" w:color="auto" w:fill="FFFFFF"/>
        </w:rPr>
        <w:t>程4号雨水泵站，</w:t>
      </w:r>
      <w:proofErr w:type="gramStart"/>
      <w:r>
        <w:rPr>
          <w:rFonts w:ascii="思源宋体 CN" w:eastAsia="思源宋体 CN" w:hAnsi="思源宋体 CN" w:cs="Arial"/>
          <w:color w:val="1F2329"/>
          <w:kern w:val="0"/>
          <w:szCs w:val="21"/>
          <w:shd w:val="clear" w:color="auto" w:fill="FFFFFF"/>
        </w:rPr>
        <w:t>停工)</w:t>
      </w:r>
      <w:proofErr w:type="gramEnd"/>
    </w:p>
    <w:p w14:paraId="54B5591F"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t>1、钢筋加工区开关箱未上锁管理，开关无标签。</w:t>
      </w:r>
    </w:p>
    <w:p w14:paraId="4C28DC44" w14:textId="77777777" w:rsidR="00A45B6E" w:rsidRDefault="00000000">
      <w:pPr>
        <w:widowControl/>
        <w:jc w:val="left"/>
        <w:rPr>
          <w:rFonts w:ascii="思源宋体 CN" w:eastAsia="思源宋体 CN" w:hAnsi="思源宋体 CN" w:cs="Arial" w:hint="eastAsia"/>
          <w:color w:val="1F2329"/>
          <w:kern w:val="0"/>
          <w:szCs w:val="21"/>
          <w:shd w:val="clear" w:color="auto" w:fill="FFFFFF"/>
        </w:rPr>
      </w:pPr>
      <w:r>
        <w:rPr>
          <w:rFonts w:ascii="思源宋体 CN" w:eastAsia="思源宋体 CN" w:hAnsi="思源宋体 CN" w:cs="Arial"/>
          <w:color w:val="1F2329"/>
          <w:kern w:val="0"/>
          <w:szCs w:val="21"/>
          <w:shd w:val="clear" w:color="auto" w:fill="FFFFFF"/>
        </w:rPr>
        <w:lastRenderedPageBreak/>
        <w:t>2、钢筋加工区配电箱位置无通道。</w:t>
      </w:r>
    </w:p>
    <w:p w14:paraId="56970D05" w14:textId="77777777" w:rsidR="00A45B6E" w:rsidRDefault="00000000">
      <w:pPr>
        <w:rPr>
          <w:rFonts w:ascii="思源宋体 CN" w:eastAsia="思源宋体 CN" w:hAnsi="思源宋体 CN" w:hint="eastAsia"/>
          <w:b/>
        </w:rPr>
      </w:pPr>
      <w:r>
        <w:rPr>
          <w:rFonts w:ascii="思源宋体 CN" w:eastAsia="思源宋体 CN" w:hAnsi="思源宋体 CN" w:hint="eastAsia"/>
          <w:b/>
          <w:highlight w:val="yellow"/>
        </w:rPr>
        <w:t>2</w:t>
      </w:r>
      <w:r>
        <w:rPr>
          <w:rFonts w:ascii="思源宋体 CN" w:eastAsia="思源宋体 CN" w:hAnsi="思源宋体 CN"/>
          <w:b/>
          <w:highlight w:val="yellow"/>
        </w:rPr>
        <w:t>025</w:t>
      </w:r>
      <w:r>
        <w:rPr>
          <w:rFonts w:ascii="思源宋体 CN" w:eastAsia="思源宋体 CN" w:hAnsi="思源宋体 CN" w:hint="eastAsia"/>
          <w:b/>
          <w:highlight w:val="yellow"/>
        </w:rPr>
        <w:t>年中央安全生产考核巡查组，第二批隐患清单（1</w:t>
      </w:r>
      <w:r>
        <w:rPr>
          <w:rFonts w:ascii="思源宋体 CN" w:eastAsia="思源宋体 CN" w:hAnsi="思源宋体 CN"/>
          <w:b/>
          <w:highlight w:val="yellow"/>
        </w:rPr>
        <w:t>14</w:t>
      </w:r>
      <w:r>
        <w:rPr>
          <w:rFonts w:ascii="思源宋体 CN" w:eastAsia="思源宋体 CN" w:hAnsi="思源宋体 CN" w:hint="eastAsia"/>
          <w:b/>
          <w:highlight w:val="yellow"/>
        </w:rPr>
        <w:t>项）</w:t>
      </w:r>
    </w:p>
    <w:p w14:paraId="7BDB5D5E"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【农副食品加工】室内消防栓供水系统处于断电状态，未正常投运。</w:t>
      </w:r>
    </w:p>
    <w:p w14:paraId="2999D636"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【农副食品加工】稻壳破碎打包区域：地面、设备上堆积灰尘较多；风机为非防爆型号；使用铁锨、铁铲等非防爆工具。</w:t>
      </w:r>
    </w:p>
    <w:p w14:paraId="0DBBA13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【农副食品加工】皮带轮传动部位无防护罩。</w:t>
      </w:r>
    </w:p>
    <w:p w14:paraId="7224C5B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【农副食品加工】部分防爆电机选型错误。</w:t>
      </w:r>
    </w:p>
    <w:p w14:paraId="07C3198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【农副食品加工】应急照明灯电源线处于断开状态。</w:t>
      </w:r>
    </w:p>
    <w:p w14:paraId="62B68A6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【农副食品加工】粉尘管理制度不完善，未按照应急部</w:t>
      </w:r>
      <w:r>
        <w:rPr>
          <w:rFonts w:ascii="思源宋体 CN" w:eastAsia="思源宋体 CN" w:hAnsi="思源宋体 CN"/>
        </w:rPr>
        <w:t>6号令制定。</w:t>
      </w:r>
    </w:p>
    <w:p w14:paraId="0FE9A7F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【农副食品加工】缺少对外包单位监督检查记录。</w:t>
      </w:r>
    </w:p>
    <w:p w14:paraId="11DE11FE"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【农副食品加工】厂区内有多个车间，只有</w:t>
      </w:r>
      <w:r>
        <w:rPr>
          <w:rFonts w:ascii="思源宋体 CN" w:eastAsia="思源宋体 CN" w:hAnsi="思源宋体 CN"/>
        </w:rPr>
        <w:t>1个清扫记录。</w:t>
      </w:r>
    </w:p>
    <w:p w14:paraId="0F64ED88"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【农副食品加工】未配备有限空间应急物资（气体检测仪、防毒面罩等）。</w:t>
      </w:r>
    </w:p>
    <w:p w14:paraId="2DF92CFC"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【农副食品加工】主要负责人未按照三年治本攻坚行动方案带队开展重大事故隐患排查治理。</w:t>
      </w:r>
    </w:p>
    <w:p w14:paraId="4B3F8A5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【建材矿山】未按照规范要求未及时更新矿山现状图纸。</w:t>
      </w:r>
    </w:p>
    <w:p w14:paraId="5FAA76A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【建材矿山】矿山最终边坡存在浮石未及时清理。</w:t>
      </w:r>
    </w:p>
    <w:p w14:paraId="2995EE95"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【建材矿山】矿山部分路段挡土墙不符合规范要求。</w:t>
      </w:r>
    </w:p>
    <w:p w14:paraId="77EE99C6"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【燃气】加臭机标定半年一次时间间隔太久。</w:t>
      </w:r>
    </w:p>
    <w:p w14:paraId="178E445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【燃气】设备检查表缺少设备编号，一个设备一张表，不能混在一起。</w:t>
      </w:r>
    </w:p>
    <w:p w14:paraId="47E1219D"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【燃气】缺少紧急停车检查记录。</w:t>
      </w:r>
    </w:p>
    <w:p w14:paraId="22D3539C"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【燃气】操作规程需根据企业实际情况进行完善。</w:t>
      </w:r>
    </w:p>
    <w:p w14:paraId="203B5DC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【燃气】用户安全检查制度不完善。</w:t>
      </w:r>
    </w:p>
    <w:p w14:paraId="2088F6B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【燃气】隐患排查与评估制度中，隐患等级分级不符合国家指导标准。</w:t>
      </w:r>
    </w:p>
    <w:p w14:paraId="416E2532"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【燃气】安全风险评估报告里未对用户端进行评估。</w:t>
      </w:r>
    </w:p>
    <w:p w14:paraId="3995D105"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【燃气】放散管距围墙安全距离不够。</w:t>
      </w:r>
    </w:p>
    <w:p w14:paraId="43808F3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【燃气】排污池有限空间警示标识缺少。</w:t>
      </w:r>
    </w:p>
    <w:p w14:paraId="36025DF6"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【燃气】进气口管道温度变送器与现场仪表温度计计数有误差。</w:t>
      </w:r>
    </w:p>
    <w:p w14:paraId="13DB7652"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【燃气】调压撬接地少。</w:t>
      </w:r>
    </w:p>
    <w:p w14:paraId="6556D3F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【燃气】电气设备管理制度执行落实有差距。</w:t>
      </w:r>
    </w:p>
    <w:p w14:paraId="4F0FBDE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【燃气】防雷防静电检测的时间与制度的要求不一致，没有按制度要求时间进行检测。</w:t>
      </w:r>
    </w:p>
    <w:p w14:paraId="29F5C9D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【液化气】卸车作业区防撞柱承撞力不够。</w:t>
      </w:r>
    </w:p>
    <w:p w14:paraId="554E4042"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【液化气】卸车鹤管缺少静电接地。</w:t>
      </w:r>
    </w:p>
    <w:p w14:paraId="3604126C"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【液化气】储罐排污管未做保温。</w:t>
      </w:r>
    </w:p>
    <w:p w14:paraId="55438908"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【液化气】储罐底部阀门末端未加盲板封堵。</w:t>
      </w:r>
    </w:p>
    <w:p w14:paraId="1AECE2E8"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【液化气】避雷针接地未接到地网。</w:t>
      </w:r>
    </w:p>
    <w:p w14:paraId="0CC9A072"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【液化气】工艺区围墙未设置周界报警。</w:t>
      </w:r>
    </w:p>
    <w:p w14:paraId="2E1CF7CD"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【液化气】压缩机上压力表无上下限标识。</w:t>
      </w:r>
    </w:p>
    <w:p w14:paraId="285B4AC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【液化气】蓄水池无正常照明和应急照明。</w:t>
      </w:r>
    </w:p>
    <w:p w14:paraId="51500C2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【液化气】发电机排烟管设置太低。</w:t>
      </w:r>
    </w:p>
    <w:p w14:paraId="06EE4068"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【液化气】站控系统报警记录无处置措施，未进行原因分析，无处置人和验收结论。</w:t>
      </w:r>
    </w:p>
    <w:p w14:paraId="7D29974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【液化气】工艺区有除消防栓外的地下阀井和集水坑。</w:t>
      </w:r>
    </w:p>
    <w:p w14:paraId="3F9D0277"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【液化气】隐患排查和风险分级管控制度、动火作业审批制度制定不规范。</w:t>
      </w:r>
    </w:p>
    <w:p w14:paraId="0574655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【液化气】全员安全生产责任制岗位职责不全，缺少技术、生产、设备的职责。</w:t>
      </w:r>
    </w:p>
    <w:p w14:paraId="5D5FEFAD"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【化工】蓄水池无正常照明和应急照明。</w:t>
      </w:r>
    </w:p>
    <w:p w14:paraId="447AA77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lastRenderedPageBreak/>
        <w:t>【化工】发电机排烟管设置太低。</w:t>
      </w:r>
    </w:p>
    <w:p w14:paraId="3077AED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【化工】站控系统报警记录无处置措施，未进行原因分析，无处置人和验收结论。</w:t>
      </w:r>
    </w:p>
    <w:p w14:paraId="7A7A43F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【化工】工艺区有除消防栓外的地下阀井和集水坑。</w:t>
      </w:r>
    </w:p>
    <w:p w14:paraId="3F8D615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【商业综合】隐患排查和风险分级管控制度、动火作业审批制度制定不规范。</w:t>
      </w:r>
    </w:p>
    <w:p w14:paraId="2DDC6348"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【商业综合】全员安全生产责任制岗位职责不全，缺少技术、生产、设备的职责</w:t>
      </w:r>
    </w:p>
    <w:p w14:paraId="7AD993B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【医院】消防用电双回路供电中的一路供电未接通。</w:t>
      </w:r>
    </w:p>
    <w:p w14:paraId="080526D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【医院】工作人员对现场消防设施操作不熟练。</w:t>
      </w:r>
    </w:p>
    <w:p w14:paraId="48B062C5"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【幼儿园】消防用电双回路供电中的一路供电未接通。</w:t>
      </w:r>
    </w:p>
    <w:p w14:paraId="31C9F6C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【幼儿园】一处疏散指示标志指向错误。</w:t>
      </w:r>
    </w:p>
    <w:p w14:paraId="2C0D40F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【食品加工-酒类】过滤机用电没有固定穿管</w:t>
      </w:r>
      <w:r>
        <w:rPr>
          <w:rFonts w:ascii="思源宋体 CN" w:eastAsia="思源宋体 CN" w:hAnsi="思源宋体 CN"/>
        </w:rPr>
        <w:t xml:space="preserve"> 临时用电作业没有办理审批手续。</w:t>
      </w:r>
    </w:p>
    <w:p w14:paraId="1382AD5C"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【食品加工-酒类】储酒罐没有设置围堰。</w:t>
      </w:r>
    </w:p>
    <w:p w14:paraId="1741638A"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【食品加工-酒类】酿造车间防爆电机场所的部分配电箱不防爆。</w:t>
      </w:r>
    </w:p>
    <w:p w14:paraId="429452B0"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【食品加工-酒类】储酒罐区没有事故状态下的应急池。</w:t>
      </w:r>
    </w:p>
    <w:p w14:paraId="4F35148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【食品加工-酒类】储罐区域没有防火分隔措施。</w:t>
      </w:r>
    </w:p>
    <w:p w14:paraId="42629DF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【食品加工-酒类】使用的输酒软管不是专用的胶管。</w:t>
      </w:r>
    </w:p>
    <w:p w14:paraId="5C5416A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【食品加工-酒类】报警器的电源线使用的普通软管。</w:t>
      </w:r>
    </w:p>
    <w:p w14:paraId="20F4F3E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【食品加工-酒类】企业规章制度由企业厂长签发，不是总经理签发。</w:t>
      </w:r>
    </w:p>
    <w:p w14:paraId="703DE7D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【食品加工-酒类】公司与承包商签订的承包单位安全生产管理协议中未明确事故发生后双方的责任划分内容。</w:t>
      </w:r>
    </w:p>
    <w:p w14:paraId="11F32348"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【学校】消防控制室双回路供电备用电源未接通。</w:t>
      </w:r>
    </w:p>
    <w:p w14:paraId="379D396E"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【学校】测试二层东排烟口，人员操作不熟练，无法远程启动排烟口。</w:t>
      </w:r>
    </w:p>
    <w:p w14:paraId="25B0F440"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【学校】检查办公楼楼层平面图标识错误。</w:t>
      </w:r>
    </w:p>
    <w:p w14:paraId="1096F31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【学校】办公楼、图书馆改造后未提供相关手续。</w:t>
      </w:r>
    </w:p>
    <w:p w14:paraId="09F7DFB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【加油加气站】全员安全责任制岗位职责不全，缺少运行工、维修工等岗位职责。</w:t>
      </w:r>
    </w:p>
    <w:p w14:paraId="054F4C9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【加油加气站】缺少设备维护、保养、检查制度。</w:t>
      </w:r>
    </w:p>
    <w:p w14:paraId="4E3960FE"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【加油加气站】双体系制度不完善。</w:t>
      </w:r>
    </w:p>
    <w:p w14:paraId="0A4AD5F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【矿业】北区铲装平台外边坡缺少警示标志、破碎车缺少反光镜。</w:t>
      </w:r>
    </w:p>
    <w:p w14:paraId="73FEB7C5"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【矿业】南区有</w:t>
      </w:r>
      <w:r>
        <w:rPr>
          <w:rFonts w:ascii="思源宋体 CN" w:eastAsia="思源宋体 CN" w:hAnsi="思源宋体 CN"/>
        </w:rPr>
        <w:t>1处冲沟应及时修复。</w:t>
      </w:r>
    </w:p>
    <w:p w14:paraId="0DDD015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【矿业】卸料口处充电桩未装设接地保护，缺少车辆限速警示标志。</w:t>
      </w:r>
    </w:p>
    <w:p w14:paraId="728A5647"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【矿业】原主要负责人在职期间合格证过期。</w:t>
      </w:r>
    </w:p>
    <w:p w14:paraId="401CC78C"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【钢铁】企业注册安全工程师配备人数不足。</w:t>
      </w:r>
    </w:p>
    <w:p w14:paraId="2B20131D"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【钢铁】相关方安全管理协议中未明确事故发生双方的责任划分内容；公司未对相关方与相关方签订无效安全管理协议进行有效管理。</w:t>
      </w:r>
    </w:p>
    <w:p w14:paraId="0889FD6E"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【钢铁】炼钢、炼铁区域发生煤气超标报警情况后，未制定针对现场情况采取的有效防范措施。</w:t>
      </w:r>
    </w:p>
    <w:p w14:paraId="30CC19C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【钢铁】烤包器煤气管道采用隔断装置不符合要求。</w:t>
      </w:r>
    </w:p>
    <w:p w14:paraId="2106100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【钢铁】煤气排水器存在</w:t>
      </w:r>
      <w:r>
        <w:rPr>
          <w:rFonts w:ascii="思源宋体 CN" w:eastAsia="思源宋体 CN" w:hAnsi="思源宋体 CN"/>
        </w:rPr>
        <w:t>2条下方排水管两根管道接在一起，未分别单独通入蓄水井；下降管的夹角角度不符合要求；炼钢烘烤套管点火装置未设置熄火保护装置。</w:t>
      </w:r>
    </w:p>
    <w:p w14:paraId="00A1DED9"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【钢铁】卸车增压器和调压撬罐体静电接地只有一处，需增加接地。储罐区围堰出口缺少人体静电释放仪。</w:t>
      </w:r>
    </w:p>
    <w:p w14:paraId="5CEED970"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【燃气】加臭机集液池设置不规范；加臭机无备用泵。</w:t>
      </w:r>
    </w:p>
    <w:p w14:paraId="521876C7"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【燃气】调压撬调压箱丝咀阀门未封堵；调压撬内多个堵头和管帽为铸铁件存在锈蚀现象。</w:t>
      </w:r>
    </w:p>
    <w:p w14:paraId="0F91947A"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【燃气】水浴加热器法兰不匹配。配电室有水暖管穿过。</w:t>
      </w:r>
    </w:p>
    <w:p w14:paraId="5EF9BA2D"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lastRenderedPageBreak/>
        <w:t>【燃气】安全现状评价报告中缺少用户端和调压设施部分。应急预案现场处置方案缺项，比如管网辅配系统、卸车等。</w:t>
      </w:r>
    </w:p>
    <w:p w14:paraId="2D68307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【医院】测试医技楼机械排烟，排烟风机未动作。</w:t>
      </w:r>
    </w:p>
    <w:p w14:paraId="1118BA40"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【医院】医技楼中间天井上方架设玻璃钢，形成室内中庭。</w:t>
      </w:r>
    </w:p>
    <w:p w14:paraId="7CADDB60"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【酒店】消控室电子液位计故障。</w:t>
      </w:r>
    </w:p>
    <w:p w14:paraId="34C5DF92"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【气体】部分压力变送器、环境氧检测仪无检验标签。</w:t>
      </w:r>
    </w:p>
    <w:p w14:paraId="261EBAE2"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【气体】气瓶库房氧气、氢气、氮气、标气（氧含量</w:t>
      </w:r>
      <w:r>
        <w:rPr>
          <w:rFonts w:ascii="思源宋体 CN" w:eastAsia="思源宋体 CN" w:hAnsi="思源宋体 CN"/>
        </w:rPr>
        <w:t>8.75×10^-6）存放在一起。</w:t>
      </w:r>
    </w:p>
    <w:p w14:paraId="03F43796"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【气体】氩气气瓶间标识不正确。</w:t>
      </w:r>
    </w:p>
    <w:p w14:paraId="4B0533E8"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【气体】氟氮压缩机厂房低氮压缩机</w:t>
      </w:r>
      <w:r>
        <w:rPr>
          <w:rFonts w:ascii="思源宋体 CN" w:eastAsia="思源宋体 CN" w:hAnsi="思源宋体 CN"/>
        </w:rPr>
        <w:t>C50.1爬梯无防护圈。</w:t>
      </w:r>
    </w:p>
    <w:p w14:paraId="21A530E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w:t>
      </w:r>
      <w:r>
        <w:rPr>
          <w:rFonts w:ascii="思源宋体 CN" w:eastAsia="思源宋体 CN" w:hAnsi="思源宋体 CN"/>
        </w:rPr>
        <w:t>-乙炔】应急器材柜自救呼吸器失效（2022年9月生产有效期3年）；灭火器未定期检查，个别灭火器喷嘴缺失。</w:t>
      </w:r>
    </w:p>
    <w:p w14:paraId="595133A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w:t>
      </w:r>
      <w:r>
        <w:rPr>
          <w:rFonts w:ascii="思源宋体 CN" w:eastAsia="思源宋体 CN" w:hAnsi="思源宋体 CN"/>
        </w:rPr>
        <w:t>-乙炔】乙炔发生装置门口人体静电释放器故障，静电释放气接地不符合规范。</w:t>
      </w:r>
    </w:p>
    <w:p w14:paraId="1B36860D"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w:t>
      </w:r>
      <w:r>
        <w:rPr>
          <w:rFonts w:ascii="思源宋体 CN" w:eastAsia="思源宋体 CN" w:hAnsi="思源宋体 CN"/>
        </w:rPr>
        <w:t>-乙炔】乙炔发生装置现场采样器压力表超期未检。</w:t>
      </w:r>
    </w:p>
    <w:p w14:paraId="15C15D0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w:t>
      </w:r>
      <w:r>
        <w:rPr>
          <w:rFonts w:ascii="思源宋体 CN" w:eastAsia="思源宋体 CN" w:hAnsi="思源宋体 CN"/>
        </w:rPr>
        <w:t>-乙炔】废瓶储存库储存许多（氧气瓶、乙炔瓶）等气瓶超期未检测。</w:t>
      </w:r>
    </w:p>
    <w:p w14:paraId="361B2AF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w:t>
      </w:r>
      <w:r>
        <w:rPr>
          <w:rFonts w:ascii="思源宋体 CN" w:eastAsia="思源宋体 CN" w:hAnsi="思源宋体 CN"/>
        </w:rPr>
        <w:t>-乙炔】报警管理制度执行不严，乙炔可燃、有毒气体探测器报警处置记录2024年5月2日后就没有处置记录；火灾自动报警系统报警处置记录2023年9月7日后就没有处置记录。</w:t>
      </w:r>
    </w:p>
    <w:p w14:paraId="4B4B1F0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w:t>
      </w:r>
      <w:r>
        <w:rPr>
          <w:rFonts w:ascii="思源宋体 CN" w:eastAsia="思源宋体 CN" w:hAnsi="思源宋体 CN"/>
        </w:rPr>
        <w:t>-乙炔】整个厂区没有消防水源及消防栓。</w:t>
      </w:r>
    </w:p>
    <w:p w14:paraId="1BF1B086"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【气体</w:t>
      </w:r>
      <w:r>
        <w:rPr>
          <w:rFonts w:ascii="思源宋体 CN" w:eastAsia="思源宋体 CN" w:hAnsi="思源宋体 CN"/>
        </w:rPr>
        <w:t>-乙炔】丙酮属于易制毒化学品，未按五双管理制度严格管理。</w:t>
      </w:r>
    </w:p>
    <w:p w14:paraId="220DD6E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【网络通讯数据中心】消防设施电气线路采用低烟无卤电缆，与其他电路在同一桥架内，未采取防火分隔措施。</w:t>
      </w:r>
    </w:p>
    <w:p w14:paraId="07F9332F"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【网络通讯数据中心】数据中心的甲级防火门产品实物与型式检验报告不符。</w:t>
      </w:r>
    </w:p>
    <w:p w14:paraId="7E2D437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【水泥】采区破碎机缺少反光镜。</w:t>
      </w:r>
    </w:p>
    <w:p w14:paraId="2981878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【水泥】制定的三年行动方案未按照政府监管部门下发的文件制定，内容与企业实际不符。</w:t>
      </w:r>
    </w:p>
    <w:p w14:paraId="6938ACCA"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【农副食品加工】主要负责人未按照规定定期带队开展重大事故隐患排查治理工作。</w:t>
      </w:r>
    </w:p>
    <w:p w14:paraId="3E49B96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【农副食品加工】粉尘管理制度不完善，小麦原粮仓北侧粉尘积灰多。</w:t>
      </w:r>
    </w:p>
    <w:p w14:paraId="2D5B174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【农副食品加工】现场设置的无火焰泄爆装置泄爆口设置不符合要求。</w:t>
      </w:r>
    </w:p>
    <w:p w14:paraId="1A983391"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【农副食品加工】米糠间：现场穿线管、控制开关、配电箱柜不防爆；稻秸未及时清理。</w:t>
      </w:r>
    </w:p>
    <w:p w14:paraId="5BFF0D6D"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【化工】合成车间冰机岗位</w:t>
      </w:r>
      <w:r>
        <w:rPr>
          <w:rFonts w:ascii="思源宋体 CN" w:eastAsia="思源宋体 CN" w:hAnsi="思源宋体 CN"/>
        </w:rPr>
        <w:t>2名员工未取得空调与制冷设备特种设备作业证。</w:t>
      </w:r>
    </w:p>
    <w:p w14:paraId="62B300F0"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【化工】液氨罐区西北角入口人体静电释放仪故障。</w:t>
      </w:r>
    </w:p>
    <w:p w14:paraId="0837D81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【化工】压缩厂房压缩机油泵电机缺少防护罩。</w:t>
      </w:r>
    </w:p>
    <w:p w14:paraId="6168FF0E"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【化工】压缩厂房控制室正压送风未通电。</w:t>
      </w:r>
    </w:p>
    <w:p w14:paraId="140DB818"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【化工】造气炉一层新安装的气体报警仪无检验标签。</w:t>
      </w:r>
    </w:p>
    <w:p w14:paraId="6D5C3BCB"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【化工】造气车间二楼链条机电机不防爆，安装了一个防爆接线盒。</w:t>
      </w:r>
    </w:p>
    <w:p w14:paraId="066EDB1A"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【化工】造气车间三楼电动葫芦的电机不防爆。</w:t>
      </w:r>
    </w:p>
    <w:p w14:paraId="65D82DC3"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【化工】尾气回收处停用的罗茨风机的电机不防爆、压缩厂房二楼行车停用，其上安装的非防爆灯具未拆除。</w:t>
      </w:r>
    </w:p>
    <w:p w14:paraId="31609052"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【化工】检修期间作业人员需要佩戴防毒口罩等防护用品。</w:t>
      </w:r>
    </w:p>
    <w:p w14:paraId="608D64A4"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【化工】检修期间进入生产区域应严格执行禁带手机火种等安全管理规定。</w:t>
      </w:r>
    </w:p>
    <w:p w14:paraId="2B5AD307"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【邮储】分拣工位的安全出口标线标识不清。</w:t>
      </w:r>
    </w:p>
    <w:p w14:paraId="565E7926"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【住宅】天然气立管没有设置防撞柱。</w:t>
      </w:r>
    </w:p>
    <w:p w14:paraId="015A9D32" w14:textId="77777777" w:rsidR="00A45B6E" w:rsidRDefault="00000000">
      <w:pPr>
        <w:pStyle w:val="ac"/>
        <w:numPr>
          <w:ilvl w:val="0"/>
          <w:numId w:val="4"/>
        </w:numPr>
        <w:ind w:firstLineChars="0"/>
        <w:rPr>
          <w:rFonts w:ascii="思源宋体 CN" w:eastAsia="思源宋体 CN" w:hAnsi="思源宋体 CN" w:hint="eastAsia"/>
        </w:rPr>
      </w:pPr>
      <w:r>
        <w:rPr>
          <w:rFonts w:ascii="思源宋体 CN" w:eastAsia="思源宋体 CN" w:hAnsi="思源宋体 CN" w:hint="eastAsia"/>
        </w:rPr>
        <w:t>【商户】燃气报警器未通电，车内堆放杂物。</w:t>
      </w:r>
    </w:p>
    <w:p w14:paraId="0C4D3A58" w14:textId="77777777" w:rsidR="00A45B6E" w:rsidRDefault="00A45B6E">
      <w:pPr>
        <w:spacing w:line="480" w:lineRule="auto"/>
        <w:jc w:val="left"/>
        <w:rPr>
          <w:rFonts w:ascii="思源宋体 CN" w:eastAsia="思源宋体 CN" w:hAnsi="思源宋体 CN" w:hint="eastAsia"/>
          <w:b/>
          <w:sz w:val="24"/>
          <w:szCs w:val="24"/>
        </w:rPr>
      </w:pPr>
    </w:p>
    <w:p w14:paraId="09C3F7C6" w14:textId="77777777" w:rsidR="00A45B6E" w:rsidRDefault="00000000">
      <w:pPr>
        <w:pStyle w:val="ac"/>
        <w:spacing w:line="480" w:lineRule="auto"/>
        <w:ind w:firstLineChars="0" w:firstLine="0"/>
        <w:jc w:val="left"/>
        <w:rPr>
          <w:rFonts w:ascii="思源宋体 CN" w:eastAsia="思源宋体 CN" w:hAnsi="思源宋体 CN" w:hint="eastAsia"/>
          <w:b/>
          <w:sz w:val="24"/>
          <w:szCs w:val="24"/>
        </w:rPr>
      </w:pPr>
      <w:r>
        <w:rPr>
          <w:rFonts w:ascii="思源宋体 CN" w:eastAsia="思源宋体 CN" w:hAnsi="思源宋体 CN" w:hint="eastAsia"/>
          <w:b/>
          <w:sz w:val="24"/>
          <w:szCs w:val="24"/>
          <w:highlight w:val="yellow"/>
        </w:rPr>
        <w:lastRenderedPageBreak/>
        <w:t>第二部分：中央安全生产考核巡查企业应知应会手册共</w:t>
      </w:r>
      <w:r>
        <w:rPr>
          <w:rFonts w:ascii="思源宋体 CN" w:eastAsia="思源宋体 CN" w:hAnsi="思源宋体 CN"/>
          <w:b/>
          <w:sz w:val="24"/>
          <w:szCs w:val="24"/>
          <w:highlight w:val="yellow"/>
        </w:rPr>
        <w:t>10</w:t>
      </w:r>
      <w:r>
        <w:rPr>
          <w:rFonts w:ascii="思源宋体 CN" w:eastAsia="思源宋体 CN" w:hAnsi="思源宋体 CN" w:hint="eastAsia"/>
          <w:b/>
          <w:sz w:val="24"/>
          <w:szCs w:val="24"/>
          <w:highlight w:val="yellow"/>
        </w:rPr>
        <w:t>部分</w:t>
      </w:r>
    </w:p>
    <w:p w14:paraId="3E050F94" w14:textId="77777777" w:rsidR="00A45B6E" w:rsidRDefault="00000000">
      <w:pPr>
        <w:rPr>
          <w:rFonts w:ascii="思源宋体 CN" w:eastAsia="思源宋体 CN" w:hAnsi="思源宋体 CN" w:hint="eastAsia"/>
          <w:b/>
          <w:sz w:val="24"/>
          <w:szCs w:val="24"/>
        </w:rPr>
      </w:pPr>
      <w:r>
        <w:rPr>
          <w:rFonts w:ascii="思源宋体 CN" w:eastAsia="思源宋体 CN" w:hAnsi="思源宋体 CN" w:hint="eastAsia"/>
          <w:b/>
          <w:sz w:val="24"/>
          <w:szCs w:val="24"/>
        </w:rPr>
        <w:t>一、巡查核心信息</w:t>
      </w:r>
    </w:p>
    <w:p w14:paraId="63337C24" w14:textId="77777777" w:rsidR="00A45B6E" w:rsidRDefault="00A45B6E">
      <w:pPr>
        <w:rPr>
          <w:rFonts w:ascii="思源宋体 CN" w:eastAsia="思源宋体 CN" w:hAnsi="思源宋体 CN" w:hint="eastAsia"/>
          <w:sz w:val="24"/>
          <w:szCs w:val="24"/>
        </w:rPr>
      </w:pPr>
    </w:p>
    <w:p w14:paraId="492E4B4B"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1.巡查启动：2025年11月正式启动，22个中央考核巡查组进驻31个省（区、市）及新疆生产建设兵团，采用座谈问询、明查暗访（无陪同）、调阅资料、约谈会商等方式开展工作。</w:t>
      </w:r>
    </w:p>
    <w:p w14:paraId="100B4A66"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2.巡查特点：突出“严”与“新”，暗访不安排陪同，强调“多通报、多发督促函、多暗访、多拍摄隐患场景”，同步核查前期问题整改及系统治理情况。</w:t>
      </w:r>
    </w:p>
    <w:p w14:paraId="1C31EFD7"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3.企业要求：全员动员自查，门岗遇检查需及时放行，不得阻拦。</w:t>
      </w:r>
    </w:p>
    <w:p w14:paraId="42CADB34" w14:textId="77777777" w:rsidR="00A45B6E" w:rsidRDefault="00A45B6E">
      <w:pPr>
        <w:rPr>
          <w:rFonts w:ascii="思源宋体 CN" w:eastAsia="思源宋体 CN" w:hAnsi="思源宋体 CN" w:hint="eastAsia"/>
          <w:sz w:val="24"/>
          <w:szCs w:val="24"/>
        </w:rPr>
      </w:pPr>
    </w:p>
    <w:p w14:paraId="7B483A65" w14:textId="77777777" w:rsidR="00A45B6E" w:rsidRDefault="00000000">
      <w:pPr>
        <w:rPr>
          <w:rFonts w:ascii="思源宋体 CN" w:eastAsia="思源宋体 CN" w:hAnsi="思源宋体 CN" w:hint="eastAsia"/>
          <w:b/>
          <w:sz w:val="24"/>
          <w:szCs w:val="24"/>
        </w:rPr>
      </w:pPr>
      <w:r>
        <w:rPr>
          <w:rFonts w:ascii="思源宋体 CN" w:eastAsia="思源宋体 CN" w:hAnsi="思源宋体 CN" w:hint="eastAsia"/>
          <w:b/>
          <w:sz w:val="24"/>
          <w:szCs w:val="24"/>
        </w:rPr>
        <w:t>二、巡查流程</w:t>
      </w:r>
    </w:p>
    <w:p w14:paraId="1CF53319" w14:textId="77777777" w:rsidR="00A45B6E" w:rsidRDefault="00A45B6E">
      <w:pPr>
        <w:rPr>
          <w:rFonts w:ascii="思源宋体 CN" w:eastAsia="思源宋体 CN" w:hAnsi="思源宋体 CN" w:hint="eastAsia"/>
          <w:sz w:val="24"/>
          <w:szCs w:val="24"/>
        </w:rPr>
      </w:pPr>
    </w:p>
    <w:p w14:paraId="05B60A0C"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1.听取汇报：企业主要负责人或分管领导汇报基本情况、主要风险点、管控措施及安全工作开展情况。</w:t>
      </w:r>
    </w:p>
    <w:p w14:paraId="33AC182C"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2.查阅资料：重点核查法规合规性、规划合理性、隐患排查治理台账及整改落实情况。</w:t>
      </w:r>
    </w:p>
    <w:p w14:paraId="6C281118"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3.现场检查：随机进入车间，检查安全设施（消防器材、通风设备等）、员工操作规范及隐患情况。</w:t>
      </w:r>
    </w:p>
    <w:p w14:paraId="5824C000"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4.员工访谈：询问各级人员安全职责、安全投入、培训情况及岗位风险应急知识。</w:t>
      </w:r>
    </w:p>
    <w:p w14:paraId="14E6AAA0"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5.考核反馈：考核组书面反馈总体评价、隐患问题清单及改进建议。</w:t>
      </w:r>
    </w:p>
    <w:p w14:paraId="702C81CE"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6.整改落实：企业制定整改方案（明确目标、措施、责任及期限），地方应急部门挂牌督办并跟踪复查</w:t>
      </w:r>
      <w:r>
        <w:rPr>
          <w:rFonts w:ascii="思源宋体 CN" w:eastAsia="思源宋体 CN" w:hAnsi="思源宋体 CN" w:hint="eastAsia"/>
          <w:sz w:val="24"/>
          <w:szCs w:val="24"/>
        </w:rPr>
        <w:t>。</w:t>
      </w:r>
    </w:p>
    <w:p w14:paraId="767CB930" w14:textId="77777777" w:rsidR="00A45B6E" w:rsidRDefault="00000000">
      <w:pPr>
        <w:rPr>
          <w:rFonts w:ascii="思源宋体 CN" w:eastAsia="思源宋体 CN" w:hAnsi="思源宋体 CN" w:hint="eastAsia"/>
          <w:sz w:val="24"/>
          <w:szCs w:val="24"/>
        </w:rPr>
      </w:pPr>
      <w:r>
        <w:rPr>
          <w:rFonts w:ascii="思源宋体 CN" w:eastAsia="思源宋体 CN" w:hAnsi="思源宋体 CN" w:hint="eastAsia"/>
          <w:sz w:val="24"/>
          <w:szCs w:val="24"/>
        </w:rPr>
        <w:t>7、</w:t>
      </w:r>
      <w:r>
        <w:rPr>
          <w:rFonts w:ascii="思源宋体 CN" w:eastAsia="思源宋体 CN" w:hAnsi="思源宋体 CN"/>
          <w:sz w:val="24"/>
          <w:szCs w:val="24"/>
        </w:rPr>
        <w:t>整改跟踪与复查。地方应急部门建立整改跟踪机制，定期对整改情况进行检查和通报。企业按照整改方案的要求，积极推进整改工作，及时解决整改过程中出现的问题。整改完成后，地方地方应急部门向考核组或上级部门申请复核，以验证整改效果。只有整改到位并通过复查，才能圆满完成整个考核工作。</w:t>
      </w:r>
    </w:p>
    <w:p w14:paraId="29D9624C" w14:textId="77777777" w:rsidR="00A45B6E" w:rsidRDefault="00A45B6E">
      <w:pPr>
        <w:rPr>
          <w:rFonts w:ascii="思源宋体 CN" w:eastAsia="思源宋体 CN" w:hAnsi="思源宋体 CN" w:hint="eastAsia"/>
          <w:sz w:val="24"/>
          <w:szCs w:val="24"/>
        </w:rPr>
      </w:pPr>
    </w:p>
    <w:p w14:paraId="139CBAD4" w14:textId="77777777" w:rsidR="00A45B6E" w:rsidRDefault="00000000">
      <w:pPr>
        <w:rPr>
          <w:rFonts w:ascii="思源宋体 CN" w:eastAsia="思源宋体 CN" w:hAnsi="思源宋体 CN" w:hint="eastAsia"/>
          <w:b/>
          <w:sz w:val="24"/>
          <w:szCs w:val="24"/>
        </w:rPr>
      </w:pPr>
      <w:r>
        <w:rPr>
          <w:rFonts w:ascii="思源宋体 CN" w:eastAsia="思源宋体 CN" w:hAnsi="思源宋体 CN" w:hint="eastAsia"/>
          <w:b/>
          <w:sz w:val="24"/>
          <w:szCs w:val="24"/>
        </w:rPr>
        <w:t>三、高频问题及违规案例</w:t>
      </w:r>
    </w:p>
    <w:p w14:paraId="7EB819D9" w14:textId="77777777" w:rsidR="00A45B6E" w:rsidRDefault="00A45B6E">
      <w:pPr>
        <w:rPr>
          <w:rFonts w:ascii="思源宋体 CN" w:eastAsia="思源宋体 CN" w:hAnsi="思源宋体 CN" w:hint="eastAsia"/>
          <w:sz w:val="24"/>
          <w:szCs w:val="24"/>
        </w:rPr>
      </w:pPr>
    </w:p>
    <w:p w14:paraId="77C49AEE"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1.人员配置类：未按规定配备专职安全管理员（如怀远县顺达航运、顺江船务）；安全负责人对核心知识不掌握（如合作市优点液化气站安全总监答错爆炸极限）。</w:t>
      </w:r>
    </w:p>
    <w:p w14:paraId="4C789B77"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2.设施管理类：安全防护及警示标识缺失（如合肥中睿达通快递分拣场）；消防设施未定期检查（消火栓、灭火器维护不到位）；应急设备选型错误或不会使用（如夏河县荣达液化气站检漏仪不符要求且无人熟练操作）。</w:t>
      </w:r>
    </w:p>
    <w:p w14:paraId="49F0F993"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3.制度执行类：规章制度与企业实际脱节（如临夏回香斋公司制度含无关内容）；安全生产“三同时”未备案；动态监控平台失效（如信阳市化工运输公司预警未处理）。</w:t>
      </w:r>
    </w:p>
    <w:p w14:paraId="3CA351F9"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4.现场管理类：气瓶违规堆叠（如信阳市融森燃气7层倒放）；防爆电气设备未使用（如信阳市丰源米业粉尘涉爆车间）；建筑施工冒险作业（如桐城市龙眠河工程基坑掏挖、超挖）。</w:t>
      </w:r>
    </w:p>
    <w:p w14:paraId="608C8191"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5.档案培训类：培训记录造假、缺失；隐患排查档案虚假闭环；职业健康档案不健全。</w:t>
      </w:r>
    </w:p>
    <w:p w14:paraId="095375CA" w14:textId="77777777" w:rsidR="00A45B6E" w:rsidRDefault="00A45B6E">
      <w:pPr>
        <w:rPr>
          <w:rFonts w:ascii="思源宋体 CN" w:eastAsia="思源宋体 CN" w:hAnsi="思源宋体 CN" w:hint="eastAsia"/>
          <w:sz w:val="24"/>
          <w:szCs w:val="24"/>
        </w:rPr>
      </w:pPr>
    </w:p>
    <w:p w14:paraId="61DA7F40" w14:textId="77777777" w:rsidR="00A45B6E" w:rsidRDefault="00000000">
      <w:pPr>
        <w:rPr>
          <w:rFonts w:ascii="思源宋体 CN" w:eastAsia="思源宋体 CN" w:hAnsi="思源宋体 CN" w:hint="eastAsia"/>
          <w:b/>
          <w:sz w:val="24"/>
          <w:szCs w:val="24"/>
        </w:rPr>
      </w:pPr>
      <w:r>
        <w:rPr>
          <w:rFonts w:ascii="思源宋体 CN" w:eastAsia="思源宋体 CN" w:hAnsi="思源宋体 CN" w:hint="eastAsia"/>
          <w:b/>
          <w:sz w:val="24"/>
          <w:szCs w:val="24"/>
        </w:rPr>
        <w:lastRenderedPageBreak/>
        <w:t>四、核心检查清单（企业重点自查项）</w:t>
      </w:r>
    </w:p>
    <w:p w14:paraId="1650B549"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1.责任落实：全员安全生产责任制、主要负责人职责履行、责任书签订情况。</w:t>
      </w:r>
    </w:p>
    <w:p w14:paraId="31476EBD"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2.制度建设：安全生产规章制度、操作规程、应急预案的制定与更新。</w:t>
      </w:r>
    </w:p>
    <w:p w14:paraId="1C700B80"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3.教育培训：全员培训计划、特种作业人员持证、新员工三级安全教育。</w:t>
      </w:r>
    </w:p>
    <w:p w14:paraId="1175E1E1"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4.安全投入：费用提取使用（安全设施、培训、应急物资等）、保险缴纳。</w:t>
      </w:r>
    </w:p>
    <w:p w14:paraId="726726F0"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5.隐患治理：排查制度建立、台账完善、整改闭环及信息化管理。</w:t>
      </w:r>
    </w:p>
    <w:p w14:paraId="7A4DB9D9"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6.危险源管理：重大危险源辨识、备案、监控及警示标志设置。</w:t>
      </w:r>
    </w:p>
    <w:p w14:paraId="12DFB2FF"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7.现场管理：安全设施完好、警示标识齐全、作业规范、通道畅通。</w:t>
      </w:r>
    </w:p>
    <w:p w14:paraId="2AE2892D"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8.外包管理：外包单位资质审核、安全协议签订、人员培训及现场监管。</w:t>
      </w:r>
    </w:p>
    <w:p w14:paraId="4FB54117"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9.应急管理：预案制定与演练、应急物资配备及维护、事故报告流程。</w:t>
      </w:r>
    </w:p>
    <w:p w14:paraId="778EDC9A"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10.档案管理：培训、隐患、职业健康等档案的完整性与真实性。</w:t>
      </w:r>
    </w:p>
    <w:p w14:paraId="3EB20A90" w14:textId="77777777" w:rsidR="00A45B6E" w:rsidRDefault="00A45B6E">
      <w:pPr>
        <w:rPr>
          <w:rFonts w:ascii="思源宋体 CN" w:eastAsia="思源宋体 CN" w:hAnsi="思源宋体 CN" w:hint="eastAsia"/>
          <w:sz w:val="24"/>
          <w:szCs w:val="24"/>
        </w:rPr>
      </w:pPr>
    </w:p>
    <w:p w14:paraId="4F4C11A6" w14:textId="77777777" w:rsidR="00A45B6E" w:rsidRDefault="00000000">
      <w:pPr>
        <w:rPr>
          <w:rFonts w:ascii="思源宋体 CN" w:eastAsia="思源宋体 CN" w:hAnsi="思源宋体 CN" w:hint="eastAsia"/>
          <w:b/>
          <w:sz w:val="24"/>
          <w:szCs w:val="24"/>
        </w:rPr>
      </w:pPr>
      <w:r>
        <w:rPr>
          <w:rFonts w:ascii="思源宋体 CN" w:eastAsia="思源宋体 CN" w:hAnsi="思源宋体 CN" w:hint="eastAsia"/>
          <w:b/>
          <w:sz w:val="24"/>
          <w:szCs w:val="24"/>
        </w:rPr>
        <w:t>五、现场问询参考答案（精简版）</w:t>
      </w:r>
    </w:p>
    <w:p w14:paraId="344DF741" w14:textId="77777777" w:rsidR="00A45B6E" w:rsidRDefault="00A45B6E">
      <w:pPr>
        <w:rPr>
          <w:rFonts w:ascii="思源宋体 CN" w:eastAsia="思源宋体 CN" w:hAnsi="思源宋体 CN" w:hint="eastAsia"/>
          <w:sz w:val="24"/>
          <w:szCs w:val="24"/>
        </w:rPr>
      </w:pPr>
    </w:p>
    <w:p w14:paraId="2E134C4F" w14:textId="77777777" w:rsidR="00A45B6E" w:rsidRDefault="00000000">
      <w:pPr>
        <w:rPr>
          <w:rFonts w:ascii="思源宋体 CN" w:eastAsia="思源宋体 CN" w:hAnsi="思源宋体 CN" w:hint="eastAsia"/>
          <w:sz w:val="24"/>
          <w:szCs w:val="24"/>
        </w:rPr>
      </w:pPr>
      <w:r>
        <w:rPr>
          <w:rFonts w:ascii="思源宋体 CN" w:eastAsia="思源宋体 CN" w:hAnsi="思源宋体 CN" w:hint="eastAsia"/>
          <w:sz w:val="24"/>
          <w:szCs w:val="24"/>
        </w:rPr>
        <w:t>（一）通用问题</w:t>
      </w:r>
    </w:p>
    <w:p w14:paraId="3563486B" w14:textId="77777777" w:rsidR="00A45B6E" w:rsidRDefault="00A45B6E">
      <w:pPr>
        <w:rPr>
          <w:rFonts w:ascii="思源宋体 CN" w:eastAsia="思源宋体 CN" w:hAnsi="思源宋体 CN" w:hint="eastAsia"/>
          <w:sz w:val="24"/>
          <w:szCs w:val="24"/>
        </w:rPr>
      </w:pPr>
    </w:p>
    <w:p w14:paraId="3CDE02EB"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1.全员安全生产责任制：依据《安全生产法》制定，明确从负责人到一线员工的岗位职责，通过责任书签订落实“一岗双责”，纳入绩效考核。</w:t>
      </w:r>
    </w:p>
    <w:p w14:paraId="2C22C73E"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2.安全培训激励：与职业发展挂钩，优秀者优先晋升评优，设立安全奖励制度鼓励参与培训及提建议。</w:t>
      </w:r>
    </w:p>
    <w:p w14:paraId="4D424F25"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3.安全投入：按国家标准提取，用于设施建设、设备维护、培训、应急物资等，财务审计监督，专款专用。</w:t>
      </w:r>
    </w:p>
    <w:p w14:paraId="03E30C12"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4.双重预防机制：纳入日常管理，与责任制、绩效考核结合，信息化动态监测风险隐患。</w:t>
      </w:r>
    </w:p>
    <w:p w14:paraId="3852C8E9" w14:textId="77777777" w:rsidR="00A45B6E" w:rsidRDefault="00A45B6E">
      <w:pPr>
        <w:rPr>
          <w:rFonts w:ascii="思源宋体 CN" w:eastAsia="思源宋体 CN" w:hAnsi="思源宋体 CN" w:hint="eastAsia"/>
          <w:sz w:val="24"/>
          <w:szCs w:val="24"/>
        </w:rPr>
      </w:pPr>
    </w:p>
    <w:p w14:paraId="5AF2593A" w14:textId="77777777" w:rsidR="00A45B6E" w:rsidRDefault="00000000">
      <w:pPr>
        <w:rPr>
          <w:rFonts w:ascii="思源宋体 CN" w:eastAsia="思源宋体 CN" w:hAnsi="思源宋体 CN" w:hint="eastAsia"/>
          <w:sz w:val="24"/>
          <w:szCs w:val="24"/>
        </w:rPr>
      </w:pPr>
      <w:r>
        <w:rPr>
          <w:rFonts w:ascii="思源宋体 CN" w:eastAsia="思源宋体 CN" w:hAnsi="思源宋体 CN" w:hint="eastAsia"/>
          <w:sz w:val="24"/>
          <w:szCs w:val="24"/>
        </w:rPr>
        <w:t>（二）应急管理</w:t>
      </w:r>
    </w:p>
    <w:p w14:paraId="1E55E3F5" w14:textId="77777777" w:rsidR="00A45B6E" w:rsidRDefault="00A45B6E">
      <w:pPr>
        <w:rPr>
          <w:rFonts w:ascii="思源宋体 CN" w:eastAsia="思源宋体 CN" w:hAnsi="思源宋体 CN" w:hint="eastAsia"/>
          <w:sz w:val="24"/>
          <w:szCs w:val="24"/>
        </w:rPr>
      </w:pPr>
    </w:p>
    <w:p w14:paraId="6016F855"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1.应急预案：包含总则、组织机构、预防预警、应急响应等，针对性强、可操作，符合法规标准。</w:t>
      </w:r>
    </w:p>
    <w:p w14:paraId="6C41B5E9"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2.应急演练：定期开展实战及桌面演练，覆盖火灾、爆炸等场景，演练后修订预案，提升员工应急能力。</w:t>
      </w:r>
    </w:p>
    <w:p w14:paraId="2FEC8E1A"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3.应急物资：配备灭火器、防护用品、急救箱等，定期检查维护，明确存放地点及管理人员。</w:t>
      </w:r>
    </w:p>
    <w:p w14:paraId="21144900" w14:textId="77777777" w:rsidR="00A45B6E" w:rsidRDefault="00A45B6E">
      <w:pPr>
        <w:rPr>
          <w:rFonts w:ascii="思源宋体 CN" w:eastAsia="思源宋体 CN" w:hAnsi="思源宋体 CN" w:hint="eastAsia"/>
          <w:sz w:val="24"/>
          <w:szCs w:val="24"/>
        </w:rPr>
      </w:pPr>
    </w:p>
    <w:p w14:paraId="22413867" w14:textId="77777777" w:rsidR="00A45B6E" w:rsidRDefault="00000000">
      <w:pPr>
        <w:rPr>
          <w:rFonts w:ascii="思源宋体 CN" w:eastAsia="思源宋体 CN" w:hAnsi="思源宋体 CN" w:hint="eastAsia"/>
          <w:sz w:val="24"/>
          <w:szCs w:val="24"/>
        </w:rPr>
      </w:pPr>
      <w:r>
        <w:rPr>
          <w:rFonts w:ascii="思源宋体 CN" w:eastAsia="思源宋体 CN" w:hAnsi="思源宋体 CN" w:hint="eastAsia"/>
          <w:sz w:val="24"/>
          <w:szCs w:val="24"/>
        </w:rPr>
        <w:t>（三）事故处理</w:t>
      </w:r>
    </w:p>
    <w:p w14:paraId="3B1D921F" w14:textId="77777777" w:rsidR="00A45B6E" w:rsidRDefault="00A45B6E">
      <w:pPr>
        <w:rPr>
          <w:rFonts w:ascii="思源宋体 CN" w:eastAsia="思源宋体 CN" w:hAnsi="思源宋体 CN" w:hint="eastAsia"/>
          <w:sz w:val="24"/>
          <w:szCs w:val="24"/>
        </w:rPr>
      </w:pPr>
    </w:p>
    <w:p w14:paraId="787B8CC5"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1.事故报告：现场人员立即上报，部门负责人按流程传递，安全管理部门1小时内上报监管部门，杜绝瞒报谎报。</w:t>
      </w:r>
    </w:p>
    <w:p w14:paraId="36D455C8"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2.事故配合：成立处置小组，提供现场资料、配合问询，分析原因并落实整改。</w:t>
      </w:r>
    </w:p>
    <w:p w14:paraId="0AEBA902" w14:textId="77777777" w:rsidR="00A45B6E" w:rsidRDefault="00A45B6E">
      <w:pPr>
        <w:rPr>
          <w:rFonts w:ascii="思源宋体 CN" w:eastAsia="思源宋体 CN" w:hAnsi="思源宋体 CN" w:hint="eastAsia"/>
          <w:sz w:val="24"/>
          <w:szCs w:val="24"/>
        </w:rPr>
      </w:pPr>
    </w:p>
    <w:p w14:paraId="0DBF72EB" w14:textId="77777777" w:rsidR="00A45B6E" w:rsidRDefault="00000000">
      <w:pPr>
        <w:rPr>
          <w:rFonts w:ascii="思源宋体 CN" w:eastAsia="思源宋体 CN" w:hAnsi="思源宋体 CN" w:hint="eastAsia"/>
          <w:sz w:val="24"/>
          <w:szCs w:val="24"/>
        </w:rPr>
      </w:pPr>
      <w:r>
        <w:rPr>
          <w:rFonts w:ascii="思源宋体 CN" w:eastAsia="思源宋体 CN" w:hAnsi="思源宋体 CN" w:hint="eastAsia"/>
          <w:sz w:val="24"/>
          <w:szCs w:val="24"/>
        </w:rPr>
        <w:t>（四）员工及负责人专项</w:t>
      </w:r>
    </w:p>
    <w:p w14:paraId="04A855E6" w14:textId="77777777" w:rsidR="00A45B6E" w:rsidRDefault="00A45B6E">
      <w:pPr>
        <w:rPr>
          <w:rFonts w:ascii="思源宋体 CN" w:eastAsia="思源宋体 CN" w:hAnsi="思源宋体 CN" w:hint="eastAsia"/>
          <w:sz w:val="24"/>
          <w:szCs w:val="24"/>
        </w:rPr>
      </w:pPr>
    </w:p>
    <w:p w14:paraId="48F418B1"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1.员工应答：参与安全月活动、隐患排查及应急演练；定期接受安全培训，掌握岗位风险及应急措施；会使用灭火器等应急器材。</w:t>
      </w:r>
    </w:p>
    <w:p w14:paraId="57642AB9"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lastRenderedPageBreak/>
        <w:t>2.负责人职责：建立健全责任制及标准化建设；组织制定制度、培训计划及应急预案；保障安全投入；督促隐患整改；及时报告事故。</w:t>
      </w:r>
    </w:p>
    <w:p w14:paraId="38C7CEAE"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3.治本攻坚三年行动：按2024-2026年方案制定企业计划，推进安全理念、责任、规划等落实。</w:t>
      </w:r>
    </w:p>
    <w:p w14:paraId="6450AA06" w14:textId="77777777" w:rsidR="00A45B6E" w:rsidRDefault="00A45B6E">
      <w:pPr>
        <w:rPr>
          <w:rFonts w:ascii="思源宋体 CN" w:eastAsia="思源宋体 CN" w:hAnsi="思源宋体 CN" w:hint="eastAsia"/>
          <w:sz w:val="24"/>
          <w:szCs w:val="24"/>
        </w:rPr>
      </w:pPr>
    </w:p>
    <w:p w14:paraId="05978698" w14:textId="77777777" w:rsidR="00A45B6E" w:rsidRDefault="00000000">
      <w:pPr>
        <w:rPr>
          <w:rFonts w:ascii="思源宋体 CN" w:eastAsia="思源宋体 CN" w:hAnsi="思源宋体 CN" w:hint="eastAsia"/>
          <w:b/>
          <w:sz w:val="24"/>
          <w:szCs w:val="24"/>
        </w:rPr>
      </w:pPr>
      <w:r>
        <w:rPr>
          <w:rFonts w:ascii="思源宋体 CN" w:eastAsia="思源宋体 CN" w:hAnsi="思源宋体 CN" w:hint="eastAsia"/>
          <w:b/>
          <w:sz w:val="24"/>
          <w:szCs w:val="24"/>
        </w:rPr>
        <w:t>六、重点行业检查补充</w:t>
      </w:r>
    </w:p>
    <w:p w14:paraId="2113239A" w14:textId="77777777" w:rsidR="00A45B6E" w:rsidRDefault="00A45B6E">
      <w:pPr>
        <w:rPr>
          <w:rFonts w:ascii="思源宋体 CN" w:eastAsia="思源宋体 CN" w:hAnsi="思源宋体 CN" w:hint="eastAsia"/>
          <w:sz w:val="24"/>
          <w:szCs w:val="24"/>
        </w:rPr>
      </w:pPr>
    </w:p>
    <w:p w14:paraId="76498F21"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1.消防领域：畅通“生命通道”，杜绝占用堵塞；人员密集场所动火作业严格审批，作业人员持证上岗。</w:t>
      </w:r>
    </w:p>
    <w:p w14:paraId="7F04CA10"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2.燃气领域：餐饮企业禁用不合格气瓶及配件；燃气企业落实管道更新改造，防范第三方破坏。</w:t>
      </w:r>
    </w:p>
    <w:p w14:paraId="75C8C95C"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3.建筑领域：严格基坑支护、起重机械备案；杜绝掏挖、超挖等冒险作业。</w:t>
      </w:r>
    </w:p>
    <w:p w14:paraId="32E1D0E0"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4.危化品领域：重大危险源备案及监控；涉氯企业合规使用储罐及吸收装置；罐区动火作业全程视频监控。</w:t>
      </w:r>
    </w:p>
    <w:p w14:paraId="1C16DDFF" w14:textId="77777777" w:rsidR="00A45B6E" w:rsidRDefault="00000000">
      <w:pPr>
        <w:rPr>
          <w:rFonts w:ascii="思源宋体 CN" w:eastAsia="思源宋体 CN" w:hAnsi="思源宋体 CN" w:hint="eastAsia"/>
          <w:sz w:val="24"/>
          <w:szCs w:val="24"/>
        </w:rPr>
      </w:pPr>
      <w:r>
        <w:rPr>
          <w:rFonts w:ascii="思源宋体 CN" w:eastAsia="思源宋体 CN" w:hAnsi="思源宋体 CN"/>
          <w:sz w:val="24"/>
          <w:szCs w:val="24"/>
        </w:rPr>
        <w:t>5.工贸领域：粉尘涉爆企业配备控爆措施；有限空间作业落实监护及演练。</w:t>
      </w:r>
    </w:p>
    <w:p w14:paraId="344F3117" w14:textId="77777777" w:rsidR="00A45B6E" w:rsidRDefault="00A45B6E">
      <w:pPr>
        <w:rPr>
          <w:rFonts w:ascii="思源宋体 CN" w:eastAsia="思源宋体 CN" w:hAnsi="思源宋体 CN" w:hint="eastAsia"/>
          <w:sz w:val="24"/>
          <w:szCs w:val="24"/>
        </w:rPr>
      </w:pPr>
    </w:p>
    <w:p w14:paraId="5D1B14B3" w14:textId="77777777" w:rsidR="00A45B6E" w:rsidRDefault="00000000">
      <w:pPr>
        <w:pStyle w:val="a8"/>
        <w:spacing w:before="0" w:beforeAutospacing="0" w:after="0" w:afterAutospacing="0"/>
        <w:rPr>
          <w:rFonts w:ascii="思源宋体 CN" w:eastAsia="思源宋体 CN" w:hAnsi="思源宋体 CN" w:hint="eastAsia"/>
          <w:color w:val="000000" w:themeColor="text1"/>
          <w:spacing w:val="8"/>
        </w:rPr>
      </w:pPr>
      <w:r>
        <w:rPr>
          <w:rFonts w:ascii="思源宋体 CN" w:eastAsia="思源宋体 CN" w:hAnsi="思源宋体 CN" w:hint="eastAsia"/>
          <w:b/>
          <w:bCs/>
          <w:color w:val="000000" w:themeColor="text1"/>
          <w:spacing w:val="8"/>
        </w:rPr>
        <w:t>七、考核巡查组高频问询的20个常见问题及参考答案</w:t>
      </w:r>
    </w:p>
    <w:p w14:paraId="72F5EC98"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1.请介绍一下本企业是如何建立全员安全生产责任制的，各级人员的职责是怎样明确的？</w:t>
      </w:r>
    </w:p>
    <w:p w14:paraId="5F826DB1"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我们依据《安全生产法》等法律法规，结合企业实际情况，制定了详细的全员安全生产责任制。明确了从企业主要负责人到一线员工，从管理部门到生产车间等各级人员在安全生产方面的具体职责。通过层层签订责任书等方式，将安全生产责任落实到每个岗位、每个人，确保“一岗双责”。</w:t>
      </w:r>
      <w:r>
        <w:rPr>
          <w:rFonts w:ascii="思源宋体 CN" w:eastAsia="思源宋体 CN" w:hAnsi="思源宋体 CN" w:hint="eastAsia"/>
          <w:spacing w:val="8"/>
        </w:rPr>
        <w:br/>
      </w:r>
    </w:p>
    <w:p w14:paraId="29B6FD7D"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2.你是如何确保全员安全生产责任制得到有效落实和执行？</w:t>
      </w:r>
    </w:p>
    <w:p w14:paraId="6C27643F"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我们建立了完善的考核和监督机制，将安全生产责任落实情况纳入员工绩效考核体系，与薪酬、晋升等挂钩。定期对责任制的执行情况进行检查和评估，及时发现问题并督促整改。同时，加强宣传教育，提高员工对安全生产责任的认识和重视程度。</w:t>
      </w:r>
      <w:r>
        <w:rPr>
          <w:rFonts w:ascii="思源宋体 CN" w:eastAsia="思源宋体 CN" w:hAnsi="思源宋体 CN" w:hint="eastAsia"/>
          <w:spacing w:val="8"/>
        </w:rPr>
        <w:br/>
      </w:r>
    </w:p>
    <w:p w14:paraId="3E3DBBCC"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3.在加强安全生产标准化建设方面，企业采取了哪些具体措施，取得了哪些成效？</w:t>
      </w:r>
    </w:p>
    <w:p w14:paraId="615A6523"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企业制定了安全生产标准化建设的目标和计划，按照相关标准和规范，对生产工艺、设备设施、作业环境、人员操作等方面进行了全面梳理和优化。通过开展安全培训、隐患排查治理、应急演练等活动，不断提高企业的安全管理水平和员工的安全素质。目前，企业在安全生产标准化建设方面取得了一定的成效，已经完成安全生产标准化三级企业申报，员工安全意识和操作技能也得到了显著提高。</w:t>
      </w:r>
      <w:r>
        <w:rPr>
          <w:rFonts w:ascii="思源宋体 CN" w:eastAsia="思源宋体 CN" w:hAnsi="思源宋体 CN" w:hint="eastAsia"/>
          <w:spacing w:val="8"/>
        </w:rPr>
        <w:br/>
      </w:r>
    </w:p>
    <w:p w14:paraId="63E6DC5C"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4.请阐述企业安全生产规章制度和操作流程的制定过程，如何保证其科学性和实用性？</w:t>
      </w:r>
    </w:p>
    <w:p w14:paraId="2AA09DCC"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答：我们组织了专业人员，包括安全管理专家、技术人员、一线操作人员等，共同参与规章制度和操作流程的制定。在制定过程中，充分考虑了国</w:t>
      </w:r>
      <w:r>
        <w:rPr>
          <w:rFonts w:ascii="思源宋体 CN" w:eastAsia="思源宋体 CN" w:hAnsi="思源宋体 CN" w:hint="eastAsia"/>
          <w:spacing w:val="8"/>
        </w:rPr>
        <w:lastRenderedPageBreak/>
        <w:t>家法律法规、行业标准以及企业的实际生产情况。同时，广泛征求了员工的意见和建议，经过多次讨论和修改，确保其科学性和实用性。</w:t>
      </w:r>
      <w:r>
        <w:rPr>
          <w:rFonts w:ascii="思源宋体 CN" w:eastAsia="思源宋体 CN" w:hAnsi="思源宋体 CN" w:hint="eastAsia"/>
          <w:spacing w:val="8"/>
        </w:rPr>
        <w:br/>
      </w:r>
    </w:p>
    <w:p w14:paraId="6ED275EC"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5.如何确保员工熟悉并严格遵守安全生产规章制度和操作流程？</w:t>
      </w:r>
    </w:p>
    <w:p w14:paraId="1B02BE45"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通过开展多种形式的培训活动，包括集中培训、现场演示、案例分析等，使员工了解规章制度和操作流程的具体内容和要求。在工作中，加强现场监督和安全观察与沟通，及时纠正员工的违规行为。此外，还通过定期的考核和竞赛等方式，激励员工积极学习和遵守规章制度。</w:t>
      </w:r>
      <w:r>
        <w:rPr>
          <w:rFonts w:ascii="思源宋体 CN" w:eastAsia="思源宋体 CN" w:hAnsi="思源宋体 CN" w:hint="eastAsia"/>
          <w:spacing w:val="8"/>
        </w:rPr>
        <w:br/>
      </w:r>
    </w:p>
    <w:p w14:paraId="534A2752"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6.企业如何对安全生产规章制度和操作流程进行定期修订和完善？</w:t>
      </w:r>
    </w:p>
    <w:p w14:paraId="5ED34EDA"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我们建立了定期评估机制，根据国家法律法规的变化、行业技术的发展以及企业生产经营情况的变化，定期对规章制度和操作流程进行评估。同时，收集员工在实际工作中发现的问题和建议，及时对相关内容进行修订和完善，确保其有效性和适应性。</w:t>
      </w:r>
      <w:r>
        <w:rPr>
          <w:rFonts w:ascii="思源宋体 CN" w:eastAsia="思源宋体 CN" w:hAnsi="思源宋体 CN" w:hint="eastAsia"/>
          <w:spacing w:val="8"/>
        </w:rPr>
        <w:br/>
      </w:r>
    </w:p>
    <w:p w14:paraId="6B84E7C5"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7.请介绍一下企业安全生产教育和培训计划的内容和实施情况。</w:t>
      </w:r>
    </w:p>
    <w:p w14:paraId="64BC63F4"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安全生产教育和培训计划包括新员工入职培训、岗位技能培训、安全管理人员培训、应急救援培训等内容。根据不同层次、不同岗位的员工需求，制定了有针对性的培训矩阵和培训方案。通过内部培训师授课、邀请外部专家讲座、在线学习平台等多种方式进行培训，确保培训的覆盖面和效果。</w:t>
      </w:r>
    </w:p>
    <w:p w14:paraId="2A537D5B" w14:textId="77777777" w:rsidR="00A45B6E" w:rsidRDefault="00A45B6E">
      <w:pPr>
        <w:pStyle w:val="a8"/>
        <w:spacing w:before="0" w:beforeAutospacing="0" w:after="0" w:afterAutospacing="0"/>
        <w:rPr>
          <w:rFonts w:ascii="思源宋体 CN" w:eastAsia="思源宋体 CN" w:hAnsi="思源宋体 CN" w:hint="eastAsia"/>
          <w:spacing w:val="8"/>
        </w:rPr>
      </w:pPr>
    </w:p>
    <w:p w14:paraId="5FFCCD3F"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8.如何保证安全生产教育和培训的效果，采取了哪些考核和评估措施？</w:t>
      </w:r>
    </w:p>
    <w:p w14:paraId="005AC4C7"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在培训过程中，采用了理论考试、实际操作考核、现场问答等多种考核方式，对员工的学习效果进行评估。同时，通过问卷调查、员工反馈等方式，了解员工对培训内容和培训方式的满意度，及时调整和改进培训计划。对于考核不合格的员工，安排补考或重新培训，直到达到要求为止。</w:t>
      </w:r>
      <w:r>
        <w:rPr>
          <w:rFonts w:ascii="思源宋体 CN" w:eastAsia="思源宋体 CN" w:hAnsi="思源宋体 CN" w:hint="eastAsia"/>
          <w:spacing w:val="8"/>
        </w:rPr>
        <w:br/>
      </w:r>
    </w:p>
    <w:p w14:paraId="353BC66F"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9.企业如何鼓励员工积极参与安全生产教育和培训，提高自身安全素质？</w:t>
      </w:r>
    </w:p>
    <w:p w14:paraId="51385662"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将安全生产教育和培训与员工的职业发展相结合，对于在培训中表现优秀的员工，在晋升、评优等方面给予优先考虑。同时，设立了安全奖励制度，对积极参与培训、提出合理化建议的员工进行奖励，激发员工的学习积极性。</w:t>
      </w:r>
      <w:r>
        <w:rPr>
          <w:rFonts w:ascii="思源宋体 CN" w:eastAsia="思源宋体 CN" w:hAnsi="思源宋体 CN" w:hint="eastAsia"/>
          <w:spacing w:val="8"/>
        </w:rPr>
        <w:br/>
      </w:r>
    </w:p>
    <w:p w14:paraId="7956CF74"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10.企业是如何确定安全生产投入的额度和使用方向的？</w:t>
      </w:r>
    </w:p>
    <w:p w14:paraId="12619DE3"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根据国家安全生产费用提取标准等法规要求，结合企业实际情况，按照一定的比例提取安全生产费用。安全生产投入主要用于安全设施建设、设备维护更新、安全培训教育、应急救援器材配备、职业危害防治等方面。在使用过程中，严格按照预算进行管理，确保资金专款专用。</w:t>
      </w:r>
      <w:r>
        <w:rPr>
          <w:rFonts w:ascii="思源宋体 CN" w:eastAsia="思源宋体 CN" w:hAnsi="思源宋体 CN" w:hint="eastAsia"/>
          <w:spacing w:val="8"/>
        </w:rPr>
        <w:br/>
      </w:r>
    </w:p>
    <w:p w14:paraId="45F2D3F9"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11.如何确保安全生产投入得到有效实施，有没有相应的监督和管理机制？</w:t>
      </w:r>
    </w:p>
    <w:p w14:paraId="0FBACE61"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答：公司建立了安全生产投入的监督和管理机制，明确了相关部门和人员的职责。财务部门对安全生产费用的提取和使用进行严格核算和监督，审</w:t>
      </w:r>
      <w:r>
        <w:rPr>
          <w:rFonts w:ascii="思源宋体 CN" w:eastAsia="思源宋体 CN" w:hAnsi="思源宋体 CN" w:hint="eastAsia"/>
          <w:spacing w:val="8"/>
        </w:rPr>
        <w:lastRenderedPageBreak/>
        <w:t>计部门定期对安全生产投入的使用情况进行审计。同时，要求各部门在使用安全生产资金时，必须提交详细的计划和预算，经审批后才能使用，确保资金使用的合理性和有效性。</w:t>
      </w:r>
      <w:r>
        <w:rPr>
          <w:rFonts w:ascii="思源宋体 CN" w:eastAsia="思源宋体 CN" w:hAnsi="思源宋体 CN" w:hint="eastAsia"/>
          <w:spacing w:val="8"/>
        </w:rPr>
        <w:br/>
      </w:r>
    </w:p>
    <w:p w14:paraId="0C8C0754"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12.请举例说明安全生产投入对企业安全生产工作的重要作用。</w:t>
      </w:r>
    </w:p>
    <w:p w14:paraId="7301DBCF"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有一次，我们发现一台老旧设备经常发生故障导致非计划性停工，员工每次在修理时都涉及有限空间、临时用电、高处作业等特殊作业，危险性非常高。于是企业决定投入资金对老旧设备进行了更新，此后在也没有发生停工异常事件了，不仅提高了设备的安全性和可靠性，也减少了因设备故障维修引发的安全事故。同时，我们还加大了对员工安全培训的投入，对于取得注册安全工程师的员工公司给与一次性5000元的奖励。</w:t>
      </w:r>
      <w:r>
        <w:rPr>
          <w:rFonts w:ascii="思源宋体 CN" w:eastAsia="思源宋体 CN" w:hAnsi="思源宋体 CN" w:hint="eastAsia"/>
          <w:spacing w:val="8"/>
        </w:rPr>
        <w:br/>
      </w:r>
    </w:p>
    <w:p w14:paraId="295A7A2E"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13.企业是如何建立安全风险分级管控机制的，如何对风险进行识别、评估和分级？</w:t>
      </w:r>
    </w:p>
    <w:p w14:paraId="0F0DF26F"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我们组织专业人员，采用安全检查表、风险矩阵等方法，对企业生产经营过程中的各类风险进行全面识别，形成风险清单。然后，根据风险的可能性和严重性，对风险进行评估和分级。将风险分为重大风险、较大风险、一般风险和低风险四个等级，并制定了相应的管控措施。</w:t>
      </w:r>
      <w:r>
        <w:rPr>
          <w:rFonts w:ascii="思源宋体 CN" w:eastAsia="思源宋体 CN" w:hAnsi="思源宋体 CN" w:hint="eastAsia"/>
          <w:spacing w:val="8"/>
        </w:rPr>
        <w:br/>
      </w:r>
    </w:p>
    <w:p w14:paraId="251A36E3"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14.在隐患排查治理方面，企业采取了哪些措施，如何确保隐患得到及时整改？</w:t>
      </w:r>
    </w:p>
    <w:p w14:paraId="79B85C88"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公司建立了常态化的隐患排查治理机制，通过日常巡查、定期检查、专项检查等方式，对公司的设备设施、作业环境、人员操作等方面进行全面排查。对于发现的隐患，按照“五定”原则，即定责任、定措施、定资金、定时间、定预案，明确整改责任人和整改期限，确保隐患得到及时整改。同时，建立了隐患排查治理台账，对隐患的发现、整改、复查等情况进行详细记录。</w:t>
      </w:r>
      <w:r>
        <w:rPr>
          <w:rFonts w:ascii="思源宋体 CN" w:eastAsia="思源宋体 CN" w:hAnsi="思源宋体 CN" w:hint="eastAsia"/>
          <w:spacing w:val="8"/>
        </w:rPr>
        <w:br/>
      </w:r>
    </w:p>
    <w:p w14:paraId="30C2C4D8"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15.你是如何将安全风险分级管控和隐患排查治理双重预防工作机制与企业的日常管理相结合？</w:t>
      </w:r>
    </w:p>
    <w:p w14:paraId="3B065AA0"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我将双重预防工作机制纳入企业的安全生产管理体系，与安全生产责任制、绩效考核等制度相结合。将风险管控措施和隐患排查治理工作纳入各部门和员工的工作职责，明确考核标准和奖惩措施。同时，通过信息化手段，实现对风险和隐患的动态监测和管理，及时调整管控措施和整改方案。</w:t>
      </w:r>
      <w:r>
        <w:rPr>
          <w:rFonts w:ascii="思源宋体 CN" w:eastAsia="思源宋体 CN" w:hAnsi="思源宋体 CN" w:hint="eastAsia"/>
          <w:spacing w:val="8"/>
        </w:rPr>
        <w:br/>
      </w:r>
    </w:p>
    <w:p w14:paraId="7DCF82E3"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16.请介绍一下企业生产安全事故应急救援预案的主要内容和特点。</w:t>
      </w:r>
    </w:p>
    <w:p w14:paraId="1CDD4BB5"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公司应急救援预案包括总则、应急组织机构及职责、预防与预警、应急响应、后期处置、保障措施等内容。其特点是针对性强，根据企业的行业特点和可能发生的事故类型，制定了具体的应急处置措施；实用性高，明确了各部门和人员在应急救援中的职责和任务，具有可操作性；同时，预案还具有科学性，符合国家法律法规和相关标准的要求。</w:t>
      </w:r>
      <w:r>
        <w:rPr>
          <w:rFonts w:ascii="思源宋体 CN" w:eastAsia="思源宋体 CN" w:hAnsi="思源宋体 CN" w:hint="eastAsia"/>
          <w:spacing w:val="8"/>
        </w:rPr>
        <w:br/>
      </w:r>
    </w:p>
    <w:p w14:paraId="70AE215D"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17.企业是如何组织应急救援预案的演练的，演练的效果如何？</w:t>
      </w:r>
    </w:p>
    <w:p w14:paraId="6342D8FB"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lastRenderedPageBreak/>
        <w:t>答：我们制定了详细的应急演练计划，定期组织实战演练和桌面演练。演练内容包括火灾、爆炸、泄漏等多种事故类型。在演练过程中，模拟真实的事故场景，检验应急救援预案的可行性和有效性。通过演练，发现了预案中存在的问题，及时进行了修订和完善。同时，提高了员工的应急响应能力和协同配合能力，增强了企业应对突发事件的能力。</w:t>
      </w:r>
      <w:r>
        <w:rPr>
          <w:rFonts w:ascii="思源宋体 CN" w:eastAsia="思源宋体 CN" w:hAnsi="思源宋体 CN" w:hint="eastAsia"/>
          <w:spacing w:val="8"/>
        </w:rPr>
        <w:br/>
      </w:r>
    </w:p>
    <w:p w14:paraId="168AFA1D"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18.在应急救援物资和设备的配备方面，企业做了哪些工作，如何保证其完好可用？</w:t>
      </w:r>
    </w:p>
    <w:p w14:paraId="6CA9F7B5"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根据应急救援预案的要求，公司配备了充足的应急救援物资和设备，包括灭火器、消防水带、应急照明灯具、防护用品、急救箱、救援工具等。建立了应急物资和设备的管理制度，定期对其进行检查、维护和保养，确保其完好可用。同时，明确了应急物资和设备的存放地点和管理人员，确保在事故发生时能够及时调配和使用。</w:t>
      </w:r>
      <w:r>
        <w:rPr>
          <w:rFonts w:ascii="思源宋体 CN" w:eastAsia="思源宋体 CN" w:hAnsi="思源宋体 CN" w:hint="eastAsia"/>
          <w:spacing w:val="8"/>
        </w:rPr>
        <w:br/>
      </w:r>
    </w:p>
    <w:p w14:paraId="4F90DE67"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19.请阐述企业在生产安全事故报告方面的制度和流程，如何确保报告的及时和如实？</w:t>
      </w:r>
    </w:p>
    <w:p w14:paraId="03B0F4CE"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公司制定了严格的生产安全事故报告制度，明确了事故报告的责任人和报告流程。一旦发生事故，现场人员必须立即向班组长或部门负责人报告，部门负责人在规定时间内向上级领导、安全管理部门和我报告。安全管理部门在核实事故情况后，我按照规定的程序和时间要求（1小时内），向当地政府有关部门报告。为确保报告的及时和如实，我们加强了对员工的培训，提高员工对事故报告重要性的认识，同时建立了责任追究制度，对隐瞒、谎报事故的人员进行严肃处理。</w:t>
      </w:r>
      <w:r>
        <w:rPr>
          <w:rFonts w:ascii="思源宋体 CN" w:eastAsia="思源宋体 CN" w:hAnsi="思源宋体 CN" w:hint="eastAsia"/>
          <w:spacing w:val="8"/>
        </w:rPr>
        <w:br/>
      </w:r>
    </w:p>
    <w:p w14:paraId="36AC3F14"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b/>
          <w:bCs/>
          <w:spacing w:val="8"/>
        </w:rPr>
        <w:t>20.企业在生产安全事故发生后，你知道如何配合政府部门进行调查和处理吗？</w:t>
      </w:r>
    </w:p>
    <w:p w14:paraId="08FCBD9B" w14:textId="77777777" w:rsidR="00A45B6E" w:rsidRDefault="00000000">
      <w:pPr>
        <w:pStyle w:val="a8"/>
        <w:spacing w:before="0" w:beforeAutospacing="0" w:after="0" w:afterAutospacing="0"/>
        <w:rPr>
          <w:rFonts w:ascii="思源宋体 CN" w:eastAsia="思源宋体 CN" w:hAnsi="思源宋体 CN" w:hint="eastAsia"/>
          <w:spacing w:val="8"/>
        </w:rPr>
      </w:pPr>
      <w:r>
        <w:rPr>
          <w:rFonts w:ascii="思源宋体 CN" w:eastAsia="思源宋体 CN" w:hAnsi="思源宋体 CN" w:hint="eastAsia"/>
          <w:spacing w:val="8"/>
        </w:rPr>
        <w:t>答：在事故发生后，我会第一时间赶赴现场，同时积极配合政府部门进行调查和处理。公司内部也会成立了事故应急处置与调查工作小组，为政府部门的调查工作提供必要的支持和协助，包括提供事故现场的相关资料、安排人员接受询问等。同时，按照政府部门的要求，对事故原因进行深入分析，总结经验教训，制定整改措施，防止类似事故再次发生。</w:t>
      </w:r>
    </w:p>
    <w:p w14:paraId="6302A6E4" w14:textId="77777777" w:rsidR="00A45B6E" w:rsidRDefault="00A45B6E">
      <w:pPr>
        <w:pStyle w:val="a8"/>
        <w:spacing w:before="0" w:beforeAutospacing="0" w:after="0" w:afterAutospacing="0"/>
        <w:rPr>
          <w:rFonts w:ascii="思源宋体 CN" w:eastAsia="思源宋体 CN" w:hAnsi="思源宋体 CN" w:hint="eastAsia"/>
          <w:b/>
          <w:bCs/>
          <w:color w:val="000000"/>
          <w:kern w:val="36"/>
        </w:rPr>
      </w:pPr>
    </w:p>
    <w:p w14:paraId="77C972E2" w14:textId="77777777" w:rsidR="00A45B6E" w:rsidRDefault="00000000">
      <w:pPr>
        <w:pStyle w:val="a8"/>
        <w:spacing w:before="0" w:beforeAutospacing="0" w:after="0" w:afterAutospacing="0"/>
        <w:rPr>
          <w:rFonts w:ascii="思源宋体 CN" w:eastAsia="思源宋体 CN" w:hAnsi="思源宋体 CN" w:hint="eastAsia"/>
          <w:b/>
          <w:bCs/>
          <w:color w:val="000000"/>
          <w:kern w:val="36"/>
        </w:rPr>
      </w:pPr>
      <w:r>
        <w:rPr>
          <w:rFonts w:ascii="思源宋体 CN" w:eastAsia="思源宋体 CN" w:hAnsi="思源宋体 CN" w:hint="eastAsia"/>
          <w:b/>
          <w:bCs/>
          <w:color w:val="000000"/>
          <w:kern w:val="36"/>
        </w:rPr>
        <w:t>八、中央安全生产考核巡查企业迎检30个核心要点</w:t>
      </w:r>
    </w:p>
    <w:p w14:paraId="06494430" w14:textId="77777777" w:rsidR="00A45B6E" w:rsidRDefault="00A45B6E">
      <w:pPr>
        <w:pStyle w:val="a8"/>
        <w:spacing w:before="0" w:beforeAutospacing="0" w:after="0" w:afterAutospacing="0"/>
        <w:rPr>
          <w:rFonts w:ascii="思源宋体 CN" w:eastAsia="思源宋体 CN" w:hAnsi="思源宋体 CN" w:hint="eastAsia"/>
          <w:b/>
          <w:bCs/>
          <w:color w:val="000000"/>
          <w:kern w:val="36"/>
        </w:rPr>
      </w:pPr>
    </w:p>
    <w:p w14:paraId="43C9911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（一） 全员责任与治理架构（要点1-5）</w:t>
      </w:r>
    </w:p>
    <w:p w14:paraId="26D1282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1.主要负责人法定职责落实：重点核查是否建立并落实全员安全生产责任制，是否带头执行安全管理制度，并形成履职记录</w:t>
      </w:r>
    </w:p>
    <w:p w14:paraId="40FD59F9"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2.全员安全生产责任制：检查责任制是否覆盖所有层级和岗位，职责描述是否清晰、具体，并进行定期考核与公示。</w:t>
      </w:r>
    </w:p>
    <w:p w14:paraId="5271731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3.安全管理机构与人员配置：是否依法设置安管机构或配备专职/兼职安管人员，其专业能力和履职情况是检查重点。</w:t>
      </w:r>
    </w:p>
    <w:p w14:paraId="6558CD5C"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4.安全生产领导机构运行：检查安全生产委员会或领导小组是否定期召开会议，决策解决重大安全问题，并留有规范的会议纪要。</w:t>
      </w:r>
    </w:p>
    <w:p w14:paraId="1ACB2F5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lastRenderedPageBreak/>
        <w:t>5.“三管三必须”原则落地：核查是否明确各部门、各环节的安全责任，实现业务与安全的深度融合。</w:t>
      </w:r>
    </w:p>
    <w:p w14:paraId="7FE5070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（二）、 制度体系建设与资金保障（要点6-10）</w:t>
      </w:r>
    </w:p>
    <w:p w14:paraId="104BAE9A"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6.安全生产管理制度完整性：制度体系是否覆盖培训、检查、隐患排查、事故管理、应急管理等所有关键环节。</w:t>
      </w:r>
    </w:p>
    <w:p w14:paraId="4276049D"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7..岗位安全操作规程：各岗位是否有针对性的、可操作的SOP，员工是否熟悉并严格执行。</w:t>
      </w:r>
    </w:p>
    <w:p w14:paraId="449BDD7E"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8.安全生产费用提取与使用：主要负责人和财务人员是否熟悉《企业安全生产费用提取和使用管理办法》，费用提取是否足额，使用范围是否合规，无挪作他用。</w:t>
      </w:r>
    </w:p>
    <w:p w14:paraId="2A8CF82D"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9.安全生产责任保险：矿山、危化、建筑施工等八大高危行业是否依法投保，并有效利用保险机构提供的事故预防服务。</w:t>
      </w:r>
    </w:p>
    <w:p w14:paraId="7D19A22C"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10.相关方与外包单位安全管理：是否将外包（协作）单位纳入统一管理，签订安全协议，并进行资质审查和现场监督。</w:t>
      </w:r>
    </w:p>
    <w:p w14:paraId="5B6F6B4B"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（三）、 培训教育与安全文化（要点11-15）</w:t>
      </w:r>
    </w:p>
    <w:p w14:paraId="5C73F91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11.安全生产教育培训计划与档案：是否有年度计划，培训记录、考核结果等档案是否真实、完整。</w:t>
      </w:r>
    </w:p>
    <w:p w14:paraId="6827767D"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12.“治本攻坚三年行动”知晓与落实：企业是否了解本地区、本行业行动部署，并制定了相应的年度任务和落实措施。</w:t>
      </w:r>
    </w:p>
    <w:p w14:paraId="4CF98DC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13.重大事故隐患判定标准掌握与应用：企业是否组织学习宣贯，主要负责人是否带头学习，并能将判定标准应用于日常隐患排查中。</w:t>
      </w:r>
    </w:p>
    <w:p w14:paraId="1CC0C22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14.特种作业人员持证上岗：特种作业人员是否持有效证件，操作项目是否与证件相符。</w:t>
      </w:r>
    </w:p>
    <w:p w14:paraId="29E4B76C"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15.安全文化建设与宣传：是否通过多种形式（如安全月、宣传栏、内部平台）营造安全文化氛围，提升员工安全意识。</w:t>
      </w:r>
    </w:p>
    <w:p w14:paraId="465D63A1"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（四）、 现场管理与风险控制（要点16-25）</w:t>
      </w:r>
    </w:p>
    <w:p w14:paraId="07C3F693"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16.重大事故隐患动态清零：建立并执行隐患排查治理制度，对发现的重大事故隐患，是否做到整改措施、责任、资金、时限和预案“五落实”，并闭环管理。</w:t>
      </w:r>
    </w:p>
    <w:p w14:paraId="03D72C23"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17.事故隐患内部报告奖励机制：是否建立该机制，从业人员是否清楚“向谁报告、怎样报告”，企业对有效报告是否及时奖励。</w:t>
      </w:r>
    </w:p>
    <w:p w14:paraId="70C5002C"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18.危险源辨识与监控：是否对重大危险源进行辨识、评估、登记、建档，并落实有效的监控措施。</w:t>
      </w:r>
    </w:p>
    <w:p w14:paraId="50A4806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19.作业现场安全管理：现场环境、设备布局、安全通道、物料堆放等是否符合安全要求，警示标识是否清晰、完备。</w:t>
      </w:r>
    </w:p>
    <w:p w14:paraId="51E00441"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20.特种设备安全管理：锅炉、压力容器、电梯、起重机械等是否按期检验，安全附件是否灵敏有效。</w:t>
      </w:r>
    </w:p>
    <w:p w14:paraId="1A101AF7"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21.职业健康管理：是否定期进行职业病危害因素检测与评价，是否组织职业健康体检，劳动防护用品配备与使用是否规范。</w:t>
      </w:r>
    </w:p>
    <w:p w14:paraId="76E7380A"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22.消防安全管理：消防设施、器材是否完好有效，疏散通道、安全出口是否畅通，“生命通道”整治与“拆窗破网”行动是否落实。</w:t>
      </w:r>
    </w:p>
    <w:p w14:paraId="1F5DCE5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23.危险作业管理：动火、受限空间、高处作业等是否严格执行审批制度，作业现场监护和措施是否到位。</w:t>
      </w:r>
    </w:p>
    <w:p w14:paraId="6CC0EED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lastRenderedPageBreak/>
        <w:t>24.安全风险监测预警系统接入：危化品重大危险源企业等是否按规定接入系统，并保障数据真实有效。</w:t>
      </w:r>
    </w:p>
    <w:p w14:paraId="409779C9"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25.安全生产档案管理：各类安全记录、台账、档案（如培训、检查、隐患、事故、设备等）是否规范、齐全、可追溯。</w:t>
      </w:r>
    </w:p>
    <w:p w14:paraId="0E27D92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（五）、 应急管理与事故处置（要点26-28）</w:t>
      </w:r>
    </w:p>
    <w:p w14:paraId="29C3864A"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26.应急预案体系完整性：综合预案、专项预案和现场处置方案是否齐全，并与企业风险相匹配。</w:t>
      </w:r>
    </w:p>
    <w:p w14:paraId="4D0390C9"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27.应急演练实效性：是否制定演练计划，定期开展实战化演练，并对演练效果进行评估和改进。</w:t>
      </w:r>
    </w:p>
    <w:p w14:paraId="1CD648F0"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28.应急设施与物资保障：应急器材、物资是否配备充足、便于取用，并定期检查维护。</w:t>
      </w:r>
    </w:p>
    <w:p w14:paraId="63B8D17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（六）、 专项领域与新兴风险（要点29-30）</w:t>
      </w:r>
    </w:p>
    <w:p w14:paraId="44489780"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29.重点领域专项整治落实：</w:t>
      </w:r>
    </w:p>
    <w:p w14:paraId="2FE8D81A"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电动自行车：生产、销售、改装、充电等环节是否符合安全规定。</w:t>
      </w:r>
    </w:p>
    <w:p w14:paraId="12B725AE"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燃气安全：燃气管道更新改造、餐饮场所用气安全、燃气具产品质量等。</w:t>
      </w:r>
    </w:p>
    <w:p w14:paraId="172D3B9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建筑保温材料：外墙保温材料燃烧性能是否符合要求。</w:t>
      </w:r>
    </w:p>
    <w:p w14:paraId="3D53A5E3"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矿山、危化、工贸等本行业领域专项治理要求是否落实（如工贸的粉尘防爆、铝加工深井铸造、有限空间作业等）。</w:t>
      </w:r>
    </w:p>
    <w:p w14:paraId="4D0FB860"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30.吸取事故教训与持续改进：是否组织学习同行业事故案例，对照自查，并建立防止类似事故发生的长效机制。是否对考核巡查、专家指导服务等发现的问题进行彻底整改。</w:t>
      </w:r>
    </w:p>
    <w:p w14:paraId="6F211C94" w14:textId="77777777" w:rsidR="00A45B6E" w:rsidRDefault="00A45B6E">
      <w:pPr>
        <w:pStyle w:val="a8"/>
        <w:spacing w:before="0" w:beforeAutospacing="0" w:after="0" w:afterAutospacing="0"/>
        <w:rPr>
          <w:rFonts w:ascii="思源宋体 CN" w:eastAsia="思源宋体 CN" w:hAnsi="思源宋体 CN" w:hint="eastAsia"/>
          <w:b/>
          <w:bCs/>
          <w:color w:val="000000"/>
          <w:kern w:val="36"/>
        </w:rPr>
      </w:pPr>
    </w:p>
    <w:p w14:paraId="64525492" w14:textId="77777777" w:rsidR="00A45B6E" w:rsidRDefault="00000000">
      <w:pPr>
        <w:pStyle w:val="a8"/>
        <w:spacing w:before="0" w:beforeAutospacing="0" w:after="0" w:afterAutospacing="0"/>
        <w:rPr>
          <w:rFonts w:ascii="思源宋体 CN" w:eastAsia="思源宋体 CN" w:hAnsi="思源宋体 CN" w:hint="eastAsia"/>
          <w:b/>
          <w:bCs/>
          <w:color w:val="000000"/>
          <w:kern w:val="36"/>
        </w:rPr>
      </w:pPr>
      <w:r>
        <w:rPr>
          <w:rFonts w:ascii="思源宋体 CN" w:eastAsia="思源宋体 CN" w:hAnsi="思源宋体 CN" w:hint="eastAsia"/>
          <w:b/>
          <w:bCs/>
          <w:color w:val="000000"/>
          <w:kern w:val="36"/>
        </w:rPr>
        <w:t>九、企业迎检避坑指南与高分答案25条</w:t>
      </w:r>
    </w:p>
    <w:p w14:paraId="45835A27"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25个雷区，精准地揭示了企业安全管理中最常见的 “形式主义” 和 “执行衰减” 问题。它们共同描绘了一条从“被动应付”到“主动管理”必须跨越的鸿沟。</w:t>
      </w:r>
    </w:p>
    <w:p w14:paraId="5B26605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 制度与实际“两张皮”</w:t>
      </w:r>
    </w:p>
    <w:p w14:paraId="6A4A98BC"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问题：制度体系完备，但停留在纸面，与实际操作脱节。</w:t>
      </w:r>
    </w:p>
    <w:p w14:paraId="4AD247CD"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高分答案：确保每一项制度都有对应的执行记录佐证，形成“制度-记录-行为”的闭环，如培训必有签到与考核，检查必有清单与整改回复。</w:t>
      </w:r>
    </w:p>
    <w:p w14:paraId="001965B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 主要负责人“只挂名，不履职”</w:t>
      </w:r>
    </w:p>
    <w:p w14:paraId="695F893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问题：企业负责人对自身安全职责不清，履职不到位。</w:t>
      </w:r>
    </w:p>
    <w:p w14:paraId="1121347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高分答案：负责人必须熟记新《安全生产法》第21条七项职责，并能清晰阐述企业主要风险、重大隐患及管控措施，做到“职责入脑、履职留痕”。</w:t>
      </w:r>
    </w:p>
    <w:p w14:paraId="41E5B28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3. 培训教育“走过场”</w:t>
      </w:r>
    </w:p>
    <w:p w14:paraId="23FE0ECD"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问题：培训重形式、轻实效，员工应知不知、应会不会。</w:t>
      </w:r>
    </w:p>
    <w:p w14:paraId="648AA5B0"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高分答案：建立“培训-考核-效果评估”机制，通过随机抽问、实操考核检验培训效果，确保员工真正掌握岗位风险与应急处置措施。</w:t>
      </w:r>
    </w:p>
    <w:p w14:paraId="36033B43"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4. 隐患整改“就事论事”</w:t>
      </w:r>
    </w:p>
    <w:p w14:paraId="35054984"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问题：隐患整改仅处理表面问题，未深挖根源，同类问题反复出现。</w:t>
      </w:r>
    </w:p>
    <w:p w14:paraId="26E20E11"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高分答案：推行“根源分析”制度，从管理、技术、文化层面实施系统性整改，并举一反三，杜绝同类隐患再生。</w:t>
      </w:r>
    </w:p>
    <w:p w14:paraId="4942761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5. 应急演练“演为看”</w:t>
      </w:r>
    </w:p>
    <w:p w14:paraId="15B9615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问题：演练脚本化，为记录而演练，无法检验真实应急能力。</w:t>
      </w:r>
    </w:p>
    <w:p w14:paraId="03D832A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lastRenderedPageBreak/>
        <w:t>高分答案：采用“双盲”演练、压力测试等实战化方式，并辅以详细的演练评估报告与改进措施，确保“练为战”。</w:t>
      </w:r>
    </w:p>
    <w:p w14:paraId="181C07AA"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6. 文件资料“散乱缺”</w:t>
      </w:r>
    </w:p>
    <w:p w14:paraId="065EB3D1"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问题：安全档案管理混乱，关键时刻无法快速提供。</w:t>
      </w:r>
    </w:p>
    <w:p w14:paraId="7A250F19"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高分答案：建立标准化档案管理体系，实现“一文件一编码”，确保任何安全记录都能在5分钟内精准调取。</w:t>
      </w:r>
    </w:p>
    <w:p w14:paraId="7AC1186E"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7. 安全投入“有提取，无明细”</w:t>
      </w:r>
    </w:p>
    <w:p w14:paraId="5CD338F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问题：安全费用提取不足或使用不规范，无法体现专款专用。</w:t>
      </w:r>
    </w:p>
    <w:p w14:paraId="2E3CF8BB"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高分答案：建立独立的《安全生产费用台账》，做到“提取有据、支出有票、用途清晰”，完美契合管理办法要求。</w:t>
      </w:r>
    </w:p>
    <w:p w14:paraId="741EDCB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8. 相关方管理“以包代管”</w:t>
      </w:r>
    </w:p>
    <w:p w14:paraId="5F068749"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问题：将业务外包等同于责任外包，对承包方安全失管。</w:t>
      </w:r>
    </w:p>
    <w:p w14:paraId="1880F2E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高分答案：将外包方纳入本单位统一安全管理体系，严格资质审查、入场教育、过程监督与绩效评估，保留完整管理痕迹。</w:t>
      </w:r>
    </w:p>
    <w:p w14:paraId="25F28924"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9. 风险辨识“纸上谈兵”</w:t>
      </w:r>
    </w:p>
    <w:p w14:paraId="6483F707"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问题：风险辨识报告与现场实际脱节，员工对自身风险一无所知。</w:t>
      </w:r>
    </w:p>
    <w:p w14:paraId="35A8B64A"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高分答案：推动风险辨识成果“现场化”，在岗位设置风险告知卡，确保员工“知风险、懂防范”。</w:t>
      </w:r>
    </w:p>
    <w:p w14:paraId="2465FA3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10. 特种设备“带病运行”</w:t>
      </w:r>
    </w:p>
    <w:p w14:paraId="773C0450"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问题：特种设备超期未检或日常维护缺失，安全附件失效。</w:t>
      </w:r>
    </w:p>
    <w:p w14:paraId="547E5B1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高分答案：严格执行“一机一档”管理，确保使用登记、定期检验、日常维护记录齐全、真实、有效。</w:t>
      </w:r>
    </w:p>
    <w:p w14:paraId="0E7935BC"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11. 劳动防护“配而不戴”</w:t>
      </w:r>
    </w:p>
    <w:p w14:paraId="5B0F1F7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问题：劳动防护用品发放了，但员工现场不按规定佩戴。</w:t>
      </w:r>
    </w:p>
    <w:p w14:paraId="6E383FCC"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高分答案：执行“配、教、查、惩”四步法，通过培训、监督与考核，确保防护用品“配得对、用得好”。</w:t>
      </w:r>
    </w:p>
    <w:p w14:paraId="7EF46E31"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12. 危险作业审批“先斩后奏”</w:t>
      </w:r>
    </w:p>
    <w:p w14:paraId="02343C0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问题：危险作业审批流于形式，甚至作业完成后补办票证。</w:t>
      </w:r>
    </w:p>
    <w:p w14:paraId="28EF6D2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高分答案：严格作业前审批与现场安全条件确认，利用监控等手段核查作业过程，确保“不见票、不作业”。</w:t>
      </w:r>
    </w:p>
    <w:p w14:paraId="043B22C7"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13. 安全设施“建而不用”</w:t>
      </w:r>
    </w:p>
    <w:p w14:paraId="6BB1D9D9"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问题：安全设施（如报警器、联锁装置）被屏蔽或失效，形同虚设。</w:t>
      </w:r>
    </w:p>
    <w:p w14:paraId="20FF447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高分答案：将安全设施完好性纳入日常巡检与交接班内容，建立维护台账，并定期进行功能测试。</w:t>
      </w:r>
    </w:p>
    <w:p w14:paraId="7BF2024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14. 警示教育“不痛不痒”</w:t>
      </w:r>
    </w:p>
    <w:p w14:paraId="0E4DA24E"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问题：事故案例学习流于形式，未能触及灵魂、引发警醒。</w:t>
      </w:r>
    </w:p>
    <w:p w14:paraId="5358356B"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高分答案：开展“沉浸式”警示教育，通过现身说法、后果体验、大讨论等方式，让员工从“要我安全”转向“我要安全”。</w:t>
      </w:r>
    </w:p>
    <w:p w14:paraId="7A0634B7"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15. 变更管理“随心所欲”</w:t>
      </w:r>
    </w:p>
    <w:p w14:paraId="5B21516E"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问题：工艺、设备、人员变更未经风险评估，盲目实施。</w:t>
      </w:r>
    </w:p>
    <w:p w14:paraId="283DDA0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高分答案：建立并严格执行变更管理（MOC）程序，确保任何变更都经过申请、评估、审批与验收，受控进行。</w:t>
      </w:r>
    </w:p>
    <w:p w14:paraId="67E21C0D"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16. 监测预警“接而不管”</w:t>
      </w:r>
    </w:p>
    <w:p w14:paraId="685B12E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问题：接入监测预警系统，但对报警信息响应处置不及时。</w:t>
      </w:r>
    </w:p>
    <w:p w14:paraId="08F25077"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lastRenderedPageBreak/>
        <w:t>高分答案：建立报警信息“接收-研判-处置-反馈”的闭环管理制度，并提供完整记录，证明系统有效运行。</w:t>
      </w:r>
    </w:p>
    <w:p w14:paraId="53059F73"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17. 班组安全活动“有形式，无实质”</w:t>
      </w:r>
    </w:p>
    <w:p w14:paraId="19C2DDCA"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问题：班组安全活动记录内容空洞，未能解决实际问题。</w:t>
      </w:r>
    </w:p>
    <w:p w14:paraId="63C34E2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高分答案：规范活动内容，聚焦本班组风险、隐患与案例，鼓励附现场图片，让记录“真实、有料、可追溯”。</w:t>
      </w:r>
    </w:p>
    <w:p w14:paraId="5699D16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18. 迎检态度“消极对抗”</w:t>
      </w:r>
    </w:p>
    <w:p w14:paraId="660284AD"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问题：面对检查，态度抵触、沟通不畅，试图隐瞒问题。</w:t>
      </w:r>
    </w:p>
    <w:p w14:paraId="09A8C62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高分答案：秉持“坦诚、开放、合作”的原则，有问必答，如实相告，对指出的问题立行立改，展现改进诚意。</w:t>
      </w:r>
    </w:p>
    <w:p w14:paraId="2AC68FD3"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19. 职业病防治“重体检，轻改善”</w:t>
      </w:r>
    </w:p>
    <w:p w14:paraId="1E885A5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问题：组织了职业健康体检，但未对异常结果采取有效治理措施。</w:t>
      </w:r>
    </w:p>
    <w:p w14:paraId="6FFE500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高分答案：实现从体检到危害治理的闭环，将检测结果与体检报告对比，对超标岗位制定并落实工程或管理措施。</w:t>
      </w:r>
    </w:p>
    <w:p w14:paraId="0A523FD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20. 管理成效“说不清，道不明”</w:t>
      </w:r>
    </w:p>
    <w:p w14:paraId="106806A1"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问题：做了大量工作，但无法用数据量化展示管理成效。</w:t>
      </w:r>
    </w:p>
    <w:p w14:paraId="01D31B12"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高分答案：用数据说话，通过图表展示“隐患整改率”、“违规下降率”等关键指标的积极变化，证明持续改进。</w:t>
      </w:r>
    </w:p>
    <w:p w14:paraId="1AC2271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21. 管理层安全承诺“空泛化”</w:t>
      </w:r>
    </w:p>
    <w:p w14:paraId="2562042F"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问题：领导层安全承诺仅停留在口头或文件，未通过资源投入和行动体现。</w:t>
      </w:r>
    </w:p>
    <w:p w14:paraId="3C47485B"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高分答案：提供管理层审批安全投入、带队检查、参与安全活动的具体计划和记录，将“承诺”转化为“可见的行动”。</w:t>
      </w:r>
    </w:p>
    <w:p w14:paraId="15AF9743"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22. 新员工入职安全管理“有缺口”</w:t>
      </w:r>
    </w:p>
    <w:p w14:paraId="0C4AB4C4"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问题：新员工、转岗、复岗人员安全教育不到位，未经考核即上岗。</w:t>
      </w:r>
    </w:p>
    <w:p w14:paraId="29058B5C"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高分答案：严格执行“三级安全教育”制度，建立一人一档，确保教育时长、内容与考核达标，档案齐全。</w:t>
      </w:r>
    </w:p>
    <w:p w14:paraId="54C01F30"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23. 技术图纸与档案“图实不符”</w:t>
      </w:r>
    </w:p>
    <w:p w14:paraId="69795B50"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问题：工艺流程图、平面布置图等关键技术资料与现场实际不一致。</w:t>
      </w:r>
    </w:p>
    <w:p w14:paraId="6FB0F4F6"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高分答案：定期组织图纸资料与现场实际的符合性审查，确保所有图纸为最新有效版本，并及时归档。</w:t>
      </w:r>
    </w:p>
    <w:p w14:paraId="72B2669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24. 内部安全考核“重惩罚，轻激励”</w:t>
      </w:r>
    </w:p>
    <w:p w14:paraId="4116BE58"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问题：安全绩效考核以罚为主，员工被动应付，缺乏内生动力。</w:t>
      </w:r>
    </w:p>
    <w:p w14:paraId="209109D1"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高分答案：建立“正向激励为主”的安全绩效机制，将隐患报告、安全创新等纳入奖励，激发员工主动性。</w:t>
      </w:r>
    </w:p>
    <w:p w14:paraId="77325437"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25. 对新工艺、新材料风险“无感知”</w:t>
      </w:r>
    </w:p>
    <w:p w14:paraId="60D5B225"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问题：引入新工艺、新材料时，未进行充分的安全论证与风险辨识。</w:t>
      </w:r>
    </w:p>
    <w:p w14:paraId="01203280" w14:textId="77777777" w:rsidR="00A45B6E" w:rsidRDefault="00000000">
      <w:pPr>
        <w:pStyle w:val="a8"/>
        <w:spacing w:before="0" w:beforeAutospacing="0" w:after="0" w:afterAutospacing="0"/>
        <w:rPr>
          <w:rFonts w:ascii="思源宋体 CN" w:eastAsia="思源宋体 CN" w:hAnsi="思源宋体 CN" w:hint="eastAsia"/>
          <w:bCs/>
          <w:color w:val="000000"/>
          <w:kern w:val="36"/>
        </w:rPr>
      </w:pPr>
      <w:r>
        <w:rPr>
          <w:rFonts w:ascii="思源宋体 CN" w:eastAsia="思源宋体 CN" w:hAnsi="思源宋体 CN" w:hint="eastAsia"/>
          <w:bCs/>
          <w:color w:val="000000"/>
          <w:kern w:val="36"/>
        </w:rPr>
        <w:t>高分答案：建立“四新”（新技术、新工艺、新设备、新材料）引入前的专项安全评估制度，从源头管控未知风险。</w:t>
      </w:r>
    </w:p>
    <w:p w14:paraId="4B3E120B" w14:textId="77777777" w:rsidR="00A45B6E" w:rsidRDefault="00A45B6E">
      <w:pPr>
        <w:pStyle w:val="a8"/>
        <w:spacing w:before="0" w:beforeAutospacing="0" w:after="0" w:afterAutospacing="0"/>
        <w:rPr>
          <w:rFonts w:ascii="思源宋体 CN" w:eastAsia="思源宋体 CN" w:hAnsi="思源宋体 CN" w:hint="eastAsia"/>
          <w:b/>
          <w:bCs/>
          <w:color w:val="000000"/>
          <w:kern w:val="36"/>
        </w:rPr>
      </w:pPr>
    </w:p>
    <w:p w14:paraId="27471D05" w14:textId="77777777" w:rsidR="00A45B6E" w:rsidRDefault="00000000">
      <w:pPr>
        <w:pStyle w:val="a8"/>
        <w:spacing w:before="0" w:beforeAutospacing="0" w:after="0" w:afterAutospacing="0"/>
        <w:rPr>
          <w:rFonts w:ascii="思源宋体 CN" w:eastAsia="思源宋体 CN" w:hAnsi="思源宋体 CN" w:hint="eastAsia"/>
          <w:spacing w:val="8"/>
        </w:rPr>
      </w:pPr>
      <w:bookmarkStart w:id="0" w:name="_Hlk213945855"/>
      <w:r>
        <w:rPr>
          <w:rFonts w:ascii="思源宋体 CN" w:eastAsia="思源宋体 CN" w:hAnsi="思源宋体 CN" w:hint="eastAsia"/>
          <w:b/>
          <w:bCs/>
          <w:color w:val="000000"/>
          <w:kern w:val="36"/>
        </w:rPr>
        <w:t>十、</w:t>
      </w:r>
      <w:r>
        <w:rPr>
          <w:rFonts w:ascii="思源宋体 CN" w:eastAsia="思源宋体 CN" w:hAnsi="思源宋体 CN"/>
          <w:b/>
          <w:bCs/>
          <w:color w:val="000000"/>
          <w:kern w:val="36"/>
        </w:rPr>
        <w:t>2025年度中央安全生产考核巡查一季度明查暗访典</w:t>
      </w:r>
      <w:r>
        <w:rPr>
          <w:rFonts w:ascii="思源宋体 CN" w:eastAsia="思源宋体 CN" w:hAnsi="思源宋体 CN" w:hint="eastAsia"/>
          <w:b/>
          <w:bCs/>
          <w:color w:val="000000"/>
          <w:kern w:val="36"/>
        </w:rPr>
        <w:t>1</w:t>
      </w:r>
      <w:r>
        <w:rPr>
          <w:rFonts w:ascii="思源宋体 CN" w:eastAsia="思源宋体 CN" w:hAnsi="思源宋体 CN"/>
          <w:b/>
          <w:bCs/>
          <w:color w:val="000000"/>
          <w:kern w:val="36"/>
        </w:rPr>
        <w:t>5</w:t>
      </w:r>
      <w:r>
        <w:rPr>
          <w:rFonts w:ascii="思源宋体 CN" w:eastAsia="思源宋体 CN" w:hAnsi="思源宋体 CN" w:hint="eastAsia"/>
          <w:b/>
          <w:bCs/>
          <w:color w:val="000000"/>
          <w:kern w:val="36"/>
        </w:rPr>
        <w:t>起</w:t>
      </w:r>
      <w:r>
        <w:rPr>
          <w:rFonts w:ascii="思源宋体 CN" w:eastAsia="思源宋体 CN" w:hAnsi="思源宋体 CN"/>
          <w:b/>
          <w:bCs/>
          <w:color w:val="000000"/>
          <w:kern w:val="36"/>
        </w:rPr>
        <w:t>型案例分析报告汇编</w:t>
      </w:r>
    </w:p>
    <w:bookmarkEnd w:id="0"/>
    <w:p w14:paraId="6E3112C5" w14:textId="77777777" w:rsidR="00A45B6E" w:rsidRDefault="00000000">
      <w:pPr>
        <w:widowControl/>
        <w:shd w:val="clear" w:color="auto" w:fill="FFFFFF"/>
        <w:spacing w:before="100" w:beforeAutospacing="1" w:after="100" w:afterAutospacing="1"/>
        <w:jc w:val="left"/>
        <w:textAlignment w:val="baseline"/>
        <w:outlineLvl w:val="1"/>
        <w:rPr>
          <w:rFonts w:ascii="思源宋体 CN" w:eastAsia="思源宋体 CN" w:hAnsi="思源宋体 CN" w:cs="宋体" w:hint="eastAsia"/>
          <w:b/>
          <w:bCs/>
          <w:color w:val="000000"/>
          <w:kern w:val="0"/>
          <w:sz w:val="24"/>
          <w:szCs w:val="24"/>
        </w:rPr>
      </w:pPr>
      <w:r>
        <w:rPr>
          <w:rFonts w:ascii="思源宋体 CN" w:eastAsia="思源宋体 CN" w:hAnsi="思源宋体 CN" w:cs="宋体" w:hint="eastAsia"/>
          <w:b/>
          <w:bCs/>
          <w:color w:val="000000"/>
          <w:kern w:val="0"/>
          <w:sz w:val="24"/>
          <w:szCs w:val="24"/>
        </w:rPr>
        <w:t>（一）</w:t>
      </w:r>
      <w:r>
        <w:rPr>
          <w:rFonts w:ascii="思源宋体 CN" w:eastAsia="思源宋体 CN" w:hAnsi="思源宋体 CN" w:cs="宋体"/>
          <w:b/>
          <w:bCs/>
          <w:color w:val="000000"/>
          <w:kern w:val="0"/>
          <w:sz w:val="24"/>
          <w:szCs w:val="24"/>
        </w:rPr>
        <w:t>、文件概述</w:t>
      </w:r>
    </w:p>
    <w:p w14:paraId="6BA9F41E" w14:textId="77777777" w:rsidR="00A45B6E" w:rsidRDefault="00000000">
      <w:pPr>
        <w:widowControl/>
        <w:shd w:val="clear" w:color="auto" w:fill="FFFFFF"/>
        <w:spacing w:beforeAutospacing="1" w:afterAutospacing="1"/>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lastRenderedPageBreak/>
        <w:t>​</w:t>
      </w:r>
      <w:r>
        <w:rPr>
          <w:rFonts w:ascii="思源宋体 CN" w:eastAsia="思源宋体 CN" w:hAnsi="思源宋体 CN" w:cs="Segoe UI"/>
          <w:color w:val="000000"/>
          <w:kern w:val="0"/>
          <w:sz w:val="24"/>
          <w:szCs w:val="24"/>
        </w:rPr>
        <w:t>本报告汇编了2025年一季度中央安全生产考核巡查组在全国范围内开展的明查暗访工作中发现的15起典型案例，涉及酒店、运输、渔业、建筑、燃气、化工、教育、能源等多个行业领域。报告通过解剖式分析，深入剖析了重大事故隐患存在的根源及未被及时发现的原因，并提出了针对性的整改建议，旨在推动各地、各企业举一反三，提升安全生产水平。</w:t>
      </w:r>
    </w:p>
    <w:p w14:paraId="72071A1B" w14:textId="77777777" w:rsidR="00A45B6E" w:rsidRDefault="00000000">
      <w:pPr>
        <w:widowControl/>
        <w:shd w:val="clear" w:color="auto" w:fill="FFFFFF"/>
        <w:spacing w:before="100" w:beforeAutospacing="1" w:after="100" w:afterAutospacing="1"/>
        <w:jc w:val="left"/>
        <w:textAlignment w:val="baseline"/>
        <w:outlineLvl w:val="1"/>
        <w:rPr>
          <w:rFonts w:ascii="思源宋体 CN" w:eastAsia="思源宋体 CN" w:hAnsi="思源宋体 CN" w:cs="宋体" w:hint="eastAsia"/>
          <w:b/>
          <w:bCs/>
          <w:color w:val="000000"/>
          <w:kern w:val="0"/>
          <w:sz w:val="24"/>
          <w:szCs w:val="24"/>
        </w:rPr>
      </w:pPr>
      <w:r>
        <w:rPr>
          <w:rFonts w:ascii="思源宋体 CN" w:eastAsia="思源宋体 CN" w:hAnsi="思源宋体 CN" w:cs="宋体" w:hint="eastAsia"/>
          <w:b/>
          <w:bCs/>
          <w:color w:val="000000"/>
          <w:kern w:val="0"/>
          <w:sz w:val="24"/>
          <w:szCs w:val="24"/>
        </w:rPr>
        <w:t>（二）</w:t>
      </w:r>
      <w:r>
        <w:rPr>
          <w:rFonts w:ascii="思源宋体 CN" w:eastAsia="思源宋体 CN" w:hAnsi="思源宋体 CN" w:cs="宋体"/>
          <w:b/>
          <w:bCs/>
          <w:color w:val="000000"/>
          <w:kern w:val="0"/>
          <w:sz w:val="24"/>
          <w:szCs w:val="24"/>
        </w:rPr>
        <w:t>、目录结构</w:t>
      </w:r>
    </w:p>
    <w:p w14:paraId="15817DB7"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吉林省XX酒店管理有限公司典型案例解剖式分析报告（第1页）</w:t>
      </w:r>
    </w:p>
    <w:p w14:paraId="23C08B5B"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安徽省合肥XX运输有限公司典型案例解剖式分析报告（第11页）</w:t>
      </w:r>
    </w:p>
    <w:p w14:paraId="2CAEEC8A"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海南省渔船领域风险隐患典型案例解剖式分析报告（第18页）</w:t>
      </w:r>
    </w:p>
    <w:p w14:paraId="4DB532BD"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山西省太原市万柏林区XX西街街道典型案例解剖式分析报告（第29页）</w:t>
      </w:r>
    </w:p>
    <w:p w14:paraId="3B6856E0"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山东省青岛XX燃气有限公司典型案例解剖式分析报告（第37页）</w:t>
      </w:r>
    </w:p>
    <w:p w14:paraId="2CD99D87"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广东省广州市XX建设工程施工总承包工程项目典型案例解剖式分析报告（第44页）</w:t>
      </w:r>
    </w:p>
    <w:p w14:paraId="337D08D4"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陕西省汉中市洋县XX化工有限责任公司典型案例解剖式分析报告（第52页）</w:t>
      </w:r>
    </w:p>
    <w:p w14:paraId="5EC87D1D"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湖南省浏阳市XX客运有限公司典型案例解剖式分析报告（第60页）</w:t>
      </w:r>
    </w:p>
    <w:p w14:paraId="4C74A20B"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湖北省大冶市XX幼儿园典型案例解剖式分析报告（第67页）</w:t>
      </w:r>
    </w:p>
    <w:p w14:paraId="3179580A"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云南省临沧XX天然气管道有限公司典型案例解剖式分析报告（第74页）</w:t>
      </w:r>
    </w:p>
    <w:p w14:paraId="17333B85"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江西省南昌市江西XX（集团）股份有限公司典型案例解剖式分析报告（第81页）</w:t>
      </w:r>
    </w:p>
    <w:p w14:paraId="237F2686"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四川省三台县XX工程典型案例解剖式分析报告（第87页）</w:t>
      </w:r>
    </w:p>
    <w:p w14:paraId="5FF5A7E9"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江苏省镇江市润州区XX酒店管理有限公司扬州分公司典型案例解剖式分析报告（第93页）</w:t>
      </w:r>
    </w:p>
    <w:p w14:paraId="6E378F8D"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河北省石家庄市XX液化气有限公司典型案例解剖式分析报告（第100页）</w:t>
      </w:r>
    </w:p>
    <w:p w14:paraId="648B025E" w14:textId="77777777" w:rsidR="00A45B6E" w:rsidRDefault="00000000">
      <w:pPr>
        <w:widowControl/>
        <w:numPr>
          <w:ilvl w:val="0"/>
          <w:numId w:val="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思源宋体 CN" w:eastAsia="思源宋体 CN" w:hAnsi="思源宋体 CN" w:cs="Segoe UI"/>
          <w:color w:val="000000"/>
          <w:kern w:val="0"/>
          <w:sz w:val="24"/>
          <w:szCs w:val="24"/>
        </w:rPr>
        <w:t>贵州省贵州XX信息技术有限公司典型案例解剖式分析报告（第106页）</w:t>
      </w:r>
    </w:p>
    <w:p w14:paraId="43E6AA96" w14:textId="77777777" w:rsidR="00A45B6E" w:rsidRDefault="00000000">
      <w:pPr>
        <w:widowControl/>
        <w:shd w:val="clear" w:color="auto" w:fill="FFFFFF"/>
        <w:spacing w:before="100" w:beforeAutospacing="1" w:after="100" w:afterAutospacing="1"/>
        <w:jc w:val="left"/>
        <w:textAlignment w:val="baseline"/>
        <w:outlineLvl w:val="1"/>
        <w:rPr>
          <w:rFonts w:ascii="思源宋体 CN" w:eastAsia="思源宋体 CN" w:hAnsi="思源宋体 CN" w:cs="宋体" w:hint="eastAsia"/>
          <w:b/>
          <w:bCs/>
          <w:color w:val="000000"/>
          <w:kern w:val="0"/>
          <w:sz w:val="24"/>
          <w:szCs w:val="24"/>
        </w:rPr>
      </w:pPr>
      <w:r>
        <w:rPr>
          <w:rFonts w:ascii="思源宋体 CN" w:eastAsia="思源宋体 CN" w:hAnsi="思源宋体 CN" w:cs="宋体" w:hint="eastAsia"/>
          <w:b/>
          <w:bCs/>
          <w:color w:val="000000"/>
          <w:kern w:val="0"/>
          <w:sz w:val="24"/>
          <w:szCs w:val="24"/>
        </w:rPr>
        <w:t>（三）</w:t>
      </w:r>
      <w:r>
        <w:rPr>
          <w:rFonts w:ascii="思源宋体 CN" w:eastAsia="思源宋体 CN" w:hAnsi="思源宋体 CN" w:cs="宋体"/>
          <w:b/>
          <w:bCs/>
          <w:color w:val="000000"/>
          <w:kern w:val="0"/>
          <w:sz w:val="24"/>
          <w:szCs w:val="24"/>
        </w:rPr>
        <w:t>、典型案例摘要</w:t>
      </w:r>
    </w:p>
    <w:p w14:paraId="032B1F8D"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1.吉林省XX酒店管理有限公司案例</w:t>
      </w:r>
    </w:p>
    <w:p w14:paraId="28661CA5" w14:textId="77777777" w:rsidR="00A45B6E" w:rsidRDefault="00000000">
      <w:pPr>
        <w:widowControl/>
        <w:numPr>
          <w:ilvl w:val="0"/>
          <w:numId w:val="6"/>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：建筑施工安全</w:t>
      </w:r>
    </w:p>
    <w:p w14:paraId="7065B72A" w14:textId="77777777" w:rsidR="00A45B6E" w:rsidRDefault="00000000">
      <w:pPr>
        <w:widowControl/>
        <w:numPr>
          <w:ilvl w:val="0"/>
          <w:numId w:val="6"/>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 xml:space="preserve">：无证施工、使用无资质施工队、消防设施不达标。 </w:t>
      </w:r>
    </w:p>
    <w:p w14:paraId="0930B335"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2.安徽省合肥XX运输有限公司案例</w:t>
      </w:r>
    </w:p>
    <w:p w14:paraId="2C57AFED" w14:textId="77777777" w:rsidR="00A45B6E" w:rsidRDefault="00000000">
      <w:pPr>
        <w:widowControl/>
        <w:numPr>
          <w:ilvl w:val="0"/>
          <w:numId w:val="7"/>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：危险化学品运输</w:t>
      </w:r>
    </w:p>
    <w:p w14:paraId="3B04EF5D" w14:textId="77777777" w:rsidR="00A45B6E" w:rsidRDefault="00000000">
      <w:pPr>
        <w:widowControl/>
        <w:numPr>
          <w:ilvl w:val="0"/>
          <w:numId w:val="7"/>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：非法加油、车辆安全防护缺失、检测报告造假。</w:t>
      </w:r>
    </w:p>
    <w:p w14:paraId="475F9B93"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3.海南省渔船领域风险隐患案例</w:t>
      </w:r>
    </w:p>
    <w:p w14:paraId="39E0399C" w14:textId="77777777" w:rsidR="00A45B6E" w:rsidRDefault="00000000">
      <w:pPr>
        <w:widowControl/>
        <w:numPr>
          <w:ilvl w:val="0"/>
          <w:numId w:val="8"/>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lastRenderedPageBreak/>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：渔业船舶安全</w:t>
      </w:r>
    </w:p>
    <w:p w14:paraId="6A0EDC07" w14:textId="77777777" w:rsidR="00A45B6E" w:rsidRDefault="00000000">
      <w:pPr>
        <w:widowControl/>
        <w:numPr>
          <w:ilvl w:val="0"/>
          <w:numId w:val="8"/>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：游客伪装渔民出海、救生设备违规绑扎、部门监管推诿。</w:t>
      </w:r>
    </w:p>
    <w:p w14:paraId="571BE7E3"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4.山西省太原市万柏林区XX西街街道案例</w:t>
      </w:r>
    </w:p>
    <w:p w14:paraId="649BC628" w14:textId="77777777" w:rsidR="00A45B6E" w:rsidRDefault="00000000">
      <w:pPr>
        <w:widowControl/>
        <w:numPr>
          <w:ilvl w:val="0"/>
          <w:numId w:val="9"/>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：消防安全</w:t>
      </w:r>
    </w:p>
    <w:p w14:paraId="470DCC70" w14:textId="77777777" w:rsidR="00A45B6E" w:rsidRDefault="00000000">
      <w:pPr>
        <w:widowControl/>
        <w:numPr>
          <w:ilvl w:val="0"/>
          <w:numId w:val="9"/>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：批发市场缺乏自动喷水灭火系统、消防通道堵塞。</w:t>
      </w:r>
    </w:p>
    <w:p w14:paraId="7768D1B5"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5.山东省青岛XX燃气有限公司案例</w:t>
      </w:r>
    </w:p>
    <w:p w14:paraId="0B41F19C" w14:textId="77777777" w:rsidR="00A45B6E" w:rsidRDefault="00000000">
      <w:pPr>
        <w:widowControl/>
        <w:numPr>
          <w:ilvl w:val="0"/>
          <w:numId w:val="10"/>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：燃气安全</w:t>
      </w:r>
    </w:p>
    <w:p w14:paraId="7BDEB407" w14:textId="77777777" w:rsidR="00A45B6E" w:rsidRDefault="00000000">
      <w:pPr>
        <w:widowControl/>
        <w:numPr>
          <w:ilvl w:val="0"/>
          <w:numId w:val="10"/>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：燃气报警器选型错误、安全管理制度缺失。</w:t>
      </w:r>
    </w:p>
    <w:p w14:paraId="29AD5FE3"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6.广东省广州市XX建设工程案例</w:t>
      </w:r>
    </w:p>
    <w:p w14:paraId="7B445E4E" w14:textId="77777777" w:rsidR="00A45B6E" w:rsidRDefault="00000000">
      <w:pPr>
        <w:widowControl/>
        <w:numPr>
          <w:ilvl w:val="0"/>
          <w:numId w:val="11"/>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：水利工程施工安全</w:t>
      </w:r>
    </w:p>
    <w:p w14:paraId="08E2C42F" w14:textId="77777777" w:rsidR="00A45B6E" w:rsidRDefault="00000000">
      <w:pPr>
        <w:widowControl/>
        <w:numPr>
          <w:ilvl w:val="0"/>
          <w:numId w:val="11"/>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：支模体系与方案不符、深基坑未支护。</w:t>
      </w:r>
    </w:p>
    <w:p w14:paraId="7E8CFDA3"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7.陕西省汉中市洋县XX化工有限责任公司案例</w:t>
      </w:r>
    </w:p>
    <w:p w14:paraId="01EB49C2" w14:textId="77777777" w:rsidR="00A45B6E" w:rsidRDefault="00000000">
      <w:pPr>
        <w:widowControl/>
        <w:numPr>
          <w:ilvl w:val="0"/>
          <w:numId w:val="12"/>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：化工安全</w:t>
      </w:r>
    </w:p>
    <w:p w14:paraId="3A794E8D" w14:textId="77777777" w:rsidR="00A45B6E" w:rsidRDefault="00000000">
      <w:pPr>
        <w:widowControl/>
        <w:numPr>
          <w:ilvl w:val="0"/>
          <w:numId w:val="12"/>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：防爆电气设备缺失、控制室设计不合规。</w:t>
      </w:r>
    </w:p>
    <w:p w14:paraId="5AC73E1B"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8.湖南省浏阳市XX客运有限公司案例</w:t>
      </w:r>
    </w:p>
    <w:p w14:paraId="28A67C35" w14:textId="77777777" w:rsidR="00A45B6E" w:rsidRDefault="00000000">
      <w:pPr>
        <w:widowControl/>
        <w:numPr>
          <w:ilvl w:val="0"/>
          <w:numId w:val="13"/>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：水上交通安全</w:t>
      </w:r>
    </w:p>
    <w:p w14:paraId="15F7D466" w14:textId="77777777" w:rsidR="00A45B6E" w:rsidRDefault="00000000">
      <w:pPr>
        <w:widowControl/>
        <w:numPr>
          <w:ilvl w:val="0"/>
          <w:numId w:val="13"/>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：渡船AIS设备故障、安全投入不足。</w:t>
      </w:r>
    </w:p>
    <w:p w14:paraId="5F9C0A0B"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9.湖北省大冶市XX幼儿园案例</w:t>
      </w:r>
    </w:p>
    <w:p w14:paraId="003A42A8" w14:textId="77777777" w:rsidR="00A45B6E" w:rsidRDefault="00000000">
      <w:pPr>
        <w:widowControl/>
        <w:numPr>
          <w:ilvl w:val="0"/>
          <w:numId w:val="14"/>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：教育机构消防安全</w:t>
      </w:r>
    </w:p>
    <w:p w14:paraId="561BE7C5" w14:textId="77777777" w:rsidR="00A45B6E" w:rsidRDefault="00000000">
      <w:pPr>
        <w:widowControl/>
        <w:numPr>
          <w:ilvl w:val="0"/>
          <w:numId w:val="14"/>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：幼儿园楼层违规设在四层、消防审批造假。</w:t>
      </w:r>
    </w:p>
    <w:p w14:paraId="07974803"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10.云南省临沧XX天然气管道有限公司案例</w:t>
      </w:r>
    </w:p>
    <w:p w14:paraId="51B25BFA" w14:textId="77777777" w:rsidR="00A45B6E" w:rsidRDefault="00000000">
      <w:pPr>
        <w:widowControl/>
        <w:numPr>
          <w:ilvl w:val="0"/>
          <w:numId w:val="1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：燃气安全</w:t>
      </w:r>
    </w:p>
    <w:p w14:paraId="427F6B33" w14:textId="77777777" w:rsidR="00A45B6E" w:rsidRDefault="00000000">
      <w:pPr>
        <w:widowControl/>
        <w:numPr>
          <w:ilvl w:val="0"/>
          <w:numId w:val="15"/>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：燃气加臭装置故障、部门监管职责不清。</w:t>
      </w:r>
    </w:p>
    <w:p w14:paraId="2D405427"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11.江西省南昌市江西XX（集团）股份有限公司案例</w:t>
      </w:r>
    </w:p>
    <w:p w14:paraId="17E920BB" w14:textId="77777777" w:rsidR="00A45B6E" w:rsidRDefault="00000000">
      <w:pPr>
        <w:widowControl/>
        <w:numPr>
          <w:ilvl w:val="0"/>
          <w:numId w:val="16"/>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：消防安全</w:t>
      </w:r>
    </w:p>
    <w:p w14:paraId="65996120" w14:textId="77777777" w:rsidR="00A45B6E" w:rsidRDefault="00000000">
      <w:pPr>
        <w:widowControl/>
        <w:numPr>
          <w:ilvl w:val="0"/>
          <w:numId w:val="16"/>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：防火分区不合规、消防设施瘫痪。</w:t>
      </w:r>
    </w:p>
    <w:p w14:paraId="482FF57F"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12.四川省三台县XX工程案例</w:t>
      </w:r>
    </w:p>
    <w:p w14:paraId="72E9E00D" w14:textId="77777777" w:rsidR="00A45B6E" w:rsidRDefault="00000000">
      <w:pPr>
        <w:widowControl/>
        <w:numPr>
          <w:ilvl w:val="0"/>
          <w:numId w:val="17"/>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：水利工程施工安全</w:t>
      </w:r>
    </w:p>
    <w:p w14:paraId="1145478A" w14:textId="77777777" w:rsidR="00A45B6E" w:rsidRDefault="00000000">
      <w:pPr>
        <w:widowControl/>
        <w:numPr>
          <w:ilvl w:val="0"/>
          <w:numId w:val="17"/>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lastRenderedPageBreak/>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：危大工程未按方案施工、用电设备违规。</w:t>
      </w:r>
    </w:p>
    <w:p w14:paraId="29D63381"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13.江苏省镇江市润州区XX酒店管理有限公司扬州分公司案例</w:t>
      </w:r>
    </w:p>
    <w:p w14:paraId="1982A273" w14:textId="77777777" w:rsidR="00A45B6E" w:rsidRDefault="00000000">
      <w:pPr>
        <w:widowControl/>
        <w:numPr>
          <w:ilvl w:val="0"/>
          <w:numId w:val="18"/>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：消防安全</w:t>
      </w:r>
    </w:p>
    <w:p w14:paraId="439ECD4D" w14:textId="77777777" w:rsidR="00A45B6E" w:rsidRDefault="00000000">
      <w:pPr>
        <w:widowControl/>
        <w:numPr>
          <w:ilvl w:val="0"/>
          <w:numId w:val="18"/>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：未经消防验收投入使用、自动喷水系统故障。</w:t>
      </w:r>
    </w:p>
    <w:p w14:paraId="3E36CD4D"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14.河北省石家庄市XX液化气有限公司案例</w:t>
      </w:r>
    </w:p>
    <w:p w14:paraId="576EE401" w14:textId="77777777" w:rsidR="00A45B6E" w:rsidRDefault="00000000">
      <w:pPr>
        <w:widowControl/>
        <w:numPr>
          <w:ilvl w:val="0"/>
          <w:numId w:val="19"/>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：燃气安全</w:t>
      </w:r>
    </w:p>
    <w:p w14:paraId="542DDCD1" w14:textId="77777777" w:rsidR="00A45B6E" w:rsidRDefault="00000000">
      <w:pPr>
        <w:widowControl/>
        <w:numPr>
          <w:ilvl w:val="0"/>
          <w:numId w:val="19"/>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：非防爆设备用于爆炸区域、应急演练操作错误。</w:t>
      </w:r>
    </w:p>
    <w:p w14:paraId="7E7D31B0" w14:textId="77777777" w:rsidR="00A45B6E" w:rsidRDefault="00000000">
      <w:pPr>
        <w:widowControl/>
        <w:shd w:val="clear" w:color="auto" w:fill="FFFFFF"/>
        <w:spacing w:before="100" w:beforeAutospacing="1" w:after="100" w:afterAutospacing="1"/>
        <w:jc w:val="left"/>
        <w:textAlignment w:val="baseline"/>
        <w:outlineLvl w:val="2"/>
        <w:rPr>
          <w:rFonts w:ascii="思源宋体 CN" w:eastAsia="思源宋体 CN" w:hAnsi="思源宋体 CN" w:cs="宋体" w:hint="eastAsia"/>
          <w:b/>
          <w:bCs/>
          <w:color w:val="000000"/>
          <w:kern w:val="0"/>
          <w:sz w:val="24"/>
          <w:szCs w:val="24"/>
        </w:rPr>
      </w:pPr>
      <w:r>
        <w:rPr>
          <w:rFonts w:ascii="思源宋体 CN" w:eastAsia="思源宋体 CN" w:hAnsi="思源宋体 CN" w:cs="宋体"/>
          <w:b/>
          <w:bCs/>
          <w:color w:val="000000"/>
          <w:kern w:val="0"/>
          <w:sz w:val="24"/>
          <w:szCs w:val="24"/>
        </w:rPr>
        <w:t>15.贵州省贵州XX信息技术有限公司案例</w:t>
      </w:r>
    </w:p>
    <w:p w14:paraId="23E81F21" w14:textId="77777777" w:rsidR="00A45B6E" w:rsidRDefault="00000000">
      <w:pPr>
        <w:widowControl/>
        <w:numPr>
          <w:ilvl w:val="0"/>
          <w:numId w:val="20"/>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隐患类型</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：物流仓储安全</w:t>
      </w:r>
    </w:p>
    <w:p w14:paraId="1AFF07F0" w14:textId="77777777" w:rsidR="00A45B6E" w:rsidRDefault="00000000">
      <w:pPr>
        <w:widowControl/>
        <w:numPr>
          <w:ilvl w:val="0"/>
          <w:numId w:val="20"/>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主要问题</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：企业主体责任缺失、安全管理制度空白。</w:t>
      </w:r>
    </w:p>
    <w:p w14:paraId="44E03896" w14:textId="77777777" w:rsidR="00A45B6E" w:rsidRDefault="00000000">
      <w:pPr>
        <w:widowControl/>
        <w:shd w:val="clear" w:color="auto" w:fill="FFFFFF"/>
        <w:spacing w:before="100" w:beforeAutospacing="1" w:after="100" w:afterAutospacing="1"/>
        <w:jc w:val="left"/>
        <w:textAlignment w:val="baseline"/>
        <w:outlineLvl w:val="1"/>
        <w:rPr>
          <w:rFonts w:ascii="思源宋体 CN" w:eastAsia="思源宋体 CN" w:hAnsi="思源宋体 CN" w:cs="宋体" w:hint="eastAsia"/>
          <w:b/>
          <w:bCs/>
          <w:color w:val="000000"/>
          <w:kern w:val="0"/>
          <w:sz w:val="24"/>
          <w:szCs w:val="24"/>
        </w:rPr>
      </w:pPr>
      <w:r>
        <w:rPr>
          <w:rFonts w:ascii="思源宋体 CN" w:eastAsia="思源宋体 CN" w:hAnsi="思源宋体 CN" w:cs="宋体" w:hint="eastAsia"/>
          <w:b/>
          <w:bCs/>
          <w:color w:val="000000"/>
          <w:kern w:val="0"/>
          <w:sz w:val="24"/>
          <w:szCs w:val="24"/>
        </w:rPr>
        <w:t>(四)</w:t>
      </w:r>
      <w:r>
        <w:rPr>
          <w:rFonts w:ascii="思源宋体 CN" w:eastAsia="思源宋体 CN" w:hAnsi="思源宋体 CN" w:cs="宋体"/>
          <w:b/>
          <w:bCs/>
          <w:color w:val="000000"/>
          <w:kern w:val="0"/>
          <w:sz w:val="24"/>
          <w:szCs w:val="24"/>
        </w:rPr>
        <w:t>、共性问题分析</w:t>
      </w:r>
    </w:p>
    <w:p w14:paraId="68E7A762" w14:textId="77777777" w:rsidR="00A45B6E" w:rsidRDefault="00000000">
      <w:pPr>
        <w:widowControl/>
        <w:numPr>
          <w:ilvl w:val="0"/>
          <w:numId w:val="21"/>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企业主体责任落实不到位</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：普遍存在重效益轻安全、安全投入不足、制度缺失等问题。</w:t>
      </w:r>
    </w:p>
    <w:p w14:paraId="1A0D5317" w14:textId="77777777" w:rsidR="00A45B6E" w:rsidRDefault="00000000">
      <w:pPr>
        <w:widowControl/>
        <w:numPr>
          <w:ilvl w:val="0"/>
          <w:numId w:val="21"/>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监管执法宽松软虚</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：部分部门检查流于形式，专业能力不足，未能及时发现重大隐患。</w:t>
      </w:r>
    </w:p>
    <w:p w14:paraId="0C394FD5" w14:textId="77777777" w:rsidR="00A45B6E" w:rsidRDefault="00000000">
      <w:pPr>
        <w:widowControl/>
        <w:numPr>
          <w:ilvl w:val="0"/>
          <w:numId w:val="21"/>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新业态监管盲区</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：快递物流、远海垂钓等新领域缺乏针对性监管标准。</w:t>
      </w:r>
    </w:p>
    <w:p w14:paraId="0DB853E2" w14:textId="77777777" w:rsidR="00A45B6E" w:rsidRDefault="00000000">
      <w:pPr>
        <w:widowControl/>
        <w:numPr>
          <w:ilvl w:val="0"/>
          <w:numId w:val="21"/>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跨部门协作不畅</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：职责边界模糊，信息共享机制不健全。</w:t>
      </w:r>
    </w:p>
    <w:p w14:paraId="7376ACBC" w14:textId="77777777" w:rsidR="00A45B6E" w:rsidRDefault="00000000">
      <w:pPr>
        <w:widowControl/>
        <w:shd w:val="clear" w:color="auto" w:fill="FFFFFF"/>
        <w:spacing w:before="100" w:beforeAutospacing="1" w:after="100" w:afterAutospacing="1"/>
        <w:jc w:val="left"/>
        <w:textAlignment w:val="baseline"/>
        <w:outlineLvl w:val="1"/>
        <w:rPr>
          <w:rFonts w:ascii="思源宋体 CN" w:eastAsia="思源宋体 CN" w:hAnsi="思源宋体 CN" w:cs="宋体" w:hint="eastAsia"/>
          <w:b/>
          <w:bCs/>
          <w:color w:val="000000"/>
          <w:kern w:val="0"/>
          <w:sz w:val="24"/>
          <w:szCs w:val="24"/>
        </w:rPr>
      </w:pPr>
      <w:r>
        <w:rPr>
          <w:rFonts w:ascii="思源宋体 CN" w:eastAsia="思源宋体 CN" w:hAnsi="思源宋体 CN" w:cs="宋体" w:hint="eastAsia"/>
          <w:b/>
          <w:bCs/>
          <w:color w:val="000000"/>
          <w:kern w:val="0"/>
          <w:sz w:val="24"/>
          <w:szCs w:val="24"/>
        </w:rPr>
        <w:t>（</w:t>
      </w:r>
      <w:r>
        <w:rPr>
          <w:rFonts w:ascii="思源宋体 CN" w:eastAsia="思源宋体 CN" w:hAnsi="思源宋体 CN" w:cs="宋体"/>
          <w:b/>
          <w:bCs/>
          <w:color w:val="000000"/>
          <w:kern w:val="0"/>
          <w:sz w:val="24"/>
          <w:szCs w:val="24"/>
        </w:rPr>
        <w:t>五</w:t>
      </w:r>
      <w:r>
        <w:rPr>
          <w:rFonts w:ascii="思源宋体 CN" w:eastAsia="思源宋体 CN" w:hAnsi="思源宋体 CN" w:cs="宋体" w:hint="eastAsia"/>
          <w:b/>
          <w:bCs/>
          <w:color w:val="000000"/>
          <w:kern w:val="0"/>
          <w:sz w:val="24"/>
          <w:szCs w:val="24"/>
        </w:rPr>
        <w:t>）</w:t>
      </w:r>
      <w:r>
        <w:rPr>
          <w:rFonts w:ascii="思源宋体 CN" w:eastAsia="思源宋体 CN" w:hAnsi="思源宋体 CN" w:cs="宋体"/>
          <w:b/>
          <w:bCs/>
          <w:color w:val="000000"/>
          <w:kern w:val="0"/>
          <w:sz w:val="24"/>
          <w:szCs w:val="24"/>
        </w:rPr>
        <w:t>、建议措施汇总</w:t>
      </w:r>
    </w:p>
    <w:p w14:paraId="2ACDABDF" w14:textId="77777777" w:rsidR="00A45B6E" w:rsidRDefault="00000000">
      <w:pPr>
        <w:widowControl/>
        <w:numPr>
          <w:ilvl w:val="0"/>
          <w:numId w:val="22"/>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压实责任</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：明确企业主体责任和部门监管责任，强化问责机制。</w:t>
      </w:r>
    </w:p>
    <w:p w14:paraId="2F47625B" w14:textId="77777777" w:rsidR="00A45B6E" w:rsidRDefault="00000000">
      <w:pPr>
        <w:widowControl/>
        <w:numPr>
          <w:ilvl w:val="0"/>
          <w:numId w:val="22"/>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完善机制</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：建立跨部门联动巡查、信息共享和联合执法制度。</w:t>
      </w:r>
    </w:p>
    <w:p w14:paraId="6094F674" w14:textId="77777777" w:rsidR="00A45B6E" w:rsidRDefault="00000000">
      <w:pPr>
        <w:widowControl/>
        <w:numPr>
          <w:ilvl w:val="0"/>
          <w:numId w:val="22"/>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提升能力</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：加强基层执法人员培训，引入第三方技术支撑。</w:t>
      </w:r>
    </w:p>
    <w:p w14:paraId="4DBF9F39" w14:textId="77777777" w:rsidR="00A45B6E" w:rsidRDefault="00000000">
      <w:pPr>
        <w:widowControl/>
        <w:numPr>
          <w:ilvl w:val="0"/>
          <w:numId w:val="22"/>
        </w:numPr>
        <w:shd w:val="clear" w:color="auto" w:fill="FFFFFF"/>
        <w:jc w:val="left"/>
        <w:textAlignment w:val="baseline"/>
        <w:rPr>
          <w:rFonts w:ascii="思源宋体 CN" w:eastAsia="思源宋体 CN" w:hAnsi="思源宋体 CN" w:cs="Segoe UI" w:hint="eastAsia"/>
          <w:color w:val="000000"/>
          <w:kern w:val="0"/>
          <w:sz w:val="24"/>
          <w:szCs w:val="24"/>
        </w:rPr>
      </w:pPr>
      <w:r>
        <w:rPr>
          <w:rFonts w:ascii="MS Gothic" w:eastAsia="MS Gothic" w:hAnsi="MS Gothic" w:cs="MS Gothic" w:hint="eastAsia"/>
          <w:color w:val="000000"/>
          <w:kern w:val="0"/>
          <w:sz w:val="24"/>
          <w:szCs w:val="24"/>
        </w:rPr>
        <w:t>​</w:t>
      </w:r>
      <w:r>
        <w:rPr>
          <w:rFonts w:ascii="思源宋体 CN" w:eastAsia="思源宋体 CN" w:hAnsi="思源宋体 CN" w:cs="Segoe UI"/>
          <w:b/>
          <w:bCs/>
          <w:color w:val="000000"/>
          <w:kern w:val="0"/>
          <w:sz w:val="24"/>
          <w:szCs w:val="24"/>
        </w:rPr>
        <w:t>动态清零</w:t>
      </w:r>
      <w:r>
        <w:rPr>
          <w:rFonts w:ascii="MS Gothic" w:eastAsia="MS Gothic" w:hAnsi="MS Gothic" w:cs="MS Gothic" w:hint="eastAsia"/>
          <w:color w:val="000000"/>
          <w:kern w:val="0"/>
          <w:sz w:val="24"/>
          <w:szCs w:val="24"/>
        </w:rPr>
        <w:t>​</w:t>
      </w:r>
      <w:r>
        <w:rPr>
          <w:rFonts w:ascii="思源宋体 CN" w:eastAsia="思源宋体 CN" w:hAnsi="思源宋体 CN" w:cs="Segoe UI"/>
          <w:color w:val="000000"/>
          <w:kern w:val="0"/>
          <w:sz w:val="24"/>
          <w:szCs w:val="24"/>
        </w:rPr>
        <w:t>：推动重大事故隐患自查自改，建立常态化排查机制。</w:t>
      </w:r>
    </w:p>
    <w:p w14:paraId="4B4C3ACD" w14:textId="16789DAC" w:rsidR="00A45B6E" w:rsidRDefault="00000000">
      <w:pPr>
        <w:rPr>
          <w:rFonts w:ascii="思源宋体 CN" w:eastAsia="思源宋体 CN" w:hAnsi="思源宋体 CN" w:hint="eastAsia"/>
          <w:sz w:val="24"/>
          <w:szCs w:val="24"/>
        </w:rPr>
      </w:pPr>
      <w:r>
        <w:rPr>
          <w:rFonts w:ascii="思源宋体 CN" w:eastAsia="思源宋体 CN" w:hAnsi="思源宋体 CN" w:hint="eastAsia"/>
          <w:sz w:val="24"/>
          <w:szCs w:val="24"/>
        </w:rPr>
        <w:t>报告共1</w:t>
      </w:r>
      <w:r>
        <w:rPr>
          <w:rFonts w:ascii="思源宋体 CN" w:eastAsia="思源宋体 CN" w:hAnsi="思源宋体 CN"/>
          <w:sz w:val="24"/>
          <w:szCs w:val="24"/>
        </w:rPr>
        <w:t>12</w:t>
      </w:r>
      <w:r>
        <w:rPr>
          <w:rFonts w:ascii="思源宋体 CN" w:eastAsia="思源宋体 CN" w:hAnsi="思源宋体 CN" w:hint="eastAsia"/>
          <w:sz w:val="24"/>
          <w:szCs w:val="24"/>
        </w:rPr>
        <w:t>页，可点击文末阅读原文获取</w:t>
      </w:r>
    </w:p>
    <w:sectPr w:rsidR="00A45B6E">
      <w:footerReference w:type="defaul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CF63A" w14:textId="77777777" w:rsidR="00DC1794" w:rsidRDefault="00DC1794">
      <w:pPr>
        <w:rPr>
          <w:rFonts w:hint="eastAsia"/>
        </w:rPr>
      </w:pPr>
      <w:r>
        <w:separator/>
      </w:r>
    </w:p>
  </w:endnote>
  <w:endnote w:type="continuationSeparator" w:id="0">
    <w:p w14:paraId="204CF8FF" w14:textId="77777777" w:rsidR="00DC1794" w:rsidRDefault="00DC179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思源宋体 CN">
    <w:altName w:val="宋体"/>
    <w:charset w:val="86"/>
    <w:family w:val="roman"/>
    <w:pitch w:val="default"/>
    <w:sig w:usb0="00000000" w:usb1="00000000" w:usb2="00000016" w:usb3="00000000" w:csb0="00060107"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687729"/>
    </w:sdtPr>
    <w:sdtContent>
      <w:p w14:paraId="3323BB61" w14:textId="77777777" w:rsidR="00A45B6E" w:rsidRDefault="00000000">
        <w:pPr>
          <w:pStyle w:val="a3"/>
          <w:jc w:val="center"/>
          <w:rPr>
            <w:rFonts w:hint="eastAsia"/>
          </w:rPr>
        </w:pPr>
        <w:r>
          <w:fldChar w:fldCharType="begin"/>
        </w:r>
        <w:r>
          <w:instrText>PAGE   \* MERGEFORMAT</w:instrText>
        </w:r>
        <w:r>
          <w:fldChar w:fldCharType="separate"/>
        </w:r>
        <w:r>
          <w:rPr>
            <w:lang w:val="zh-CN"/>
          </w:rPr>
          <w:t>2</w:t>
        </w:r>
        <w:r>
          <w:fldChar w:fldCharType="end"/>
        </w:r>
      </w:p>
    </w:sdtContent>
  </w:sdt>
  <w:p w14:paraId="7CD83454" w14:textId="77777777" w:rsidR="00A45B6E" w:rsidRDefault="00A45B6E">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6264C" w14:textId="77777777" w:rsidR="00DC1794" w:rsidRDefault="00DC1794">
      <w:pPr>
        <w:rPr>
          <w:rFonts w:hint="eastAsia"/>
        </w:rPr>
      </w:pPr>
      <w:r>
        <w:separator/>
      </w:r>
    </w:p>
  </w:footnote>
  <w:footnote w:type="continuationSeparator" w:id="0">
    <w:p w14:paraId="4BB987D9" w14:textId="77777777" w:rsidR="00DC1794" w:rsidRDefault="00DC1794">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021"/>
    <w:multiLevelType w:val="multilevel"/>
    <w:tmpl w:val="002D7021"/>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 w15:restartNumberingAfterBreak="0">
    <w:nsid w:val="04F71AD7"/>
    <w:multiLevelType w:val="multilevel"/>
    <w:tmpl w:val="04F71AD7"/>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 w15:restartNumberingAfterBreak="0">
    <w:nsid w:val="0FFC5CB5"/>
    <w:multiLevelType w:val="multilevel"/>
    <w:tmpl w:val="0FFC5CB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11E40910"/>
    <w:multiLevelType w:val="multilevel"/>
    <w:tmpl w:val="11E4091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32B0A0A"/>
    <w:multiLevelType w:val="multilevel"/>
    <w:tmpl w:val="132B0A0A"/>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13D45C85"/>
    <w:multiLevelType w:val="multilevel"/>
    <w:tmpl w:val="13D45C8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FDB4FA8"/>
    <w:multiLevelType w:val="multilevel"/>
    <w:tmpl w:val="1FDB4FA8"/>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7" w15:restartNumberingAfterBreak="0">
    <w:nsid w:val="2F3077FF"/>
    <w:multiLevelType w:val="multilevel"/>
    <w:tmpl w:val="2F3077F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8" w15:restartNumberingAfterBreak="0">
    <w:nsid w:val="32620ADB"/>
    <w:multiLevelType w:val="multilevel"/>
    <w:tmpl w:val="32620AD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3A0D4D3C"/>
    <w:multiLevelType w:val="multilevel"/>
    <w:tmpl w:val="3A0D4D3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42196C8B"/>
    <w:multiLevelType w:val="multilevel"/>
    <w:tmpl w:val="42196C8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1" w15:restartNumberingAfterBreak="0">
    <w:nsid w:val="42C25738"/>
    <w:multiLevelType w:val="multilevel"/>
    <w:tmpl w:val="42C25738"/>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44233525"/>
    <w:multiLevelType w:val="multilevel"/>
    <w:tmpl w:val="44233525"/>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3" w15:restartNumberingAfterBreak="0">
    <w:nsid w:val="52BF398F"/>
    <w:multiLevelType w:val="multilevel"/>
    <w:tmpl w:val="52BF398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585E4C65"/>
    <w:multiLevelType w:val="multilevel"/>
    <w:tmpl w:val="585E4C6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66580220"/>
    <w:multiLevelType w:val="multilevel"/>
    <w:tmpl w:val="665802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6C0E1D80"/>
    <w:multiLevelType w:val="multilevel"/>
    <w:tmpl w:val="6C0E1D8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7" w15:restartNumberingAfterBreak="0">
    <w:nsid w:val="73A13888"/>
    <w:multiLevelType w:val="multilevel"/>
    <w:tmpl w:val="73A13888"/>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8" w15:restartNumberingAfterBreak="0">
    <w:nsid w:val="73C77489"/>
    <w:multiLevelType w:val="multilevel"/>
    <w:tmpl w:val="73C77489"/>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9" w15:restartNumberingAfterBreak="0">
    <w:nsid w:val="7D0862CE"/>
    <w:multiLevelType w:val="multilevel"/>
    <w:tmpl w:val="7D0862CE"/>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0" w15:restartNumberingAfterBreak="0">
    <w:nsid w:val="7D7E172A"/>
    <w:multiLevelType w:val="multilevel"/>
    <w:tmpl w:val="7D7E172A"/>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1" w15:restartNumberingAfterBreak="0">
    <w:nsid w:val="7E1A76D9"/>
    <w:multiLevelType w:val="multilevel"/>
    <w:tmpl w:val="7E1A76D9"/>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16cid:durableId="2084569348">
    <w:abstractNumId w:val="9"/>
  </w:num>
  <w:num w:numId="2" w16cid:durableId="311103437">
    <w:abstractNumId w:val="2"/>
  </w:num>
  <w:num w:numId="3" w16cid:durableId="1878810287">
    <w:abstractNumId w:val="5"/>
  </w:num>
  <w:num w:numId="4" w16cid:durableId="362629685">
    <w:abstractNumId w:val="14"/>
  </w:num>
  <w:num w:numId="5" w16cid:durableId="1060202886">
    <w:abstractNumId w:val="15"/>
  </w:num>
  <w:num w:numId="6" w16cid:durableId="421991515">
    <w:abstractNumId w:val="0"/>
  </w:num>
  <w:num w:numId="7" w16cid:durableId="84111548">
    <w:abstractNumId w:val="7"/>
  </w:num>
  <w:num w:numId="8" w16cid:durableId="1213931039">
    <w:abstractNumId w:val="6"/>
  </w:num>
  <w:num w:numId="9" w16cid:durableId="476604361">
    <w:abstractNumId w:val="12"/>
  </w:num>
  <w:num w:numId="10" w16cid:durableId="1915041941">
    <w:abstractNumId w:val="1"/>
  </w:num>
  <w:num w:numId="11" w16cid:durableId="1864325847">
    <w:abstractNumId w:val="21"/>
  </w:num>
  <w:num w:numId="12" w16cid:durableId="1062872016">
    <w:abstractNumId w:val="19"/>
  </w:num>
  <w:num w:numId="13" w16cid:durableId="1533374554">
    <w:abstractNumId w:val="11"/>
  </w:num>
  <w:num w:numId="14" w16cid:durableId="1530921023">
    <w:abstractNumId w:val="3"/>
  </w:num>
  <w:num w:numId="15" w16cid:durableId="171116766">
    <w:abstractNumId w:val="17"/>
  </w:num>
  <w:num w:numId="16" w16cid:durableId="1675717753">
    <w:abstractNumId w:val="18"/>
  </w:num>
  <w:num w:numId="17" w16cid:durableId="1203714827">
    <w:abstractNumId w:val="10"/>
  </w:num>
  <w:num w:numId="18" w16cid:durableId="1489830329">
    <w:abstractNumId w:val="4"/>
  </w:num>
  <w:num w:numId="19" w16cid:durableId="754547087">
    <w:abstractNumId w:val="20"/>
  </w:num>
  <w:num w:numId="20" w16cid:durableId="1882160030">
    <w:abstractNumId w:val="16"/>
  </w:num>
  <w:num w:numId="21" w16cid:durableId="455416124">
    <w:abstractNumId w:val="8"/>
  </w:num>
  <w:num w:numId="22" w16cid:durableId="11069976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E10"/>
    <w:rsid w:val="001E3A7A"/>
    <w:rsid w:val="001E687A"/>
    <w:rsid w:val="003059BB"/>
    <w:rsid w:val="0034382F"/>
    <w:rsid w:val="00470A2E"/>
    <w:rsid w:val="006406CF"/>
    <w:rsid w:val="00783FD5"/>
    <w:rsid w:val="00830416"/>
    <w:rsid w:val="00842C61"/>
    <w:rsid w:val="00855E10"/>
    <w:rsid w:val="00861479"/>
    <w:rsid w:val="00871224"/>
    <w:rsid w:val="00871F6B"/>
    <w:rsid w:val="00883A4E"/>
    <w:rsid w:val="008B2B65"/>
    <w:rsid w:val="00961681"/>
    <w:rsid w:val="00A45B6E"/>
    <w:rsid w:val="00AE18BA"/>
    <w:rsid w:val="00B11EDA"/>
    <w:rsid w:val="00B272A7"/>
    <w:rsid w:val="00B3227A"/>
    <w:rsid w:val="00BB5CFC"/>
    <w:rsid w:val="00CB14F9"/>
    <w:rsid w:val="00CE1AB4"/>
    <w:rsid w:val="00CE4095"/>
    <w:rsid w:val="00DC1794"/>
    <w:rsid w:val="00F45E1B"/>
    <w:rsid w:val="00FE0512"/>
    <w:rsid w:val="0D806E2E"/>
    <w:rsid w:val="12755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C2C31A1"/>
  <w15:docId w15:val="{97ABF7B1-417C-4637-9E74-F79980204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table of figures"/>
    <w:basedOn w:val="a"/>
    <w:next w:val="a"/>
    <w:uiPriority w:val="99"/>
    <w:semiHidden/>
    <w:unhideWhenUsed/>
    <w:qFormat/>
    <w:pPr>
      <w:ind w:leftChars="200" w:left="200" w:hangingChars="200" w:hanging="200"/>
    </w:pPr>
  </w:style>
  <w:style w:type="paragraph" w:styleId="a8">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Pr>
      <w:b/>
      <w:bCs/>
    </w:rPr>
  </w:style>
  <w:style w:type="character" w:customStyle="1" w:styleId="10">
    <w:name w:val="标题 1 字符"/>
    <w:basedOn w:val="a0"/>
    <w:link w:val="1"/>
    <w:uiPriority w:val="9"/>
    <w:rPr>
      <w:rFonts w:ascii="宋体" w:eastAsia="宋体" w:hAnsi="宋体" w:cs="宋体"/>
      <w:b/>
      <w:bCs/>
      <w:kern w:val="36"/>
      <w:sz w:val="48"/>
      <w:szCs w:val="48"/>
    </w:rPr>
  </w:style>
  <w:style w:type="character" w:customStyle="1" w:styleId="20">
    <w:name w:val="标题 2 字符"/>
    <w:basedOn w:val="a0"/>
    <w:link w:val="2"/>
    <w:uiPriority w:val="9"/>
    <w:rPr>
      <w:rFonts w:ascii="宋体" w:eastAsia="宋体" w:hAnsi="宋体" w:cs="宋体"/>
      <w:b/>
      <w:bCs/>
      <w:kern w:val="0"/>
      <w:sz w:val="36"/>
      <w:szCs w:val="36"/>
    </w:rPr>
  </w:style>
  <w:style w:type="character" w:customStyle="1" w:styleId="30">
    <w:name w:val="标题 3 字符"/>
    <w:basedOn w:val="a0"/>
    <w:link w:val="3"/>
    <w:uiPriority w:val="9"/>
    <w:rPr>
      <w:rFonts w:ascii="宋体" w:eastAsia="宋体" w:hAnsi="宋体" w:cs="宋体"/>
      <w:b/>
      <w:bCs/>
      <w:kern w:val="0"/>
      <w:sz w:val="27"/>
      <w:szCs w:val="27"/>
    </w:rPr>
  </w:style>
  <w:style w:type="paragraph" w:customStyle="1" w:styleId="ybc-li-component">
    <w:name w:val="ybc-li-component"/>
    <w:basedOn w:val="a"/>
    <w:pPr>
      <w:widowControl/>
      <w:spacing w:before="100" w:beforeAutospacing="1" w:after="100" w:afterAutospacing="1"/>
      <w:jc w:val="left"/>
    </w:pPr>
    <w:rPr>
      <w:rFonts w:ascii="宋体" w:eastAsia="宋体" w:hAnsi="宋体" w:cs="宋体"/>
      <w:kern w:val="0"/>
      <w:sz w:val="24"/>
      <w:szCs w:val="24"/>
    </w:rPr>
  </w:style>
  <w:style w:type="paragraph" w:styleId="aa">
    <w:name w:val="No Spacing"/>
    <w:link w:val="ab"/>
    <w:uiPriority w:val="1"/>
    <w:qFormat/>
    <w:rPr>
      <w:sz w:val="22"/>
      <w:szCs w:val="22"/>
    </w:rPr>
  </w:style>
  <w:style w:type="character" w:customStyle="1" w:styleId="ab">
    <w:name w:val="无间隔 字符"/>
    <w:basedOn w:val="a0"/>
    <w:link w:val="aa"/>
    <w:uiPriority w:val="1"/>
    <w:qFormat/>
    <w:rPr>
      <w:kern w:val="0"/>
      <w:sz w:val="22"/>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C115B2178447F5837DD3A08B3B6DB7"/>
        <w:category>
          <w:name w:val="常规"/>
          <w:gallery w:val="placeholder"/>
        </w:category>
        <w:types>
          <w:type w:val="bbPlcHdr"/>
        </w:types>
        <w:behaviors>
          <w:behavior w:val="content"/>
        </w:behaviors>
        <w:guid w:val="{AD04162D-9AA2-47D8-8C56-6D7CB8781CE0}"/>
      </w:docPartPr>
      <w:docPartBody>
        <w:p w:rsidR="0091153E" w:rsidRDefault="00000000">
          <w:pPr>
            <w:pStyle w:val="1CC115B2178447F5837DD3A08B3B6DB7"/>
            <w:rPr>
              <w:rFonts w:hint="eastAsia"/>
            </w:rPr>
          </w:pPr>
          <w:r>
            <w:rPr>
              <w:rFonts w:asciiTheme="majorHAnsi" w:eastAsiaTheme="majorEastAsia" w:hAnsiTheme="majorHAnsi" w:cstheme="majorBidi"/>
              <w:caps/>
              <w:color w:val="4472C4" w:themeColor="accent1"/>
              <w:sz w:val="80"/>
              <w:szCs w:val="80"/>
              <w:lang w:val="zh-CN"/>
            </w:rPr>
            <w:t>[文档标题]</w:t>
          </w:r>
        </w:p>
      </w:docPartBody>
    </w:docPart>
    <w:docPart>
      <w:docPartPr>
        <w:name w:val="003FC2E6141B403B90E04E02CFEAE335"/>
        <w:category>
          <w:name w:val="常规"/>
          <w:gallery w:val="placeholder"/>
        </w:category>
        <w:types>
          <w:type w:val="bbPlcHdr"/>
        </w:types>
        <w:behaviors>
          <w:behavior w:val="content"/>
        </w:behaviors>
        <w:guid w:val="{2D843DE4-C383-4F81-ADD0-268DCE19053E}"/>
      </w:docPartPr>
      <w:docPartBody>
        <w:p w:rsidR="0091153E" w:rsidRDefault="00000000">
          <w:pPr>
            <w:pStyle w:val="003FC2E6141B403B90E04E02CFEAE335"/>
            <w:rPr>
              <w:rFonts w:hint="eastAsia"/>
            </w:rPr>
          </w:pPr>
          <w:r>
            <w:rPr>
              <w:color w:val="4472C4" w:themeColor="accent1"/>
              <w:sz w:val="28"/>
              <w:szCs w:val="28"/>
              <w:lang w:val="zh-CN"/>
            </w:rPr>
            <w:t>[文档副标题]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思源宋体 CN">
    <w:altName w:val="宋体"/>
    <w:charset w:val="86"/>
    <w:family w:val="roman"/>
    <w:pitch w:val="default"/>
    <w:sig w:usb0="00000000" w:usb1="00000000" w:usb2="00000016" w:usb3="00000000" w:csb0="00060107"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70A"/>
    <w:rsid w:val="0011047A"/>
    <w:rsid w:val="0017570A"/>
    <w:rsid w:val="002C29CD"/>
    <w:rsid w:val="0031660D"/>
    <w:rsid w:val="006A7BA9"/>
    <w:rsid w:val="00783FD5"/>
    <w:rsid w:val="0091153E"/>
    <w:rsid w:val="00A4153A"/>
    <w:rsid w:val="00A82FFB"/>
    <w:rsid w:val="00B50BD3"/>
    <w:rsid w:val="00DF7DCF"/>
    <w:rsid w:val="00E479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CC115B2178447F5837DD3A08B3B6DB7">
    <w:name w:val="1CC115B2178447F5837DD3A08B3B6DB7"/>
    <w:pPr>
      <w:widowControl w:val="0"/>
      <w:jc w:val="both"/>
    </w:pPr>
    <w:rPr>
      <w:kern w:val="2"/>
      <w:sz w:val="21"/>
      <w:szCs w:val="22"/>
    </w:rPr>
  </w:style>
  <w:style w:type="paragraph" w:customStyle="1" w:styleId="003FC2E6141B403B90E04E02CFEAE335">
    <w:name w:val="003FC2E6141B403B90E04E02CFEAE335"/>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2025-11-22T00:00:00</PublishDate>
  <Abstract/>
  <CompanyAddress/>
  <CompanyPhone/>
  <CompanyFax/>
  <CompanyEmail/>
</CoverPageProperties>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580E522-0579-4C58-B35A-097A68C1C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25</Pages>
  <Words>11186</Words>
  <Characters>11635</Characters>
  <Application>Microsoft Office Word</Application>
  <DocSecurity>0</DocSecurity>
  <Lines>528</Lines>
  <Paragraphs>713</Paragraphs>
  <ScaleCrop>false</ScaleCrop>
  <Company/>
  <LinksUpToDate>false</LinksUpToDate>
  <CharactersWithSpaces>22108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cp:lastPrinted>2025-11-22T03:46:00Z</cp:lastPrinted>
  <dcterms:created xsi:type="dcterms:W3CDTF">2025-11-13T08:42:00Z</dcterms:created>
  <dcterms:modified xsi:type="dcterms:W3CDTF">2026-09-23T04:48:00Z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eyJoZGlkIjoiMTQ2ZTdhMmZiM2ZjYWE5ZDYzNzJhNzA4MGQzZDk0MDQiLCJ1c2VySWQiOiIyNTkzNDc3MTkifQ==</vt:lpwstr>
  </property>
  <property fmtid="{D5CDD505-2E9C-101B-9397-08002B2CF9AE}" pid="3" name="KSOProductBuildVer">
    <vt:lpwstr>2052-12.1.0.25225</vt:lpwstr>
  </property>
  <property fmtid="{D5CDD505-2E9C-101B-9397-08002B2CF9AE}" pid="4" name="ICV">
    <vt:lpwstr>05A60ED5EBC5442D9DFA0A91FD4E2A68_12</vt:lpwstr>
  </property>
</Properties>
</file>