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FD9A" w14:textId="77777777" w:rsidR="00A5329D" w:rsidRDefault="00000000">
      <w:pPr>
        <w:spacing w:after="0"/>
        <w:jc w:val="center"/>
        <w:rPr>
          <w:rFonts w:hint="eastAsia"/>
          <w:lang w:eastAsia="zh-CN"/>
        </w:rPr>
      </w:pPr>
      <w:r>
        <w:rPr>
          <w:rFonts w:ascii="Noto Sans CJK SC" w:eastAsia="Noto Sans CJK SC" w:hAnsi="Noto Sans CJK SC" w:cs="Noto Sans CJK SC"/>
          <w:color w:val="646464"/>
          <w:sz w:val="21"/>
          <w:lang w:eastAsia="zh-CN"/>
        </w:rPr>
        <w:t>〔2026〕</w:t>
      </w:r>
      <w:r>
        <w:rPr>
          <w:rFonts w:ascii="Noto Sans CJK SC" w:eastAsia="Noto Sans CJK SC" w:hAnsi="Noto Sans CJK SC" w:cs="Noto Sans CJK SC" w:hint="eastAsia"/>
          <w:color w:val="646464"/>
          <w:sz w:val="21"/>
          <w:lang w:eastAsia="zh-CN"/>
        </w:rPr>
        <w:t>6</w:t>
      </w:r>
      <w:r>
        <w:rPr>
          <w:rFonts w:ascii="Noto Sans CJK SC" w:eastAsia="Noto Sans CJK SC" w:hAnsi="Noto Sans CJK SC" w:cs="Noto Sans CJK SC"/>
          <w:color w:val="646464"/>
          <w:sz w:val="21"/>
          <w:lang w:eastAsia="zh-CN"/>
        </w:rPr>
        <w:t>号</w:t>
      </w:r>
    </w:p>
    <w:p w14:paraId="68ECCDB7" w14:textId="77777777" w:rsidR="00A5329D" w:rsidRDefault="00000000">
      <w:pPr>
        <w:spacing w:after="160" w:line="288" w:lineRule="auto"/>
        <w:jc w:val="center"/>
        <w:rPr>
          <w:rFonts w:hint="eastAsia"/>
          <w:lang w:eastAsia="zh-CN"/>
        </w:rPr>
      </w:pPr>
      <w:r>
        <w:rPr>
          <w:rFonts w:ascii="Noto Serif CJK SC" w:eastAsia="Noto Serif CJK SC" w:hAnsi="Noto Serif CJK SC" w:cs="Noto Serif CJK SC"/>
          <w:b/>
          <w:color w:val="000000"/>
          <w:sz w:val="62"/>
          <w:lang w:eastAsia="zh-CN"/>
        </w:rPr>
        <w:t>天然气泄漏应急预案</w:t>
      </w:r>
    </w:p>
    <w:p w14:paraId="5F9CDE57" w14:textId="77777777" w:rsidR="00A5329D" w:rsidRDefault="00000000">
      <w:pPr>
        <w:spacing w:after="160" w:line="288" w:lineRule="auto"/>
        <w:jc w:val="center"/>
        <w:rPr>
          <w:rFonts w:hint="eastAsia"/>
          <w:lang w:eastAsia="zh-CN"/>
        </w:rPr>
      </w:pPr>
      <w:r>
        <w:rPr>
          <w:rFonts w:ascii="Noto Serif CJK SC" w:eastAsia="Noto Serif CJK SC" w:hAnsi="Noto Serif CJK SC" w:cs="Noto Serif CJK SC"/>
          <w:b/>
          <w:color w:val="000000"/>
          <w:sz w:val="62"/>
          <w:lang w:eastAsia="zh-CN"/>
        </w:rPr>
        <w:t>及演练推演方案</w:t>
      </w:r>
    </w:p>
    <w:p w14:paraId="200A88EC" w14:textId="77777777" w:rsidR="00A5329D" w:rsidRDefault="00000000">
      <w:pPr>
        <w:spacing w:before="80" w:after="0"/>
        <w:jc w:val="center"/>
        <w:rPr>
          <w:rFonts w:hint="eastAsia"/>
          <w:lang w:eastAsia="zh-CN"/>
        </w:rPr>
      </w:pPr>
      <w:r>
        <w:rPr>
          <w:rFonts w:ascii="Noto Sans CJK SC" w:eastAsia="Noto Sans CJK SC" w:hAnsi="Noto Sans CJK SC" w:cs="Noto Sans CJK SC"/>
          <w:color w:val="787878"/>
          <w:sz w:val="26"/>
          <w:lang w:eastAsia="zh-CN"/>
        </w:rPr>
        <w:t xml:space="preserve">—— </w:t>
      </w:r>
      <w:r>
        <w:rPr>
          <w:rFonts w:ascii="Noto Sans CJK SC" w:eastAsia="Noto Sans CJK SC" w:hAnsi="Noto Sans CJK SC" w:cs="Noto Sans CJK SC" w:hint="eastAsia"/>
          <w:color w:val="787878"/>
          <w:sz w:val="26"/>
          <w:lang w:eastAsia="zh-CN"/>
        </w:rPr>
        <w:t>应急预案</w:t>
      </w:r>
      <w:r>
        <w:rPr>
          <w:rFonts w:ascii="Noto Sans CJK SC" w:eastAsia="Noto Sans CJK SC" w:hAnsi="Noto Sans CJK SC" w:cs="Noto Sans CJK SC"/>
          <w:color w:val="787878"/>
          <w:sz w:val="26"/>
          <w:lang w:eastAsia="zh-CN"/>
        </w:rPr>
        <w:t xml:space="preserve"> ——</w:t>
      </w:r>
    </w:p>
    <w:p w14:paraId="4F338CFE" w14:textId="77777777" w:rsidR="00A5329D" w:rsidRDefault="00000000">
      <w:pPr>
        <w:spacing w:before="360" w:after="400"/>
        <w:jc w:val="center"/>
        <w:rPr>
          <w:rFonts w:hint="eastAsia"/>
          <w:lang w:eastAsia="zh-CN"/>
        </w:rPr>
      </w:pPr>
      <w:r>
        <w:rPr>
          <w:rFonts w:ascii="Noto Sans CJK SC" w:eastAsia="Noto Sans CJK SC" w:hAnsi="Noto Sans CJK SC" w:cs="Noto Sans CJK SC"/>
          <w:color w:val="C00000"/>
          <w:sz w:val="28"/>
          <w:lang w:eastAsia="zh-CN"/>
        </w:rPr>
        <w:t>━━━━━━</w:t>
      </w:r>
    </w:p>
    <w:p w14:paraId="07B4BC27" w14:textId="77777777" w:rsidR="00A5329D" w:rsidRDefault="00A5329D">
      <w:pPr>
        <w:spacing w:after="0"/>
        <w:rPr>
          <w:rFonts w:hint="eastAsia"/>
          <w:lang w:eastAsia="zh-CN"/>
        </w:rPr>
      </w:pPr>
    </w:p>
    <w:p w14:paraId="3BA2C968" w14:textId="77777777" w:rsidR="00A5329D" w:rsidRDefault="00A5329D">
      <w:pPr>
        <w:spacing w:after="0"/>
        <w:rPr>
          <w:rFonts w:hint="eastAsia"/>
          <w:lang w:eastAsia="zh-CN"/>
        </w:rPr>
      </w:pPr>
    </w:p>
    <w:p w14:paraId="6F157F2F" w14:textId="77777777" w:rsidR="00A5329D" w:rsidRDefault="00A5329D">
      <w:pPr>
        <w:spacing w:after="0"/>
        <w:rPr>
          <w:rFonts w:hint="eastAsia"/>
          <w:lang w:eastAsia="zh-CN"/>
        </w:rPr>
      </w:pPr>
    </w:p>
    <w:p w14:paraId="26BD1733" w14:textId="77777777" w:rsidR="00A5329D" w:rsidRDefault="00A5329D">
      <w:pPr>
        <w:spacing w:after="0"/>
        <w:rPr>
          <w:rFonts w:hint="eastAsia"/>
          <w:lang w:eastAsia="zh-CN"/>
        </w:rPr>
      </w:pPr>
    </w:p>
    <w:p w14:paraId="3F2FD35F" w14:textId="77777777" w:rsidR="00A5329D" w:rsidRDefault="00A5329D">
      <w:pPr>
        <w:spacing w:after="0"/>
        <w:rPr>
          <w:rFonts w:hint="eastAsia"/>
          <w:lang w:eastAsia="zh-CN"/>
        </w:rPr>
      </w:pPr>
    </w:p>
    <w:p w14:paraId="28CCC72B" w14:textId="77777777" w:rsidR="00A5329D" w:rsidRDefault="00A5329D">
      <w:pPr>
        <w:spacing w:after="0"/>
        <w:rPr>
          <w:rFonts w:hint="eastAsia"/>
          <w:lang w:eastAsia="zh-CN"/>
        </w:rPr>
      </w:pPr>
    </w:p>
    <w:p w14:paraId="5301866D" w14:textId="77777777" w:rsidR="00A5329D" w:rsidRDefault="00A5329D">
      <w:pPr>
        <w:spacing w:after="0"/>
        <w:rPr>
          <w:rFonts w:hint="eastAsia"/>
          <w:lang w:eastAsia="zh-CN"/>
        </w:rPr>
      </w:pPr>
    </w:p>
    <w:p w14:paraId="7C8EDA36" w14:textId="77777777" w:rsidR="00A5329D" w:rsidRDefault="00A5329D">
      <w:pPr>
        <w:spacing w:after="0"/>
        <w:rPr>
          <w:rFonts w:hint="eastAsia"/>
          <w:lang w:eastAsia="zh-CN"/>
        </w:rPr>
      </w:pPr>
    </w:p>
    <w:p w14:paraId="0F5648EC" w14:textId="77777777" w:rsidR="00A5329D" w:rsidRDefault="00A5329D">
      <w:pPr>
        <w:spacing w:after="0"/>
        <w:rPr>
          <w:rFonts w:hint="eastAsia"/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5443"/>
      </w:tblGrid>
      <w:tr w:rsidR="00A5329D" w14:paraId="03516450" w14:textId="77777777">
        <w:trPr>
          <w:jc w:val="center"/>
        </w:trPr>
        <w:tc>
          <w:tcPr>
            <w:tcW w:w="1814" w:type="dxa"/>
            <w:tcBorders>
              <w:top w:val="nil"/>
              <w:left w:val="nil"/>
              <w:bottom w:val="single" w:sz="8" w:space="0" w:color="BFBFBF"/>
              <w:right w:val="nil"/>
            </w:tcBorders>
            <w:vAlign w:val="center"/>
          </w:tcPr>
          <w:p w14:paraId="7C385096" w14:textId="77777777" w:rsidR="00A5329D" w:rsidRDefault="00000000">
            <w:pPr>
              <w:spacing w:after="0"/>
              <w:jc w:val="center"/>
              <w:rPr>
                <w:rFonts w:hint="eastAsia"/>
              </w:rPr>
            </w:pPr>
            <w:proofErr w:type="spellStart"/>
            <w:r>
              <w:rPr>
                <w:rFonts w:ascii="Noto Sans CJK SC" w:eastAsia="Noto Sans CJK SC" w:hAnsi="Noto Sans CJK SC" w:cs="Noto Sans CJK SC"/>
                <w:b/>
                <w:color w:val="505050"/>
                <w:sz w:val="22"/>
              </w:rPr>
              <w:t>编制单位</w:t>
            </w:r>
            <w:proofErr w:type="spellEnd"/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BFBFBF"/>
              <w:right w:val="nil"/>
            </w:tcBorders>
            <w:vAlign w:val="center"/>
          </w:tcPr>
          <w:p w14:paraId="177875F1" w14:textId="77777777" w:rsidR="00A5329D" w:rsidRDefault="00A5329D">
            <w:pPr>
              <w:spacing w:after="0"/>
              <w:rPr>
                <w:rFonts w:eastAsia="宋体" w:hint="eastAsia"/>
                <w:lang w:eastAsia="zh-CN"/>
              </w:rPr>
            </w:pPr>
          </w:p>
        </w:tc>
      </w:tr>
      <w:tr w:rsidR="00A5329D" w14:paraId="035AD638" w14:textId="77777777">
        <w:trPr>
          <w:jc w:val="center"/>
        </w:trPr>
        <w:tc>
          <w:tcPr>
            <w:tcW w:w="1814" w:type="dxa"/>
            <w:tcBorders>
              <w:top w:val="nil"/>
              <w:left w:val="nil"/>
              <w:bottom w:val="single" w:sz="8" w:space="0" w:color="BFBFBF"/>
              <w:right w:val="nil"/>
            </w:tcBorders>
            <w:vAlign w:val="center"/>
          </w:tcPr>
          <w:p w14:paraId="648208A8" w14:textId="77777777" w:rsidR="00A5329D" w:rsidRDefault="00000000">
            <w:pPr>
              <w:spacing w:after="0"/>
              <w:jc w:val="center"/>
              <w:rPr>
                <w:rFonts w:hint="eastAsia"/>
              </w:rPr>
            </w:pPr>
            <w:proofErr w:type="spellStart"/>
            <w:r>
              <w:rPr>
                <w:rFonts w:ascii="Noto Sans CJK SC" w:eastAsia="Noto Sans CJK SC" w:hAnsi="Noto Sans CJK SC" w:cs="Noto Sans CJK SC"/>
                <w:b/>
                <w:color w:val="505050"/>
                <w:sz w:val="22"/>
              </w:rPr>
              <w:t>文件名称</w:t>
            </w:r>
            <w:proofErr w:type="spellEnd"/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BFBFBF"/>
              <w:right w:val="nil"/>
            </w:tcBorders>
            <w:vAlign w:val="center"/>
          </w:tcPr>
          <w:p w14:paraId="6B930CB1" w14:textId="77777777" w:rsidR="00A5329D" w:rsidRDefault="00000000">
            <w:pPr>
              <w:spacing w:after="0"/>
              <w:rPr>
                <w:rFonts w:hint="eastAsia"/>
                <w:lang w:eastAsia="zh-CN"/>
              </w:rPr>
            </w:pPr>
            <w:r>
              <w:rPr>
                <w:rFonts w:ascii="Noto Sans CJK SC" w:eastAsia="Noto Sans CJK SC" w:hAnsi="Noto Sans CJK SC" w:cs="Noto Sans CJK SC"/>
                <w:color w:val="1E1E1E"/>
                <w:sz w:val="23"/>
                <w:lang w:eastAsia="zh-CN"/>
              </w:rPr>
              <w:t>天然气泄漏应急预案及演练推演方案</w:t>
            </w:r>
          </w:p>
        </w:tc>
      </w:tr>
      <w:tr w:rsidR="00A5329D" w14:paraId="759E78C1" w14:textId="77777777">
        <w:trPr>
          <w:jc w:val="center"/>
        </w:trPr>
        <w:tc>
          <w:tcPr>
            <w:tcW w:w="1814" w:type="dxa"/>
            <w:tcBorders>
              <w:top w:val="nil"/>
              <w:left w:val="nil"/>
              <w:bottom w:val="single" w:sz="8" w:space="0" w:color="BFBFBF"/>
              <w:right w:val="nil"/>
            </w:tcBorders>
            <w:vAlign w:val="center"/>
          </w:tcPr>
          <w:p w14:paraId="4ED8D5D2" w14:textId="77777777" w:rsidR="00A5329D" w:rsidRDefault="00000000">
            <w:pPr>
              <w:spacing w:after="0"/>
              <w:jc w:val="center"/>
              <w:rPr>
                <w:rFonts w:hint="eastAsia"/>
              </w:rPr>
            </w:pPr>
            <w:proofErr w:type="spellStart"/>
            <w:r>
              <w:rPr>
                <w:rFonts w:ascii="Noto Sans CJK SC" w:eastAsia="Noto Sans CJK SC" w:hAnsi="Noto Sans CJK SC" w:cs="Noto Sans CJK SC"/>
                <w:b/>
                <w:color w:val="505050"/>
                <w:sz w:val="22"/>
              </w:rPr>
              <w:t>版本编号</w:t>
            </w:r>
            <w:proofErr w:type="spellEnd"/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BFBFBF"/>
              <w:right w:val="nil"/>
            </w:tcBorders>
            <w:vAlign w:val="center"/>
          </w:tcPr>
          <w:p w14:paraId="6F8FAAF5" w14:textId="77777777" w:rsidR="00A5329D" w:rsidRDefault="00000000">
            <w:pPr>
              <w:spacing w:after="0"/>
              <w:rPr>
                <w:rFonts w:hint="eastAsia"/>
              </w:rPr>
            </w:pPr>
            <w:r>
              <w:rPr>
                <w:rFonts w:ascii="Noto Sans CJK SC" w:eastAsia="Noto Sans CJK SC" w:hAnsi="Noto Sans CJK SC" w:cs="Noto Sans CJK SC"/>
                <w:color w:val="1E1E1E"/>
                <w:sz w:val="23"/>
              </w:rPr>
              <w:t>2026年版</w:t>
            </w:r>
          </w:p>
        </w:tc>
      </w:tr>
      <w:tr w:rsidR="00A5329D" w14:paraId="2E256A2E" w14:textId="77777777">
        <w:trPr>
          <w:jc w:val="center"/>
        </w:trPr>
        <w:tc>
          <w:tcPr>
            <w:tcW w:w="1814" w:type="dxa"/>
            <w:tcBorders>
              <w:top w:val="nil"/>
              <w:left w:val="nil"/>
              <w:bottom w:val="single" w:sz="8" w:space="0" w:color="BFBFBF"/>
              <w:right w:val="nil"/>
            </w:tcBorders>
            <w:vAlign w:val="center"/>
          </w:tcPr>
          <w:p w14:paraId="5B8B78C6" w14:textId="77777777" w:rsidR="00A5329D" w:rsidRDefault="00000000">
            <w:pPr>
              <w:spacing w:after="0"/>
              <w:jc w:val="center"/>
              <w:rPr>
                <w:rFonts w:hint="eastAsia"/>
              </w:rPr>
            </w:pPr>
            <w:proofErr w:type="spellStart"/>
            <w:r>
              <w:rPr>
                <w:rFonts w:ascii="Noto Sans CJK SC" w:eastAsia="Noto Sans CJK SC" w:hAnsi="Noto Sans CJK SC" w:cs="Noto Sans CJK SC"/>
                <w:b/>
                <w:color w:val="505050"/>
                <w:sz w:val="22"/>
              </w:rPr>
              <w:t>发布日期</w:t>
            </w:r>
            <w:proofErr w:type="spellEnd"/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BFBFBF"/>
              <w:right w:val="nil"/>
            </w:tcBorders>
            <w:vAlign w:val="center"/>
          </w:tcPr>
          <w:p w14:paraId="10A53D18" w14:textId="77777777" w:rsidR="00A5329D" w:rsidRDefault="00000000">
            <w:pPr>
              <w:spacing w:after="0"/>
              <w:rPr>
                <w:rFonts w:hint="eastAsia"/>
              </w:rPr>
            </w:pPr>
            <w:r>
              <w:rPr>
                <w:rFonts w:ascii="Noto Sans CJK SC" w:eastAsia="Noto Sans CJK SC" w:hAnsi="Noto Sans CJK SC" w:cs="Noto Sans CJK SC"/>
                <w:color w:val="1E1E1E"/>
                <w:sz w:val="23"/>
              </w:rPr>
              <w:t>2026年</w:t>
            </w:r>
            <w:r>
              <w:rPr>
                <w:rFonts w:ascii="Noto Sans CJK SC" w:eastAsia="Noto Sans CJK SC" w:hAnsi="Noto Sans CJK SC" w:cs="Noto Sans CJK SC" w:hint="eastAsia"/>
                <w:color w:val="1E1E1E"/>
                <w:sz w:val="23"/>
                <w:lang w:eastAsia="zh-CN"/>
              </w:rPr>
              <w:t>6</w:t>
            </w:r>
            <w:r>
              <w:rPr>
                <w:rFonts w:ascii="Noto Sans CJK SC" w:eastAsia="Noto Sans CJK SC" w:hAnsi="Noto Sans CJK SC" w:cs="Noto Sans CJK SC"/>
                <w:color w:val="1E1E1E"/>
                <w:sz w:val="23"/>
              </w:rPr>
              <w:t>月</w:t>
            </w:r>
            <w:r>
              <w:rPr>
                <w:rFonts w:ascii="Noto Sans CJK SC" w:eastAsia="Noto Sans CJK SC" w:hAnsi="Noto Sans CJK SC" w:cs="Noto Sans CJK SC" w:hint="eastAsia"/>
                <w:color w:val="1E1E1E"/>
                <w:sz w:val="23"/>
                <w:lang w:eastAsia="zh-CN"/>
              </w:rPr>
              <w:t>28</w:t>
            </w:r>
            <w:r>
              <w:rPr>
                <w:rFonts w:ascii="Noto Sans CJK SC" w:eastAsia="Noto Sans CJK SC" w:hAnsi="Noto Sans CJK SC" w:cs="Noto Sans CJK SC"/>
                <w:color w:val="1E1E1E"/>
                <w:sz w:val="23"/>
              </w:rPr>
              <w:t>日</w:t>
            </w:r>
          </w:p>
        </w:tc>
      </w:tr>
    </w:tbl>
    <w:p w14:paraId="6C6743D8" w14:textId="77777777" w:rsidR="00A5329D" w:rsidRDefault="00A5329D">
      <w:pPr>
        <w:rPr>
          <w:rFonts w:ascii="方正小标宋简体" w:eastAsia="方正小标宋简体" w:hAnsi="方正小标宋简体" w:hint="eastAsia"/>
          <w:color w:val="C00000"/>
          <w:sz w:val="56"/>
          <w:lang w:eastAsia="zh-CN"/>
        </w:rPr>
      </w:pPr>
    </w:p>
    <w:p w14:paraId="50A2AD34" w14:textId="77777777" w:rsidR="00A5329D" w:rsidRDefault="00A5329D">
      <w:pPr>
        <w:rPr>
          <w:rFonts w:ascii="方正小标宋简体" w:eastAsia="方正小标宋简体" w:hAnsi="方正小标宋简体" w:hint="eastAsia"/>
          <w:color w:val="C00000"/>
          <w:sz w:val="56"/>
          <w:lang w:eastAsia="zh-CN"/>
        </w:rPr>
      </w:pPr>
    </w:p>
    <w:p w14:paraId="0BDB87EC" w14:textId="77777777" w:rsidR="00A5329D" w:rsidRDefault="00000000">
      <w:pPr>
        <w:spacing w:after="160" w:line="312" w:lineRule="auto"/>
        <w:jc w:val="center"/>
        <w:rPr>
          <w:rFonts w:hint="eastAsia"/>
          <w:lang w:eastAsia="zh-CN"/>
        </w:rPr>
      </w:pPr>
      <w:r>
        <w:rPr>
          <w:rFonts w:ascii="方正小标宋简体" w:eastAsia="方正小标宋简体" w:hAnsi="方正小标宋简体"/>
          <w:sz w:val="44"/>
          <w:lang w:eastAsia="zh-CN"/>
        </w:rPr>
        <w:lastRenderedPageBreak/>
        <w:t>关于印发《天然气泄漏应急预案》等文件的通知</w:t>
      </w:r>
    </w:p>
    <w:p w14:paraId="7FFA2F03" w14:textId="77777777" w:rsidR="00A5329D" w:rsidRDefault="00000000">
      <w:pPr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各部门、各相关单位：</w:t>
      </w:r>
    </w:p>
    <w:p w14:paraId="3BEA94D4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为进一步规范天然气泄漏突发事件应急管理工作，提升燃气泄漏、火灾爆炸、中毒窒息等事故风险的快速发现、科学处置和协同联动能力，最大限度减少人员伤亡和财产损失，结合本单位实际，现将《天然气泄漏应急预案》《天然气泄漏应急预案演练方案》《天然气泄漏应急预案桌面推演方案》印发给你们，请认真组织学习并抓好贯彻落实。</w:t>
      </w:r>
    </w:p>
    <w:p w14:paraId="315C63E8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各部门应按照“谁使用、谁负责，谁管理、谁负责”的原则，落实燃气设施日常检查、值班值守、隐患整改、教育培训和应急演练要求；涉及食堂、锅炉房、燃气间、调压计量装置、室内外燃气管道及燃气使用设备的部门，应建立重点部位清单和应急联系人清单，确保发生异常情况时能够第一时间报告、第一时间疏散、第一时间控险。</w:t>
      </w:r>
    </w:p>
    <w:p w14:paraId="40717B6C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附件：1. 天然气泄漏应急预案</w:t>
      </w:r>
      <w:r>
        <w:rPr>
          <w:lang w:eastAsia="zh-CN"/>
        </w:rPr>
        <w:br/>
        <w:t xml:space="preserve">      2. 天然气泄漏应急预案演练方案</w:t>
      </w:r>
      <w:r>
        <w:rPr>
          <w:lang w:eastAsia="zh-CN"/>
        </w:rPr>
        <w:br/>
        <w:t xml:space="preserve">      3. 天然气泄漏应急预案桌面推演方案</w:t>
      </w:r>
    </w:p>
    <w:p w14:paraId="5C98A44A" w14:textId="77777777" w:rsidR="00A5329D" w:rsidRDefault="00A5329D">
      <w:pPr>
        <w:spacing w:after="0" w:line="360" w:lineRule="auto"/>
        <w:ind w:firstLine="640"/>
        <w:rPr>
          <w:rFonts w:hint="eastAsia"/>
          <w:lang w:eastAsia="zh-CN"/>
        </w:rPr>
      </w:pPr>
    </w:p>
    <w:p w14:paraId="66E3A4B7" w14:textId="77777777" w:rsidR="00A5329D" w:rsidRDefault="00A5329D">
      <w:pPr>
        <w:spacing w:after="0" w:line="360" w:lineRule="auto"/>
        <w:ind w:firstLine="640"/>
        <w:rPr>
          <w:rFonts w:hint="eastAsia"/>
          <w:lang w:eastAsia="zh-CN"/>
        </w:rPr>
      </w:pPr>
    </w:p>
    <w:p w14:paraId="4632E7A8" w14:textId="77777777" w:rsidR="00A5329D" w:rsidRDefault="00000000">
      <w:pPr>
        <w:spacing w:after="0" w:line="360" w:lineRule="auto"/>
        <w:jc w:val="right"/>
        <w:rPr>
          <w:rFonts w:hint="eastAsia"/>
          <w:lang w:eastAsia="zh-CN"/>
        </w:rPr>
      </w:pPr>
      <w:r>
        <w:rPr>
          <w:rFonts w:hint="eastAsia"/>
          <w:lang w:eastAsia="zh-CN"/>
        </w:rPr>
        <w:t>XXX</w:t>
      </w:r>
    </w:p>
    <w:p w14:paraId="29EDF671" w14:textId="77777777" w:rsidR="00A5329D" w:rsidRDefault="00000000">
      <w:pPr>
        <w:spacing w:after="0" w:line="360" w:lineRule="auto"/>
        <w:jc w:val="right"/>
        <w:rPr>
          <w:rFonts w:hint="eastAsia"/>
          <w:lang w:eastAsia="zh-CN"/>
        </w:rPr>
      </w:pPr>
      <w:r>
        <w:rPr>
          <w:lang w:eastAsia="zh-CN"/>
        </w:rPr>
        <w:t>2026年</w:t>
      </w:r>
      <w:r>
        <w:rPr>
          <w:rFonts w:hint="eastAsia"/>
          <w:lang w:eastAsia="zh-CN"/>
        </w:rPr>
        <w:t>6</w:t>
      </w:r>
      <w:r>
        <w:rPr>
          <w:lang w:eastAsia="zh-CN"/>
        </w:rPr>
        <w:t>月</w:t>
      </w:r>
      <w:r>
        <w:rPr>
          <w:rFonts w:hint="eastAsia"/>
          <w:lang w:eastAsia="zh-CN"/>
        </w:rPr>
        <w:t>28</w:t>
      </w:r>
      <w:r>
        <w:rPr>
          <w:lang w:eastAsia="zh-CN"/>
        </w:rPr>
        <w:t>日</w:t>
      </w:r>
    </w:p>
    <w:p w14:paraId="291421CC" w14:textId="77777777" w:rsidR="00A5329D" w:rsidRDefault="00000000">
      <w:pPr>
        <w:spacing w:after="0" w:line="360" w:lineRule="auto"/>
        <w:jc w:val="right"/>
        <w:rPr>
          <w:rFonts w:hint="eastAsia"/>
          <w:lang w:eastAsia="zh-CN"/>
        </w:rPr>
      </w:pPr>
      <w:r>
        <w:rPr>
          <w:sz w:val="28"/>
          <w:lang w:eastAsia="zh-CN"/>
        </w:rPr>
        <w:t>（联系人：</w:t>
      </w:r>
      <w:r>
        <w:rPr>
          <w:rFonts w:hint="eastAsia"/>
          <w:sz w:val="28"/>
          <w:lang w:eastAsia="zh-CN"/>
        </w:rPr>
        <w:t>XX</w:t>
      </w:r>
      <w:r>
        <w:rPr>
          <w:sz w:val="28"/>
          <w:lang w:eastAsia="zh-CN"/>
        </w:rPr>
        <w:t>×；联系电话：</w:t>
      </w:r>
      <w:r>
        <w:rPr>
          <w:rFonts w:hint="eastAsia"/>
          <w:sz w:val="28"/>
          <w:lang w:eastAsia="zh-CN"/>
        </w:rPr>
        <w:t>XX</w:t>
      </w:r>
      <w:r>
        <w:rPr>
          <w:sz w:val="28"/>
          <w:lang w:eastAsia="zh-CN"/>
        </w:rPr>
        <w:t>）</w:t>
      </w:r>
    </w:p>
    <w:p w14:paraId="0461534C" w14:textId="77777777" w:rsidR="00A5329D" w:rsidRDefault="00000000">
      <w:pPr>
        <w:rPr>
          <w:rFonts w:hint="eastAsia"/>
          <w:lang w:eastAsia="zh-CN"/>
        </w:rPr>
      </w:pPr>
      <w:r>
        <w:rPr>
          <w:lang w:eastAsia="zh-CN"/>
        </w:rPr>
        <w:br w:type="page"/>
      </w:r>
    </w:p>
    <w:p w14:paraId="24C54954" w14:textId="77777777" w:rsidR="00A5329D" w:rsidRDefault="00000000">
      <w:pPr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lastRenderedPageBreak/>
        <w:t>附件1</w:t>
      </w:r>
    </w:p>
    <w:p w14:paraId="3F9AD044" w14:textId="77777777" w:rsidR="00A5329D" w:rsidRDefault="00000000">
      <w:pPr>
        <w:spacing w:after="0" w:line="312" w:lineRule="auto"/>
        <w:jc w:val="center"/>
        <w:rPr>
          <w:rFonts w:hint="eastAsia"/>
          <w:lang w:eastAsia="zh-CN"/>
        </w:rPr>
      </w:pPr>
      <w:r>
        <w:rPr>
          <w:rFonts w:ascii="方正小标宋简体" w:eastAsia="方正小标宋简体" w:hAnsi="方正小标宋简体"/>
          <w:sz w:val="44"/>
          <w:lang w:eastAsia="zh-CN"/>
        </w:rPr>
        <w:t>天然气泄漏应急预案</w:t>
      </w:r>
    </w:p>
    <w:p w14:paraId="313495BF" w14:textId="77777777" w:rsidR="00A5329D" w:rsidRDefault="00000000">
      <w:pPr>
        <w:spacing w:after="0" w:line="360" w:lineRule="auto"/>
        <w:jc w:val="center"/>
        <w:rPr>
          <w:rFonts w:hint="eastAsia"/>
          <w:lang w:eastAsia="zh-CN"/>
        </w:rPr>
      </w:pPr>
      <w:r>
        <w:rPr>
          <w:rFonts w:ascii="楷体_GB2312" w:eastAsia="楷体_GB2312" w:hAnsi="楷体_GB2312"/>
          <w:sz w:val="28"/>
          <w:lang w:eastAsia="zh-CN"/>
        </w:rPr>
        <w:t>（适用于办公楼、食堂、锅炉房、燃气间、燃气管道及一般用气场所）</w:t>
      </w:r>
    </w:p>
    <w:p w14:paraId="4961A072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一、总则</w:t>
      </w:r>
    </w:p>
    <w:p w14:paraId="41550A02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（一）编制目的</w:t>
      </w:r>
    </w:p>
    <w:p w14:paraId="766DCB56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为建立健全天然气泄漏突发事件应急响应机制，规范事故预警、信息报告、先期处置、应急响应、现场警戒、人员疏散、抢险联动、医疗救护和善后恢复等工作，做到反应迅速、指挥有序、处置科学、保障有力，防止事故扩大和次生衍生灾害发生，特制定本预案。</w:t>
      </w:r>
    </w:p>
    <w:p w14:paraId="6D1E8F8F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（二）编制依据</w:t>
      </w:r>
    </w:p>
    <w:p w14:paraId="487661C0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本预案主要依据以下法律法规、标准规范及上级文件编制：《中华人民共和国安全生产法》；《中华人民共和国突发事件应对法》；《生产安全事故应急条例》；《城镇燃气管理条例》；《生产安全事故应急预案管理办法》；《生产经营单位生产安全事故应急预案编制导则》（GB/T 29639-2020）；《燃气工程项目规范》（GB 55009-2021）；《城镇燃气设计规范》（GB 50028-2006，2020年版）；《城镇燃气设施运行、维护和抢修安全技术规程》（CJJ 51-2016）；《建筑设计防火规范》（GB 50016）及国家、地方燃气安全、消防安全、应急管理相关规定。。</w:t>
      </w:r>
    </w:p>
    <w:p w14:paraId="0090E5E2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lastRenderedPageBreak/>
        <w:t>（三）适用范围</w:t>
      </w:r>
    </w:p>
    <w:p w14:paraId="51CFCE7D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本预案适用于</w:t>
      </w:r>
      <w:r>
        <w:rPr>
          <w:rFonts w:hint="eastAsia"/>
          <w:lang w:eastAsia="zh-CN"/>
        </w:rPr>
        <w:t>XX</w:t>
      </w:r>
      <w:r>
        <w:rPr>
          <w:lang w:eastAsia="zh-CN"/>
        </w:rPr>
        <w:t>单位管理范围内因天然气管道、阀门、法兰、软管、调压计量设施、燃气报警联动装置、燃气灶具、燃气锅炉、热水器、燃气表具、施工破坏、误操作、设备老化、外力损伤等原因造成的天然气泄漏及其可能引发的火灾、爆炸、中毒窒息、人员伤害等突发事件的应急处置。</w:t>
      </w:r>
    </w:p>
    <w:p w14:paraId="2C3184E1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本预案不替代属地政府、消防救援机构、燃气经营单位及专业抢修单位的专业处置预案。现场处置过程中，应坚持先控险、先疏散、先警戒、先报告，涉及燃气专业抢修的，应及时联系燃气经营单位或具备资质的专业机构进行处置。</w:t>
      </w:r>
    </w:p>
    <w:p w14:paraId="02C36729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（四）工作原则</w:t>
      </w:r>
    </w:p>
    <w:p w14:paraId="1D5944F2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生命至上，安全第一。把保障人员生命安全放在首位，发现泄漏异常时优先组织人员撤离危险区域，严禁冒险抢险。</w:t>
      </w:r>
    </w:p>
    <w:p w14:paraId="04B6C279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统一指挥，分级负责。在应急指挥部统一指挥下，各工作组按照职责分工开展处置，做到指令清晰、责任明确。</w:t>
      </w:r>
    </w:p>
    <w:p w14:paraId="724F5C2B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快速响应，科学处置。坚持早发现、早报告、早隔离、早处置，按照燃气泄漏处置禁令和技术要求实施现场控制。</w:t>
      </w:r>
    </w:p>
    <w:p w14:paraId="698FD102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专业优先，协同联动。涉及管道抢修、检测复测、恢复供气等专业事项，由燃气经营单位或专业人员实施。</w:t>
      </w:r>
    </w:p>
    <w:p w14:paraId="4D522F70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lastRenderedPageBreak/>
        <w:t>预防为主，平战结合。强化日常检查、报警设施维护、教育培训和演练评估，把应急准备落实在日常管理中。</w:t>
      </w:r>
    </w:p>
    <w:p w14:paraId="64F2C33D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（五）风险分析</w:t>
      </w:r>
    </w:p>
    <w:p w14:paraId="5038D60C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天然气主要成分为甲烷，具有易燃易爆特性，泄漏后与空气形成爆炸性混合物，遇明火、静电火花、电气火花、高温热源等可能发生燃烧爆炸；天然气本身不属于典型毒性气体，但大量泄漏可造成空气中氧含量降低，引发缺氧窒息风险；燃烧不充分时可能产生一氧化碳，造成人员中毒。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2268"/>
        <w:gridCol w:w="2835"/>
        <w:gridCol w:w="2268"/>
      </w:tblGrid>
      <w:tr w:rsidR="00A5329D" w14:paraId="19FCCEB3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2F7870D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风险部位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3A8E945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重点设备设施</w:t>
            </w:r>
            <w:proofErr w:type="spellEnd"/>
          </w:p>
        </w:tc>
        <w:tc>
          <w:tcPr>
            <w:tcW w:w="2835" w:type="dxa"/>
            <w:shd w:val="clear" w:color="auto" w:fill="D9EAF7"/>
            <w:vAlign w:val="center"/>
          </w:tcPr>
          <w:p w14:paraId="0ADDC77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主要致因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7938FAD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可能后果</w:t>
            </w:r>
            <w:proofErr w:type="spellEnd"/>
          </w:p>
        </w:tc>
      </w:tr>
      <w:tr w:rsidR="00A5329D" w14:paraId="52F085EC" w14:textId="77777777">
        <w:trPr>
          <w:jc w:val="center"/>
        </w:trPr>
        <w:tc>
          <w:tcPr>
            <w:tcW w:w="1701" w:type="dxa"/>
            <w:vAlign w:val="center"/>
          </w:tcPr>
          <w:p w14:paraId="1292576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食堂后厨</w:t>
            </w:r>
            <w:proofErr w:type="spellEnd"/>
          </w:p>
        </w:tc>
        <w:tc>
          <w:tcPr>
            <w:tcW w:w="2268" w:type="dxa"/>
            <w:vAlign w:val="center"/>
          </w:tcPr>
          <w:p w14:paraId="13301B55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灶具接口、阀门、软管、燃气表、报警器、排风设施</w:t>
            </w:r>
          </w:p>
        </w:tc>
        <w:tc>
          <w:tcPr>
            <w:tcW w:w="2835" w:type="dxa"/>
            <w:vAlign w:val="center"/>
          </w:tcPr>
          <w:p w14:paraId="37954A9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软管老化脱落、阀门关闭不严、灶具故障、报警器失效、排风不畅</w:t>
            </w:r>
          </w:p>
        </w:tc>
        <w:tc>
          <w:tcPr>
            <w:tcW w:w="2268" w:type="dxa"/>
            <w:vAlign w:val="center"/>
          </w:tcPr>
          <w:p w14:paraId="755B8454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泄漏、火灾、爆炸、一氧化碳中毒、人员灼烫</w:t>
            </w:r>
          </w:p>
        </w:tc>
      </w:tr>
      <w:tr w:rsidR="00A5329D" w14:paraId="169872A4" w14:textId="77777777">
        <w:trPr>
          <w:jc w:val="center"/>
        </w:trPr>
        <w:tc>
          <w:tcPr>
            <w:tcW w:w="1701" w:type="dxa"/>
            <w:vAlign w:val="center"/>
          </w:tcPr>
          <w:p w14:paraId="704E8ED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锅炉房</w:t>
            </w:r>
            <w:proofErr w:type="spellEnd"/>
          </w:p>
        </w:tc>
        <w:tc>
          <w:tcPr>
            <w:tcW w:w="2268" w:type="dxa"/>
            <w:vAlign w:val="center"/>
          </w:tcPr>
          <w:p w14:paraId="10CBB63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锅炉燃烧器、燃气主管、支管、调压阀组、切断阀</w:t>
            </w:r>
          </w:p>
        </w:tc>
        <w:tc>
          <w:tcPr>
            <w:tcW w:w="2835" w:type="dxa"/>
            <w:vAlign w:val="center"/>
          </w:tcPr>
          <w:p w14:paraId="721A0E4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点火失败、联锁失效、法兰垫片损坏、阀门误操作、管道腐蚀</w:t>
            </w:r>
          </w:p>
        </w:tc>
        <w:tc>
          <w:tcPr>
            <w:tcW w:w="2268" w:type="dxa"/>
            <w:vAlign w:val="center"/>
          </w:tcPr>
          <w:p w14:paraId="6CA1CF3E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泄漏、回火爆燃、火灾、爆炸、设备损坏</w:t>
            </w:r>
          </w:p>
        </w:tc>
      </w:tr>
      <w:tr w:rsidR="00A5329D" w14:paraId="7B57EF32" w14:textId="77777777">
        <w:trPr>
          <w:jc w:val="center"/>
        </w:trPr>
        <w:tc>
          <w:tcPr>
            <w:tcW w:w="1701" w:type="dxa"/>
            <w:vAlign w:val="center"/>
          </w:tcPr>
          <w:p w14:paraId="7172AD7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燃气间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调压间</w:t>
            </w:r>
            <w:proofErr w:type="spellEnd"/>
          </w:p>
        </w:tc>
        <w:tc>
          <w:tcPr>
            <w:tcW w:w="2268" w:type="dxa"/>
            <w:vAlign w:val="center"/>
          </w:tcPr>
          <w:p w14:paraId="57753DF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调压器、过滤器、放散管、紧急切断阀、报警联动装置</w:t>
            </w:r>
          </w:p>
        </w:tc>
        <w:tc>
          <w:tcPr>
            <w:tcW w:w="2835" w:type="dxa"/>
            <w:vAlign w:val="center"/>
          </w:tcPr>
          <w:p w14:paraId="47D70C44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压力异常、设备故障、维护不到位、通风不良</w:t>
            </w:r>
          </w:p>
        </w:tc>
        <w:tc>
          <w:tcPr>
            <w:tcW w:w="2268" w:type="dxa"/>
            <w:vAlign w:val="center"/>
          </w:tcPr>
          <w:p w14:paraId="1FFE56E2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燃气积聚、爆炸、人员窒息</w:t>
            </w:r>
          </w:p>
        </w:tc>
      </w:tr>
      <w:tr w:rsidR="00A5329D" w14:paraId="7B88856D" w14:textId="77777777">
        <w:trPr>
          <w:jc w:val="center"/>
        </w:trPr>
        <w:tc>
          <w:tcPr>
            <w:tcW w:w="1701" w:type="dxa"/>
            <w:vAlign w:val="center"/>
          </w:tcPr>
          <w:p w14:paraId="77803BD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室内外燃气管道</w:t>
            </w:r>
            <w:proofErr w:type="spellEnd"/>
          </w:p>
        </w:tc>
        <w:tc>
          <w:tcPr>
            <w:tcW w:w="2268" w:type="dxa"/>
            <w:vAlign w:val="center"/>
          </w:tcPr>
          <w:p w14:paraId="0D8559F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穿墙管、架空管、埋地管、支吊架、阀门井</w:t>
            </w:r>
          </w:p>
        </w:tc>
        <w:tc>
          <w:tcPr>
            <w:tcW w:w="2835" w:type="dxa"/>
            <w:vAlign w:val="center"/>
          </w:tcPr>
          <w:p w14:paraId="4FD81F22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外力破坏、腐蚀穿孔、施工挖断、支架松动、密封失效</w:t>
            </w:r>
          </w:p>
        </w:tc>
        <w:tc>
          <w:tcPr>
            <w:tcW w:w="2268" w:type="dxa"/>
            <w:vAlign w:val="center"/>
          </w:tcPr>
          <w:p w14:paraId="312F381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大面积泄漏、周边人员疏散、公共安全影响</w:t>
            </w:r>
          </w:p>
        </w:tc>
      </w:tr>
      <w:tr w:rsidR="00A5329D" w14:paraId="4345500E" w14:textId="77777777">
        <w:trPr>
          <w:jc w:val="center"/>
        </w:trPr>
        <w:tc>
          <w:tcPr>
            <w:tcW w:w="1701" w:type="dxa"/>
            <w:vAlign w:val="center"/>
          </w:tcPr>
          <w:p w14:paraId="3F739F15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燃气用具及附属设施</w:t>
            </w:r>
            <w:proofErr w:type="spellEnd"/>
          </w:p>
        </w:tc>
        <w:tc>
          <w:tcPr>
            <w:tcW w:w="2268" w:type="dxa"/>
            <w:vAlign w:val="center"/>
          </w:tcPr>
          <w:p w14:paraId="51AAC57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热水器、燃气灶、连接管、熄火保护装置</w:t>
            </w:r>
          </w:p>
        </w:tc>
        <w:tc>
          <w:tcPr>
            <w:tcW w:w="2835" w:type="dxa"/>
            <w:vAlign w:val="center"/>
          </w:tcPr>
          <w:p w14:paraId="1F66421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超期使用、私接私改、使用环境通风不良、无人看管</w:t>
            </w:r>
          </w:p>
        </w:tc>
        <w:tc>
          <w:tcPr>
            <w:tcW w:w="2268" w:type="dxa"/>
            <w:vAlign w:val="center"/>
          </w:tcPr>
          <w:p w14:paraId="310260B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泄漏、火灾、人员中毒、财产损失</w:t>
            </w:r>
          </w:p>
        </w:tc>
      </w:tr>
    </w:tbl>
    <w:p w14:paraId="551D016D" w14:textId="77777777" w:rsidR="00A5329D" w:rsidRDefault="00000000">
      <w:pPr>
        <w:pStyle w:val="Heading2CN"/>
        <w:spacing w:after="0" w:line="360" w:lineRule="auto"/>
      </w:pPr>
      <w:r>
        <w:t>（</w:t>
      </w:r>
      <w:proofErr w:type="spellStart"/>
      <w:r>
        <w:t>六）事故分级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587"/>
        <w:gridCol w:w="4082"/>
        <w:gridCol w:w="3402"/>
      </w:tblGrid>
      <w:tr w:rsidR="00A5329D" w14:paraId="50C039CE" w14:textId="77777777">
        <w:trPr>
          <w:tblHeader/>
          <w:jc w:val="center"/>
        </w:trPr>
        <w:tc>
          <w:tcPr>
            <w:tcW w:w="1587" w:type="dxa"/>
            <w:shd w:val="clear" w:color="auto" w:fill="D9EAF7"/>
            <w:vAlign w:val="center"/>
          </w:tcPr>
          <w:p w14:paraId="54CC925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响应级别</w:t>
            </w:r>
            <w:proofErr w:type="spellEnd"/>
          </w:p>
        </w:tc>
        <w:tc>
          <w:tcPr>
            <w:tcW w:w="4082" w:type="dxa"/>
            <w:shd w:val="clear" w:color="auto" w:fill="D9EAF7"/>
            <w:vAlign w:val="center"/>
          </w:tcPr>
          <w:p w14:paraId="47178C2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判定条件</w:t>
            </w:r>
            <w:proofErr w:type="spellEnd"/>
          </w:p>
        </w:tc>
        <w:tc>
          <w:tcPr>
            <w:tcW w:w="3402" w:type="dxa"/>
            <w:shd w:val="clear" w:color="auto" w:fill="D9EAF7"/>
            <w:vAlign w:val="center"/>
          </w:tcPr>
          <w:p w14:paraId="6D682E2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响应要求</w:t>
            </w:r>
            <w:proofErr w:type="spellEnd"/>
          </w:p>
        </w:tc>
      </w:tr>
      <w:tr w:rsidR="00A5329D" w14:paraId="4336AF76" w14:textId="77777777">
        <w:trPr>
          <w:jc w:val="center"/>
        </w:trPr>
        <w:tc>
          <w:tcPr>
            <w:tcW w:w="1587" w:type="dxa"/>
            <w:vAlign w:val="center"/>
          </w:tcPr>
          <w:p w14:paraId="79767C5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Ⅲ级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一般事件</w:t>
            </w:r>
            <w:proofErr w:type="spellEnd"/>
          </w:p>
        </w:tc>
        <w:tc>
          <w:tcPr>
            <w:tcW w:w="4082" w:type="dxa"/>
            <w:vAlign w:val="center"/>
          </w:tcPr>
          <w:p w14:paraId="518DBE2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局部轻微泄漏，报警器报警或闻到明显异味，未发生人员伤害、火灾爆炸，现场具备安全撤离和初期控制条件。</w:t>
            </w:r>
          </w:p>
        </w:tc>
        <w:tc>
          <w:tcPr>
            <w:tcW w:w="3402" w:type="dxa"/>
            <w:vAlign w:val="center"/>
          </w:tcPr>
          <w:p w14:paraId="45C5756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现场负责人启动现场处置程序，报告值班负责人和安全管理部门，必要时联系燃气公司到场处置。</w:t>
            </w:r>
          </w:p>
        </w:tc>
      </w:tr>
      <w:tr w:rsidR="00A5329D" w14:paraId="70CC7A56" w14:textId="77777777">
        <w:trPr>
          <w:jc w:val="center"/>
        </w:trPr>
        <w:tc>
          <w:tcPr>
            <w:tcW w:w="1587" w:type="dxa"/>
            <w:vAlign w:val="center"/>
          </w:tcPr>
          <w:p w14:paraId="23F62C0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Ⅱ级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较大事件</w:t>
            </w:r>
            <w:proofErr w:type="spellEnd"/>
          </w:p>
        </w:tc>
        <w:tc>
          <w:tcPr>
            <w:tcW w:w="4082" w:type="dxa"/>
            <w:vAlign w:val="center"/>
          </w:tcPr>
          <w:p w14:paraId="3604643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泄漏范围扩大，阀门无法关闭，需组织区域疏散；有人出现头晕、恶心、缺氧等不适；存在明火、热源、电气火花等引燃风险。</w:t>
            </w:r>
          </w:p>
        </w:tc>
        <w:tc>
          <w:tcPr>
            <w:tcW w:w="3402" w:type="dxa"/>
            <w:vAlign w:val="center"/>
          </w:tcPr>
          <w:p w14:paraId="61861B2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启动本预案，由应急指挥部组织处置，拨打119、120并通知燃气公司，配合属地部门实施警戒和抢险。</w:t>
            </w:r>
          </w:p>
        </w:tc>
      </w:tr>
      <w:tr w:rsidR="00A5329D" w14:paraId="70CFD940" w14:textId="77777777">
        <w:trPr>
          <w:jc w:val="center"/>
        </w:trPr>
        <w:tc>
          <w:tcPr>
            <w:tcW w:w="1587" w:type="dxa"/>
            <w:vAlign w:val="center"/>
          </w:tcPr>
          <w:p w14:paraId="6F7E26E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Ⅰ级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重大事件</w:t>
            </w:r>
            <w:proofErr w:type="spellEnd"/>
          </w:p>
        </w:tc>
        <w:tc>
          <w:tcPr>
            <w:tcW w:w="4082" w:type="dxa"/>
            <w:vAlign w:val="center"/>
          </w:tcPr>
          <w:p w14:paraId="55A7814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发生火灾、爆炸、多人伤亡、建筑结构受损、大面积停气或影响周边公共安全。</w:t>
            </w:r>
          </w:p>
        </w:tc>
        <w:tc>
          <w:tcPr>
            <w:tcW w:w="3402" w:type="dxa"/>
            <w:vAlign w:val="center"/>
          </w:tcPr>
          <w:p w14:paraId="16164E8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立即启动最高级别响应，服从属地政府、消防救援机构和专业抢险单位统</w:t>
            </w:r>
            <w:r>
              <w:rPr>
                <w:sz w:val="19"/>
                <w:lang w:eastAsia="zh-CN"/>
              </w:rPr>
              <w:lastRenderedPageBreak/>
              <w:t>一指挥，组织全员疏散和应急保障。</w:t>
            </w:r>
          </w:p>
        </w:tc>
      </w:tr>
    </w:tbl>
    <w:p w14:paraId="70CE5346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lastRenderedPageBreak/>
        <w:t>二、应急组织机构及职责</w:t>
      </w:r>
    </w:p>
    <w:p w14:paraId="365D9B58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（一）应急指挥部</w:t>
      </w:r>
    </w:p>
    <w:p w14:paraId="401D3CA3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成立天然气泄漏应急指挥部，负责统一组织、指挥、协调天然气泄漏事故应急处置工作。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2268"/>
        <w:gridCol w:w="5102"/>
      </w:tblGrid>
      <w:tr w:rsidR="00A5329D" w14:paraId="7428C5F3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3CABFF80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职务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2D75938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建议人员</w:t>
            </w:r>
            <w:proofErr w:type="spellEnd"/>
          </w:p>
        </w:tc>
        <w:tc>
          <w:tcPr>
            <w:tcW w:w="5102" w:type="dxa"/>
            <w:shd w:val="clear" w:color="auto" w:fill="D9EAF7"/>
            <w:vAlign w:val="center"/>
          </w:tcPr>
          <w:p w14:paraId="12A8E36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主要职责</w:t>
            </w:r>
            <w:proofErr w:type="spellEnd"/>
          </w:p>
        </w:tc>
      </w:tr>
      <w:tr w:rsidR="00A5329D" w14:paraId="08809669" w14:textId="77777777">
        <w:trPr>
          <w:jc w:val="center"/>
        </w:trPr>
        <w:tc>
          <w:tcPr>
            <w:tcW w:w="1701" w:type="dxa"/>
            <w:vAlign w:val="center"/>
          </w:tcPr>
          <w:p w14:paraId="5B3EEBD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总指挥</w:t>
            </w:r>
            <w:proofErr w:type="spellEnd"/>
          </w:p>
        </w:tc>
        <w:tc>
          <w:tcPr>
            <w:tcW w:w="2268" w:type="dxa"/>
            <w:vAlign w:val="center"/>
          </w:tcPr>
          <w:p w14:paraId="17E9AA8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单位主要负责人/分管负责人</w:t>
            </w:r>
          </w:p>
        </w:tc>
        <w:tc>
          <w:tcPr>
            <w:tcW w:w="5102" w:type="dxa"/>
            <w:vAlign w:val="center"/>
          </w:tcPr>
          <w:p w14:paraId="7A401C0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批准启动和终止应急响应；统一指挥事故处置；决定人员疏散、停用设施、外部求援、信息报告等重大事项。</w:t>
            </w:r>
          </w:p>
        </w:tc>
      </w:tr>
      <w:tr w:rsidR="00A5329D" w14:paraId="67DF6714" w14:textId="77777777">
        <w:trPr>
          <w:jc w:val="center"/>
        </w:trPr>
        <w:tc>
          <w:tcPr>
            <w:tcW w:w="1701" w:type="dxa"/>
            <w:vAlign w:val="center"/>
          </w:tcPr>
          <w:p w14:paraId="4816E77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副总指挥</w:t>
            </w:r>
            <w:proofErr w:type="spellEnd"/>
          </w:p>
        </w:tc>
        <w:tc>
          <w:tcPr>
            <w:tcW w:w="2268" w:type="dxa"/>
            <w:vAlign w:val="center"/>
          </w:tcPr>
          <w:p w14:paraId="31BB090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安全负责人、后勤/工程负责人、物业负责人</w:t>
            </w:r>
          </w:p>
        </w:tc>
        <w:tc>
          <w:tcPr>
            <w:tcW w:w="5102" w:type="dxa"/>
            <w:vAlign w:val="center"/>
          </w:tcPr>
          <w:p w14:paraId="6F5696A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协助总指挥开展现场指挥；负责组织专业处置、资源调配、现场警戒和恢复工作。</w:t>
            </w:r>
          </w:p>
        </w:tc>
      </w:tr>
      <w:tr w:rsidR="00A5329D" w14:paraId="193904AA" w14:textId="77777777">
        <w:trPr>
          <w:jc w:val="center"/>
        </w:trPr>
        <w:tc>
          <w:tcPr>
            <w:tcW w:w="1701" w:type="dxa"/>
            <w:vAlign w:val="center"/>
          </w:tcPr>
          <w:p w14:paraId="00824A6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现场指挥</w:t>
            </w:r>
            <w:proofErr w:type="spellEnd"/>
          </w:p>
        </w:tc>
        <w:tc>
          <w:tcPr>
            <w:tcW w:w="2268" w:type="dxa"/>
            <w:vAlign w:val="center"/>
          </w:tcPr>
          <w:p w14:paraId="216D069F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事故所在部门负责人/值班负责人</w:t>
            </w:r>
          </w:p>
        </w:tc>
        <w:tc>
          <w:tcPr>
            <w:tcW w:w="5102" w:type="dxa"/>
            <w:vAlign w:val="center"/>
          </w:tcPr>
          <w:p w14:paraId="6EA3B3E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第一时间到达现场外围安全区域，组织先期处置、人员清点、风险研判和信息上报。</w:t>
            </w:r>
          </w:p>
        </w:tc>
      </w:tr>
      <w:tr w:rsidR="00A5329D" w14:paraId="54602167" w14:textId="77777777">
        <w:trPr>
          <w:jc w:val="center"/>
        </w:trPr>
        <w:tc>
          <w:tcPr>
            <w:tcW w:w="1701" w:type="dxa"/>
            <w:vAlign w:val="center"/>
          </w:tcPr>
          <w:p w14:paraId="3B74ACE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成员</w:t>
            </w:r>
            <w:proofErr w:type="spellEnd"/>
          </w:p>
        </w:tc>
        <w:tc>
          <w:tcPr>
            <w:tcW w:w="2268" w:type="dxa"/>
            <w:vAlign w:val="center"/>
          </w:tcPr>
          <w:p w14:paraId="061AB84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各部门负责人、安保、工程、行政、物业、食堂/锅炉房管理人员等</w:t>
            </w:r>
          </w:p>
        </w:tc>
        <w:tc>
          <w:tcPr>
            <w:tcW w:w="5102" w:type="dxa"/>
            <w:vAlign w:val="center"/>
          </w:tcPr>
          <w:p w14:paraId="4A1CF7E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按照职责分工开展报告、疏散、警戒、救护、保障、记录和善后工作。</w:t>
            </w:r>
          </w:p>
        </w:tc>
      </w:tr>
    </w:tbl>
    <w:p w14:paraId="06EE5240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（二）应急工作组及职责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2268"/>
        <w:gridCol w:w="5102"/>
      </w:tblGrid>
      <w:tr w:rsidR="00A5329D" w14:paraId="64E9B37D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7FD60EF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工作组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52089F3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组成建议</w:t>
            </w:r>
            <w:proofErr w:type="spellEnd"/>
          </w:p>
        </w:tc>
        <w:tc>
          <w:tcPr>
            <w:tcW w:w="5102" w:type="dxa"/>
            <w:shd w:val="clear" w:color="auto" w:fill="D9EAF7"/>
            <w:vAlign w:val="center"/>
          </w:tcPr>
          <w:p w14:paraId="2FD04B6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主要职责</w:t>
            </w:r>
            <w:proofErr w:type="spellEnd"/>
          </w:p>
        </w:tc>
      </w:tr>
      <w:tr w:rsidR="00A5329D" w14:paraId="429A464F" w14:textId="77777777">
        <w:trPr>
          <w:jc w:val="center"/>
        </w:trPr>
        <w:tc>
          <w:tcPr>
            <w:tcW w:w="1701" w:type="dxa"/>
            <w:vAlign w:val="center"/>
          </w:tcPr>
          <w:p w14:paraId="7497B30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综合协调组</w:t>
            </w:r>
            <w:proofErr w:type="spellEnd"/>
          </w:p>
        </w:tc>
        <w:tc>
          <w:tcPr>
            <w:tcW w:w="2268" w:type="dxa"/>
            <w:vAlign w:val="center"/>
          </w:tcPr>
          <w:p w14:paraId="7ABBED9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安全管理部门、办公室、值班室</w:t>
            </w:r>
          </w:p>
        </w:tc>
        <w:tc>
          <w:tcPr>
            <w:tcW w:w="5102" w:type="dxa"/>
            <w:vAlign w:val="center"/>
          </w:tcPr>
          <w:p w14:paraId="16973A0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接警核实、启动响应、传达指令、信息汇总、外部联络、记录归档、应急会议组织。</w:t>
            </w:r>
          </w:p>
        </w:tc>
      </w:tr>
      <w:tr w:rsidR="00A5329D" w14:paraId="4DA27476" w14:textId="77777777">
        <w:trPr>
          <w:jc w:val="center"/>
        </w:trPr>
        <w:tc>
          <w:tcPr>
            <w:tcW w:w="1701" w:type="dxa"/>
            <w:vAlign w:val="center"/>
          </w:tcPr>
          <w:p w14:paraId="338812C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现场处置组</w:t>
            </w:r>
            <w:proofErr w:type="spellEnd"/>
          </w:p>
        </w:tc>
        <w:tc>
          <w:tcPr>
            <w:tcW w:w="2268" w:type="dxa"/>
            <w:vAlign w:val="center"/>
          </w:tcPr>
          <w:p w14:paraId="06451A1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工程维修、物业工程、燃气使用部门</w:t>
            </w:r>
          </w:p>
        </w:tc>
        <w:tc>
          <w:tcPr>
            <w:tcW w:w="5102" w:type="dxa"/>
            <w:vAlign w:val="center"/>
          </w:tcPr>
          <w:p w14:paraId="24077865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在确保安全的前提下关闭上游阀门，切断气源；协助燃气公司检测、堵漏、抢修；严禁非专业人员拆卸燃气设施。</w:t>
            </w:r>
          </w:p>
        </w:tc>
      </w:tr>
      <w:tr w:rsidR="00A5329D" w14:paraId="6BED17BE" w14:textId="77777777">
        <w:trPr>
          <w:jc w:val="center"/>
        </w:trPr>
        <w:tc>
          <w:tcPr>
            <w:tcW w:w="1701" w:type="dxa"/>
            <w:vAlign w:val="center"/>
          </w:tcPr>
          <w:p w14:paraId="6C5AAE6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警戒疏散组</w:t>
            </w:r>
            <w:proofErr w:type="spellEnd"/>
          </w:p>
        </w:tc>
        <w:tc>
          <w:tcPr>
            <w:tcW w:w="2268" w:type="dxa"/>
            <w:vAlign w:val="center"/>
          </w:tcPr>
          <w:p w14:paraId="6DE28A7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安保、物业、事故部门</w:t>
            </w:r>
          </w:p>
        </w:tc>
        <w:tc>
          <w:tcPr>
            <w:tcW w:w="5102" w:type="dxa"/>
            <w:vAlign w:val="center"/>
          </w:tcPr>
          <w:p w14:paraId="26E64B8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设置警戒线，控制人员进入；组织人员沿上风向、侧上风向撤离；维护疏散通道和集合点秩序。</w:t>
            </w:r>
          </w:p>
        </w:tc>
      </w:tr>
      <w:tr w:rsidR="00A5329D" w14:paraId="1D9BEDC4" w14:textId="77777777">
        <w:trPr>
          <w:jc w:val="center"/>
        </w:trPr>
        <w:tc>
          <w:tcPr>
            <w:tcW w:w="1701" w:type="dxa"/>
            <w:vAlign w:val="center"/>
          </w:tcPr>
          <w:p w14:paraId="01B4C4B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消防救援组</w:t>
            </w:r>
            <w:proofErr w:type="spellEnd"/>
          </w:p>
        </w:tc>
        <w:tc>
          <w:tcPr>
            <w:tcW w:w="2268" w:type="dxa"/>
            <w:vAlign w:val="center"/>
          </w:tcPr>
          <w:p w14:paraId="0EEB8184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微型消防站、义务消防队</w:t>
            </w:r>
          </w:p>
        </w:tc>
        <w:tc>
          <w:tcPr>
            <w:tcW w:w="5102" w:type="dxa"/>
            <w:vAlign w:val="center"/>
          </w:tcPr>
          <w:p w14:paraId="7BD4610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火情初起且安全条件允许时使用适用灭火器材处置；火势扩大时立即撤离并移交消防救援机构。</w:t>
            </w:r>
          </w:p>
        </w:tc>
      </w:tr>
      <w:tr w:rsidR="00A5329D" w14:paraId="7379065D" w14:textId="77777777">
        <w:trPr>
          <w:jc w:val="center"/>
        </w:trPr>
        <w:tc>
          <w:tcPr>
            <w:tcW w:w="1701" w:type="dxa"/>
            <w:vAlign w:val="center"/>
          </w:tcPr>
          <w:p w14:paraId="01FD3AF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医疗救护组</w:t>
            </w:r>
            <w:proofErr w:type="spellEnd"/>
          </w:p>
        </w:tc>
        <w:tc>
          <w:tcPr>
            <w:tcW w:w="2268" w:type="dxa"/>
            <w:vAlign w:val="center"/>
          </w:tcPr>
          <w:p w14:paraId="6ACBE97F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8"/>
              </w:rPr>
              <w:t>行政、人力、急救员</w:t>
            </w:r>
            <w:proofErr w:type="spellEnd"/>
          </w:p>
        </w:tc>
        <w:tc>
          <w:tcPr>
            <w:tcW w:w="5102" w:type="dxa"/>
            <w:vAlign w:val="center"/>
          </w:tcPr>
          <w:p w14:paraId="2BC9B03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对受伤、窒息、中毒人员实施现场急救，联系120，登记伤员信息并协助转运。</w:t>
            </w:r>
          </w:p>
        </w:tc>
      </w:tr>
      <w:tr w:rsidR="00A5329D" w14:paraId="791C5B34" w14:textId="77777777">
        <w:trPr>
          <w:jc w:val="center"/>
        </w:trPr>
        <w:tc>
          <w:tcPr>
            <w:tcW w:w="1701" w:type="dxa"/>
            <w:vAlign w:val="center"/>
          </w:tcPr>
          <w:p w14:paraId="04F6115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后勤保障组</w:t>
            </w:r>
            <w:proofErr w:type="spellEnd"/>
          </w:p>
        </w:tc>
        <w:tc>
          <w:tcPr>
            <w:tcW w:w="2268" w:type="dxa"/>
            <w:vAlign w:val="center"/>
          </w:tcPr>
          <w:p w14:paraId="6F037A9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行政、采购、仓储、车辆管理人员</w:t>
            </w:r>
          </w:p>
        </w:tc>
        <w:tc>
          <w:tcPr>
            <w:tcW w:w="5102" w:type="dxa"/>
            <w:vAlign w:val="center"/>
          </w:tcPr>
          <w:p w14:paraId="7382B9B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提供防爆照明、警戒器材、应急车辆、饮用水、临时安置、通讯保障和抢修配合。</w:t>
            </w:r>
          </w:p>
        </w:tc>
      </w:tr>
      <w:tr w:rsidR="00A5329D" w14:paraId="20867773" w14:textId="77777777">
        <w:trPr>
          <w:jc w:val="center"/>
        </w:trPr>
        <w:tc>
          <w:tcPr>
            <w:tcW w:w="1701" w:type="dxa"/>
            <w:vAlign w:val="center"/>
          </w:tcPr>
          <w:p w14:paraId="4FE3C81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信息报告组</w:t>
            </w:r>
            <w:proofErr w:type="spellEnd"/>
          </w:p>
        </w:tc>
        <w:tc>
          <w:tcPr>
            <w:tcW w:w="2268" w:type="dxa"/>
            <w:vAlign w:val="center"/>
          </w:tcPr>
          <w:p w14:paraId="7080BB8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办公室、安全管理部门</w:t>
            </w:r>
          </w:p>
        </w:tc>
        <w:tc>
          <w:tcPr>
            <w:tcW w:w="5102" w:type="dxa"/>
            <w:vAlign w:val="center"/>
          </w:tcPr>
          <w:p w14:paraId="15A61BD5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按规定向单位负责人、上级单位、属地部门报告，不得迟报、漏报、谎报、瞒报；负责舆情口径和对外信息统一。</w:t>
            </w:r>
          </w:p>
        </w:tc>
      </w:tr>
    </w:tbl>
    <w:p w14:paraId="61A12BAD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三、监测预警与信息报告</w:t>
      </w:r>
    </w:p>
    <w:p w14:paraId="7F156ED3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（一）监测预警方式</w:t>
      </w:r>
    </w:p>
    <w:p w14:paraId="744992D4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lastRenderedPageBreak/>
        <w:t>各燃气使用部门应通过燃气报警器、可燃气体检测仪、日常巡查、设备运行参数、人员感官异常、维修保养记录、外部施工信息等渠道开展风险监测。燃气报警器、紧急切断阀、事故排风设施、阀门标识、压力表、燃气管道支吊架等应纳入日常检查范围。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3402"/>
        <w:gridCol w:w="3969"/>
      </w:tblGrid>
      <w:tr w:rsidR="00A5329D" w14:paraId="777AA56A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4592CAB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预警级别</w:t>
            </w:r>
            <w:proofErr w:type="spellEnd"/>
          </w:p>
        </w:tc>
        <w:tc>
          <w:tcPr>
            <w:tcW w:w="3402" w:type="dxa"/>
            <w:shd w:val="clear" w:color="auto" w:fill="D9EAF7"/>
            <w:vAlign w:val="center"/>
          </w:tcPr>
          <w:p w14:paraId="2B77F0D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触发情形</w:t>
            </w:r>
            <w:proofErr w:type="spellEnd"/>
          </w:p>
        </w:tc>
        <w:tc>
          <w:tcPr>
            <w:tcW w:w="3969" w:type="dxa"/>
            <w:shd w:val="clear" w:color="auto" w:fill="D9EAF7"/>
            <w:vAlign w:val="center"/>
          </w:tcPr>
          <w:p w14:paraId="335FA64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处置要求</w:t>
            </w:r>
            <w:proofErr w:type="spellEnd"/>
          </w:p>
        </w:tc>
      </w:tr>
      <w:tr w:rsidR="00A5329D" w14:paraId="5455ADC4" w14:textId="77777777">
        <w:trPr>
          <w:jc w:val="center"/>
        </w:trPr>
        <w:tc>
          <w:tcPr>
            <w:tcW w:w="1701" w:type="dxa"/>
            <w:vAlign w:val="center"/>
          </w:tcPr>
          <w:p w14:paraId="3728D97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黄色预警</w:t>
            </w:r>
            <w:proofErr w:type="spellEnd"/>
          </w:p>
        </w:tc>
        <w:tc>
          <w:tcPr>
            <w:tcW w:w="3402" w:type="dxa"/>
            <w:vAlign w:val="center"/>
          </w:tcPr>
          <w:p w14:paraId="352C14D5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闻到燃气臭味、报警器短时报警、燃气压力波动、阀门或接口疑似渗漏。</w:t>
            </w:r>
          </w:p>
        </w:tc>
        <w:tc>
          <w:tcPr>
            <w:tcW w:w="3969" w:type="dxa"/>
            <w:vAlign w:val="center"/>
          </w:tcPr>
          <w:p w14:paraId="7727FE5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现场人员停止用气，报告负责人，安全确认后排查，必要时关闭阀门并联系燃气公司。</w:t>
            </w:r>
          </w:p>
        </w:tc>
      </w:tr>
      <w:tr w:rsidR="00A5329D" w14:paraId="11A2089F" w14:textId="77777777">
        <w:trPr>
          <w:jc w:val="center"/>
        </w:trPr>
        <w:tc>
          <w:tcPr>
            <w:tcW w:w="1701" w:type="dxa"/>
            <w:vAlign w:val="center"/>
          </w:tcPr>
          <w:p w14:paraId="75F827C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橙色预警</w:t>
            </w:r>
            <w:proofErr w:type="spellEnd"/>
          </w:p>
        </w:tc>
        <w:tc>
          <w:tcPr>
            <w:tcW w:w="3402" w:type="dxa"/>
            <w:vAlign w:val="center"/>
          </w:tcPr>
          <w:p w14:paraId="4C1A9C2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报警器持续报警、检测仪显示异常、多人闻到明显异味、泄漏点无法确认或无法立即控制。</w:t>
            </w:r>
          </w:p>
        </w:tc>
        <w:tc>
          <w:tcPr>
            <w:tcW w:w="3969" w:type="dxa"/>
            <w:vAlign w:val="center"/>
          </w:tcPr>
          <w:p w14:paraId="33E5CACE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立即组织人员撤离，设置警戒，启动本预案，通知燃气公司到场检测处置。</w:t>
            </w:r>
          </w:p>
        </w:tc>
      </w:tr>
      <w:tr w:rsidR="00A5329D" w14:paraId="651CF102" w14:textId="77777777">
        <w:trPr>
          <w:jc w:val="center"/>
        </w:trPr>
        <w:tc>
          <w:tcPr>
            <w:tcW w:w="1701" w:type="dxa"/>
            <w:vAlign w:val="center"/>
          </w:tcPr>
          <w:p w14:paraId="10316FB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红色预警</w:t>
            </w:r>
            <w:proofErr w:type="spellEnd"/>
          </w:p>
        </w:tc>
        <w:tc>
          <w:tcPr>
            <w:tcW w:w="3402" w:type="dxa"/>
            <w:vAlign w:val="center"/>
          </w:tcPr>
          <w:p w14:paraId="5396880E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发生明火、爆燃、爆炸、人员伤害、泄漏快速扩大或影响周边公共区域。</w:t>
            </w:r>
          </w:p>
        </w:tc>
        <w:tc>
          <w:tcPr>
            <w:tcW w:w="3969" w:type="dxa"/>
            <w:vAlign w:val="center"/>
          </w:tcPr>
          <w:p w14:paraId="50EE681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立即拨打119、120和燃气抢修电话，启动最高级别响应，服从属地应急指挥。</w:t>
            </w:r>
          </w:p>
        </w:tc>
      </w:tr>
    </w:tbl>
    <w:p w14:paraId="2256B6B7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（二）信息报告程序</w:t>
      </w:r>
    </w:p>
    <w:p w14:paraId="73AC4DEA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任何人员发现燃气异常气味、报警器报警、管道阀门损坏、人员不适或火情迹象时，应立即停止相关作业，迅速撤离至安全区域后报告现场负责人、值班室或安全管理部门。报告应遵循“先报告、再补充”的原则，紧急情况下可越级报告。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5102"/>
        <w:gridCol w:w="2268"/>
      </w:tblGrid>
      <w:tr w:rsidR="00A5329D" w14:paraId="001A1235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3435F62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报告主体</w:t>
            </w:r>
            <w:proofErr w:type="spellEnd"/>
          </w:p>
        </w:tc>
        <w:tc>
          <w:tcPr>
            <w:tcW w:w="5102" w:type="dxa"/>
            <w:shd w:val="clear" w:color="auto" w:fill="D9EAF7"/>
            <w:vAlign w:val="center"/>
          </w:tcPr>
          <w:p w14:paraId="15302E0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报告</w:t>
            </w:r>
            <w:proofErr w:type="spellEnd"/>
            <w:r>
              <w:rPr>
                <w:rFonts w:ascii="黑体" w:eastAsia="黑体" w:hAnsi="黑体"/>
                <w:b/>
                <w:sz w:val="19"/>
              </w:rPr>
              <w:t>/</w:t>
            </w:r>
            <w:proofErr w:type="spellStart"/>
            <w:r>
              <w:rPr>
                <w:rFonts w:ascii="黑体" w:eastAsia="黑体" w:hAnsi="黑体"/>
                <w:b/>
                <w:sz w:val="19"/>
              </w:rPr>
              <w:t>处置内容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7462747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时限要求</w:t>
            </w:r>
            <w:proofErr w:type="spellEnd"/>
          </w:p>
        </w:tc>
      </w:tr>
      <w:tr w:rsidR="00A5329D" w14:paraId="7CA52AF4" w14:textId="77777777">
        <w:trPr>
          <w:jc w:val="center"/>
        </w:trPr>
        <w:tc>
          <w:tcPr>
            <w:tcW w:w="1701" w:type="dxa"/>
            <w:vAlign w:val="center"/>
          </w:tcPr>
          <w:p w14:paraId="0339382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发现人</w:t>
            </w:r>
            <w:proofErr w:type="spellEnd"/>
          </w:p>
        </w:tc>
        <w:tc>
          <w:tcPr>
            <w:tcW w:w="5102" w:type="dxa"/>
            <w:vAlign w:val="center"/>
          </w:tcPr>
          <w:p w14:paraId="452CBD5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立即停止用气和相关作业；撤离至安全区域；不得在泄漏区域内拨打电话、开关电器或使用明火。</w:t>
            </w:r>
          </w:p>
        </w:tc>
        <w:tc>
          <w:tcPr>
            <w:tcW w:w="2268" w:type="dxa"/>
            <w:vAlign w:val="center"/>
          </w:tcPr>
          <w:p w14:paraId="6067794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立即</w:t>
            </w:r>
            <w:proofErr w:type="spellEnd"/>
          </w:p>
        </w:tc>
      </w:tr>
      <w:tr w:rsidR="00A5329D" w14:paraId="7017769D" w14:textId="77777777">
        <w:trPr>
          <w:jc w:val="center"/>
        </w:trPr>
        <w:tc>
          <w:tcPr>
            <w:tcW w:w="1701" w:type="dxa"/>
            <w:vAlign w:val="center"/>
          </w:tcPr>
          <w:p w14:paraId="676DC461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现场负责人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值班员</w:t>
            </w:r>
            <w:proofErr w:type="spellEnd"/>
          </w:p>
        </w:tc>
        <w:tc>
          <w:tcPr>
            <w:tcW w:w="5102" w:type="dxa"/>
            <w:vAlign w:val="center"/>
          </w:tcPr>
          <w:p w14:paraId="7913B33F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核实基本情况，组织人员撤离和警戒，报告应急指挥部；根据情况通知燃气公司。</w:t>
            </w:r>
          </w:p>
        </w:tc>
        <w:tc>
          <w:tcPr>
            <w:tcW w:w="2268" w:type="dxa"/>
            <w:vAlign w:val="center"/>
          </w:tcPr>
          <w:p w14:paraId="03D07B5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>5分钟内</w:t>
            </w:r>
          </w:p>
        </w:tc>
      </w:tr>
      <w:tr w:rsidR="00A5329D" w14:paraId="0729C5CC" w14:textId="77777777">
        <w:trPr>
          <w:jc w:val="center"/>
        </w:trPr>
        <w:tc>
          <w:tcPr>
            <w:tcW w:w="1701" w:type="dxa"/>
            <w:vAlign w:val="center"/>
          </w:tcPr>
          <w:p w14:paraId="4F2E5AF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应急指挥部</w:t>
            </w:r>
            <w:proofErr w:type="spellEnd"/>
          </w:p>
        </w:tc>
        <w:tc>
          <w:tcPr>
            <w:tcW w:w="5102" w:type="dxa"/>
            <w:vAlign w:val="center"/>
          </w:tcPr>
          <w:p w14:paraId="4064D8B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研判响应级别，决定启动预案；发生火灾、爆炸、人员伤亡或无法控制泄漏时，立即拨打119、120并报告上级单位和属地部门。</w:t>
            </w:r>
          </w:p>
        </w:tc>
        <w:tc>
          <w:tcPr>
            <w:tcW w:w="2268" w:type="dxa"/>
            <w:vAlign w:val="center"/>
          </w:tcPr>
          <w:p w14:paraId="77DA277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>10分钟内</w:t>
            </w:r>
          </w:p>
        </w:tc>
      </w:tr>
      <w:tr w:rsidR="00A5329D" w14:paraId="5B8E9474" w14:textId="77777777">
        <w:trPr>
          <w:jc w:val="center"/>
        </w:trPr>
        <w:tc>
          <w:tcPr>
            <w:tcW w:w="1701" w:type="dxa"/>
            <w:vAlign w:val="center"/>
          </w:tcPr>
          <w:p w14:paraId="6895DF6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信息报告组</w:t>
            </w:r>
            <w:proofErr w:type="spellEnd"/>
          </w:p>
        </w:tc>
        <w:tc>
          <w:tcPr>
            <w:tcW w:w="5102" w:type="dxa"/>
            <w:vAlign w:val="center"/>
          </w:tcPr>
          <w:p w14:paraId="58A93AE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记录事故信息、处置过程、外部联络和指令落实情况，形成书面报告。</w:t>
            </w:r>
          </w:p>
        </w:tc>
        <w:tc>
          <w:tcPr>
            <w:tcW w:w="2268" w:type="dxa"/>
            <w:vAlign w:val="center"/>
          </w:tcPr>
          <w:p w14:paraId="6F4595B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处置全过程</w:t>
            </w:r>
            <w:proofErr w:type="spellEnd"/>
          </w:p>
        </w:tc>
      </w:tr>
    </w:tbl>
    <w:p w14:paraId="07E21EDB" w14:textId="77777777" w:rsidR="00A5329D" w:rsidRDefault="00000000">
      <w:pPr>
        <w:pStyle w:val="Heading2CN"/>
        <w:spacing w:after="0" w:line="360" w:lineRule="auto"/>
      </w:pPr>
      <w:r>
        <w:t>（</w:t>
      </w:r>
      <w:proofErr w:type="spellStart"/>
      <w:r>
        <w:t>三）报告内容</w:t>
      </w:r>
      <w:proofErr w:type="spellEnd"/>
    </w:p>
    <w:p w14:paraId="08C65C94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lastRenderedPageBreak/>
        <w:t>报告内容应包括：事故发生时间、地点、报警方式、泄漏部位、泄漏程度、是否有明火或爆炸、是否有人员伤亡、已采取措施、现场风向和周边人员情况、需要支援事项、报告人姓名和联系方式等。情况不明时，应先报告已知信息，后续动态续报。</w:t>
      </w:r>
    </w:p>
    <w:p w14:paraId="3CDA42E7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四、应急响应与现场处置</w:t>
      </w:r>
    </w:p>
    <w:p w14:paraId="1C45670B" w14:textId="77777777" w:rsidR="00A5329D" w:rsidRDefault="00000000">
      <w:pPr>
        <w:pStyle w:val="Heading2CN"/>
        <w:spacing w:after="0" w:line="360" w:lineRule="auto"/>
      </w:pPr>
      <w:r>
        <w:t>（</w:t>
      </w:r>
      <w:proofErr w:type="spellStart"/>
      <w:r>
        <w:t>一）基本处置流程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5102"/>
        <w:gridCol w:w="2268"/>
      </w:tblGrid>
      <w:tr w:rsidR="00A5329D" w14:paraId="3B32EE51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2D8EE3A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步骤</w:t>
            </w:r>
            <w:proofErr w:type="spellEnd"/>
          </w:p>
        </w:tc>
        <w:tc>
          <w:tcPr>
            <w:tcW w:w="5102" w:type="dxa"/>
            <w:shd w:val="clear" w:color="auto" w:fill="D9EAF7"/>
            <w:vAlign w:val="center"/>
          </w:tcPr>
          <w:p w14:paraId="5DBFF1D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主要内容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27AD376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责任主体</w:t>
            </w:r>
            <w:proofErr w:type="spellEnd"/>
          </w:p>
        </w:tc>
      </w:tr>
      <w:tr w:rsidR="00A5329D" w14:paraId="3C40A258" w14:textId="77777777">
        <w:trPr>
          <w:jc w:val="center"/>
        </w:trPr>
        <w:tc>
          <w:tcPr>
            <w:tcW w:w="1701" w:type="dxa"/>
            <w:vAlign w:val="center"/>
          </w:tcPr>
          <w:p w14:paraId="2BED5DF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 xml:space="preserve">1. </w:t>
            </w:r>
            <w:proofErr w:type="spellStart"/>
            <w:r>
              <w:rPr>
                <w:sz w:val="19"/>
              </w:rPr>
              <w:t>发现异常</w:t>
            </w:r>
            <w:proofErr w:type="spellEnd"/>
          </w:p>
        </w:tc>
        <w:tc>
          <w:tcPr>
            <w:tcW w:w="5102" w:type="dxa"/>
            <w:vAlign w:val="center"/>
          </w:tcPr>
          <w:p w14:paraId="4C3B6E1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闻到燃气味、报警器报警、人员不适、设备异常。</w:t>
            </w:r>
          </w:p>
        </w:tc>
        <w:tc>
          <w:tcPr>
            <w:tcW w:w="2268" w:type="dxa"/>
            <w:vAlign w:val="center"/>
          </w:tcPr>
          <w:p w14:paraId="1EFBC85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任何人员</w:t>
            </w:r>
            <w:proofErr w:type="spellEnd"/>
          </w:p>
        </w:tc>
      </w:tr>
      <w:tr w:rsidR="00A5329D" w14:paraId="7B98C7D2" w14:textId="77777777">
        <w:trPr>
          <w:jc w:val="center"/>
        </w:trPr>
        <w:tc>
          <w:tcPr>
            <w:tcW w:w="1701" w:type="dxa"/>
            <w:vAlign w:val="center"/>
          </w:tcPr>
          <w:p w14:paraId="16A0D86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 xml:space="preserve">2. </w:t>
            </w:r>
            <w:proofErr w:type="spellStart"/>
            <w:r>
              <w:rPr>
                <w:sz w:val="19"/>
              </w:rPr>
              <w:t>停止作业</w:t>
            </w:r>
            <w:proofErr w:type="spellEnd"/>
          </w:p>
        </w:tc>
        <w:tc>
          <w:tcPr>
            <w:tcW w:w="5102" w:type="dxa"/>
            <w:vAlign w:val="center"/>
          </w:tcPr>
          <w:p w14:paraId="339B618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立即停止动火、烹饪、锅炉运行、维修等相关作业。</w:t>
            </w:r>
          </w:p>
        </w:tc>
        <w:tc>
          <w:tcPr>
            <w:tcW w:w="2268" w:type="dxa"/>
            <w:vAlign w:val="center"/>
          </w:tcPr>
          <w:p w14:paraId="6AF95E0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现场人员</w:t>
            </w:r>
            <w:proofErr w:type="spellEnd"/>
          </w:p>
        </w:tc>
      </w:tr>
      <w:tr w:rsidR="00A5329D" w14:paraId="46E77BF7" w14:textId="77777777">
        <w:trPr>
          <w:jc w:val="center"/>
        </w:trPr>
        <w:tc>
          <w:tcPr>
            <w:tcW w:w="1701" w:type="dxa"/>
            <w:vAlign w:val="center"/>
          </w:tcPr>
          <w:p w14:paraId="2F36B39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 xml:space="preserve">3. </w:t>
            </w:r>
            <w:proofErr w:type="spellStart"/>
            <w:r>
              <w:rPr>
                <w:sz w:val="19"/>
              </w:rPr>
              <w:t>安全撤离</w:t>
            </w:r>
            <w:proofErr w:type="spellEnd"/>
          </w:p>
        </w:tc>
        <w:tc>
          <w:tcPr>
            <w:tcW w:w="5102" w:type="dxa"/>
            <w:vAlign w:val="center"/>
          </w:tcPr>
          <w:p w14:paraId="609525F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人员沿上风向或侧上风向撤离至安全集合点，清点人数。</w:t>
            </w:r>
          </w:p>
        </w:tc>
        <w:tc>
          <w:tcPr>
            <w:tcW w:w="2268" w:type="dxa"/>
            <w:vAlign w:val="center"/>
          </w:tcPr>
          <w:p w14:paraId="54DD3FDA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现场负责人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疏散组</w:t>
            </w:r>
            <w:proofErr w:type="spellEnd"/>
          </w:p>
        </w:tc>
      </w:tr>
      <w:tr w:rsidR="00A5329D" w14:paraId="5EDBA532" w14:textId="77777777">
        <w:trPr>
          <w:jc w:val="center"/>
        </w:trPr>
        <w:tc>
          <w:tcPr>
            <w:tcW w:w="1701" w:type="dxa"/>
            <w:vAlign w:val="center"/>
          </w:tcPr>
          <w:p w14:paraId="398B908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 xml:space="preserve">4. </w:t>
            </w:r>
            <w:proofErr w:type="spellStart"/>
            <w:r>
              <w:rPr>
                <w:sz w:val="19"/>
              </w:rPr>
              <w:t>警戒隔离</w:t>
            </w:r>
            <w:proofErr w:type="spellEnd"/>
          </w:p>
        </w:tc>
        <w:tc>
          <w:tcPr>
            <w:tcW w:w="5102" w:type="dxa"/>
            <w:vAlign w:val="center"/>
          </w:tcPr>
          <w:p w14:paraId="3A34E7D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划定警戒区，禁止无关人员和车辆进入，控制火源电源。</w:t>
            </w:r>
          </w:p>
        </w:tc>
        <w:tc>
          <w:tcPr>
            <w:tcW w:w="2268" w:type="dxa"/>
            <w:vAlign w:val="center"/>
          </w:tcPr>
          <w:p w14:paraId="1AAFA1B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警戒疏散组</w:t>
            </w:r>
            <w:proofErr w:type="spellEnd"/>
          </w:p>
        </w:tc>
      </w:tr>
      <w:tr w:rsidR="00A5329D" w14:paraId="5802904E" w14:textId="77777777">
        <w:trPr>
          <w:jc w:val="center"/>
        </w:trPr>
        <w:tc>
          <w:tcPr>
            <w:tcW w:w="1701" w:type="dxa"/>
            <w:vAlign w:val="center"/>
          </w:tcPr>
          <w:p w14:paraId="2B5D667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 xml:space="preserve">5. </w:t>
            </w:r>
            <w:proofErr w:type="spellStart"/>
            <w:r>
              <w:rPr>
                <w:sz w:val="19"/>
              </w:rPr>
              <w:t>关闭气源</w:t>
            </w:r>
            <w:proofErr w:type="spellEnd"/>
          </w:p>
        </w:tc>
        <w:tc>
          <w:tcPr>
            <w:tcW w:w="5102" w:type="dxa"/>
            <w:vAlign w:val="center"/>
          </w:tcPr>
          <w:p w14:paraId="39302A3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在确保安全且具备条件时关闭就近阀门、区域阀门或总阀。</w:t>
            </w:r>
          </w:p>
        </w:tc>
        <w:tc>
          <w:tcPr>
            <w:tcW w:w="2268" w:type="dxa"/>
            <w:vAlign w:val="center"/>
          </w:tcPr>
          <w:p w14:paraId="07D02AB1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现场处置组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专业人员</w:t>
            </w:r>
            <w:proofErr w:type="spellEnd"/>
          </w:p>
        </w:tc>
      </w:tr>
      <w:tr w:rsidR="00A5329D" w14:paraId="16B1D024" w14:textId="77777777">
        <w:trPr>
          <w:jc w:val="center"/>
        </w:trPr>
        <w:tc>
          <w:tcPr>
            <w:tcW w:w="1701" w:type="dxa"/>
            <w:vAlign w:val="center"/>
          </w:tcPr>
          <w:p w14:paraId="7566EF8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 xml:space="preserve">6. </w:t>
            </w:r>
            <w:proofErr w:type="spellStart"/>
            <w:r>
              <w:rPr>
                <w:sz w:val="19"/>
              </w:rPr>
              <w:t>报告求援</w:t>
            </w:r>
            <w:proofErr w:type="spellEnd"/>
          </w:p>
        </w:tc>
        <w:tc>
          <w:tcPr>
            <w:tcW w:w="5102" w:type="dxa"/>
            <w:vAlign w:val="center"/>
          </w:tcPr>
          <w:p w14:paraId="08FFFD2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报告单位负责人、安全部门、燃气公司；必要时拨打119、120。</w:t>
            </w:r>
          </w:p>
        </w:tc>
        <w:tc>
          <w:tcPr>
            <w:tcW w:w="2268" w:type="dxa"/>
            <w:vAlign w:val="center"/>
          </w:tcPr>
          <w:p w14:paraId="5F9FF61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信息报告组</w:t>
            </w:r>
            <w:proofErr w:type="spellEnd"/>
          </w:p>
        </w:tc>
      </w:tr>
      <w:tr w:rsidR="00A5329D" w14:paraId="5D0DBC16" w14:textId="77777777">
        <w:trPr>
          <w:jc w:val="center"/>
        </w:trPr>
        <w:tc>
          <w:tcPr>
            <w:tcW w:w="1701" w:type="dxa"/>
            <w:vAlign w:val="center"/>
          </w:tcPr>
          <w:p w14:paraId="3E8AB67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 xml:space="preserve">7. </w:t>
            </w:r>
            <w:proofErr w:type="spellStart"/>
            <w:r>
              <w:rPr>
                <w:sz w:val="19"/>
              </w:rPr>
              <w:t>检测抢修</w:t>
            </w:r>
            <w:proofErr w:type="spellEnd"/>
          </w:p>
        </w:tc>
        <w:tc>
          <w:tcPr>
            <w:tcW w:w="5102" w:type="dxa"/>
            <w:vAlign w:val="center"/>
          </w:tcPr>
          <w:p w14:paraId="6A87C93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由燃气公司或专业人员检测、查漏、堵漏、抢修和复测。</w:t>
            </w:r>
          </w:p>
        </w:tc>
        <w:tc>
          <w:tcPr>
            <w:tcW w:w="2268" w:type="dxa"/>
            <w:vAlign w:val="center"/>
          </w:tcPr>
          <w:p w14:paraId="763EAA0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专业抢修单位</w:t>
            </w:r>
            <w:proofErr w:type="spellEnd"/>
          </w:p>
        </w:tc>
      </w:tr>
      <w:tr w:rsidR="00A5329D" w14:paraId="5A55D6E6" w14:textId="77777777">
        <w:trPr>
          <w:jc w:val="center"/>
        </w:trPr>
        <w:tc>
          <w:tcPr>
            <w:tcW w:w="1701" w:type="dxa"/>
            <w:vAlign w:val="center"/>
          </w:tcPr>
          <w:p w14:paraId="72F5876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 xml:space="preserve">8. </w:t>
            </w:r>
            <w:proofErr w:type="spellStart"/>
            <w:r>
              <w:rPr>
                <w:sz w:val="19"/>
              </w:rPr>
              <w:t>恢复确认</w:t>
            </w:r>
            <w:proofErr w:type="spellEnd"/>
          </w:p>
        </w:tc>
        <w:tc>
          <w:tcPr>
            <w:tcW w:w="5102" w:type="dxa"/>
            <w:vAlign w:val="center"/>
          </w:tcPr>
          <w:p w14:paraId="5058A4CE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检测合格、隐患消除、批准后恢复供气和使用。</w:t>
            </w:r>
          </w:p>
        </w:tc>
        <w:tc>
          <w:tcPr>
            <w:tcW w:w="2268" w:type="dxa"/>
            <w:vAlign w:val="center"/>
          </w:tcPr>
          <w:p w14:paraId="73B74EC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应急指挥部</w:t>
            </w:r>
            <w:proofErr w:type="spellEnd"/>
          </w:p>
        </w:tc>
      </w:tr>
    </w:tbl>
    <w:p w14:paraId="2A220ECC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（二）天然气泄漏处置禁令</w:t>
      </w:r>
    </w:p>
    <w:p w14:paraId="779E6865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严禁在泄漏区域内使用明火、吸烟、动火作业或产生火花的工具。</w:t>
      </w:r>
    </w:p>
    <w:p w14:paraId="1317E50D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严禁在泄漏区域内启闭照明、排风扇、空调、插座、电闸等非防爆电气设备。</w:t>
      </w:r>
    </w:p>
    <w:p w14:paraId="16BAEF07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严禁在泄漏区域内拨打手机、使用对讲机或非防爆通讯设备；应撤至安全区域后报警。</w:t>
      </w:r>
    </w:p>
    <w:p w14:paraId="1C70A813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严禁盲目开启普通排风设备进行通风，防止电气火花引燃泄漏气体；确需通风时应由专业人员确认安全条件。</w:t>
      </w:r>
    </w:p>
    <w:p w14:paraId="28ECB426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lastRenderedPageBreak/>
        <w:t>严禁无关人员围观、返回取物或擅自进入警戒区。</w:t>
      </w:r>
    </w:p>
    <w:p w14:paraId="1BC7E814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严禁非专业人员拆卸、敲击、维修燃气管道、阀门、调压器和表具。</w:t>
      </w:r>
    </w:p>
    <w:p w14:paraId="5F1F0BAC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严禁在未检测确认安全、未经批准的情况下恢复供气、点火或重新启动设备。</w:t>
      </w:r>
    </w:p>
    <w:p w14:paraId="450FBF78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（三）未着火泄漏处置措施</w:t>
      </w:r>
    </w:p>
    <w:p w14:paraId="08312D59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1. 发现燃气泄漏但未着火时，现场人员应立即停止用气设备运行，关闭灶具阀、设备阀、支管阀或区域阀门；无法确认安全条件或泄漏较大时，应优先撤离，不得冒险关闭阀门。</w:t>
      </w:r>
    </w:p>
    <w:p w14:paraId="61A55F22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2. 立即组织泄漏区域及相邻区域人员撤离，优先疏散老弱病残、外来人员、就餐人员、施工人员和不熟悉现场环境人员。疏散时不得乘坐电梯，不得奔跑拥挤。</w:t>
      </w:r>
    </w:p>
    <w:p w14:paraId="203F9736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3. 警戒疏散组应在泄漏区域外设置警戒线和明显警示标识，禁止车辆驶入、禁止启动机动车、禁止无关人员进入。必要时扩大警戒范围并通知周边单位。</w:t>
      </w:r>
    </w:p>
    <w:p w14:paraId="4298AFC2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4. 现场处置组应在安全区域配合燃气公司或专业人员查明泄漏部位。需进入可能存在燃气积聚区域时，应使用可燃气体检测仪确认环境安全，并采取防静电、防火花措施。</w:t>
      </w:r>
    </w:p>
    <w:p w14:paraId="769B87B4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5. 确认泄漏已停止后，应保持现场通风，持续检测燃气浓度，经专业人员复测合格、应急指挥部批准后方可恢复使用。</w:t>
      </w:r>
    </w:p>
    <w:p w14:paraId="47B2099D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lastRenderedPageBreak/>
        <w:t>（四）泄漏并着火处置措施</w:t>
      </w:r>
    </w:p>
    <w:p w14:paraId="1427A461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1. 泄漏气体已经着火时，原则上应优先切断气源，切断气源前不得盲目扑灭稳定燃烧的气体火焰，防止未燃气体继续泄漏形成爆炸性混合物。</w:t>
      </w:r>
    </w:p>
    <w:p w14:paraId="4FD9D6A2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2. 火势较小、周边无明显爆炸风险且人员具备处置能力时，可在确保退路畅通的前提下使用干粉灭火器、二氧化碳灭火器等适用器材控制初起火灾；火势扩大、阀门无法关闭或环境不明时，所有人员立即撤离，等待消防救援。</w:t>
      </w:r>
    </w:p>
    <w:p w14:paraId="730BE3EF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3. 现场应立即拨打119，说明“天然气泄漏着火”、具体位置、燃气设施类型、是否有人被困、是否已关闭阀门、周边危险物品等信息。</w:t>
      </w:r>
    </w:p>
    <w:p w14:paraId="2A3434EC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4. 消防救援机构到场后，应急指挥部应主动移交现场情况、平面布置、燃气阀门位置、人员清点、危化品或易燃物情况等资料，并服从统一指挥。</w:t>
      </w:r>
    </w:p>
    <w:p w14:paraId="2FDF0732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（五）人员伤害处置措施</w:t>
      </w:r>
    </w:p>
    <w:p w14:paraId="1A23CB41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1. 发现人员头晕、胸闷、恶心、意识模糊、灼伤、摔伤等情况时，医疗救护组应在确保自身安全的前提下将伤员转移至空气新鲜处，保持呼吸道通畅，避免围观。</w:t>
      </w:r>
    </w:p>
    <w:p w14:paraId="6A393807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2. 对疑似缺氧窒息人员，应立即拨打120，实施基础生命支持；未经培训人员不得盲目搬动疑似骨折或脊柱损伤人员。</w:t>
      </w:r>
    </w:p>
    <w:p w14:paraId="30276652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lastRenderedPageBreak/>
        <w:t>3. 对烧伤人员应迅速脱离热源，冷却伤处，覆盖清洁敷料，严禁撕扯粘连衣物或涂抹不明药品。</w:t>
      </w:r>
    </w:p>
    <w:p w14:paraId="728D2257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4. 医疗救护组应登记伤员姓名、部门、伤情、转运医院、陪同人员及联系方式，并及时向应急指挥部报告。</w:t>
      </w:r>
    </w:p>
    <w:p w14:paraId="2B6B598B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（六）夜间、节假日和人员密集时段处置</w:t>
      </w:r>
    </w:p>
    <w:p w14:paraId="5056FFBD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夜间、节假日、用餐高峰、会议活动等人员密集时段发生泄漏时，值班人员应立即启动值班应急程序，优先通过广播、喊话、楼层引导等方式组织人员快速撤离。值班负责人应同步通知单位负责人、安全管理部门、物业工程人员和安保人员到场处置，必要时直接拨打119、120和燃气抢修电话。</w:t>
      </w:r>
    </w:p>
    <w:p w14:paraId="349DD21F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五、应急保障</w:t>
      </w:r>
    </w:p>
    <w:p w14:paraId="2592CEA6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（一）应急物资装备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68"/>
        <w:gridCol w:w="1134"/>
        <w:gridCol w:w="2268"/>
        <w:gridCol w:w="3402"/>
      </w:tblGrid>
      <w:tr w:rsidR="00A5329D" w14:paraId="292A9127" w14:textId="77777777">
        <w:trPr>
          <w:tblHeader/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0C0E728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物资名称</w:t>
            </w:r>
            <w:proofErr w:type="spellEnd"/>
          </w:p>
        </w:tc>
        <w:tc>
          <w:tcPr>
            <w:tcW w:w="1134" w:type="dxa"/>
            <w:shd w:val="clear" w:color="auto" w:fill="D9EAF7"/>
            <w:vAlign w:val="center"/>
          </w:tcPr>
          <w:p w14:paraId="214D403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数量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2BA4A81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存放位置</w:t>
            </w:r>
            <w:proofErr w:type="spellEnd"/>
          </w:p>
        </w:tc>
        <w:tc>
          <w:tcPr>
            <w:tcW w:w="3402" w:type="dxa"/>
            <w:shd w:val="clear" w:color="auto" w:fill="D9EAF7"/>
            <w:vAlign w:val="center"/>
          </w:tcPr>
          <w:p w14:paraId="66D2343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维护要求</w:t>
            </w:r>
            <w:proofErr w:type="spellEnd"/>
          </w:p>
        </w:tc>
      </w:tr>
      <w:tr w:rsidR="00A5329D" w14:paraId="6D032EF4" w14:textId="77777777">
        <w:trPr>
          <w:jc w:val="center"/>
        </w:trPr>
        <w:tc>
          <w:tcPr>
            <w:tcW w:w="2268" w:type="dxa"/>
            <w:vAlign w:val="center"/>
          </w:tcPr>
          <w:p w14:paraId="610F573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可燃气体检测仪</w:t>
            </w:r>
            <w:proofErr w:type="spellEnd"/>
          </w:p>
        </w:tc>
        <w:tc>
          <w:tcPr>
            <w:tcW w:w="1134" w:type="dxa"/>
            <w:vAlign w:val="center"/>
          </w:tcPr>
          <w:p w14:paraId="2491AED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×台</w:t>
            </w:r>
          </w:p>
        </w:tc>
        <w:tc>
          <w:tcPr>
            <w:tcW w:w="2268" w:type="dxa"/>
            <w:vAlign w:val="center"/>
          </w:tcPr>
          <w:p w14:paraId="03ED9AD2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燃气间、工程值班室</w:t>
            </w:r>
            <w:proofErr w:type="spellEnd"/>
          </w:p>
        </w:tc>
        <w:tc>
          <w:tcPr>
            <w:tcW w:w="3402" w:type="dxa"/>
            <w:vAlign w:val="center"/>
          </w:tcPr>
          <w:p w14:paraId="4D59118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每月检查电量、校准有效期和报警功能</w:t>
            </w:r>
          </w:p>
        </w:tc>
      </w:tr>
      <w:tr w:rsidR="00A5329D" w14:paraId="70EC779D" w14:textId="77777777">
        <w:trPr>
          <w:jc w:val="center"/>
        </w:trPr>
        <w:tc>
          <w:tcPr>
            <w:tcW w:w="2268" w:type="dxa"/>
            <w:vAlign w:val="center"/>
          </w:tcPr>
          <w:p w14:paraId="2E2D3396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8"/>
              </w:rPr>
              <w:t>防爆手电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防爆照明</w:t>
            </w:r>
            <w:proofErr w:type="spellEnd"/>
          </w:p>
        </w:tc>
        <w:tc>
          <w:tcPr>
            <w:tcW w:w="1134" w:type="dxa"/>
            <w:vAlign w:val="center"/>
          </w:tcPr>
          <w:p w14:paraId="1720DF8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×套</w:t>
            </w:r>
          </w:p>
        </w:tc>
        <w:tc>
          <w:tcPr>
            <w:tcW w:w="2268" w:type="dxa"/>
            <w:vAlign w:val="center"/>
          </w:tcPr>
          <w:p w14:paraId="632C164F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工程值班室、安保室</w:t>
            </w:r>
            <w:proofErr w:type="spellEnd"/>
          </w:p>
        </w:tc>
        <w:tc>
          <w:tcPr>
            <w:tcW w:w="3402" w:type="dxa"/>
            <w:vAlign w:val="center"/>
          </w:tcPr>
          <w:p w14:paraId="2D60AD7E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保持充电完好，禁止普通照明进入危险区域</w:t>
            </w:r>
          </w:p>
        </w:tc>
      </w:tr>
      <w:tr w:rsidR="00A5329D" w14:paraId="15F001C4" w14:textId="77777777">
        <w:trPr>
          <w:jc w:val="center"/>
        </w:trPr>
        <w:tc>
          <w:tcPr>
            <w:tcW w:w="2268" w:type="dxa"/>
            <w:vAlign w:val="center"/>
          </w:tcPr>
          <w:p w14:paraId="3AB5AEC2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警戒带、反光锥、警示牌</w:t>
            </w:r>
          </w:p>
        </w:tc>
        <w:tc>
          <w:tcPr>
            <w:tcW w:w="1134" w:type="dxa"/>
            <w:vAlign w:val="center"/>
          </w:tcPr>
          <w:p w14:paraId="66FE118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×套</w:t>
            </w:r>
          </w:p>
        </w:tc>
        <w:tc>
          <w:tcPr>
            <w:tcW w:w="2268" w:type="dxa"/>
            <w:vAlign w:val="center"/>
          </w:tcPr>
          <w:p w14:paraId="3BF36C1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安保室、重点部位</w:t>
            </w:r>
            <w:proofErr w:type="spellEnd"/>
          </w:p>
        </w:tc>
        <w:tc>
          <w:tcPr>
            <w:tcW w:w="3402" w:type="dxa"/>
            <w:vAlign w:val="center"/>
          </w:tcPr>
          <w:p w14:paraId="0485A3F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用于快速划定警戒区和疏散路线</w:t>
            </w:r>
          </w:p>
        </w:tc>
      </w:tr>
      <w:tr w:rsidR="00A5329D" w14:paraId="0CB29EA8" w14:textId="77777777">
        <w:trPr>
          <w:jc w:val="center"/>
        </w:trPr>
        <w:tc>
          <w:tcPr>
            <w:tcW w:w="2268" w:type="dxa"/>
            <w:vAlign w:val="center"/>
          </w:tcPr>
          <w:p w14:paraId="3380772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干粉灭火器/二氧化碳灭火器</w:t>
            </w:r>
          </w:p>
        </w:tc>
        <w:tc>
          <w:tcPr>
            <w:tcW w:w="1134" w:type="dxa"/>
            <w:vAlign w:val="center"/>
          </w:tcPr>
          <w:p w14:paraId="6268AAF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按配置</w:t>
            </w:r>
            <w:proofErr w:type="spellEnd"/>
          </w:p>
        </w:tc>
        <w:tc>
          <w:tcPr>
            <w:tcW w:w="2268" w:type="dxa"/>
            <w:vAlign w:val="center"/>
          </w:tcPr>
          <w:p w14:paraId="64730F8E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燃气使用场所及通道</w:t>
            </w:r>
            <w:proofErr w:type="spellEnd"/>
          </w:p>
        </w:tc>
        <w:tc>
          <w:tcPr>
            <w:tcW w:w="3402" w:type="dxa"/>
            <w:vAlign w:val="center"/>
          </w:tcPr>
          <w:p w14:paraId="2D28AE4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每月检查压力、铅封、有效期和可达性</w:t>
            </w:r>
          </w:p>
        </w:tc>
      </w:tr>
      <w:tr w:rsidR="00A5329D" w14:paraId="64FA0C2D" w14:textId="77777777">
        <w:trPr>
          <w:jc w:val="center"/>
        </w:trPr>
        <w:tc>
          <w:tcPr>
            <w:tcW w:w="2268" w:type="dxa"/>
            <w:vAlign w:val="center"/>
          </w:tcPr>
          <w:p w14:paraId="3B7D43B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防静电工具、堵漏辅助工具</w:t>
            </w:r>
          </w:p>
        </w:tc>
        <w:tc>
          <w:tcPr>
            <w:tcW w:w="1134" w:type="dxa"/>
            <w:vAlign w:val="center"/>
          </w:tcPr>
          <w:p w14:paraId="4F9C5FA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×套</w:t>
            </w:r>
          </w:p>
        </w:tc>
        <w:tc>
          <w:tcPr>
            <w:tcW w:w="2268" w:type="dxa"/>
            <w:vAlign w:val="center"/>
          </w:tcPr>
          <w:p w14:paraId="3D0F94F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工程维修库</w:t>
            </w:r>
            <w:proofErr w:type="spellEnd"/>
          </w:p>
        </w:tc>
        <w:tc>
          <w:tcPr>
            <w:tcW w:w="3402" w:type="dxa"/>
            <w:vAlign w:val="center"/>
          </w:tcPr>
          <w:p w14:paraId="19D394A4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仅由专业人员或经培训人员在安全条件下使用</w:t>
            </w:r>
          </w:p>
        </w:tc>
      </w:tr>
      <w:tr w:rsidR="00A5329D" w14:paraId="48786490" w14:textId="77777777">
        <w:trPr>
          <w:jc w:val="center"/>
        </w:trPr>
        <w:tc>
          <w:tcPr>
            <w:tcW w:w="2268" w:type="dxa"/>
            <w:vAlign w:val="center"/>
          </w:tcPr>
          <w:p w14:paraId="67B207D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急救箱、担架</w:t>
            </w:r>
            <w:proofErr w:type="spellEnd"/>
          </w:p>
        </w:tc>
        <w:tc>
          <w:tcPr>
            <w:tcW w:w="1134" w:type="dxa"/>
            <w:vAlign w:val="center"/>
          </w:tcPr>
          <w:p w14:paraId="33E2C53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×套</w:t>
            </w:r>
          </w:p>
        </w:tc>
        <w:tc>
          <w:tcPr>
            <w:tcW w:w="2268" w:type="dxa"/>
            <w:vAlign w:val="center"/>
          </w:tcPr>
          <w:p w14:paraId="1DB515E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值班室、医务室</w:t>
            </w:r>
            <w:proofErr w:type="spellEnd"/>
          </w:p>
        </w:tc>
        <w:tc>
          <w:tcPr>
            <w:tcW w:w="3402" w:type="dxa"/>
            <w:vAlign w:val="center"/>
          </w:tcPr>
          <w:p w14:paraId="471695A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补充绷带、敷料、手套、急救用品</w:t>
            </w:r>
          </w:p>
        </w:tc>
      </w:tr>
      <w:tr w:rsidR="00A5329D" w14:paraId="7E081469" w14:textId="77777777">
        <w:trPr>
          <w:jc w:val="center"/>
        </w:trPr>
        <w:tc>
          <w:tcPr>
            <w:tcW w:w="2268" w:type="dxa"/>
            <w:vAlign w:val="center"/>
          </w:tcPr>
          <w:p w14:paraId="4DB6BEE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应急广播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扩音器</w:t>
            </w:r>
            <w:proofErr w:type="spellEnd"/>
          </w:p>
        </w:tc>
        <w:tc>
          <w:tcPr>
            <w:tcW w:w="1134" w:type="dxa"/>
            <w:vAlign w:val="center"/>
          </w:tcPr>
          <w:p w14:paraId="76C7896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×套</w:t>
            </w:r>
          </w:p>
        </w:tc>
        <w:tc>
          <w:tcPr>
            <w:tcW w:w="2268" w:type="dxa"/>
            <w:vAlign w:val="center"/>
          </w:tcPr>
          <w:p w14:paraId="5FEEFF3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安保室、前台</w:t>
            </w:r>
            <w:proofErr w:type="spellEnd"/>
          </w:p>
        </w:tc>
        <w:tc>
          <w:tcPr>
            <w:tcW w:w="3402" w:type="dxa"/>
            <w:vAlign w:val="center"/>
          </w:tcPr>
          <w:p w14:paraId="6EC105C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用于疏散通知和人员引导</w:t>
            </w:r>
          </w:p>
        </w:tc>
      </w:tr>
      <w:tr w:rsidR="00A5329D" w14:paraId="485B7087" w14:textId="77777777">
        <w:trPr>
          <w:jc w:val="center"/>
        </w:trPr>
        <w:tc>
          <w:tcPr>
            <w:tcW w:w="2268" w:type="dxa"/>
            <w:vAlign w:val="center"/>
          </w:tcPr>
          <w:p w14:paraId="1703EE1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燃气阀门位置图和平面疏散图</w:t>
            </w:r>
          </w:p>
        </w:tc>
        <w:tc>
          <w:tcPr>
            <w:tcW w:w="1134" w:type="dxa"/>
            <w:vAlign w:val="center"/>
          </w:tcPr>
          <w:p w14:paraId="0CD0C7A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×份</w:t>
            </w:r>
          </w:p>
        </w:tc>
        <w:tc>
          <w:tcPr>
            <w:tcW w:w="2268" w:type="dxa"/>
            <w:vAlign w:val="center"/>
          </w:tcPr>
          <w:p w14:paraId="40877A4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值班室、燃气间、指挥点</w:t>
            </w:r>
          </w:p>
        </w:tc>
        <w:tc>
          <w:tcPr>
            <w:tcW w:w="3402" w:type="dxa"/>
            <w:vAlign w:val="center"/>
          </w:tcPr>
          <w:p w14:paraId="286BBDC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保持版本最新，阀门编号清晰</w:t>
            </w:r>
          </w:p>
        </w:tc>
      </w:tr>
    </w:tbl>
    <w:p w14:paraId="76F8B598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（二）通讯与外部联动</w:t>
      </w:r>
    </w:p>
    <w:p w14:paraId="3E5B7E28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lastRenderedPageBreak/>
        <w:t>建立应急通讯录，至少包括单位负责人、值班室、安全管理部门、物业工程、安保、食堂/锅炉房负责人、燃气经营单位抢修电话、消防救援119、医疗急救120、属地街道/园区、上级单位联系人等。通讯录每季度核对一次，人员变更时及时更新。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68"/>
        <w:gridCol w:w="1701"/>
        <w:gridCol w:w="2268"/>
        <w:gridCol w:w="2835"/>
      </w:tblGrid>
      <w:tr w:rsidR="00A5329D" w14:paraId="4438718B" w14:textId="77777777">
        <w:trPr>
          <w:tblHeader/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57039AC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单位</w:t>
            </w:r>
            <w:proofErr w:type="spellEnd"/>
            <w:r>
              <w:rPr>
                <w:rFonts w:ascii="黑体" w:eastAsia="黑体" w:hAnsi="黑体"/>
                <w:b/>
                <w:sz w:val="19"/>
              </w:rPr>
              <w:t>/</w:t>
            </w:r>
            <w:proofErr w:type="spellStart"/>
            <w:r>
              <w:rPr>
                <w:rFonts w:ascii="黑体" w:eastAsia="黑体" w:hAnsi="黑体"/>
                <w:b/>
                <w:sz w:val="19"/>
              </w:rPr>
              <w:t>岗位</w:t>
            </w:r>
            <w:proofErr w:type="spellEnd"/>
          </w:p>
        </w:tc>
        <w:tc>
          <w:tcPr>
            <w:tcW w:w="1701" w:type="dxa"/>
            <w:shd w:val="clear" w:color="auto" w:fill="D9EAF7"/>
            <w:vAlign w:val="center"/>
          </w:tcPr>
          <w:p w14:paraId="40557A6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联系人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2A452DB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电话</w:t>
            </w:r>
            <w:proofErr w:type="spellEnd"/>
          </w:p>
        </w:tc>
        <w:tc>
          <w:tcPr>
            <w:tcW w:w="2835" w:type="dxa"/>
            <w:shd w:val="clear" w:color="auto" w:fill="D9EAF7"/>
            <w:vAlign w:val="center"/>
          </w:tcPr>
          <w:p w14:paraId="3AF781B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职责</w:t>
            </w:r>
            <w:proofErr w:type="spellEnd"/>
          </w:p>
        </w:tc>
      </w:tr>
      <w:tr w:rsidR="00A5329D" w14:paraId="5409D13F" w14:textId="77777777">
        <w:trPr>
          <w:jc w:val="center"/>
        </w:trPr>
        <w:tc>
          <w:tcPr>
            <w:tcW w:w="2268" w:type="dxa"/>
            <w:vAlign w:val="center"/>
          </w:tcPr>
          <w:p w14:paraId="4468CB7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单位主要负责人</w:t>
            </w:r>
            <w:proofErr w:type="spellEnd"/>
          </w:p>
        </w:tc>
        <w:tc>
          <w:tcPr>
            <w:tcW w:w="1701" w:type="dxa"/>
            <w:vAlign w:val="center"/>
          </w:tcPr>
          <w:p w14:paraId="0351A81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9"/>
                <w:lang w:eastAsia="zh-CN"/>
              </w:rPr>
              <w:t>XX</w:t>
            </w:r>
            <w:r>
              <w:rPr>
                <w:sz w:val="19"/>
              </w:rPr>
              <w:t>×</w:t>
            </w:r>
          </w:p>
        </w:tc>
        <w:tc>
          <w:tcPr>
            <w:tcW w:w="2268" w:type="dxa"/>
            <w:vAlign w:val="center"/>
          </w:tcPr>
          <w:p w14:paraId="6EAB0FE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19"/>
                <w:lang w:eastAsia="zh-CN"/>
              </w:rPr>
              <w:t>XXXXXXXX</w:t>
            </w:r>
          </w:p>
        </w:tc>
        <w:tc>
          <w:tcPr>
            <w:tcW w:w="2835" w:type="dxa"/>
            <w:vAlign w:val="center"/>
          </w:tcPr>
          <w:p w14:paraId="338D6FE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重大事项决策、外部协调</w:t>
            </w:r>
          </w:p>
        </w:tc>
      </w:tr>
      <w:tr w:rsidR="00A5329D" w14:paraId="67EF93E6" w14:textId="77777777">
        <w:trPr>
          <w:jc w:val="center"/>
        </w:trPr>
        <w:tc>
          <w:tcPr>
            <w:tcW w:w="2268" w:type="dxa"/>
            <w:vAlign w:val="center"/>
          </w:tcPr>
          <w:p w14:paraId="17AD34C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安全负责人</w:t>
            </w:r>
            <w:proofErr w:type="spellEnd"/>
          </w:p>
        </w:tc>
        <w:tc>
          <w:tcPr>
            <w:tcW w:w="1701" w:type="dxa"/>
            <w:vAlign w:val="center"/>
          </w:tcPr>
          <w:p w14:paraId="6ACF914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9"/>
                <w:lang w:eastAsia="zh-CN"/>
              </w:rPr>
              <w:t>XX</w:t>
            </w:r>
            <w:r>
              <w:rPr>
                <w:sz w:val="19"/>
              </w:rPr>
              <w:t>×</w:t>
            </w:r>
          </w:p>
        </w:tc>
        <w:tc>
          <w:tcPr>
            <w:tcW w:w="2268" w:type="dxa"/>
            <w:vAlign w:val="center"/>
          </w:tcPr>
          <w:p w14:paraId="38057E2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19"/>
                <w:lang w:eastAsia="zh-CN"/>
              </w:rPr>
              <w:t>XXXXXXXX</w:t>
            </w:r>
          </w:p>
        </w:tc>
        <w:tc>
          <w:tcPr>
            <w:tcW w:w="2835" w:type="dxa"/>
            <w:vAlign w:val="center"/>
          </w:tcPr>
          <w:p w14:paraId="45C66A7A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9"/>
              </w:rPr>
              <w:t>预案启动、现场协调</w:t>
            </w:r>
            <w:proofErr w:type="spellEnd"/>
          </w:p>
        </w:tc>
      </w:tr>
      <w:tr w:rsidR="00A5329D" w14:paraId="30F45444" w14:textId="77777777">
        <w:trPr>
          <w:jc w:val="center"/>
        </w:trPr>
        <w:tc>
          <w:tcPr>
            <w:tcW w:w="2268" w:type="dxa"/>
            <w:vAlign w:val="center"/>
          </w:tcPr>
          <w:p w14:paraId="6D09C6A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工程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物业负责人</w:t>
            </w:r>
            <w:proofErr w:type="spellEnd"/>
          </w:p>
        </w:tc>
        <w:tc>
          <w:tcPr>
            <w:tcW w:w="1701" w:type="dxa"/>
            <w:vAlign w:val="center"/>
          </w:tcPr>
          <w:p w14:paraId="2B15F3C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9"/>
                <w:lang w:eastAsia="zh-CN"/>
              </w:rPr>
              <w:t>XX</w:t>
            </w:r>
            <w:r>
              <w:rPr>
                <w:sz w:val="19"/>
              </w:rPr>
              <w:t>×</w:t>
            </w:r>
          </w:p>
        </w:tc>
        <w:tc>
          <w:tcPr>
            <w:tcW w:w="2268" w:type="dxa"/>
            <w:vAlign w:val="center"/>
          </w:tcPr>
          <w:p w14:paraId="04367C6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19"/>
                <w:lang w:eastAsia="zh-CN"/>
              </w:rPr>
              <w:t>XXXXXXXX</w:t>
            </w:r>
          </w:p>
        </w:tc>
        <w:tc>
          <w:tcPr>
            <w:tcW w:w="2835" w:type="dxa"/>
            <w:vAlign w:val="center"/>
          </w:tcPr>
          <w:p w14:paraId="394F4419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9"/>
              </w:rPr>
              <w:t>阀门控制、设备保障</w:t>
            </w:r>
            <w:proofErr w:type="spellEnd"/>
          </w:p>
        </w:tc>
      </w:tr>
      <w:tr w:rsidR="00A5329D" w14:paraId="03921853" w14:textId="77777777">
        <w:trPr>
          <w:jc w:val="center"/>
        </w:trPr>
        <w:tc>
          <w:tcPr>
            <w:tcW w:w="2268" w:type="dxa"/>
            <w:vAlign w:val="center"/>
          </w:tcPr>
          <w:p w14:paraId="28517EBC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9"/>
              </w:rPr>
              <w:t>食堂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锅炉房负责人</w:t>
            </w:r>
            <w:proofErr w:type="spellEnd"/>
          </w:p>
        </w:tc>
        <w:tc>
          <w:tcPr>
            <w:tcW w:w="1701" w:type="dxa"/>
            <w:vAlign w:val="center"/>
          </w:tcPr>
          <w:p w14:paraId="5977B77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9"/>
                <w:lang w:eastAsia="zh-CN"/>
              </w:rPr>
              <w:t>XX</w:t>
            </w:r>
            <w:r>
              <w:rPr>
                <w:sz w:val="19"/>
              </w:rPr>
              <w:t>×</w:t>
            </w:r>
          </w:p>
        </w:tc>
        <w:tc>
          <w:tcPr>
            <w:tcW w:w="2268" w:type="dxa"/>
            <w:vAlign w:val="center"/>
          </w:tcPr>
          <w:p w14:paraId="60C5D01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19"/>
                <w:lang w:eastAsia="zh-CN"/>
              </w:rPr>
              <w:t>XXXXXXXX</w:t>
            </w:r>
          </w:p>
        </w:tc>
        <w:tc>
          <w:tcPr>
            <w:tcW w:w="2835" w:type="dxa"/>
            <w:vAlign w:val="center"/>
          </w:tcPr>
          <w:p w14:paraId="1FCC818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现场先期处置、人员清点</w:t>
            </w:r>
          </w:p>
        </w:tc>
      </w:tr>
      <w:tr w:rsidR="00A5329D" w14:paraId="37A2EE3C" w14:textId="77777777">
        <w:trPr>
          <w:jc w:val="center"/>
        </w:trPr>
        <w:tc>
          <w:tcPr>
            <w:tcW w:w="2268" w:type="dxa"/>
            <w:vAlign w:val="center"/>
          </w:tcPr>
          <w:p w14:paraId="16BBDA6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燃气公司抢修电话</w:t>
            </w:r>
            <w:proofErr w:type="spellEnd"/>
          </w:p>
        </w:tc>
        <w:tc>
          <w:tcPr>
            <w:tcW w:w="1701" w:type="dxa"/>
            <w:vAlign w:val="center"/>
          </w:tcPr>
          <w:p w14:paraId="3FB7833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  <w:sz w:val="19"/>
                <w:lang w:eastAsia="zh-CN"/>
              </w:rPr>
              <w:t>XX</w:t>
            </w:r>
            <w:r>
              <w:rPr>
                <w:sz w:val="19"/>
              </w:rPr>
              <w:t>燃气</w:t>
            </w:r>
            <w:proofErr w:type="spellEnd"/>
          </w:p>
        </w:tc>
        <w:tc>
          <w:tcPr>
            <w:tcW w:w="2268" w:type="dxa"/>
            <w:vAlign w:val="center"/>
          </w:tcPr>
          <w:p w14:paraId="7E323D0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19"/>
                <w:lang w:eastAsia="zh-CN"/>
              </w:rPr>
              <w:t>XXXX</w:t>
            </w:r>
            <w:r>
              <w:rPr>
                <w:sz w:val="19"/>
                <w:lang w:eastAsia="zh-CN"/>
              </w:rPr>
              <w:t>×</w:t>
            </w:r>
          </w:p>
        </w:tc>
        <w:tc>
          <w:tcPr>
            <w:tcW w:w="2835" w:type="dxa"/>
            <w:vAlign w:val="center"/>
          </w:tcPr>
          <w:p w14:paraId="685C4A8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燃气检测、关阀、抢修、恢复供气</w:t>
            </w:r>
          </w:p>
        </w:tc>
      </w:tr>
      <w:tr w:rsidR="00A5329D" w14:paraId="17E62EE6" w14:textId="77777777">
        <w:trPr>
          <w:jc w:val="center"/>
        </w:trPr>
        <w:tc>
          <w:tcPr>
            <w:tcW w:w="2268" w:type="dxa"/>
            <w:vAlign w:val="center"/>
          </w:tcPr>
          <w:p w14:paraId="009A568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消防救援</w:t>
            </w:r>
            <w:proofErr w:type="spellEnd"/>
          </w:p>
        </w:tc>
        <w:tc>
          <w:tcPr>
            <w:tcW w:w="1701" w:type="dxa"/>
            <w:vAlign w:val="center"/>
          </w:tcPr>
          <w:p w14:paraId="3BF7487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2268" w:type="dxa"/>
            <w:vAlign w:val="center"/>
          </w:tcPr>
          <w:p w14:paraId="18A511D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2835" w:type="dxa"/>
            <w:vAlign w:val="center"/>
          </w:tcPr>
          <w:p w14:paraId="0FAA6B6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火灾、爆炸、人员被困等救援</w:t>
            </w:r>
          </w:p>
        </w:tc>
      </w:tr>
      <w:tr w:rsidR="00A5329D" w14:paraId="1BA96A5E" w14:textId="77777777">
        <w:trPr>
          <w:jc w:val="center"/>
        </w:trPr>
        <w:tc>
          <w:tcPr>
            <w:tcW w:w="2268" w:type="dxa"/>
            <w:vAlign w:val="center"/>
          </w:tcPr>
          <w:p w14:paraId="74A1EC0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医疗急救</w:t>
            </w:r>
            <w:proofErr w:type="spellEnd"/>
          </w:p>
        </w:tc>
        <w:tc>
          <w:tcPr>
            <w:tcW w:w="1701" w:type="dxa"/>
            <w:vAlign w:val="center"/>
          </w:tcPr>
          <w:p w14:paraId="02E94E9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>120</w:t>
            </w:r>
          </w:p>
        </w:tc>
        <w:tc>
          <w:tcPr>
            <w:tcW w:w="2268" w:type="dxa"/>
            <w:vAlign w:val="center"/>
          </w:tcPr>
          <w:p w14:paraId="4B77F22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9"/>
              </w:rPr>
              <w:t>120</w:t>
            </w:r>
          </w:p>
        </w:tc>
        <w:tc>
          <w:tcPr>
            <w:tcW w:w="2835" w:type="dxa"/>
            <w:vAlign w:val="center"/>
          </w:tcPr>
          <w:p w14:paraId="5391CE6F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人员伤害、中毒窒息救治</w:t>
            </w:r>
          </w:p>
        </w:tc>
      </w:tr>
      <w:tr w:rsidR="00A5329D" w14:paraId="2D0648AC" w14:textId="77777777">
        <w:trPr>
          <w:jc w:val="center"/>
        </w:trPr>
        <w:tc>
          <w:tcPr>
            <w:tcW w:w="2268" w:type="dxa"/>
            <w:vAlign w:val="center"/>
          </w:tcPr>
          <w:p w14:paraId="4D625D28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属地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园区应急联系人</w:t>
            </w:r>
            <w:proofErr w:type="spellEnd"/>
          </w:p>
        </w:tc>
        <w:tc>
          <w:tcPr>
            <w:tcW w:w="1701" w:type="dxa"/>
            <w:vAlign w:val="center"/>
          </w:tcPr>
          <w:p w14:paraId="519CAC8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9"/>
                <w:lang w:eastAsia="zh-CN"/>
              </w:rPr>
              <w:t>XX</w:t>
            </w:r>
            <w:r>
              <w:rPr>
                <w:sz w:val="19"/>
              </w:rPr>
              <w:t>×</w:t>
            </w:r>
          </w:p>
        </w:tc>
        <w:tc>
          <w:tcPr>
            <w:tcW w:w="2268" w:type="dxa"/>
            <w:vAlign w:val="center"/>
          </w:tcPr>
          <w:p w14:paraId="0293D7E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19"/>
                <w:lang w:eastAsia="zh-CN"/>
              </w:rPr>
              <w:t>XXXXXXXX</w:t>
            </w:r>
          </w:p>
        </w:tc>
        <w:tc>
          <w:tcPr>
            <w:tcW w:w="2835" w:type="dxa"/>
            <w:vAlign w:val="center"/>
          </w:tcPr>
          <w:p w14:paraId="7CCF052B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属地协调、周边联动</w:t>
            </w:r>
            <w:proofErr w:type="spellEnd"/>
          </w:p>
        </w:tc>
      </w:tr>
    </w:tbl>
    <w:p w14:paraId="651EB73D" w14:textId="77777777" w:rsidR="00A5329D" w:rsidRDefault="00000000">
      <w:pPr>
        <w:pStyle w:val="Heading2CN"/>
        <w:spacing w:after="0" w:line="360" w:lineRule="auto"/>
      </w:pPr>
      <w:r>
        <w:t>（</w:t>
      </w:r>
      <w:proofErr w:type="spellStart"/>
      <w:r>
        <w:t>三）培训与演练</w:t>
      </w:r>
      <w:proofErr w:type="spellEnd"/>
    </w:p>
    <w:p w14:paraId="6668874F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燃气使用和管理人员应至少每年接受一次燃气安全与应急处置培训；新上岗、转岗、外包和临时作业人员进入燃气重点区域前应接受专项安全告知。培训内容包括燃气泄漏识别、报警流程、阀门位置、禁火禁电要求、疏散路线、灭火器使用、急救常识和典型事故案例。</w:t>
      </w:r>
    </w:p>
    <w:p w14:paraId="531BCDF8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本预案每年至少组织一次专项演练或桌面推演。演练后应形成记录、评估报告、问题清单和整改闭环，必要时修订预案。</w:t>
      </w:r>
    </w:p>
    <w:p w14:paraId="6CB98EFD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六、后期处置与恢复</w:t>
      </w:r>
    </w:p>
    <w:p w14:paraId="25AF6F55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（一）现场恢复条件</w:t>
      </w:r>
    </w:p>
    <w:p w14:paraId="564EC740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lastRenderedPageBreak/>
        <w:t>事故处置结束后，必须同时满足以下条件方可恢复使用：泄漏点已由专业人员处置完毕；可燃气体检测合格；现场无明火、无异常气味、无设备损坏扩大风险；燃气公司或专业人员确认具备恢复供气条件；应急指挥部批准恢复。</w:t>
      </w:r>
    </w:p>
    <w:p w14:paraId="273EC502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（二）事故调查与整改</w:t>
      </w:r>
    </w:p>
    <w:p w14:paraId="2E18A0A4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安全管理部门牵头对事故原因、响应过程、人员履职、设备设施、培训演练、外部联动等情况进行复盘分析，形成调查或评估报告。对发现的问题建立整改台账，明确责任部门、责任人、整改措施、完成时限和验证方式。</w:t>
      </w:r>
    </w:p>
    <w:p w14:paraId="01D76EED" w14:textId="77777777" w:rsidR="00A5329D" w:rsidRDefault="00000000">
      <w:pPr>
        <w:pStyle w:val="Heading2CN"/>
        <w:spacing w:after="0" w:line="360" w:lineRule="auto"/>
        <w:rPr>
          <w:lang w:eastAsia="zh-CN"/>
        </w:rPr>
      </w:pPr>
      <w:r>
        <w:rPr>
          <w:lang w:eastAsia="zh-CN"/>
        </w:rPr>
        <w:t>（三）资料归档</w:t>
      </w:r>
    </w:p>
    <w:p w14:paraId="40C7282E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应急处置资料包括报警记录、通讯记录、现场照片、监控资料、人员清点表、伤员救治记录、外部单位到场记录、检测报告、维修记录、复供确认、会议纪要、整改闭环资料等，由安全管理部门统一归档保存。</w:t>
      </w:r>
    </w:p>
    <w:p w14:paraId="335D3B64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七、附则</w:t>
      </w:r>
    </w:p>
    <w:p w14:paraId="1ABC2B2B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本预案由</w:t>
      </w:r>
      <w:r>
        <w:rPr>
          <w:rFonts w:hint="eastAsia"/>
          <w:lang w:eastAsia="zh-CN"/>
        </w:rPr>
        <w:t>XX</w:t>
      </w:r>
      <w:r>
        <w:rPr>
          <w:lang w:eastAsia="zh-CN"/>
        </w:rPr>
        <w:t>部门负责解释，自印发之日起实施。国家法律法规、标准规范或单位组织机构、燃气设施、平面布局、外部联络方式发生重大变化时，应及时组织修订。</w:t>
      </w:r>
    </w:p>
    <w:p w14:paraId="3FD0E12B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附件1-1  天然气泄漏现场处置卡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417"/>
        <w:gridCol w:w="2551"/>
        <w:gridCol w:w="3118"/>
        <w:gridCol w:w="1984"/>
      </w:tblGrid>
      <w:tr w:rsidR="00A5329D" w14:paraId="1E9F43ED" w14:textId="77777777">
        <w:trPr>
          <w:tblHeader/>
          <w:jc w:val="center"/>
        </w:trPr>
        <w:tc>
          <w:tcPr>
            <w:tcW w:w="1417" w:type="dxa"/>
            <w:shd w:val="clear" w:color="auto" w:fill="D9EAF7"/>
            <w:vAlign w:val="center"/>
          </w:tcPr>
          <w:p w14:paraId="4B5B129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阶段</w:t>
            </w:r>
            <w:proofErr w:type="spellEnd"/>
          </w:p>
        </w:tc>
        <w:tc>
          <w:tcPr>
            <w:tcW w:w="2551" w:type="dxa"/>
            <w:shd w:val="clear" w:color="auto" w:fill="D9EAF7"/>
            <w:vAlign w:val="center"/>
          </w:tcPr>
          <w:p w14:paraId="7FE4771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触发情形</w:t>
            </w:r>
            <w:proofErr w:type="spellEnd"/>
          </w:p>
        </w:tc>
        <w:tc>
          <w:tcPr>
            <w:tcW w:w="3118" w:type="dxa"/>
            <w:shd w:val="clear" w:color="auto" w:fill="D9EAF7"/>
            <w:vAlign w:val="center"/>
          </w:tcPr>
          <w:p w14:paraId="7AB926C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处置动作</w:t>
            </w:r>
            <w:proofErr w:type="spellEnd"/>
          </w:p>
        </w:tc>
        <w:tc>
          <w:tcPr>
            <w:tcW w:w="1984" w:type="dxa"/>
            <w:shd w:val="clear" w:color="auto" w:fill="D9EAF7"/>
            <w:vAlign w:val="center"/>
          </w:tcPr>
          <w:p w14:paraId="2C10E14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注意事项</w:t>
            </w:r>
            <w:proofErr w:type="spellEnd"/>
          </w:p>
        </w:tc>
      </w:tr>
      <w:tr w:rsidR="00A5329D" w14:paraId="33789D62" w14:textId="77777777">
        <w:trPr>
          <w:jc w:val="center"/>
        </w:trPr>
        <w:tc>
          <w:tcPr>
            <w:tcW w:w="1417" w:type="dxa"/>
            <w:vAlign w:val="center"/>
          </w:tcPr>
          <w:p w14:paraId="5EFD9A7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发现异常</w:t>
            </w:r>
            <w:proofErr w:type="spellEnd"/>
          </w:p>
        </w:tc>
        <w:tc>
          <w:tcPr>
            <w:tcW w:w="2551" w:type="dxa"/>
            <w:vAlign w:val="center"/>
          </w:tcPr>
          <w:p w14:paraId="421C7A8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闻到燃气味、报警器报警、阀门接口异常、人员不适。</w:t>
            </w:r>
          </w:p>
        </w:tc>
        <w:tc>
          <w:tcPr>
            <w:tcW w:w="3118" w:type="dxa"/>
            <w:vAlign w:val="center"/>
          </w:tcPr>
          <w:p w14:paraId="5994C9E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停止作业，提醒周边人员，迅速撤离到安全区域。</w:t>
            </w:r>
          </w:p>
        </w:tc>
        <w:tc>
          <w:tcPr>
            <w:tcW w:w="1984" w:type="dxa"/>
            <w:vAlign w:val="center"/>
          </w:tcPr>
          <w:p w14:paraId="3C12ACB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不要在泄漏区域内拨打电话、开关电器。</w:t>
            </w:r>
          </w:p>
        </w:tc>
      </w:tr>
      <w:tr w:rsidR="00A5329D" w14:paraId="2BA93A0C" w14:textId="77777777">
        <w:trPr>
          <w:jc w:val="center"/>
        </w:trPr>
        <w:tc>
          <w:tcPr>
            <w:tcW w:w="1417" w:type="dxa"/>
            <w:vAlign w:val="center"/>
          </w:tcPr>
          <w:p w14:paraId="353A753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lastRenderedPageBreak/>
              <w:t>初期控制</w:t>
            </w:r>
            <w:proofErr w:type="spellEnd"/>
          </w:p>
        </w:tc>
        <w:tc>
          <w:tcPr>
            <w:tcW w:w="2551" w:type="dxa"/>
            <w:vAlign w:val="center"/>
          </w:tcPr>
          <w:p w14:paraId="1EAFBD2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确认具备安全条件，泄漏点附近无明火、无电气火花风险。</w:t>
            </w:r>
          </w:p>
        </w:tc>
        <w:tc>
          <w:tcPr>
            <w:tcW w:w="3118" w:type="dxa"/>
            <w:vAlign w:val="center"/>
          </w:tcPr>
          <w:p w14:paraId="56F8A33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关闭设备阀、支管阀或区域总阀；无法安全关闭时立即撤离。</w:t>
            </w:r>
          </w:p>
        </w:tc>
        <w:tc>
          <w:tcPr>
            <w:tcW w:w="1984" w:type="dxa"/>
            <w:vAlign w:val="center"/>
          </w:tcPr>
          <w:p w14:paraId="1B9B30B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严禁冒险进入浓度不明区域。</w:t>
            </w:r>
          </w:p>
        </w:tc>
      </w:tr>
      <w:tr w:rsidR="00A5329D" w14:paraId="1A6C6C72" w14:textId="77777777">
        <w:trPr>
          <w:jc w:val="center"/>
        </w:trPr>
        <w:tc>
          <w:tcPr>
            <w:tcW w:w="1417" w:type="dxa"/>
            <w:vAlign w:val="center"/>
          </w:tcPr>
          <w:p w14:paraId="1624961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疏散警戒</w:t>
            </w:r>
            <w:proofErr w:type="spellEnd"/>
          </w:p>
        </w:tc>
        <w:tc>
          <w:tcPr>
            <w:tcW w:w="2551" w:type="dxa"/>
            <w:vAlign w:val="center"/>
          </w:tcPr>
          <w:p w14:paraId="149F690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泄漏持续、异味明显、报警器持续报警。</w:t>
            </w:r>
          </w:p>
        </w:tc>
        <w:tc>
          <w:tcPr>
            <w:tcW w:w="3118" w:type="dxa"/>
            <w:vAlign w:val="center"/>
          </w:tcPr>
          <w:p w14:paraId="428D9FA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组织人员向上风向/侧上风向撤离，设置警戒线，禁止无关人员进入。</w:t>
            </w:r>
          </w:p>
        </w:tc>
        <w:tc>
          <w:tcPr>
            <w:tcW w:w="1984" w:type="dxa"/>
            <w:vAlign w:val="center"/>
          </w:tcPr>
          <w:p w14:paraId="4E33205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不得乘坐电梯，不得返回取物。</w:t>
            </w:r>
          </w:p>
        </w:tc>
      </w:tr>
      <w:tr w:rsidR="00A5329D" w14:paraId="7B332143" w14:textId="77777777">
        <w:trPr>
          <w:jc w:val="center"/>
        </w:trPr>
        <w:tc>
          <w:tcPr>
            <w:tcW w:w="1417" w:type="dxa"/>
            <w:vAlign w:val="center"/>
          </w:tcPr>
          <w:p w14:paraId="4C8905C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报告求援</w:t>
            </w:r>
            <w:proofErr w:type="spellEnd"/>
          </w:p>
        </w:tc>
        <w:tc>
          <w:tcPr>
            <w:tcW w:w="2551" w:type="dxa"/>
            <w:vAlign w:val="center"/>
          </w:tcPr>
          <w:p w14:paraId="3FAFEEF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泄漏无法控制、有人受伤、发生火情或爆炸风险。</w:t>
            </w:r>
          </w:p>
        </w:tc>
        <w:tc>
          <w:tcPr>
            <w:tcW w:w="3118" w:type="dxa"/>
            <w:vAlign w:val="center"/>
          </w:tcPr>
          <w:p w14:paraId="5B6EAE9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在安全区域拨打燃气公司、119、120，向单位负责人报告。</w:t>
            </w:r>
          </w:p>
        </w:tc>
        <w:tc>
          <w:tcPr>
            <w:tcW w:w="1984" w:type="dxa"/>
            <w:vAlign w:val="center"/>
          </w:tcPr>
          <w:p w14:paraId="402C367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报告要说明天然气泄漏、位置、人员情况。</w:t>
            </w:r>
          </w:p>
        </w:tc>
      </w:tr>
      <w:tr w:rsidR="00A5329D" w14:paraId="2FE897E1" w14:textId="77777777">
        <w:trPr>
          <w:jc w:val="center"/>
        </w:trPr>
        <w:tc>
          <w:tcPr>
            <w:tcW w:w="1417" w:type="dxa"/>
            <w:vAlign w:val="center"/>
          </w:tcPr>
          <w:p w14:paraId="73900EF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专业处置</w:t>
            </w:r>
            <w:proofErr w:type="spellEnd"/>
          </w:p>
        </w:tc>
        <w:tc>
          <w:tcPr>
            <w:tcW w:w="2551" w:type="dxa"/>
            <w:vAlign w:val="center"/>
          </w:tcPr>
          <w:p w14:paraId="789AC48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燃气公司或消防救援到场。</w:t>
            </w:r>
          </w:p>
        </w:tc>
        <w:tc>
          <w:tcPr>
            <w:tcW w:w="3118" w:type="dxa"/>
            <w:vAlign w:val="center"/>
          </w:tcPr>
          <w:p w14:paraId="6471CB0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配合提供阀门位置图、平面图、人员清点情况。</w:t>
            </w:r>
          </w:p>
        </w:tc>
        <w:tc>
          <w:tcPr>
            <w:tcW w:w="1984" w:type="dxa"/>
            <w:vAlign w:val="center"/>
          </w:tcPr>
          <w:p w14:paraId="7C85B11D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服从现场统一指挥</w:t>
            </w:r>
            <w:proofErr w:type="spellEnd"/>
            <w:r>
              <w:rPr>
                <w:sz w:val="18"/>
              </w:rPr>
              <w:t>。</w:t>
            </w:r>
          </w:p>
        </w:tc>
      </w:tr>
      <w:tr w:rsidR="00A5329D" w14:paraId="70458605" w14:textId="77777777">
        <w:trPr>
          <w:jc w:val="center"/>
        </w:trPr>
        <w:tc>
          <w:tcPr>
            <w:tcW w:w="1417" w:type="dxa"/>
            <w:vAlign w:val="center"/>
          </w:tcPr>
          <w:p w14:paraId="09174D6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恢复使用</w:t>
            </w:r>
            <w:proofErr w:type="spellEnd"/>
          </w:p>
        </w:tc>
        <w:tc>
          <w:tcPr>
            <w:tcW w:w="2551" w:type="dxa"/>
            <w:vAlign w:val="center"/>
          </w:tcPr>
          <w:p w14:paraId="5E01713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泄漏消除、检测合格、专业确认。</w:t>
            </w:r>
          </w:p>
        </w:tc>
        <w:tc>
          <w:tcPr>
            <w:tcW w:w="3118" w:type="dxa"/>
            <w:vAlign w:val="center"/>
          </w:tcPr>
          <w:p w14:paraId="7861FE8F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经批准后恢复供气，安排专人观察运行。</w:t>
            </w:r>
          </w:p>
        </w:tc>
        <w:tc>
          <w:tcPr>
            <w:tcW w:w="1984" w:type="dxa"/>
            <w:vAlign w:val="center"/>
          </w:tcPr>
          <w:p w14:paraId="626FA62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未经批准不得点火或启动设备。</w:t>
            </w:r>
          </w:p>
        </w:tc>
      </w:tr>
    </w:tbl>
    <w:p w14:paraId="363370F1" w14:textId="77777777" w:rsidR="00A5329D" w:rsidRDefault="00000000">
      <w:pPr>
        <w:pStyle w:val="Heading1CN"/>
        <w:spacing w:after="0" w:line="360" w:lineRule="auto"/>
        <w:rPr>
          <w:rFonts w:hint="eastAsia"/>
        </w:rPr>
      </w:pPr>
      <w:r>
        <w:t xml:space="preserve">附件1-2  </w:t>
      </w:r>
      <w:proofErr w:type="spellStart"/>
      <w:r>
        <w:t>应急信息报告单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3118"/>
        <w:gridCol w:w="1701"/>
        <w:gridCol w:w="2551"/>
      </w:tblGrid>
      <w:tr w:rsidR="00A5329D" w14:paraId="4D8D2F81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6E80A29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项目</w:t>
            </w:r>
            <w:proofErr w:type="spellEnd"/>
          </w:p>
        </w:tc>
        <w:tc>
          <w:tcPr>
            <w:tcW w:w="3118" w:type="dxa"/>
            <w:shd w:val="clear" w:color="auto" w:fill="D9EAF7"/>
            <w:vAlign w:val="center"/>
          </w:tcPr>
          <w:p w14:paraId="57EA814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内容</w:t>
            </w:r>
            <w:proofErr w:type="spellEnd"/>
          </w:p>
        </w:tc>
        <w:tc>
          <w:tcPr>
            <w:tcW w:w="1701" w:type="dxa"/>
            <w:shd w:val="clear" w:color="auto" w:fill="D9EAF7"/>
            <w:vAlign w:val="center"/>
          </w:tcPr>
          <w:p w14:paraId="5A6E558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项目</w:t>
            </w:r>
            <w:proofErr w:type="spellEnd"/>
          </w:p>
        </w:tc>
        <w:tc>
          <w:tcPr>
            <w:tcW w:w="2551" w:type="dxa"/>
            <w:shd w:val="clear" w:color="auto" w:fill="D9EAF7"/>
            <w:vAlign w:val="center"/>
          </w:tcPr>
          <w:p w14:paraId="55D4535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内容</w:t>
            </w:r>
            <w:proofErr w:type="spellEnd"/>
          </w:p>
        </w:tc>
      </w:tr>
      <w:tr w:rsidR="00A5329D" w14:paraId="25D16BAB" w14:textId="77777777">
        <w:trPr>
          <w:jc w:val="center"/>
        </w:trPr>
        <w:tc>
          <w:tcPr>
            <w:tcW w:w="1701" w:type="dxa"/>
            <w:vAlign w:val="center"/>
          </w:tcPr>
          <w:p w14:paraId="3C6442F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报告时间</w:t>
            </w:r>
            <w:proofErr w:type="spellEnd"/>
          </w:p>
        </w:tc>
        <w:tc>
          <w:tcPr>
            <w:tcW w:w="3118" w:type="dxa"/>
            <w:vAlign w:val="center"/>
          </w:tcPr>
          <w:p w14:paraId="6D6A45DD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r>
              <w:rPr>
                <w:sz w:val="19"/>
              </w:rPr>
              <w:t>年   月   日   时   分</w:t>
            </w:r>
          </w:p>
        </w:tc>
        <w:tc>
          <w:tcPr>
            <w:tcW w:w="1701" w:type="dxa"/>
            <w:vAlign w:val="center"/>
          </w:tcPr>
          <w:p w14:paraId="21070F5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报告人</w:t>
            </w:r>
            <w:proofErr w:type="spellEnd"/>
          </w:p>
        </w:tc>
        <w:tc>
          <w:tcPr>
            <w:tcW w:w="2551" w:type="dxa"/>
            <w:vAlign w:val="center"/>
          </w:tcPr>
          <w:p w14:paraId="26E477B7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  <w:tr w:rsidR="00A5329D" w14:paraId="37935E1C" w14:textId="77777777">
        <w:trPr>
          <w:jc w:val="center"/>
        </w:trPr>
        <w:tc>
          <w:tcPr>
            <w:tcW w:w="1701" w:type="dxa"/>
            <w:vAlign w:val="center"/>
          </w:tcPr>
          <w:p w14:paraId="6E1C3DD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事故地点</w:t>
            </w:r>
            <w:proofErr w:type="spellEnd"/>
          </w:p>
        </w:tc>
        <w:tc>
          <w:tcPr>
            <w:tcW w:w="3118" w:type="dxa"/>
            <w:vAlign w:val="center"/>
          </w:tcPr>
          <w:p w14:paraId="4C7D15DB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75BC479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联系电话</w:t>
            </w:r>
            <w:proofErr w:type="spellEnd"/>
          </w:p>
        </w:tc>
        <w:tc>
          <w:tcPr>
            <w:tcW w:w="2551" w:type="dxa"/>
            <w:vAlign w:val="center"/>
          </w:tcPr>
          <w:p w14:paraId="5313BF01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  <w:tr w:rsidR="00A5329D" w14:paraId="73D73681" w14:textId="77777777">
        <w:trPr>
          <w:jc w:val="center"/>
        </w:trPr>
        <w:tc>
          <w:tcPr>
            <w:tcW w:w="1701" w:type="dxa"/>
            <w:vAlign w:val="center"/>
          </w:tcPr>
          <w:p w14:paraId="2B8E1C5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事故类型</w:t>
            </w:r>
            <w:proofErr w:type="spellEnd"/>
          </w:p>
        </w:tc>
        <w:tc>
          <w:tcPr>
            <w:tcW w:w="3118" w:type="dxa"/>
            <w:vAlign w:val="center"/>
          </w:tcPr>
          <w:p w14:paraId="05E2B424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□未着火泄漏  □泄漏着火  □爆炸  □人员伤害  □其他</w:t>
            </w:r>
          </w:p>
        </w:tc>
        <w:tc>
          <w:tcPr>
            <w:tcW w:w="1701" w:type="dxa"/>
            <w:vAlign w:val="center"/>
          </w:tcPr>
          <w:p w14:paraId="65257DD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响应级别</w:t>
            </w:r>
            <w:proofErr w:type="spellEnd"/>
          </w:p>
        </w:tc>
        <w:tc>
          <w:tcPr>
            <w:tcW w:w="2551" w:type="dxa"/>
            <w:vAlign w:val="center"/>
          </w:tcPr>
          <w:p w14:paraId="6A59030F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r>
              <w:rPr>
                <w:sz w:val="19"/>
              </w:rPr>
              <w:t>□</w:t>
            </w:r>
            <w:proofErr w:type="spellStart"/>
            <w:r>
              <w:rPr>
                <w:sz w:val="19"/>
              </w:rPr>
              <w:t>Ⅲ级</w:t>
            </w:r>
            <w:proofErr w:type="spellEnd"/>
            <w:r>
              <w:rPr>
                <w:sz w:val="19"/>
              </w:rPr>
              <w:t xml:space="preserve">  □</w:t>
            </w:r>
            <w:proofErr w:type="spellStart"/>
            <w:r>
              <w:rPr>
                <w:sz w:val="19"/>
              </w:rPr>
              <w:t>Ⅱ级</w:t>
            </w:r>
            <w:proofErr w:type="spellEnd"/>
            <w:r>
              <w:rPr>
                <w:sz w:val="19"/>
              </w:rPr>
              <w:t xml:space="preserve">  □</w:t>
            </w:r>
            <w:proofErr w:type="spellStart"/>
            <w:r>
              <w:rPr>
                <w:sz w:val="19"/>
              </w:rPr>
              <w:t>Ⅰ级</w:t>
            </w:r>
            <w:proofErr w:type="spellEnd"/>
          </w:p>
        </w:tc>
      </w:tr>
      <w:tr w:rsidR="00A5329D" w14:paraId="3BCA02F3" w14:textId="77777777">
        <w:trPr>
          <w:jc w:val="center"/>
        </w:trPr>
        <w:tc>
          <w:tcPr>
            <w:tcW w:w="1701" w:type="dxa"/>
            <w:vAlign w:val="center"/>
          </w:tcPr>
          <w:p w14:paraId="2252EDD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泄漏部位</w:t>
            </w:r>
            <w:proofErr w:type="spellEnd"/>
          </w:p>
        </w:tc>
        <w:tc>
          <w:tcPr>
            <w:tcW w:w="3118" w:type="dxa"/>
            <w:vAlign w:val="center"/>
          </w:tcPr>
          <w:p w14:paraId="627A6DF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□管道  □阀门  □法兰  □软管  □灶具  □锅炉  □调压设施  □其他</w:t>
            </w:r>
          </w:p>
        </w:tc>
        <w:tc>
          <w:tcPr>
            <w:tcW w:w="1701" w:type="dxa"/>
            <w:vAlign w:val="center"/>
          </w:tcPr>
          <w:p w14:paraId="0DD9DDC0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是否停气</w:t>
            </w:r>
            <w:proofErr w:type="spellEnd"/>
          </w:p>
        </w:tc>
        <w:tc>
          <w:tcPr>
            <w:tcW w:w="2551" w:type="dxa"/>
            <w:vAlign w:val="center"/>
          </w:tcPr>
          <w:p w14:paraId="7A1CBEA0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r>
              <w:rPr>
                <w:sz w:val="19"/>
              </w:rPr>
              <w:t>□是  □否  □</w:t>
            </w:r>
            <w:proofErr w:type="spellStart"/>
            <w:r>
              <w:rPr>
                <w:sz w:val="19"/>
              </w:rPr>
              <w:t>不明</w:t>
            </w:r>
            <w:proofErr w:type="spellEnd"/>
          </w:p>
        </w:tc>
      </w:tr>
      <w:tr w:rsidR="00A5329D" w14:paraId="0FF0C73D" w14:textId="77777777">
        <w:trPr>
          <w:jc w:val="center"/>
        </w:trPr>
        <w:tc>
          <w:tcPr>
            <w:tcW w:w="1701" w:type="dxa"/>
            <w:vAlign w:val="center"/>
          </w:tcPr>
          <w:p w14:paraId="4FE003C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人员情况</w:t>
            </w:r>
            <w:proofErr w:type="spellEnd"/>
          </w:p>
        </w:tc>
        <w:tc>
          <w:tcPr>
            <w:tcW w:w="3118" w:type="dxa"/>
            <w:vAlign w:val="center"/>
          </w:tcPr>
          <w:p w14:paraId="5FFF0CB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受伤：   人；被困：   人；已疏散：   人；失联：   人</w:t>
            </w:r>
          </w:p>
        </w:tc>
        <w:tc>
          <w:tcPr>
            <w:tcW w:w="1701" w:type="dxa"/>
            <w:vAlign w:val="center"/>
          </w:tcPr>
          <w:p w14:paraId="5698A81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火情情况</w:t>
            </w:r>
            <w:proofErr w:type="spellEnd"/>
          </w:p>
        </w:tc>
        <w:tc>
          <w:tcPr>
            <w:tcW w:w="2551" w:type="dxa"/>
            <w:vAlign w:val="center"/>
          </w:tcPr>
          <w:p w14:paraId="3976719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□无明火  □初起火  □火势扩大</w:t>
            </w:r>
          </w:p>
        </w:tc>
      </w:tr>
      <w:tr w:rsidR="00A5329D" w14:paraId="0269ED76" w14:textId="77777777">
        <w:trPr>
          <w:jc w:val="center"/>
        </w:trPr>
        <w:tc>
          <w:tcPr>
            <w:tcW w:w="1701" w:type="dxa"/>
            <w:vAlign w:val="center"/>
          </w:tcPr>
          <w:p w14:paraId="23181BA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已采取措施</w:t>
            </w:r>
            <w:proofErr w:type="spellEnd"/>
          </w:p>
        </w:tc>
        <w:tc>
          <w:tcPr>
            <w:tcW w:w="3118" w:type="dxa"/>
            <w:vAlign w:val="center"/>
          </w:tcPr>
          <w:p w14:paraId="6EEA44E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□停止作业  □关闭阀门  □人员疏散  □设置警戒  □报警求援  □其他</w:t>
            </w:r>
          </w:p>
        </w:tc>
        <w:tc>
          <w:tcPr>
            <w:tcW w:w="1701" w:type="dxa"/>
            <w:vAlign w:val="center"/>
          </w:tcPr>
          <w:p w14:paraId="2C629E0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外部联络</w:t>
            </w:r>
            <w:proofErr w:type="spellEnd"/>
          </w:p>
        </w:tc>
        <w:tc>
          <w:tcPr>
            <w:tcW w:w="2551" w:type="dxa"/>
            <w:vAlign w:val="center"/>
          </w:tcPr>
          <w:p w14:paraId="5E551DE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□燃气公司  □119  □120  □属地部门</w:t>
            </w:r>
          </w:p>
        </w:tc>
      </w:tr>
      <w:tr w:rsidR="00A5329D" w14:paraId="1F50BA7D" w14:textId="77777777">
        <w:trPr>
          <w:jc w:val="center"/>
        </w:trPr>
        <w:tc>
          <w:tcPr>
            <w:tcW w:w="1701" w:type="dxa"/>
            <w:vAlign w:val="center"/>
          </w:tcPr>
          <w:p w14:paraId="34C76B9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需要支援</w:t>
            </w:r>
            <w:proofErr w:type="spellEnd"/>
          </w:p>
        </w:tc>
        <w:tc>
          <w:tcPr>
            <w:tcW w:w="3118" w:type="dxa"/>
            <w:vAlign w:val="center"/>
          </w:tcPr>
          <w:p w14:paraId="61780BC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□抢修  □消防  □医疗  □交通管制  □应急物资  □其他</w:t>
            </w:r>
          </w:p>
        </w:tc>
        <w:tc>
          <w:tcPr>
            <w:tcW w:w="1701" w:type="dxa"/>
            <w:vAlign w:val="center"/>
          </w:tcPr>
          <w:p w14:paraId="556996E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现场负责人</w:t>
            </w:r>
            <w:proofErr w:type="spellEnd"/>
          </w:p>
        </w:tc>
        <w:tc>
          <w:tcPr>
            <w:tcW w:w="2551" w:type="dxa"/>
            <w:vAlign w:val="center"/>
          </w:tcPr>
          <w:p w14:paraId="4ED01209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  <w:tr w:rsidR="00A5329D" w14:paraId="419545FC" w14:textId="77777777">
        <w:trPr>
          <w:jc w:val="center"/>
        </w:trPr>
        <w:tc>
          <w:tcPr>
            <w:tcW w:w="1701" w:type="dxa"/>
            <w:vAlign w:val="center"/>
          </w:tcPr>
          <w:p w14:paraId="770F115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备注</w:t>
            </w:r>
            <w:proofErr w:type="spellEnd"/>
          </w:p>
        </w:tc>
        <w:tc>
          <w:tcPr>
            <w:tcW w:w="3118" w:type="dxa"/>
            <w:vAlign w:val="center"/>
          </w:tcPr>
          <w:p w14:paraId="181A39B0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4123D633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2551" w:type="dxa"/>
            <w:vAlign w:val="center"/>
          </w:tcPr>
          <w:p w14:paraId="16DD4463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</w:tbl>
    <w:p w14:paraId="16AA9AFB" w14:textId="77777777" w:rsidR="00A5329D" w:rsidRDefault="00000000">
      <w:pPr>
        <w:rPr>
          <w:rFonts w:hint="eastAsia"/>
        </w:rPr>
      </w:pPr>
      <w:r>
        <w:br w:type="page"/>
      </w:r>
    </w:p>
    <w:p w14:paraId="2A085F22" w14:textId="77777777" w:rsidR="00A5329D" w:rsidRDefault="00000000">
      <w:pPr>
        <w:spacing w:after="0" w:line="360" w:lineRule="auto"/>
        <w:rPr>
          <w:rFonts w:hint="eastAsia"/>
        </w:rPr>
      </w:pPr>
      <w:r>
        <w:lastRenderedPageBreak/>
        <w:t>附件2</w:t>
      </w:r>
    </w:p>
    <w:p w14:paraId="1E366DED" w14:textId="77777777" w:rsidR="00A5329D" w:rsidRDefault="00000000">
      <w:pPr>
        <w:spacing w:after="0" w:line="312" w:lineRule="auto"/>
        <w:jc w:val="center"/>
        <w:rPr>
          <w:rFonts w:hint="eastAsia"/>
          <w:lang w:eastAsia="zh-CN"/>
        </w:rPr>
      </w:pPr>
      <w:r>
        <w:rPr>
          <w:rFonts w:ascii="方正小标宋简体" w:eastAsia="方正小标宋简体" w:hAnsi="方正小标宋简体"/>
          <w:sz w:val="44"/>
          <w:lang w:eastAsia="zh-CN"/>
        </w:rPr>
        <w:t>天然气泄漏应急预案演练方案</w:t>
      </w:r>
    </w:p>
    <w:p w14:paraId="2923D705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一、演练目的</w:t>
      </w:r>
    </w:p>
    <w:p w14:paraId="5EFC9DF3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通过组织天然气泄漏专项应急演练，检验本单位天然气泄漏应急预案的适用性、可操作性和衔接性，提升现场人员发现异常、快速报告、初期控制、人员疏散、警戒隔离、外部联动、医疗救护和恢复确认能力，进一步查找燃气安全管理和应急准备中的薄弱环节。</w:t>
      </w:r>
    </w:p>
    <w:p w14:paraId="1C4469E4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二、演练依据</w:t>
      </w:r>
    </w:p>
    <w:p w14:paraId="079F17EA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本次演练依据《生产安全事故应急预案管理办法》《生产经营单位生产安全事故应急预案编制导则》（GB/T 29639-2020）、《城镇燃气管理条例》以及本单位《天然气泄漏应急预案》等文件组织实施。</w:t>
      </w:r>
    </w:p>
    <w:p w14:paraId="7D651571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三、演练原则</w:t>
      </w:r>
    </w:p>
    <w:p w14:paraId="29F47B0D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以练促防、以练促改，不搞形式主义。</w:t>
      </w:r>
    </w:p>
    <w:p w14:paraId="232163E3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突出真实场景和岗位动作，做到岗位人员会报警、会关阀、会疏散、会避险。</w:t>
      </w:r>
    </w:p>
    <w:p w14:paraId="5301BDDA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坚持安全第一，严禁真实放散燃气，严禁实际制造泄漏、明火、爆燃等危险情景。</w:t>
      </w:r>
    </w:p>
    <w:p w14:paraId="04DD2B7E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lastRenderedPageBreak/>
        <w:t>演练不影响正常生产经营和周边公共安全，必要时提前告知相关人员和周边单位。</w:t>
      </w:r>
    </w:p>
    <w:p w14:paraId="33DA2557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四、演练时间、地点和方式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A5329D" w14:paraId="52AFE880" w14:textId="77777777">
        <w:trPr>
          <w:tblHeader/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52D746A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20"/>
              </w:rPr>
              <w:t>项目</w:t>
            </w:r>
            <w:proofErr w:type="spellEnd"/>
          </w:p>
        </w:tc>
        <w:tc>
          <w:tcPr>
            <w:tcW w:w="6803" w:type="dxa"/>
            <w:shd w:val="clear" w:color="auto" w:fill="D9EAF7"/>
            <w:vAlign w:val="center"/>
          </w:tcPr>
          <w:p w14:paraId="27BE82E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20"/>
              </w:rPr>
              <w:t>内容</w:t>
            </w:r>
            <w:proofErr w:type="spellEnd"/>
          </w:p>
        </w:tc>
      </w:tr>
      <w:tr w:rsidR="00A5329D" w14:paraId="7EB4C3C1" w14:textId="77777777">
        <w:trPr>
          <w:jc w:val="center"/>
        </w:trPr>
        <w:tc>
          <w:tcPr>
            <w:tcW w:w="2268" w:type="dxa"/>
            <w:vAlign w:val="center"/>
          </w:tcPr>
          <w:p w14:paraId="41774C8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20"/>
              </w:rPr>
              <w:t>演练时间</w:t>
            </w:r>
            <w:proofErr w:type="spellEnd"/>
          </w:p>
        </w:tc>
        <w:tc>
          <w:tcPr>
            <w:tcW w:w="6803" w:type="dxa"/>
            <w:vAlign w:val="center"/>
          </w:tcPr>
          <w:p w14:paraId="18BF51E0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r>
              <w:rPr>
                <w:sz w:val="20"/>
              </w:rPr>
              <w:t>2026年×月×日×时×分</w:t>
            </w:r>
          </w:p>
        </w:tc>
      </w:tr>
      <w:tr w:rsidR="00A5329D" w14:paraId="5D96C543" w14:textId="77777777">
        <w:trPr>
          <w:jc w:val="center"/>
        </w:trPr>
        <w:tc>
          <w:tcPr>
            <w:tcW w:w="2268" w:type="dxa"/>
            <w:vAlign w:val="center"/>
          </w:tcPr>
          <w:p w14:paraId="77C6CAF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20"/>
              </w:rPr>
              <w:t>演练地点</w:t>
            </w:r>
            <w:proofErr w:type="spellEnd"/>
          </w:p>
        </w:tc>
        <w:tc>
          <w:tcPr>
            <w:tcW w:w="6803" w:type="dxa"/>
            <w:vAlign w:val="center"/>
          </w:tcPr>
          <w:p w14:paraId="2064FEF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XX</w:t>
            </w:r>
            <w:r>
              <w:rPr>
                <w:sz w:val="20"/>
                <w:lang w:eastAsia="zh-CN"/>
              </w:rPr>
              <w:t>楼×层食堂后厨/燃气间/锅炉房/室外燃气阀门井（根据实际选择）</w:t>
            </w:r>
          </w:p>
        </w:tc>
      </w:tr>
      <w:tr w:rsidR="00A5329D" w14:paraId="6C881318" w14:textId="77777777">
        <w:trPr>
          <w:jc w:val="center"/>
        </w:trPr>
        <w:tc>
          <w:tcPr>
            <w:tcW w:w="2268" w:type="dxa"/>
            <w:vAlign w:val="center"/>
          </w:tcPr>
          <w:p w14:paraId="7C1A929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20"/>
              </w:rPr>
              <w:t>演练方式</w:t>
            </w:r>
            <w:proofErr w:type="spellEnd"/>
          </w:p>
        </w:tc>
        <w:tc>
          <w:tcPr>
            <w:tcW w:w="6803" w:type="dxa"/>
            <w:vAlign w:val="center"/>
          </w:tcPr>
          <w:p w14:paraId="2277E48F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20"/>
                <w:lang w:eastAsia="zh-CN"/>
              </w:rPr>
              <w:t>现场实战演练+局部模拟处置+讲评复盘</w:t>
            </w:r>
          </w:p>
        </w:tc>
      </w:tr>
      <w:tr w:rsidR="00A5329D" w14:paraId="2B7AFEC4" w14:textId="77777777">
        <w:trPr>
          <w:jc w:val="center"/>
        </w:trPr>
        <w:tc>
          <w:tcPr>
            <w:tcW w:w="2268" w:type="dxa"/>
            <w:vAlign w:val="center"/>
          </w:tcPr>
          <w:p w14:paraId="3B51750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20"/>
              </w:rPr>
              <w:t>演练情景</w:t>
            </w:r>
            <w:proofErr w:type="spellEnd"/>
          </w:p>
        </w:tc>
        <w:tc>
          <w:tcPr>
            <w:tcW w:w="6803" w:type="dxa"/>
            <w:vAlign w:val="center"/>
          </w:tcPr>
          <w:p w14:paraId="3F04854F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20"/>
                <w:lang w:eastAsia="zh-CN"/>
              </w:rPr>
              <w:t>食堂后厨燃气报警器报警，现场人员闻到明显燃气异味，初步判断灶具前端阀门或软管接口发生泄漏。</w:t>
            </w:r>
          </w:p>
        </w:tc>
      </w:tr>
      <w:tr w:rsidR="00A5329D" w14:paraId="0B7E7BCC" w14:textId="77777777">
        <w:trPr>
          <w:jc w:val="center"/>
        </w:trPr>
        <w:tc>
          <w:tcPr>
            <w:tcW w:w="2268" w:type="dxa"/>
            <w:vAlign w:val="center"/>
          </w:tcPr>
          <w:p w14:paraId="288C819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20"/>
              </w:rPr>
              <w:t>演练范围</w:t>
            </w:r>
            <w:proofErr w:type="spellEnd"/>
          </w:p>
        </w:tc>
        <w:tc>
          <w:tcPr>
            <w:tcW w:w="6803" w:type="dxa"/>
            <w:vAlign w:val="center"/>
          </w:tcPr>
          <w:p w14:paraId="3154564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20"/>
                <w:lang w:eastAsia="zh-CN"/>
              </w:rPr>
              <w:t>事故点及周边区域人员疏散、警戒、关阀、报告、外部联动和恢复确认。</w:t>
            </w:r>
          </w:p>
        </w:tc>
      </w:tr>
    </w:tbl>
    <w:p w14:paraId="0E5FF5B6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五、组织机构与职责分工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1701"/>
        <w:gridCol w:w="5669"/>
      </w:tblGrid>
      <w:tr w:rsidR="00A5329D" w14:paraId="493FF5B2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12620E3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机构</w:t>
            </w:r>
            <w:proofErr w:type="spellEnd"/>
            <w:r>
              <w:rPr>
                <w:rFonts w:ascii="黑体" w:eastAsia="黑体" w:hAnsi="黑体"/>
                <w:b/>
                <w:sz w:val="18"/>
              </w:rPr>
              <w:t>/</w:t>
            </w:r>
            <w:proofErr w:type="spellStart"/>
            <w:r>
              <w:rPr>
                <w:rFonts w:ascii="黑体" w:eastAsia="黑体" w:hAnsi="黑体"/>
                <w:b/>
                <w:sz w:val="18"/>
              </w:rPr>
              <w:t>岗位</w:t>
            </w:r>
            <w:proofErr w:type="spellEnd"/>
          </w:p>
        </w:tc>
        <w:tc>
          <w:tcPr>
            <w:tcW w:w="1701" w:type="dxa"/>
            <w:shd w:val="clear" w:color="auto" w:fill="D9EAF7"/>
            <w:vAlign w:val="center"/>
          </w:tcPr>
          <w:p w14:paraId="56C8890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人员</w:t>
            </w:r>
            <w:proofErr w:type="spellEnd"/>
          </w:p>
        </w:tc>
        <w:tc>
          <w:tcPr>
            <w:tcW w:w="5669" w:type="dxa"/>
            <w:shd w:val="clear" w:color="auto" w:fill="D9EAF7"/>
            <w:vAlign w:val="center"/>
          </w:tcPr>
          <w:p w14:paraId="663CE59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主要职责</w:t>
            </w:r>
            <w:proofErr w:type="spellEnd"/>
          </w:p>
        </w:tc>
      </w:tr>
      <w:tr w:rsidR="00A5329D" w14:paraId="0E599DBB" w14:textId="77777777">
        <w:trPr>
          <w:jc w:val="center"/>
        </w:trPr>
        <w:tc>
          <w:tcPr>
            <w:tcW w:w="1701" w:type="dxa"/>
            <w:vAlign w:val="center"/>
          </w:tcPr>
          <w:p w14:paraId="35C1777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演练总指挥</w:t>
            </w:r>
            <w:proofErr w:type="spellEnd"/>
          </w:p>
        </w:tc>
        <w:tc>
          <w:tcPr>
            <w:tcW w:w="1701" w:type="dxa"/>
            <w:vAlign w:val="center"/>
          </w:tcPr>
          <w:p w14:paraId="5A110D3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lang w:eastAsia="zh-CN"/>
              </w:rPr>
              <w:t>XX</w:t>
            </w:r>
            <w:r>
              <w:rPr>
                <w:sz w:val="18"/>
              </w:rPr>
              <w:t>×</w:t>
            </w:r>
          </w:p>
        </w:tc>
        <w:tc>
          <w:tcPr>
            <w:tcW w:w="5669" w:type="dxa"/>
            <w:vAlign w:val="center"/>
          </w:tcPr>
          <w:p w14:paraId="5B34A98E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宣布演练开始和结束；听取现场报告；决定启动预案、外部联络、恢复和讲评。</w:t>
            </w:r>
          </w:p>
        </w:tc>
      </w:tr>
      <w:tr w:rsidR="00A5329D" w14:paraId="26068C72" w14:textId="77777777">
        <w:trPr>
          <w:jc w:val="center"/>
        </w:trPr>
        <w:tc>
          <w:tcPr>
            <w:tcW w:w="1701" w:type="dxa"/>
            <w:vAlign w:val="center"/>
          </w:tcPr>
          <w:p w14:paraId="1F04CD0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演练副总指挥</w:t>
            </w:r>
            <w:proofErr w:type="spellEnd"/>
          </w:p>
        </w:tc>
        <w:tc>
          <w:tcPr>
            <w:tcW w:w="1701" w:type="dxa"/>
            <w:vAlign w:val="center"/>
          </w:tcPr>
          <w:p w14:paraId="163B357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lang w:eastAsia="zh-CN"/>
              </w:rPr>
              <w:t>XX</w:t>
            </w:r>
            <w:r>
              <w:rPr>
                <w:sz w:val="18"/>
              </w:rPr>
              <w:t>×</w:t>
            </w:r>
          </w:p>
        </w:tc>
        <w:tc>
          <w:tcPr>
            <w:tcW w:w="5669" w:type="dxa"/>
            <w:vAlign w:val="center"/>
          </w:tcPr>
          <w:p w14:paraId="787E72C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协助总指挥组织演练；协调各工作组行动；控制演练节奏。</w:t>
            </w:r>
          </w:p>
        </w:tc>
      </w:tr>
      <w:tr w:rsidR="00A5329D" w14:paraId="0C1D1282" w14:textId="77777777">
        <w:trPr>
          <w:jc w:val="center"/>
        </w:trPr>
        <w:tc>
          <w:tcPr>
            <w:tcW w:w="1701" w:type="dxa"/>
            <w:vAlign w:val="center"/>
          </w:tcPr>
          <w:p w14:paraId="6446BBF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现场指挥</w:t>
            </w:r>
            <w:proofErr w:type="spellEnd"/>
          </w:p>
        </w:tc>
        <w:tc>
          <w:tcPr>
            <w:tcW w:w="1701" w:type="dxa"/>
            <w:vAlign w:val="center"/>
          </w:tcPr>
          <w:p w14:paraId="08A5E8A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lang w:eastAsia="zh-CN"/>
              </w:rPr>
              <w:t>XX</w:t>
            </w:r>
            <w:r>
              <w:rPr>
                <w:sz w:val="18"/>
              </w:rPr>
              <w:t>×</w:t>
            </w:r>
          </w:p>
        </w:tc>
        <w:tc>
          <w:tcPr>
            <w:tcW w:w="5669" w:type="dxa"/>
            <w:vAlign w:val="center"/>
          </w:tcPr>
          <w:p w14:paraId="5FDBBE3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在现场安全区域组织先期处置、人员疏散、警戒隔离和信息上报。</w:t>
            </w:r>
          </w:p>
        </w:tc>
      </w:tr>
      <w:tr w:rsidR="00A5329D" w14:paraId="257A1C6D" w14:textId="77777777">
        <w:trPr>
          <w:jc w:val="center"/>
        </w:trPr>
        <w:tc>
          <w:tcPr>
            <w:tcW w:w="1701" w:type="dxa"/>
            <w:vAlign w:val="center"/>
          </w:tcPr>
          <w:p w14:paraId="525BC67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导调组</w:t>
            </w:r>
            <w:proofErr w:type="spellEnd"/>
          </w:p>
        </w:tc>
        <w:tc>
          <w:tcPr>
            <w:tcW w:w="1701" w:type="dxa"/>
            <w:vAlign w:val="center"/>
          </w:tcPr>
          <w:p w14:paraId="25DA8B4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lang w:eastAsia="zh-CN"/>
              </w:rPr>
              <w:t>XX</w:t>
            </w:r>
            <w:r>
              <w:rPr>
                <w:sz w:val="18"/>
              </w:rPr>
              <w:t>×</w:t>
            </w:r>
          </w:p>
        </w:tc>
        <w:tc>
          <w:tcPr>
            <w:tcW w:w="5669" w:type="dxa"/>
            <w:vAlign w:val="center"/>
          </w:tcPr>
          <w:p w14:paraId="4C1D9215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设置演练情景，发布演练注入，记录关键节点和处置过程。</w:t>
            </w:r>
          </w:p>
        </w:tc>
      </w:tr>
      <w:tr w:rsidR="00A5329D" w14:paraId="0ABA2A07" w14:textId="77777777">
        <w:trPr>
          <w:jc w:val="center"/>
        </w:trPr>
        <w:tc>
          <w:tcPr>
            <w:tcW w:w="1701" w:type="dxa"/>
            <w:vAlign w:val="center"/>
          </w:tcPr>
          <w:p w14:paraId="58A1518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评估组</w:t>
            </w:r>
            <w:proofErr w:type="spellEnd"/>
          </w:p>
        </w:tc>
        <w:tc>
          <w:tcPr>
            <w:tcW w:w="1701" w:type="dxa"/>
            <w:vAlign w:val="center"/>
          </w:tcPr>
          <w:p w14:paraId="3FC23A6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lang w:eastAsia="zh-CN"/>
              </w:rPr>
              <w:t>XX</w:t>
            </w:r>
            <w:r>
              <w:rPr>
                <w:sz w:val="18"/>
              </w:rPr>
              <w:t>×</w:t>
            </w:r>
          </w:p>
        </w:tc>
        <w:tc>
          <w:tcPr>
            <w:tcW w:w="5669" w:type="dxa"/>
            <w:vAlign w:val="center"/>
          </w:tcPr>
          <w:p w14:paraId="19486E3F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对报警、疏散、关阀、警戒、救护、报告、协同联动等环节进行评估。</w:t>
            </w:r>
          </w:p>
        </w:tc>
      </w:tr>
      <w:tr w:rsidR="00A5329D" w14:paraId="5E4F13BE" w14:textId="77777777">
        <w:trPr>
          <w:jc w:val="center"/>
        </w:trPr>
        <w:tc>
          <w:tcPr>
            <w:tcW w:w="1701" w:type="dxa"/>
            <w:vAlign w:val="center"/>
          </w:tcPr>
          <w:p w14:paraId="22EAF86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现场处置组</w:t>
            </w:r>
            <w:proofErr w:type="spellEnd"/>
          </w:p>
        </w:tc>
        <w:tc>
          <w:tcPr>
            <w:tcW w:w="1701" w:type="dxa"/>
            <w:vAlign w:val="center"/>
          </w:tcPr>
          <w:p w14:paraId="2B495C0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lang w:eastAsia="zh-CN"/>
              </w:rPr>
              <w:t>XX</w:t>
            </w:r>
            <w:r>
              <w:rPr>
                <w:sz w:val="18"/>
              </w:rPr>
              <w:t>×</w:t>
            </w:r>
          </w:p>
        </w:tc>
        <w:tc>
          <w:tcPr>
            <w:tcW w:w="5669" w:type="dxa"/>
            <w:vAlign w:val="center"/>
          </w:tcPr>
          <w:p w14:paraId="385CE1C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模拟关闭燃气阀门，确认泄漏点，配合专业人员处置。</w:t>
            </w:r>
          </w:p>
        </w:tc>
      </w:tr>
      <w:tr w:rsidR="00A5329D" w14:paraId="04806CAA" w14:textId="77777777">
        <w:trPr>
          <w:jc w:val="center"/>
        </w:trPr>
        <w:tc>
          <w:tcPr>
            <w:tcW w:w="1701" w:type="dxa"/>
            <w:vAlign w:val="center"/>
          </w:tcPr>
          <w:p w14:paraId="1AB5488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警戒疏散组</w:t>
            </w:r>
            <w:proofErr w:type="spellEnd"/>
          </w:p>
        </w:tc>
        <w:tc>
          <w:tcPr>
            <w:tcW w:w="1701" w:type="dxa"/>
            <w:vAlign w:val="center"/>
          </w:tcPr>
          <w:p w14:paraId="37AD0B9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lang w:eastAsia="zh-CN"/>
              </w:rPr>
              <w:t>XX</w:t>
            </w:r>
            <w:r>
              <w:rPr>
                <w:sz w:val="18"/>
              </w:rPr>
              <w:t>×</w:t>
            </w:r>
          </w:p>
        </w:tc>
        <w:tc>
          <w:tcPr>
            <w:tcW w:w="5669" w:type="dxa"/>
            <w:vAlign w:val="center"/>
          </w:tcPr>
          <w:p w14:paraId="04A336F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组织人员疏散至集合点，设置警戒线，清点人数并报告。</w:t>
            </w:r>
          </w:p>
        </w:tc>
      </w:tr>
      <w:tr w:rsidR="00A5329D" w14:paraId="43298477" w14:textId="77777777">
        <w:trPr>
          <w:jc w:val="center"/>
        </w:trPr>
        <w:tc>
          <w:tcPr>
            <w:tcW w:w="1701" w:type="dxa"/>
            <w:vAlign w:val="center"/>
          </w:tcPr>
          <w:p w14:paraId="4DD55B7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医疗救护组</w:t>
            </w:r>
            <w:proofErr w:type="spellEnd"/>
          </w:p>
        </w:tc>
        <w:tc>
          <w:tcPr>
            <w:tcW w:w="1701" w:type="dxa"/>
            <w:vAlign w:val="center"/>
          </w:tcPr>
          <w:p w14:paraId="0D220C4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lang w:eastAsia="zh-CN"/>
              </w:rPr>
              <w:t>XX</w:t>
            </w:r>
            <w:r>
              <w:rPr>
                <w:sz w:val="18"/>
              </w:rPr>
              <w:t>×</w:t>
            </w:r>
          </w:p>
        </w:tc>
        <w:tc>
          <w:tcPr>
            <w:tcW w:w="5669" w:type="dxa"/>
            <w:vAlign w:val="center"/>
          </w:tcPr>
          <w:p w14:paraId="6E3D5D1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对模拟不适人员实施转移、观察和急救处置。</w:t>
            </w:r>
          </w:p>
        </w:tc>
      </w:tr>
      <w:tr w:rsidR="00A5329D" w14:paraId="5EA7097A" w14:textId="77777777">
        <w:trPr>
          <w:jc w:val="center"/>
        </w:trPr>
        <w:tc>
          <w:tcPr>
            <w:tcW w:w="1701" w:type="dxa"/>
            <w:vAlign w:val="center"/>
          </w:tcPr>
          <w:p w14:paraId="2ACB90C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后勤保障组</w:t>
            </w:r>
            <w:proofErr w:type="spellEnd"/>
          </w:p>
        </w:tc>
        <w:tc>
          <w:tcPr>
            <w:tcW w:w="1701" w:type="dxa"/>
            <w:vAlign w:val="center"/>
          </w:tcPr>
          <w:p w14:paraId="5E7E5AC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lang w:eastAsia="zh-CN"/>
              </w:rPr>
              <w:t>XX</w:t>
            </w:r>
            <w:r>
              <w:rPr>
                <w:sz w:val="18"/>
              </w:rPr>
              <w:t>×</w:t>
            </w:r>
          </w:p>
        </w:tc>
        <w:tc>
          <w:tcPr>
            <w:tcW w:w="5669" w:type="dxa"/>
            <w:vAlign w:val="center"/>
          </w:tcPr>
          <w:p w14:paraId="306CF2B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准备演练物资、通讯设备、扩音器、警戒带、签到表和饮用水。</w:t>
            </w:r>
          </w:p>
        </w:tc>
      </w:tr>
    </w:tbl>
    <w:p w14:paraId="4923685C" w14:textId="77777777" w:rsidR="00A5329D" w:rsidRDefault="00000000">
      <w:pPr>
        <w:pStyle w:val="Heading1CN"/>
        <w:spacing w:after="0" w:line="360" w:lineRule="auto"/>
        <w:rPr>
          <w:rFonts w:hint="eastAsia"/>
        </w:rPr>
      </w:pPr>
      <w:proofErr w:type="spellStart"/>
      <w:r>
        <w:t>六、演练准备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5669"/>
        <w:gridCol w:w="1701"/>
      </w:tblGrid>
      <w:tr w:rsidR="00A5329D" w14:paraId="506D5BF2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6E675F7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准备事项</w:t>
            </w:r>
            <w:proofErr w:type="spellEnd"/>
          </w:p>
        </w:tc>
        <w:tc>
          <w:tcPr>
            <w:tcW w:w="5669" w:type="dxa"/>
            <w:shd w:val="clear" w:color="auto" w:fill="D9EAF7"/>
            <w:vAlign w:val="center"/>
          </w:tcPr>
          <w:p w14:paraId="0EC76F5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具体内容</w:t>
            </w:r>
            <w:proofErr w:type="spellEnd"/>
          </w:p>
        </w:tc>
        <w:tc>
          <w:tcPr>
            <w:tcW w:w="1701" w:type="dxa"/>
            <w:shd w:val="clear" w:color="auto" w:fill="D9EAF7"/>
            <w:vAlign w:val="center"/>
          </w:tcPr>
          <w:p w14:paraId="14064AB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时间要求</w:t>
            </w:r>
            <w:proofErr w:type="spellEnd"/>
          </w:p>
        </w:tc>
      </w:tr>
      <w:tr w:rsidR="00A5329D" w14:paraId="6ECEDCE1" w14:textId="77777777">
        <w:trPr>
          <w:jc w:val="center"/>
        </w:trPr>
        <w:tc>
          <w:tcPr>
            <w:tcW w:w="1701" w:type="dxa"/>
            <w:vAlign w:val="center"/>
          </w:tcPr>
          <w:p w14:paraId="0E6D2A5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方案准备</w:t>
            </w:r>
            <w:proofErr w:type="spellEnd"/>
          </w:p>
        </w:tc>
        <w:tc>
          <w:tcPr>
            <w:tcW w:w="5669" w:type="dxa"/>
            <w:vAlign w:val="center"/>
          </w:tcPr>
          <w:p w14:paraId="0CFEBDE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编制演练方案、脚本、评估表和人员签到表；明确演练边界和安全控制要求。</w:t>
            </w:r>
          </w:p>
        </w:tc>
        <w:tc>
          <w:tcPr>
            <w:tcW w:w="1701" w:type="dxa"/>
            <w:vAlign w:val="center"/>
          </w:tcPr>
          <w:p w14:paraId="23C8F0E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演练前3日</w:t>
            </w:r>
          </w:p>
        </w:tc>
      </w:tr>
      <w:tr w:rsidR="00A5329D" w14:paraId="0F853498" w14:textId="77777777">
        <w:trPr>
          <w:jc w:val="center"/>
        </w:trPr>
        <w:tc>
          <w:tcPr>
            <w:tcW w:w="1701" w:type="dxa"/>
            <w:vAlign w:val="center"/>
          </w:tcPr>
          <w:p w14:paraId="10FC937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现场踏勘</w:t>
            </w:r>
            <w:proofErr w:type="spellEnd"/>
          </w:p>
        </w:tc>
        <w:tc>
          <w:tcPr>
            <w:tcW w:w="5669" w:type="dxa"/>
            <w:vAlign w:val="center"/>
          </w:tcPr>
          <w:p w14:paraId="44B1C2C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确认燃气阀门位置、疏散路线、集合点、警戒区域、演练观察点和应急物资存放点。</w:t>
            </w:r>
          </w:p>
        </w:tc>
        <w:tc>
          <w:tcPr>
            <w:tcW w:w="1701" w:type="dxa"/>
            <w:vAlign w:val="center"/>
          </w:tcPr>
          <w:p w14:paraId="7289120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演练前2日</w:t>
            </w:r>
          </w:p>
        </w:tc>
      </w:tr>
      <w:tr w:rsidR="00A5329D" w14:paraId="43A97473" w14:textId="77777777">
        <w:trPr>
          <w:jc w:val="center"/>
        </w:trPr>
        <w:tc>
          <w:tcPr>
            <w:tcW w:w="1701" w:type="dxa"/>
            <w:vAlign w:val="center"/>
          </w:tcPr>
          <w:p w14:paraId="043F588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人员培训</w:t>
            </w:r>
            <w:proofErr w:type="spellEnd"/>
          </w:p>
        </w:tc>
        <w:tc>
          <w:tcPr>
            <w:tcW w:w="5669" w:type="dxa"/>
            <w:vAlign w:val="center"/>
          </w:tcPr>
          <w:p w14:paraId="0D34EEF2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对参演人员进行燃气泄漏识别、报警、关阀、疏散、禁火禁电、急救和演练纪律培训。</w:t>
            </w:r>
          </w:p>
        </w:tc>
        <w:tc>
          <w:tcPr>
            <w:tcW w:w="1701" w:type="dxa"/>
            <w:vAlign w:val="center"/>
          </w:tcPr>
          <w:p w14:paraId="42BF659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演练前1日</w:t>
            </w:r>
          </w:p>
        </w:tc>
      </w:tr>
      <w:tr w:rsidR="00A5329D" w14:paraId="11567C51" w14:textId="77777777">
        <w:trPr>
          <w:jc w:val="center"/>
        </w:trPr>
        <w:tc>
          <w:tcPr>
            <w:tcW w:w="1701" w:type="dxa"/>
            <w:vAlign w:val="center"/>
          </w:tcPr>
          <w:p w14:paraId="56E53FC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物资准备</w:t>
            </w:r>
            <w:proofErr w:type="spellEnd"/>
          </w:p>
        </w:tc>
        <w:tc>
          <w:tcPr>
            <w:tcW w:w="5669" w:type="dxa"/>
            <w:vAlign w:val="center"/>
          </w:tcPr>
          <w:p w14:paraId="33CBE97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准备警戒带、反光锥、扩音器、对讲机、灭火器、检测仪、急救箱、袖标、记录表等。</w:t>
            </w:r>
          </w:p>
        </w:tc>
        <w:tc>
          <w:tcPr>
            <w:tcW w:w="1701" w:type="dxa"/>
            <w:vAlign w:val="center"/>
          </w:tcPr>
          <w:p w14:paraId="30C85AF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演练前1日</w:t>
            </w:r>
          </w:p>
        </w:tc>
      </w:tr>
      <w:tr w:rsidR="00A5329D" w14:paraId="5F8B0D0F" w14:textId="77777777">
        <w:trPr>
          <w:jc w:val="center"/>
        </w:trPr>
        <w:tc>
          <w:tcPr>
            <w:tcW w:w="1701" w:type="dxa"/>
            <w:vAlign w:val="center"/>
          </w:tcPr>
          <w:p w14:paraId="3DEBE6F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安全告知</w:t>
            </w:r>
            <w:proofErr w:type="spellEnd"/>
          </w:p>
        </w:tc>
        <w:tc>
          <w:tcPr>
            <w:tcW w:w="5669" w:type="dxa"/>
            <w:vAlign w:val="center"/>
          </w:tcPr>
          <w:p w14:paraId="1E07C29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告知参演人员演练为模拟情景，严禁真实泄漏燃气、严禁动火、严禁破坏设备。</w:t>
            </w:r>
          </w:p>
        </w:tc>
        <w:tc>
          <w:tcPr>
            <w:tcW w:w="1701" w:type="dxa"/>
            <w:vAlign w:val="center"/>
          </w:tcPr>
          <w:p w14:paraId="2AC1955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演练当天</w:t>
            </w:r>
            <w:proofErr w:type="spellEnd"/>
          </w:p>
        </w:tc>
      </w:tr>
      <w:tr w:rsidR="00A5329D" w14:paraId="011D8D35" w14:textId="77777777">
        <w:trPr>
          <w:jc w:val="center"/>
        </w:trPr>
        <w:tc>
          <w:tcPr>
            <w:tcW w:w="1701" w:type="dxa"/>
            <w:vAlign w:val="center"/>
          </w:tcPr>
          <w:p w14:paraId="7480EC3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现场确认</w:t>
            </w:r>
            <w:proofErr w:type="spellEnd"/>
          </w:p>
        </w:tc>
        <w:tc>
          <w:tcPr>
            <w:tcW w:w="5669" w:type="dxa"/>
            <w:vAlign w:val="center"/>
          </w:tcPr>
          <w:p w14:paraId="10F2C5D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确认现场无真实泄漏、无动火作业、疏散通道畅通、人员精神状态良好。</w:t>
            </w:r>
          </w:p>
        </w:tc>
        <w:tc>
          <w:tcPr>
            <w:tcW w:w="1701" w:type="dxa"/>
            <w:vAlign w:val="center"/>
          </w:tcPr>
          <w:p w14:paraId="4C9B692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演练开始前</w:t>
            </w:r>
            <w:proofErr w:type="spellEnd"/>
          </w:p>
        </w:tc>
      </w:tr>
    </w:tbl>
    <w:p w14:paraId="65BED8C8" w14:textId="77777777" w:rsidR="00A5329D" w:rsidRDefault="00000000">
      <w:pPr>
        <w:pStyle w:val="Heading1CN"/>
        <w:spacing w:after="0" w:line="360" w:lineRule="auto"/>
        <w:rPr>
          <w:rFonts w:hint="eastAsia"/>
        </w:rPr>
      </w:pPr>
      <w:proofErr w:type="spellStart"/>
      <w:r>
        <w:lastRenderedPageBreak/>
        <w:t>七、演练情景设置</w:t>
      </w:r>
      <w:proofErr w:type="spellEnd"/>
    </w:p>
    <w:p w14:paraId="658F6924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演练模拟</w:t>
      </w:r>
      <w:r>
        <w:rPr>
          <w:rFonts w:hint="eastAsia"/>
          <w:lang w:eastAsia="zh-CN"/>
        </w:rPr>
        <w:t>XX</w:t>
      </w:r>
      <w:r>
        <w:rPr>
          <w:lang w:eastAsia="zh-CN"/>
        </w:rPr>
        <w:t>食堂后厨/锅炉房在正常运行过程中，燃气报警器发出声光报警，现场人员闻到明显燃气异味。值班人员立即停止用气，提醒周边人员撤离，在安全区域报告部门负责人和安全管理部门。现场指挥到达后启动预案，组织警戒疏散、模拟关闭阀门、联系燃气公司和消防救援，医疗救护组对一名模拟不适人员进行救护。经专业人员模拟检测确认泄漏已消除，现场恢复。</w:t>
      </w:r>
    </w:p>
    <w:p w14:paraId="49C17261" w14:textId="77777777" w:rsidR="00A5329D" w:rsidRDefault="00000000">
      <w:pPr>
        <w:pStyle w:val="Heading1CN"/>
        <w:spacing w:after="0" w:line="360" w:lineRule="auto"/>
        <w:rPr>
          <w:rFonts w:hint="eastAsia"/>
        </w:rPr>
      </w:pPr>
      <w:proofErr w:type="spellStart"/>
      <w:r>
        <w:t>八、演练流程脚本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417"/>
        <w:gridCol w:w="1701"/>
        <w:gridCol w:w="3685"/>
        <w:gridCol w:w="2268"/>
      </w:tblGrid>
      <w:tr w:rsidR="00A5329D" w14:paraId="54987A81" w14:textId="77777777">
        <w:trPr>
          <w:tblHeader/>
          <w:jc w:val="center"/>
        </w:trPr>
        <w:tc>
          <w:tcPr>
            <w:tcW w:w="1417" w:type="dxa"/>
            <w:shd w:val="clear" w:color="auto" w:fill="D9EAF7"/>
            <w:vAlign w:val="center"/>
          </w:tcPr>
          <w:p w14:paraId="1D4DC71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7"/>
              </w:rPr>
              <w:t>时间节点</w:t>
            </w:r>
            <w:proofErr w:type="spellEnd"/>
          </w:p>
        </w:tc>
        <w:tc>
          <w:tcPr>
            <w:tcW w:w="1701" w:type="dxa"/>
            <w:shd w:val="clear" w:color="auto" w:fill="D9EAF7"/>
            <w:vAlign w:val="center"/>
          </w:tcPr>
          <w:p w14:paraId="4BDB544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7"/>
              </w:rPr>
              <w:t>演练环节</w:t>
            </w:r>
            <w:proofErr w:type="spellEnd"/>
          </w:p>
        </w:tc>
        <w:tc>
          <w:tcPr>
            <w:tcW w:w="3685" w:type="dxa"/>
            <w:shd w:val="clear" w:color="auto" w:fill="D9EAF7"/>
            <w:vAlign w:val="center"/>
          </w:tcPr>
          <w:p w14:paraId="383D3E5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7"/>
              </w:rPr>
              <w:t>主要动作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208CCCC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7"/>
              </w:rPr>
              <w:t>评估重点</w:t>
            </w:r>
            <w:proofErr w:type="spellEnd"/>
          </w:p>
        </w:tc>
      </w:tr>
      <w:tr w:rsidR="00A5329D" w14:paraId="7B51DB4C" w14:textId="77777777">
        <w:trPr>
          <w:jc w:val="center"/>
        </w:trPr>
        <w:tc>
          <w:tcPr>
            <w:tcW w:w="1417" w:type="dxa"/>
            <w:vAlign w:val="center"/>
          </w:tcPr>
          <w:p w14:paraId="78A09800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T-30分钟</w:t>
            </w:r>
          </w:p>
        </w:tc>
        <w:tc>
          <w:tcPr>
            <w:tcW w:w="1701" w:type="dxa"/>
            <w:vAlign w:val="center"/>
          </w:tcPr>
          <w:p w14:paraId="43F442D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演练准备</w:t>
            </w:r>
            <w:proofErr w:type="spellEnd"/>
          </w:p>
        </w:tc>
        <w:tc>
          <w:tcPr>
            <w:tcW w:w="3685" w:type="dxa"/>
            <w:vAlign w:val="center"/>
          </w:tcPr>
          <w:p w14:paraId="0CB5224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导调组组织签到，检查物资、通讯、场地和安全条件。</w:t>
            </w:r>
          </w:p>
        </w:tc>
        <w:tc>
          <w:tcPr>
            <w:tcW w:w="2268" w:type="dxa"/>
            <w:vAlign w:val="center"/>
          </w:tcPr>
          <w:p w14:paraId="1BF0AE0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总指挥确认具备演练条件。</w:t>
            </w:r>
          </w:p>
        </w:tc>
      </w:tr>
      <w:tr w:rsidR="00A5329D" w14:paraId="6551C1D2" w14:textId="77777777">
        <w:trPr>
          <w:jc w:val="center"/>
        </w:trPr>
        <w:tc>
          <w:tcPr>
            <w:tcW w:w="1417" w:type="dxa"/>
            <w:vAlign w:val="center"/>
          </w:tcPr>
          <w:p w14:paraId="0E56E3C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T-10分钟</w:t>
            </w:r>
          </w:p>
        </w:tc>
        <w:tc>
          <w:tcPr>
            <w:tcW w:w="1701" w:type="dxa"/>
            <w:vAlign w:val="center"/>
          </w:tcPr>
          <w:p w14:paraId="366C2161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7"/>
              </w:rPr>
              <w:t>演练前</w:t>
            </w:r>
            <w:proofErr w:type="spellEnd"/>
            <w:r>
              <w:rPr>
                <w:sz w:val="17"/>
              </w:rPr>
              <w:t xml:space="preserve"> briefing</w:t>
            </w:r>
          </w:p>
        </w:tc>
        <w:tc>
          <w:tcPr>
            <w:tcW w:w="3685" w:type="dxa"/>
            <w:vAlign w:val="center"/>
          </w:tcPr>
          <w:p w14:paraId="6D495DE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主持人说明演练目的、纪律、禁令和安全注意事项。</w:t>
            </w:r>
          </w:p>
        </w:tc>
        <w:tc>
          <w:tcPr>
            <w:tcW w:w="2268" w:type="dxa"/>
            <w:vAlign w:val="center"/>
          </w:tcPr>
          <w:p w14:paraId="32A454B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全体人员明确不真实放散燃气、不触碰实际运行阀门。</w:t>
            </w:r>
          </w:p>
        </w:tc>
      </w:tr>
      <w:tr w:rsidR="00A5329D" w14:paraId="7B40A6EC" w14:textId="77777777">
        <w:trPr>
          <w:jc w:val="center"/>
        </w:trPr>
        <w:tc>
          <w:tcPr>
            <w:tcW w:w="1417" w:type="dxa"/>
            <w:vAlign w:val="center"/>
          </w:tcPr>
          <w:p w14:paraId="0C8585F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T+0分钟</w:t>
            </w:r>
          </w:p>
        </w:tc>
        <w:tc>
          <w:tcPr>
            <w:tcW w:w="1701" w:type="dxa"/>
            <w:vAlign w:val="center"/>
          </w:tcPr>
          <w:p w14:paraId="7971CF3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情景触发</w:t>
            </w:r>
            <w:proofErr w:type="spellEnd"/>
          </w:p>
        </w:tc>
        <w:tc>
          <w:tcPr>
            <w:tcW w:w="3685" w:type="dxa"/>
            <w:vAlign w:val="center"/>
          </w:tcPr>
          <w:p w14:paraId="1E27537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导调发布：燃气报警器报警，现场闻到燃气异味。</w:t>
            </w:r>
          </w:p>
        </w:tc>
        <w:tc>
          <w:tcPr>
            <w:tcW w:w="2268" w:type="dxa"/>
            <w:vAlign w:val="center"/>
          </w:tcPr>
          <w:p w14:paraId="65B8BD3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现场人员能否立即识别异常并停止作业。</w:t>
            </w:r>
          </w:p>
        </w:tc>
      </w:tr>
      <w:tr w:rsidR="00A5329D" w14:paraId="1E0712A8" w14:textId="77777777">
        <w:trPr>
          <w:jc w:val="center"/>
        </w:trPr>
        <w:tc>
          <w:tcPr>
            <w:tcW w:w="1417" w:type="dxa"/>
            <w:vAlign w:val="center"/>
          </w:tcPr>
          <w:p w14:paraId="7A509CC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T+1分钟</w:t>
            </w:r>
          </w:p>
        </w:tc>
        <w:tc>
          <w:tcPr>
            <w:tcW w:w="1701" w:type="dxa"/>
            <w:vAlign w:val="center"/>
          </w:tcPr>
          <w:p w14:paraId="019C4210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现场先期处置</w:t>
            </w:r>
            <w:proofErr w:type="spellEnd"/>
          </w:p>
        </w:tc>
        <w:tc>
          <w:tcPr>
            <w:tcW w:w="3685" w:type="dxa"/>
            <w:vAlign w:val="center"/>
          </w:tcPr>
          <w:p w14:paraId="629F0E5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现场人员关闭灶具/设备操作开关，提醒周边人员撤离至安全区域。</w:t>
            </w:r>
          </w:p>
        </w:tc>
        <w:tc>
          <w:tcPr>
            <w:tcW w:w="2268" w:type="dxa"/>
            <w:vAlign w:val="center"/>
          </w:tcPr>
          <w:p w14:paraId="0AF6181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是否做到不启闭非防爆电器、不在现场拨打电话。</w:t>
            </w:r>
          </w:p>
        </w:tc>
      </w:tr>
      <w:tr w:rsidR="00A5329D" w14:paraId="7204003C" w14:textId="77777777">
        <w:trPr>
          <w:jc w:val="center"/>
        </w:trPr>
        <w:tc>
          <w:tcPr>
            <w:tcW w:w="1417" w:type="dxa"/>
            <w:vAlign w:val="center"/>
          </w:tcPr>
          <w:p w14:paraId="10638AE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T+2分钟</w:t>
            </w:r>
          </w:p>
        </w:tc>
        <w:tc>
          <w:tcPr>
            <w:tcW w:w="1701" w:type="dxa"/>
            <w:vAlign w:val="center"/>
          </w:tcPr>
          <w:p w14:paraId="55D3970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信息报告</w:t>
            </w:r>
            <w:proofErr w:type="spellEnd"/>
          </w:p>
        </w:tc>
        <w:tc>
          <w:tcPr>
            <w:tcW w:w="3685" w:type="dxa"/>
            <w:vAlign w:val="center"/>
          </w:tcPr>
          <w:p w14:paraId="3155D7B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发现人到安全区域向现场负责人报告，现场负责人报告值班室和安全管理部门。</w:t>
            </w:r>
          </w:p>
        </w:tc>
        <w:tc>
          <w:tcPr>
            <w:tcW w:w="2268" w:type="dxa"/>
            <w:vAlign w:val="center"/>
          </w:tcPr>
          <w:p w14:paraId="454137B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报告内容是否包含地点、部位、人员、火情、已采取措施。</w:t>
            </w:r>
          </w:p>
        </w:tc>
      </w:tr>
      <w:tr w:rsidR="00A5329D" w14:paraId="267E33F0" w14:textId="77777777">
        <w:trPr>
          <w:jc w:val="center"/>
        </w:trPr>
        <w:tc>
          <w:tcPr>
            <w:tcW w:w="1417" w:type="dxa"/>
            <w:vAlign w:val="center"/>
          </w:tcPr>
          <w:p w14:paraId="1E89EEF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T+4分钟</w:t>
            </w:r>
          </w:p>
        </w:tc>
        <w:tc>
          <w:tcPr>
            <w:tcW w:w="1701" w:type="dxa"/>
            <w:vAlign w:val="center"/>
          </w:tcPr>
          <w:p w14:paraId="2CA051D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启动响应</w:t>
            </w:r>
            <w:proofErr w:type="spellEnd"/>
          </w:p>
        </w:tc>
        <w:tc>
          <w:tcPr>
            <w:tcW w:w="3685" w:type="dxa"/>
            <w:vAlign w:val="center"/>
          </w:tcPr>
          <w:p w14:paraId="1D6F969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现场指挥到达安全区域，宣布启动天然气泄漏应急处置程序。</w:t>
            </w:r>
          </w:p>
        </w:tc>
        <w:tc>
          <w:tcPr>
            <w:tcW w:w="2268" w:type="dxa"/>
            <w:vAlign w:val="center"/>
          </w:tcPr>
          <w:p w14:paraId="5CF10CA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指令是否简明，分工是否明确。</w:t>
            </w:r>
          </w:p>
        </w:tc>
      </w:tr>
      <w:tr w:rsidR="00A5329D" w14:paraId="79759AB6" w14:textId="77777777">
        <w:trPr>
          <w:jc w:val="center"/>
        </w:trPr>
        <w:tc>
          <w:tcPr>
            <w:tcW w:w="1417" w:type="dxa"/>
            <w:vAlign w:val="center"/>
          </w:tcPr>
          <w:p w14:paraId="529B418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T+5分钟</w:t>
            </w:r>
          </w:p>
        </w:tc>
        <w:tc>
          <w:tcPr>
            <w:tcW w:w="1701" w:type="dxa"/>
            <w:vAlign w:val="center"/>
          </w:tcPr>
          <w:p w14:paraId="292E7D0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疏散警戒</w:t>
            </w:r>
            <w:proofErr w:type="spellEnd"/>
          </w:p>
        </w:tc>
        <w:tc>
          <w:tcPr>
            <w:tcW w:w="3685" w:type="dxa"/>
            <w:vAlign w:val="center"/>
          </w:tcPr>
          <w:p w14:paraId="777EBE2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警戒疏散组组织人员从安全通道撤离至集合点，设置警戒带。</w:t>
            </w:r>
          </w:p>
        </w:tc>
        <w:tc>
          <w:tcPr>
            <w:tcW w:w="2268" w:type="dxa"/>
            <w:vAlign w:val="center"/>
          </w:tcPr>
          <w:p w14:paraId="54526EE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疏散路线、集合点、清点人数是否准确。</w:t>
            </w:r>
          </w:p>
        </w:tc>
      </w:tr>
      <w:tr w:rsidR="00A5329D" w14:paraId="1DCE79E1" w14:textId="77777777">
        <w:trPr>
          <w:jc w:val="center"/>
        </w:trPr>
        <w:tc>
          <w:tcPr>
            <w:tcW w:w="1417" w:type="dxa"/>
            <w:vAlign w:val="center"/>
          </w:tcPr>
          <w:p w14:paraId="2FBD2F8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T+7分钟</w:t>
            </w:r>
          </w:p>
        </w:tc>
        <w:tc>
          <w:tcPr>
            <w:tcW w:w="1701" w:type="dxa"/>
            <w:vAlign w:val="center"/>
          </w:tcPr>
          <w:p w14:paraId="07D622B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模拟关阀</w:t>
            </w:r>
            <w:proofErr w:type="spellEnd"/>
          </w:p>
        </w:tc>
        <w:tc>
          <w:tcPr>
            <w:tcW w:w="3685" w:type="dxa"/>
            <w:vAlign w:val="center"/>
          </w:tcPr>
          <w:p w14:paraId="3CFFA9C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现场处置组在安全条件下模拟关闭燃气支管阀/区域阀，并报告结果。</w:t>
            </w:r>
          </w:p>
        </w:tc>
        <w:tc>
          <w:tcPr>
            <w:tcW w:w="2268" w:type="dxa"/>
            <w:vAlign w:val="center"/>
          </w:tcPr>
          <w:p w14:paraId="3721914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是否先判断安全条件，是否熟悉阀门位置。</w:t>
            </w:r>
          </w:p>
        </w:tc>
      </w:tr>
      <w:tr w:rsidR="00A5329D" w14:paraId="0F41BC90" w14:textId="77777777">
        <w:trPr>
          <w:jc w:val="center"/>
        </w:trPr>
        <w:tc>
          <w:tcPr>
            <w:tcW w:w="1417" w:type="dxa"/>
            <w:vAlign w:val="center"/>
          </w:tcPr>
          <w:p w14:paraId="15266B9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T+9分钟</w:t>
            </w:r>
          </w:p>
        </w:tc>
        <w:tc>
          <w:tcPr>
            <w:tcW w:w="1701" w:type="dxa"/>
            <w:vAlign w:val="center"/>
          </w:tcPr>
          <w:p w14:paraId="7DFADBF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外部联动</w:t>
            </w:r>
            <w:proofErr w:type="spellEnd"/>
          </w:p>
        </w:tc>
        <w:tc>
          <w:tcPr>
            <w:tcW w:w="3685" w:type="dxa"/>
            <w:vAlign w:val="center"/>
          </w:tcPr>
          <w:p w14:paraId="1BD6927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信息报告组模拟拨打燃气公司抢修电话，必要时模拟拨打119、120。</w:t>
            </w:r>
          </w:p>
        </w:tc>
        <w:tc>
          <w:tcPr>
            <w:tcW w:w="2268" w:type="dxa"/>
            <w:vAlign w:val="center"/>
          </w:tcPr>
          <w:p w14:paraId="11BCB39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是否说明天然气泄漏、位置、阀门状态和人员情况。</w:t>
            </w:r>
          </w:p>
        </w:tc>
      </w:tr>
      <w:tr w:rsidR="00A5329D" w14:paraId="1B2F1FF3" w14:textId="77777777">
        <w:trPr>
          <w:jc w:val="center"/>
        </w:trPr>
        <w:tc>
          <w:tcPr>
            <w:tcW w:w="1417" w:type="dxa"/>
            <w:vAlign w:val="center"/>
          </w:tcPr>
          <w:p w14:paraId="67EB8F9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T+11分钟</w:t>
            </w:r>
          </w:p>
        </w:tc>
        <w:tc>
          <w:tcPr>
            <w:tcW w:w="1701" w:type="dxa"/>
            <w:vAlign w:val="center"/>
          </w:tcPr>
          <w:p w14:paraId="52F0854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人员救护</w:t>
            </w:r>
            <w:proofErr w:type="spellEnd"/>
          </w:p>
        </w:tc>
        <w:tc>
          <w:tcPr>
            <w:tcW w:w="3685" w:type="dxa"/>
            <w:vAlign w:val="center"/>
          </w:tcPr>
          <w:p w14:paraId="70368E9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医疗救护组对一名模拟头晕人员实施转移、观察和急救处置。</w:t>
            </w:r>
          </w:p>
        </w:tc>
        <w:tc>
          <w:tcPr>
            <w:tcW w:w="2268" w:type="dxa"/>
            <w:vAlign w:val="center"/>
          </w:tcPr>
          <w:p w14:paraId="7809633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是否转移至空气新鲜处并及时联系医疗救援。</w:t>
            </w:r>
          </w:p>
        </w:tc>
      </w:tr>
      <w:tr w:rsidR="00A5329D" w14:paraId="022C5ED7" w14:textId="77777777">
        <w:trPr>
          <w:jc w:val="center"/>
        </w:trPr>
        <w:tc>
          <w:tcPr>
            <w:tcW w:w="1417" w:type="dxa"/>
            <w:vAlign w:val="center"/>
          </w:tcPr>
          <w:p w14:paraId="79E97C5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T+14分钟</w:t>
            </w:r>
          </w:p>
        </w:tc>
        <w:tc>
          <w:tcPr>
            <w:tcW w:w="1701" w:type="dxa"/>
            <w:vAlign w:val="center"/>
          </w:tcPr>
          <w:p w14:paraId="0D536E3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专业检测</w:t>
            </w:r>
            <w:proofErr w:type="spellEnd"/>
          </w:p>
        </w:tc>
        <w:tc>
          <w:tcPr>
            <w:tcW w:w="3685" w:type="dxa"/>
            <w:vAlign w:val="center"/>
          </w:tcPr>
          <w:p w14:paraId="54B73952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导调模拟燃气公司到场检测，确认泄漏点已控制，现场持续通风。</w:t>
            </w:r>
          </w:p>
        </w:tc>
        <w:tc>
          <w:tcPr>
            <w:tcW w:w="2268" w:type="dxa"/>
            <w:vAlign w:val="center"/>
          </w:tcPr>
          <w:p w14:paraId="141EF1B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是否配合提供阀门图、平面图和现场情况。</w:t>
            </w:r>
          </w:p>
        </w:tc>
      </w:tr>
      <w:tr w:rsidR="00A5329D" w14:paraId="59167025" w14:textId="77777777">
        <w:trPr>
          <w:jc w:val="center"/>
        </w:trPr>
        <w:tc>
          <w:tcPr>
            <w:tcW w:w="1417" w:type="dxa"/>
            <w:vAlign w:val="center"/>
          </w:tcPr>
          <w:p w14:paraId="7B3F11A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T+17分钟</w:t>
            </w:r>
          </w:p>
        </w:tc>
        <w:tc>
          <w:tcPr>
            <w:tcW w:w="1701" w:type="dxa"/>
            <w:vAlign w:val="center"/>
          </w:tcPr>
          <w:p w14:paraId="3D9532A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恢复确认</w:t>
            </w:r>
            <w:proofErr w:type="spellEnd"/>
          </w:p>
        </w:tc>
        <w:tc>
          <w:tcPr>
            <w:tcW w:w="3685" w:type="dxa"/>
            <w:vAlign w:val="center"/>
          </w:tcPr>
          <w:p w14:paraId="1FC5DCC2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现场指挥报告检测合格，申请解除警戒和恢复。</w:t>
            </w:r>
          </w:p>
        </w:tc>
        <w:tc>
          <w:tcPr>
            <w:tcW w:w="2268" w:type="dxa"/>
            <w:vAlign w:val="center"/>
          </w:tcPr>
          <w:p w14:paraId="04B2C404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是否履行专业确认和批准程序。</w:t>
            </w:r>
          </w:p>
        </w:tc>
      </w:tr>
      <w:tr w:rsidR="00A5329D" w14:paraId="14298E4D" w14:textId="77777777">
        <w:trPr>
          <w:jc w:val="center"/>
        </w:trPr>
        <w:tc>
          <w:tcPr>
            <w:tcW w:w="1417" w:type="dxa"/>
            <w:vAlign w:val="center"/>
          </w:tcPr>
          <w:p w14:paraId="4CD9191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T+20分钟</w:t>
            </w:r>
          </w:p>
        </w:tc>
        <w:tc>
          <w:tcPr>
            <w:tcW w:w="1701" w:type="dxa"/>
            <w:vAlign w:val="center"/>
          </w:tcPr>
          <w:p w14:paraId="3FA4D63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演练结束</w:t>
            </w:r>
            <w:proofErr w:type="spellEnd"/>
          </w:p>
        </w:tc>
        <w:tc>
          <w:tcPr>
            <w:tcW w:w="3685" w:type="dxa"/>
            <w:vAlign w:val="center"/>
          </w:tcPr>
          <w:p w14:paraId="31BB82D5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总指挥宣布演练结束，进入现场讲评。</w:t>
            </w:r>
          </w:p>
        </w:tc>
        <w:tc>
          <w:tcPr>
            <w:tcW w:w="2268" w:type="dxa"/>
            <w:vAlign w:val="center"/>
          </w:tcPr>
          <w:p w14:paraId="0196E05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记录问题，形成整改闭环。</w:t>
            </w:r>
          </w:p>
        </w:tc>
      </w:tr>
    </w:tbl>
    <w:p w14:paraId="1944DCE5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九、演练安全控制措施</w:t>
      </w:r>
    </w:p>
    <w:p w14:paraId="01DAEFA9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lastRenderedPageBreak/>
        <w:t>本次演练采用模拟泄漏、模拟报警、模拟关阀方式进行，严禁打开燃气管道、阀门、软管或设备制造真实泄漏。</w:t>
      </w:r>
    </w:p>
    <w:p w14:paraId="4728D38A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演练区域内严禁动火、吸烟、使用明火和产生火花的工具；演练前确认无真实泄漏和无其他危险作业。</w:t>
      </w:r>
    </w:p>
    <w:p w14:paraId="04482C9E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演练中如发现真实燃气异味、真实报警、人员受伤、设备异常、火情或其他突发情况，立即中止演练，转入真实应急处置。</w:t>
      </w:r>
    </w:p>
    <w:p w14:paraId="5FE4632B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参演人员应服从统一指挥，不得擅自进入警戒区，不得追求演练效果而冒险操作。</w:t>
      </w:r>
    </w:p>
    <w:p w14:paraId="57BD442F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现场保留必要通道和救援空间，确保消防通道、疏散通道、安全出口畅通。</w:t>
      </w:r>
    </w:p>
    <w:p w14:paraId="12ED9791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十、演练评估与总结</w:t>
      </w:r>
    </w:p>
    <w:p w14:paraId="3FDC5D02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演练结束后，由总指挥组织现场讲评，各工作组围绕响应速度、报告质量、人员疏散、阀门熟悉程度、警戒设置、医疗救护、外部联动、物资保障和安全控制等方面进行复盘。评估组形成演练评估报告和问题整改清单，明确整改责任、措施、时限和验证要求。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5669"/>
        <w:gridCol w:w="1701"/>
      </w:tblGrid>
      <w:tr w:rsidR="00A5329D" w14:paraId="2179A953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03E8EC9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评估项目</w:t>
            </w:r>
            <w:proofErr w:type="spellEnd"/>
          </w:p>
        </w:tc>
        <w:tc>
          <w:tcPr>
            <w:tcW w:w="5669" w:type="dxa"/>
            <w:shd w:val="clear" w:color="auto" w:fill="D9EAF7"/>
            <w:vAlign w:val="center"/>
          </w:tcPr>
          <w:p w14:paraId="19C8648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评估内容</w:t>
            </w:r>
            <w:proofErr w:type="spellEnd"/>
          </w:p>
        </w:tc>
        <w:tc>
          <w:tcPr>
            <w:tcW w:w="1701" w:type="dxa"/>
            <w:shd w:val="clear" w:color="auto" w:fill="D9EAF7"/>
            <w:vAlign w:val="center"/>
          </w:tcPr>
          <w:p w14:paraId="37C5271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评估结果</w:t>
            </w:r>
            <w:proofErr w:type="spellEnd"/>
          </w:p>
        </w:tc>
      </w:tr>
      <w:tr w:rsidR="00A5329D" w14:paraId="55068E60" w14:textId="77777777">
        <w:trPr>
          <w:jc w:val="center"/>
        </w:trPr>
        <w:tc>
          <w:tcPr>
            <w:tcW w:w="1701" w:type="dxa"/>
            <w:vAlign w:val="center"/>
          </w:tcPr>
          <w:p w14:paraId="5361945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报警与报告</w:t>
            </w:r>
            <w:proofErr w:type="spellEnd"/>
          </w:p>
        </w:tc>
        <w:tc>
          <w:tcPr>
            <w:tcW w:w="5669" w:type="dxa"/>
            <w:vAlign w:val="center"/>
          </w:tcPr>
          <w:p w14:paraId="6183C5F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发现异常后是否立即停止作业、撤离至安全区域报告；报告内容是否完整。</w:t>
            </w:r>
          </w:p>
        </w:tc>
        <w:tc>
          <w:tcPr>
            <w:tcW w:w="1701" w:type="dxa"/>
            <w:vAlign w:val="center"/>
          </w:tcPr>
          <w:p w14:paraId="174F373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□优秀 □合格 □需改进</w:t>
            </w:r>
          </w:p>
        </w:tc>
      </w:tr>
      <w:tr w:rsidR="00A5329D" w14:paraId="212D315C" w14:textId="77777777">
        <w:trPr>
          <w:jc w:val="center"/>
        </w:trPr>
        <w:tc>
          <w:tcPr>
            <w:tcW w:w="1701" w:type="dxa"/>
            <w:vAlign w:val="center"/>
          </w:tcPr>
          <w:p w14:paraId="7790DEB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先期处置</w:t>
            </w:r>
            <w:proofErr w:type="spellEnd"/>
          </w:p>
        </w:tc>
        <w:tc>
          <w:tcPr>
            <w:tcW w:w="5669" w:type="dxa"/>
            <w:vAlign w:val="center"/>
          </w:tcPr>
          <w:p w14:paraId="0BBC737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是否熟悉阀门位置；是否在安全条件下模拟关阀；是否遵守禁火禁电要求。</w:t>
            </w:r>
          </w:p>
        </w:tc>
        <w:tc>
          <w:tcPr>
            <w:tcW w:w="1701" w:type="dxa"/>
            <w:vAlign w:val="center"/>
          </w:tcPr>
          <w:p w14:paraId="57A6483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□优秀 □合格 □需改进</w:t>
            </w:r>
          </w:p>
        </w:tc>
      </w:tr>
      <w:tr w:rsidR="00A5329D" w14:paraId="7EF088EC" w14:textId="77777777">
        <w:trPr>
          <w:jc w:val="center"/>
        </w:trPr>
        <w:tc>
          <w:tcPr>
            <w:tcW w:w="1701" w:type="dxa"/>
            <w:vAlign w:val="center"/>
          </w:tcPr>
          <w:p w14:paraId="5DCB65E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疏散警戒</w:t>
            </w:r>
            <w:proofErr w:type="spellEnd"/>
          </w:p>
        </w:tc>
        <w:tc>
          <w:tcPr>
            <w:tcW w:w="5669" w:type="dxa"/>
            <w:vAlign w:val="center"/>
          </w:tcPr>
          <w:p w14:paraId="5F11DDD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疏散路线是否正确；集合点清点是否准确；警戒范围是否合理。</w:t>
            </w:r>
          </w:p>
        </w:tc>
        <w:tc>
          <w:tcPr>
            <w:tcW w:w="1701" w:type="dxa"/>
            <w:vAlign w:val="center"/>
          </w:tcPr>
          <w:p w14:paraId="4B79139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□优秀 □合格 □需改进</w:t>
            </w:r>
          </w:p>
        </w:tc>
      </w:tr>
      <w:tr w:rsidR="00A5329D" w14:paraId="279B2247" w14:textId="77777777">
        <w:trPr>
          <w:jc w:val="center"/>
        </w:trPr>
        <w:tc>
          <w:tcPr>
            <w:tcW w:w="1701" w:type="dxa"/>
            <w:vAlign w:val="center"/>
          </w:tcPr>
          <w:p w14:paraId="6CC1D17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指挥协调</w:t>
            </w:r>
            <w:proofErr w:type="spellEnd"/>
          </w:p>
        </w:tc>
        <w:tc>
          <w:tcPr>
            <w:tcW w:w="5669" w:type="dxa"/>
            <w:vAlign w:val="center"/>
          </w:tcPr>
          <w:p w14:paraId="628E0604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指令是否清晰；各组是否按职责行动；信息传递是否顺畅。</w:t>
            </w:r>
          </w:p>
        </w:tc>
        <w:tc>
          <w:tcPr>
            <w:tcW w:w="1701" w:type="dxa"/>
            <w:vAlign w:val="center"/>
          </w:tcPr>
          <w:p w14:paraId="7D89B96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□优秀 □合格 □需改进</w:t>
            </w:r>
          </w:p>
        </w:tc>
      </w:tr>
      <w:tr w:rsidR="00A5329D" w14:paraId="64D3834F" w14:textId="77777777">
        <w:trPr>
          <w:jc w:val="center"/>
        </w:trPr>
        <w:tc>
          <w:tcPr>
            <w:tcW w:w="1701" w:type="dxa"/>
            <w:vAlign w:val="center"/>
          </w:tcPr>
          <w:p w14:paraId="057EC08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lastRenderedPageBreak/>
              <w:t>医疗救护</w:t>
            </w:r>
            <w:proofErr w:type="spellEnd"/>
          </w:p>
        </w:tc>
        <w:tc>
          <w:tcPr>
            <w:tcW w:w="5669" w:type="dxa"/>
            <w:vAlign w:val="center"/>
          </w:tcPr>
          <w:p w14:paraId="6AADDB5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伤员转移、观察、急救、转运联系是否规范。</w:t>
            </w:r>
          </w:p>
        </w:tc>
        <w:tc>
          <w:tcPr>
            <w:tcW w:w="1701" w:type="dxa"/>
            <w:vAlign w:val="center"/>
          </w:tcPr>
          <w:p w14:paraId="2AC50EBF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□优秀 □合格 □需改进</w:t>
            </w:r>
          </w:p>
        </w:tc>
      </w:tr>
      <w:tr w:rsidR="00A5329D" w14:paraId="6606CF61" w14:textId="77777777">
        <w:trPr>
          <w:jc w:val="center"/>
        </w:trPr>
        <w:tc>
          <w:tcPr>
            <w:tcW w:w="1701" w:type="dxa"/>
            <w:vAlign w:val="center"/>
          </w:tcPr>
          <w:p w14:paraId="21616A4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物资保障</w:t>
            </w:r>
            <w:proofErr w:type="spellEnd"/>
          </w:p>
        </w:tc>
        <w:tc>
          <w:tcPr>
            <w:tcW w:w="5669" w:type="dxa"/>
            <w:vAlign w:val="center"/>
          </w:tcPr>
          <w:p w14:paraId="31380EC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检测仪、警戒带、扩音器、灭火器、急救箱等是否完好可用。</w:t>
            </w:r>
          </w:p>
        </w:tc>
        <w:tc>
          <w:tcPr>
            <w:tcW w:w="1701" w:type="dxa"/>
            <w:vAlign w:val="center"/>
          </w:tcPr>
          <w:p w14:paraId="4E9C877E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□优秀 □合格 □需改进</w:t>
            </w:r>
          </w:p>
        </w:tc>
      </w:tr>
      <w:tr w:rsidR="00A5329D" w14:paraId="07680E0D" w14:textId="77777777">
        <w:trPr>
          <w:jc w:val="center"/>
        </w:trPr>
        <w:tc>
          <w:tcPr>
            <w:tcW w:w="1701" w:type="dxa"/>
            <w:vAlign w:val="center"/>
          </w:tcPr>
          <w:p w14:paraId="2E4E979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恢复程序</w:t>
            </w:r>
            <w:proofErr w:type="spellEnd"/>
          </w:p>
        </w:tc>
        <w:tc>
          <w:tcPr>
            <w:tcW w:w="5669" w:type="dxa"/>
            <w:vAlign w:val="center"/>
          </w:tcPr>
          <w:p w14:paraId="1819CC5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是否落实专业检测、复测合格、批准恢复等程序。</w:t>
            </w:r>
          </w:p>
        </w:tc>
        <w:tc>
          <w:tcPr>
            <w:tcW w:w="1701" w:type="dxa"/>
            <w:vAlign w:val="center"/>
          </w:tcPr>
          <w:p w14:paraId="30C16C64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□优秀 □合格 □需改进</w:t>
            </w:r>
          </w:p>
        </w:tc>
      </w:tr>
    </w:tbl>
    <w:p w14:paraId="3DEFB468" w14:textId="77777777" w:rsidR="00A5329D" w:rsidRDefault="00000000">
      <w:pPr>
        <w:pStyle w:val="Heading1CN"/>
        <w:spacing w:after="0" w:line="360" w:lineRule="auto"/>
        <w:rPr>
          <w:rFonts w:hint="eastAsia"/>
        </w:rPr>
      </w:pPr>
      <w:r>
        <w:t xml:space="preserve">附件2-1  </w:t>
      </w:r>
      <w:proofErr w:type="spellStart"/>
      <w:r>
        <w:t>演练问题整改清单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69"/>
        <w:gridCol w:w="2204"/>
        <w:gridCol w:w="2758"/>
        <w:gridCol w:w="1382"/>
        <w:gridCol w:w="1109"/>
        <w:gridCol w:w="1273"/>
      </w:tblGrid>
      <w:tr w:rsidR="00A5329D" w14:paraId="334292E2" w14:textId="77777777">
        <w:trPr>
          <w:tblHeader/>
          <w:jc w:val="center"/>
        </w:trPr>
        <w:tc>
          <w:tcPr>
            <w:tcW w:w="680" w:type="dxa"/>
            <w:shd w:val="clear" w:color="auto" w:fill="D9EAF7"/>
            <w:vAlign w:val="center"/>
          </w:tcPr>
          <w:p w14:paraId="2FE8CFA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7"/>
              </w:rPr>
              <w:t>序号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1172F34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7"/>
              </w:rPr>
              <w:t>发现问题</w:t>
            </w:r>
            <w:proofErr w:type="spellEnd"/>
          </w:p>
        </w:tc>
        <w:tc>
          <w:tcPr>
            <w:tcW w:w="2835" w:type="dxa"/>
            <w:shd w:val="clear" w:color="auto" w:fill="D9EAF7"/>
            <w:vAlign w:val="center"/>
          </w:tcPr>
          <w:p w14:paraId="01EC2B8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7"/>
              </w:rPr>
              <w:t>整改措施</w:t>
            </w:r>
            <w:proofErr w:type="spellEnd"/>
          </w:p>
        </w:tc>
        <w:tc>
          <w:tcPr>
            <w:tcW w:w="1417" w:type="dxa"/>
            <w:shd w:val="clear" w:color="auto" w:fill="D9EAF7"/>
            <w:vAlign w:val="center"/>
          </w:tcPr>
          <w:p w14:paraId="5C4DFAF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7"/>
              </w:rPr>
              <w:t>责任部门</w:t>
            </w:r>
            <w:proofErr w:type="spellEnd"/>
          </w:p>
        </w:tc>
        <w:tc>
          <w:tcPr>
            <w:tcW w:w="1134" w:type="dxa"/>
            <w:shd w:val="clear" w:color="auto" w:fill="D9EAF7"/>
            <w:vAlign w:val="center"/>
          </w:tcPr>
          <w:p w14:paraId="36A175F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7"/>
              </w:rPr>
              <w:t>完成时限</w:t>
            </w:r>
            <w:proofErr w:type="spellEnd"/>
          </w:p>
        </w:tc>
        <w:tc>
          <w:tcPr>
            <w:tcW w:w="1304" w:type="dxa"/>
            <w:shd w:val="clear" w:color="auto" w:fill="D9EAF7"/>
            <w:vAlign w:val="center"/>
          </w:tcPr>
          <w:p w14:paraId="6B36E02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7"/>
              </w:rPr>
              <w:t>整改状态</w:t>
            </w:r>
            <w:proofErr w:type="spellEnd"/>
          </w:p>
        </w:tc>
      </w:tr>
      <w:tr w:rsidR="00A5329D" w14:paraId="1150D977" w14:textId="77777777">
        <w:trPr>
          <w:jc w:val="center"/>
        </w:trPr>
        <w:tc>
          <w:tcPr>
            <w:tcW w:w="680" w:type="dxa"/>
            <w:vAlign w:val="center"/>
          </w:tcPr>
          <w:p w14:paraId="1C09CA0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268" w:type="dxa"/>
            <w:vAlign w:val="center"/>
          </w:tcPr>
          <w:p w14:paraId="3E987E4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部分人员不熟悉燃气总阀位置</w:t>
            </w:r>
          </w:p>
        </w:tc>
        <w:tc>
          <w:tcPr>
            <w:tcW w:w="2835" w:type="dxa"/>
            <w:vAlign w:val="center"/>
          </w:tcPr>
          <w:p w14:paraId="7B306C4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组织阀门位置专项培训，在现场张贴阀门示意图</w:t>
            </w:r>
          </w:p>
        </w:tc>
        <w:tc>
          <w:tcPr>
            <w:tcW w:w="1417" w:type="dxa"/>
            <w:vAlign w:val="center"/>
          </w:tcPr>
          <w:p w14:paraId="0BB7233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工程部</w:t>
            </w:r>
            <w:proofErr w:type="spellEnd"/>
          </w:p>
        </w:tc>
        <w:tc>
          <w:tcPr>
            <w:tcW w:w="1134" w:type="dxa"/>
            <w:vAlign w:val="center"/>
          </w:tcPr>
          <w:p w14:paraId="0BCE774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×</w:t>
            </w:r>
            <w:proofErr w:type="spellStart"/>
            <w:r>
              <w:rPr>
                <w:sz w:val="17"/>
              </w:rPr>
              <w:t>月×日前</w:t>
            </w:r>
            <w:proofErr w:type="spellEnd"/>
          </w:p>
        </w:tc>
        <w:tc>
          <w:tcPr>
            <w:tcW w:w="1304" w:type="dxa"/>
            <w:vAlign w:val="center"/>
          </w:tcPr>
          <w:p w14:paraId="0AC3B70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未完成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已完成</w:t>
            </w:r>
            <w:proofErr w:type="spellEnd"/>
          </w:p>
        </w:tc>
      </w:tr>
      <w:tr w:rsidR="00A5329D" w14:paraId="649715EF" w14:textId="77777777">
        <w:trPr>
          <w:jc w:val="center"/>
        </w:trPr>
        <w:tc>
          <w:tcPr>
            <w:tcW w:w="680" w:type="dxa"/>
            <w:vAlign w:val="center"/>
          </w:tcPr>
          <w:p w14:paraId="65B368D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268" w:type="dxa"/>
            <w:vAlign w:val="center"/>
          </w:tcPr>
          <w:p w14:paraId="2ECB072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人员疏散时个别人员返回取物</w:t>
            </w:r>
          </w:p>
        </w:tc>
        <w:tc>
          <w:tcPr>
            <w:tcW w:w="2835" w:type="dxa"/>
            <w:vAlign w:val="center"/>
          </w:tcPr>
          <w:p w14:paraId="3DDE62B2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加强演练纪律和疏散注意事项培训</w:t>
            </w:r>
          </w:p>
        </w:tc>
        <w:tc>
          <w:tcPr>
            <w:tcW w:w="1417" w:type="dxa"/>
            <w:vAlign w:val="center"/>
          </w:tcPr>
          <w:p w14:paraId="177D265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各部门</w:t>
            </w:r>
            <w:proofErr w:type="spellEnd"/>
          </w:p>
        </w:tc>
        <w:tc>
          <w:tcPr>
            <w:tcW w:w="1134" w:type="dxa"/>
            <w:vAlign w:val="center"/>
          </w:tcPr>
          <w:p w14:paraId="3734FC7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×</w:t>
            </w:r>
            <w:proofErr w:type="spellStart"/>
            <w:r>
              <w:rPr>
                <w:sz w:val="17"/>
              </w:rPr>
              <w:t>月×日前</w:t>
            </w:r>
            <w:proofErr w:type="spellEnd"/>
          </w:p>
        </w:tc>
        <w:tc>
          <w:tcPr>
            <w:tcW w:w="1304" w:type="dxa"/>
            <w:vAlign w:val="center"/>
          </w:tcPr>
          <w:p w14:paraId="06C592A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未完成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已完成</w:t>
            </w:r>
            <w:proofErr w:type="spellEnd"/>
          </w:p>
        </w:tc>
      </w:tr>
      <w:tr w:rsidR="00A5329D" w14:paraId="3A0D313A" w14:textId="77777777">
        <w:trPr>
          <w:jc w:val="center"/>
        </w:trPr>
        <w:tc>
          <w:tcPr>
            <w:tcW w:w="680" w:type="dxa"/>
            <w:vAlign w:val="center"/>
          </w:tcPr>
          <w:p w14:paraId="13315DC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268" w:type="dxa"/>
            <w:vAlign w:val="center"/>
          </w:tcPr>
          <w:p w14:paraId="67E82B2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报警报告内容不够完整</w:t>
            </w:r>
          </w:p>
        </w:tc>
        <w:tc>
          <w:tcPr>
            <w:tcW w:w="2835" w:type="dxa"/>
            <w:vAlign w:val="center"/>
          </w:tcPr>
          <w:p w14:paraId="50CB90E4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制作应急报告模板并在值班室张贴</w:t>
            </w:r>
          </w:p>
        </w:tc>
        <w:tc>
          <w:tcPr>
            <w:tcW w:w="1417" w:type="dxa"/>
            <w:vAlign w:val="center"/>
          </w:tcPr>
          <w:p w14:paraId="2C8256F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安全管理部门</w:t>
            </w:r>
            <w:proofErr w:type="spellEnd"/>
          </w:p>
        </w:tc>
        <w:tc>
          <w:tcPr>
            <w:tcW w:w="1134" w:type="dxa"/>
            <w:vAlign w:val="center"/>
          </w:tcPr>
          <w:p w14:paraId="1F5011C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×</w:t>
            </w:r>
            <w:proofErr w:type="spellStart"/>
            <w:r>
              <w:rPr>
                <w:sz w:val="17"/>
              </w:rPr>
              <w:t>月×日前</w:t>
            </w:r>
            <w:proofErr w:type="spellEnd"/>
          </w:p>
        </w:tc>
        <w:tc>
          <w:tcPr>
            <w:tcW w:w="1304" w:type="dxa"/>
            <w:vAlign w:val="center"/>
          </w:tcPr>
          <w:p w14:paraId="5DC718B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未完成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已完成</w:t>
            </w:r>
            <w:proofErr w:type="spellEnd"/>
          </w:p>
        </w:tc>
      </w:tr>
      <w:tr w:rsidR="00A5329D" w14:paraId="16361D3E" w14:textId="77777777">
        <w:trPr>
          <w:jc w:val="center"/>
        </w:trPr>
        <w:tc>
          <w:tcPr>
            <w:tcW w:w="680" w:type="dxa"/>
            <w:vAlign w:val="center"/>
          </w:tcPr>
          <w:p w14:paraId="27264FB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268" w:type="dxa"/>
            <w:vAlign w:val="center"/>
          </w:tcPr>
          <w:p w14:paraId="03CE056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警戒带数量不足</w:t>
            </w:r>
            <w:proofErr w:type="spellEnd"/>
          </w:p>
        </w:tc>
        <w:tc>
          <w:tcPr>
            <w:tcW w:w="2835" w:type="dxa"/>
            <w:vAlign w:val="center"/>
          </w:tcPr>
          <w:p w14:paraId="11B281B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补充警戒带、反光锥和警示牌</w:t>
            </w:r>
          </w:p>
        </w:tc>
        <w:tc>
          <w:tcPr>
            <w:tcW w:w="1417" w:type="dxa"/>
            <w:vAlign w:val="center"/>
          </w:tcPr>
          <w:p w14:paraId="0827D50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后勤保障组</w:t>
            </w:r>
            <w:proofErr w:type="spellEnd"/>
          </w:p>
        </w:tc>
        <w:tc>
          <w:tcPr>
            <w:tcW w:w="1134" w:type="dxa"/>
            <w:vAlign w:val="center"/>
          </w:tcPr>
          <w:p w14:paraId="7B251FB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7"/>
              </w:rPr>
              <w:t>×</w:t>
            </w:r>
            <w:proofErr w:type="spellStart"/>
            <w:r>
              <w:rPr>
                <w:sz w:val="17"/>
              </w:rPr>
              <w:t>月×日前</w:t>
            </w:r>
            <w:proofErr w:type="spellEnd"/>
          </w:p>
        </w:tc>
        <w:tc>
          <w:tcPr>
            <w:tcW w:w="1304" w:type="dxa"/>
            <w:vAlign w:val="center"/>
          </w:tcPr>
          <w:p w14:paraId="5A3DF6E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未完成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已完成</w:t>
            </w:r>
            <w:proofErr w:type="spellEnd"/>
          </w:p>
        </w:tc>
      </w:tr>
    </w:tbl>
    <w:p w14:paraId="350C89C6" w14:textId="77777777" w:rsidR="00A5329D" w:rsidRDefault="00000000">
      <w:pPr>
        <w:rPr>
          <w:rFonts w:hint="eastAsia"/>
        </w:rPr>
      </w:pPr>
      <w:r>
        <w:br w:type="page"/>
      </w:r>
    </w:p>
    <w:p w14:paraId="3D0E37E3" w14:textId="77777777" w:rsidR="00A5329D" w:rsidRDefault="00000000">
      <w:pPr>
        <w:spacing w:after="0" w:line="360" w:lineRule="auto"/>
        <w:rPr>
          <w:rFonts w:hint="eastAsia"/>
        </w:rPr>
      </w:pPr>
      <w:r>
        <w:lastRenderedPageBreak/>
        <w:t>附件3</w:t>
      </w:r>
    </w:p>
    <w:p w14:paraId="6582D9D4" w14:textId="77777777" w:rsidR="00A5329D" w:rsidRDefault="00000000">
      <w:pPr>
        <w:spacing w:after="0" w:line="312" w:lineRule="auto"/>
        <w:jc w:val="center"/>
        <w:rPr>
          <w:rFonts w:hint="eastAsia"/>
          <w:lang w:eastAsia="zh-CN"/>
        </w:rPr>
      </w:pPr>
      <w:r>
        <w:rPr>
          <w:rFonts w:ascii="方正小标宋简体" w:eastAsia="方正小标宋简体" w:hAnsi="方正小标宋简体"/>
          <w:sz w:val="44"/>
          <w:lang w:eastAsia="zh-CN"/>
        </w:rPr>
        <w:t>天然气泄漏应急预案桌面推演方案</w:t>
      </w:r>
    </w:p>
    <w:p w14:paraId="67EB761A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一、推演目的</w:t>
      </w:r>
    </w:p>
    <w:p w14:paraId="4F1EA65A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通过桌面推演方式，对天然气泄漏事故应急处置全过程进行情景化、问题化、流程化推演，重点检验应急预案是否清楚、岗位职责是否明确、信息报告是否顺畅、外部联动是否有效、关键处置动作是否正确，进一步提升管理人员和关键岗位人员的风险研判、指挥协调和应急决策能力。</w:t>
      </w:r>
    </w:p>
    <w:p w14:paraId="65E09B8A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二、推演方式</w:t>
      </w:r>
    </w:p>
    <w:p w14:paraId="74BBFCF5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本次推演采取“主持导调+情景注入+角色回答+集体讨论+专家点评+问题闭环”的方式进行。推演不进行现场实操，不启动真实燃气设施，不影响正常生产经营。</w:t>
      </w:r>
    </w:p>
    <w:p w14:paraId="6AE43E8F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三、推演时间、地点和参演人员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A5329D" w14:paraId="43A0D0D3" w14:textId="77777777">
        <w:trPr>
          <w:tblHeader/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5140E20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项目</w:t>
            </w:r>
            <w:proofErr w:type="spellEnd"/>
          </w:p>
        </w:tc>
        <w:tc>
          <w:tcPr>
            <w:tcW w:w="6803" w:type="dxa"/>
            <w:shd w:val="clear" w:color="auto" w:fill="D9EAF7"/>
            <w:vAlign w:val="center"/>
          </w:tcPr>
          <w:p w14:paraId="412BAD3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内容</w:t>
            </w:r>
            <w:proofErr w:type="spellEnd"/>
          </w:p>
        </w:tc>
      </w:tr>
      <w:tr w:rsidR="00A5329D" w14:paraId="3942391F" w14:textId="77777777">
        <w:trPr>
          <w:jc w:val="center"/>
        </w:trPr>
        <w:tc>
          <w:tcPr>
            <w:tcW w:w="2268" w:type="dxa"/>
            <w:vAlign w:val="center"/>
          </w:tcPr>
          <w:p w14:paraId="0B781130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推演时间</w:t>
            </w:r>
            <w:proofErr w:type="spellEnd"/>
          </w:p>
        </w:tc>
        <w:tc>
          <w:tcPr>
            <w:tcW w:w="6803" w:type="dxa"/>
            <w:vAlign w:val="center"/>
          </w:tcPr>
          <w:p w14:paraId="18380C72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r>
              <w:rPr>
                <w:sz w:val="19"/>
              </w:rPr>
              <w:t>2026年×月×日×时×分</w:t>
            </w:r>
          </w:p>
        </w:tc>
      </w:tr>
      <w:tr w:rsidR="00A5329D" w14:paraId="33B2AACD" w14:textId="77777777">
        <w:trPr>
          <w:jc w:val="center"/>
        </w:trPr>
        <w:tc>
          <w:tcPr>
            <w:tcW w:w="2268" w:type="dxa"/>
            <w:vAlign w:val="center"/>
          </w:tcPr>
          <w:p w14:paraId="3C962D9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推演地点</w:t>
            </w:r>
            <w:proofErr w:type="spellEnd"/>
          </w:p>
        </w:tc>
        <w:tc>
          <w:tcPr>
            <w:tcW w:w="6803" w:type="dxa"/>
            <w:vAlign w:val="center"/>
          </w:tcPr>
          <w:p w14:paraId="685F865E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sz w:val="19"/>
                <w:lang w:eastAsia="zh-CN"/>
              </w:rPr>
              <w:t>XX</w:t>
            </w:r>
            <w:r>
              <w:rPr>
                <w:sz w:val="19"/>
                <w:lang w:eastAsia="zh-CN"/>
              </w:rPr>
              <w:t>会议室/应急指挥室</w:t>
            </w:r>
          </w:p>
        </w:tc>
      </w:tr>
      <w:tr w:rsidR="00A5329D" w14:paraId="2B988C37" w14:textId="77777777">
        <w:trPr>
          <w:jc w:val="center"/>
        </w:trPr>
        <w:tc>
          <w:tcPr>
            <w:tcW w:w="2268" w:type="dxa"/>
            <w:vAlign w:val="center"/>
          </w:tcPr>
          <w:p w14:paraId="684F4E7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主持人</w:t>
            </w:r>
            <w:proofErr w:type="spellEnd"/>
          </w:p>
        </w:tc>
        <w:tc>
          <w:tcPr>
            <w:tcW w:w="6803" w:type="dxa"/>
            <w:vAlign w:val="center"/>
          </w:tcPr>
          <w:p w14:paraId="45821CD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9"/>
                <w:lang w:eastAsia="zh-CN"/>
              </w:rPr>
              <w:t>XX</w:t>
            </w:r>
            <w:r>
              <w:rPr>
                <w:sz w:val="19"/>
              </w:rPr>
              <w:t>×</w:t>
            </w:r>
          </w:p>
        </w:tc>
      </w:tr>
      <w:tr w:rsidR="00A5329D" w14:paraId="3FEF605D" w14:textId="77777777">
        <w:trPr>
          <w:jc w:val="center"/>
        </w:trPr>
        <w:tc>
          <w:tcPr>
            <w:tcW w:w="2268" w:type="dxa"/>
            <w:vAlign w:val="center"/>
          </w:tcPr>
          <w:p w14:paraId="1647F15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导调员</w:t>
            </w:r>
            <w:proofErr w:type="spellEnd"/>
          </w:p>
        </w:tc>
        <w:tc>
          <w:tcPr>
            <w:tcW w:w="6803" w:type="dxa"/>
            <w:vAlign w:val="center"/>
          </w:tcPr>
          <w:p w14:paraId="6102B53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9"/>
                <w:lang w:eastAsia="zh-CN"/>
              </w:rPr>
              <w:t>XX</w:t>
            </w:r>
            <w:r>
              <w:rPr>
                <w:sz w:val="19"/>
              </w:rPr>
              <w:t>×</w:t>
            </w:r>
          </w:p>
        </w:tc>
      </w:tr>
      <w:tr w:rsidR="00A5329D" w14:paraId="0A944682" w14:textId="77777777">
        <w:trPr>
          <w:jc w:val="center"/>
        </w:trPr>
        <w:tc>
          <w:tcPr>
            <w:tcW w:w="2268" w:type="dxa"/>
            <w:vAlign w:val="center"/>
          </w:tcPr>
          <w:p w14:paraId="5D50B80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记录员</w:t>
            </w:r>
            <w:proofErr w:type="spellEnd"/>
          </w:p>
        </w:tc>
        <w:tc>
          <w:tcPr>
            <w:tcW w:w="6803" w:type="dxa"/>
            <w:vAlign w:val="center"/>
          </w:tcPr>
          <w:p w14:paraId="7CB017F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9"/>
                <w:lang w:eastAsia="zh-CN"/>
              </w:rPr>
              <w:t>XX</w:t>
            </w:r>
            <w:r>
              <w:rPr>
                <w:sz w:val="19"/>
              </w:rPr>
              <w:t>×</w:t>
            </w:r>
          </w:p>
        </w:tc>
      </w:tr>
      <w:tr w:rsidR="00A5329D" w14:paraId="2353160F" w14:textId="77777777">
        <w:trPr>
          <w:jc w:val="center"/>
        </w:trPr>
        <w:tc>
          <w:tcPr>
            <w:tcW w:w="2268" w:type="dxa"/>
            <w:vAlign w:val="center"/>
          </w:tcPr>
          <w:p w14:paraId="7561B2B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参演人员</w:t>
            </w:r>
            <w:proofErr w:type="spellEnd"/>
          </w:p>
        </w:tc>
        <w:tc>
          <w:tcPr>
            <w:tcW w:w="6803" w:type="dxa"/>
            <w:vAlign w:val="center"/>
          </w:tcPr>
          <w:p w14:paraId="4012910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单位负责人、安全管理部门、工程/物业、安保、食堂/锅炉房管理人员、行政后勤、值班人员、外包单位代表等</w:t>
            </w:r>
          </w:p>
        </w:tc>
      </w:tr>
      <w:tr w:rsidR="00A5329D" w14:paraId="13970E24" w14:textId="77777777">
        <w:trPr>
          <w:jc w:val="center"/>
        </w:trPr>
        <w:tc>
          <w:tcPr>
            <w:tcW w:w="2268" w:type="dxa"/>
            <w:vAlign w:val="center"/>
          </w:tcPr>
          <w:p w14:paraId="458206B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推演时长</w:t>
            </w:r>
            <w:proofErr w:type="spellEnd"/>
          </w:p>
        </w:tc>
        <w:tc>
          <w:tcPr>
            <w:tcW w:w="6803" w:type="dxa"/>
            <w:vAlign w:val="center"/>
          </w:tcPr>
          <w:p w14:paraId="28490023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r>
              <w:rPr>
                <w:sz w:val="19"/>
              </w:rPr>
              <w:t>建议60—90分钟</w:t>
            </w:r>
          </w:p>
        </w:tc>
      </w:tr>
    </w:tbl>
    <w:p w14:paraId="2506433C" w14:textId="77777777" w:rsidR="00A5329D" w:rsidRDefault="00000000">
      <w:pPr>
        <w:pStyle w:val="Heading1CN"/>
        <w:spacing w:after="0" w:line="360" w:lineRule="auto"/>
        <w:rPr>
          <w:rFonts w:hint="eastAsia"/>
        </w:rPr>
      </w:pPr>
      <w:proofErr w:type="spellStart"/>
      <w:r>
        <w:t>四、推演场景设定</w:t>
      </w:r>
      <w:proofErr w:type="spellEnd"/>
    </w:p>
    <w:p w14:paraId="7C4E2B8F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rFonts w:hint="eastAsia"/>
          <w:lang w:eastAsia="zh-CN"/>
        </w:rPr>
        <w:lastRenderedPageBreak/>
        <w:t>XX</w:t>
      </w:r>
      <w:r>
        <w:rPr>
          <w:lang w:eastAsia="zh-CN"/>
        </w:rPr>
        <w:t>日11时20分，</w:t>
      </w:r>
      <w:r>
        <w:rPr>
          <w:rFonts w:hint="eastAsia"/>
          <w:lang w:eastAsia="zh-CN"/>
        </w:rPr>
        <w:t>XX</w:t>
      </w:r>
      <w:r>
        <w:rPr>
          <w:lang w:eastAsia="zh-CN"/>
        </w:rPr>
        <w:t>单位食堂后厨正处于备餐高峰。燃气报警器突然发出声光报警，后厨人员闻到明显燃气异味。现场有厨师、帮厨、保洁和部分取餐人员，周边存在明火灶具、电气设备和排风设施。报警后，现场人员需要在短时间内判断是否泄漏、如何停用设备、如何报告、是否疏散、是否关闭阀门、是否拨打燃气公司和119等。</w:t>
      </w:r>
    </w:p>
    <w:p w14:paraId="5DEA1A30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五、推演规则</w:t>
      </w:r>
    </w:p>
    <w:p w14:paraId="78FB8C69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坚持实事求是，不背稿、不走过场，按照本岗位真实职责回答。</w:t>
      </w:r>
    </w:p>
    <w:p w14:paraId="65468457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每个情景注入后，先由责任岗位回答“谁来做、做什么、怎么做、向谁报告、注意什么”，再由其他人员补充。</w:t>
      </w:r>
    </w:p>
    <w:p w14:paraId="5D4FE288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对回答不清、职责交叉、流程断点、资源不足等问题，由记录员形成问题清单。</w:t>
      </w:r>
    </w:p>
    <w:p w14:paraId="5CB26EF2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推演中涉及不确定事项，应明确后续核实责任，不得以“应该可以”代替确认。</w:t>
      </w:r>
    </w:p>
    <w:p w14:paraId="44571733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推演结束后形成评估记录、问题整改清单和预案修订建议。</w:t>
      </w:r>
    </w:p>
    <w:p w14:paraId="5C21DED6" w14:textId="77777777" w:rsidR="00A5329D" w:rsidRDefault="00000000">
      <w:pPr>
        <w:pStyle w:val="Heading1CN"/>
        <w:spacing w:after="0" w:line="360" w:lineRule="auto"/>
        <w:rPr>
          <w:rFonts w:hint="eastAsia"/>
        </w:rPr>
      </w:pPr>
      <w:proofErr w:type="spellStart"/>
      <w:r>
        <w:t>六、推演角色分工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2268"/>
        <w:gridCol w:w="5102"/>
      </w:tblGrid>
      <w:tr w:rsidR="00A5329D" w14:paraId="05090061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1A6E936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角色</w:t>
            </w:r>
            <w:proofErr w:type="spellEnd"/>
          </w:p>
        </w:tc>
        <w:tc>
          <w:tcPr>
            <w:tcW w:w="2268" w:type="dxa"/>
            <w:shd w:val="clear" w:color="auto" w:fill="D9EAF7"/>
            <w:vAlign w:val="center"/>
          </w:tcPr>
          <w:p w14:paraId="1F18CFB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建议人员</w:t>
            </w:r>
            <w:proofErr w:type="spellEnd"/>
          </w:p>
        </w:tc>
        <w:tc>
          <w:tcPr>
            <w:tcW w:w="5102" w:type="dxa"/>
            <w:shd w:val="clear" w:color="auto" w:fill="D9EAF7"/>
            <w:vAlign w:val="center"/>
          </w:tcPr>
          <w:p w14:paraId="15E4C93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推演重点</w:t>
            </w:r>
            <w:proofErr w:type="spellEnd"/>
          </w:p>
        </w:tc>
      </w:tr>
      <w:tr w:rsidR="00A5329D" w14:paraId="54E74FC8" w14:textId="77777777">
        <w:trPr>
          <w:jc w:val="center"/>
        </w:trPr>
        <w:tc>
          <w:tcPr>
            <w:tcW w:w="1701" w:type="dxa"/>
            <w:vAlign w:val="center"/>
          </w:tcPr>
          <w:p w14:paraId="45604D3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总指挥</w:t>
            </w:r>
            <w:proofErr w:type="spellEnd"/>
          </w:p>
        </w:tc>
        <w:tc>
          <w:tcPr>
            <w:tcW w:w="2268" w:type="dxa"/>
            <w:vAlign w:val="center"/>
          </w:tcPr>
          <w:p w14:paraId="1A7E6DB4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单位负责人/分管负责人</w:t>
            </w:r>
          </w:p>
        </w:tc>
        <w:tc>
          <w:tcPr>
            <w:tcW w:w="5102" w:type="dxa"/>
            <w:vAlign w:val="center"/>
          </w:tcPr>
          <w:p w14:paraId="7F43538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决定启动预案、外部求援、停用设施、疏散范围和恢复使用。</w:t>
            </w:r>
          </w:p>
        </w:tc>
      </w:tr>
      <w:tr w:rsidR="00A5329D" w14:paraId="698A3C80" w14:textId="77777777">
        <w:trPr>
          <w:jc w:val="center"/>
        </w:trPr>
        <w:tc>
          <w:tcPr>
            <w:tcW w:w="1701" w:type="dxa"/>
            <w:vAlign w:val="center"/>
          </w:tcPr>
          <w:p w14:paraId="48EC964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现场负责人</w:t>
            </w:r>
            <w:proofErr w:type="spellEnd"/>
          </w:p>
        </w:tc>
        <w:tc>
          <w:tcPr>
            <w:tcW w:w="2268" w:type="dxa"/>
            <w:vAlign w:val="center"/>
          </w:tcPr>
          <w:p w14:paraId="374E0DD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事故部门负责人/值班负责人</w:t>
            </w:r>
          </w:p>
        </w:tc>
        <w:tc>
          <w:tcPr>
            <w:tcW w:w="5102" w:type="dxa"/>
            <w:vAlign w:val="center"/>
          </w:tcPr>
          <w:p w14:paraId="4875C81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组织先期处置、现场报告、人员疏散和信息确认。</w:t>
            </w:r>
          </w:p>
        </w:tc>
      </w:tr>
      <w:tr w:rsidR="00A5329D" w14:paraId="16C66058" w14:textId="77777777">
        <w:trPr>
          <w:jc w:val="center"/>
        </w:trPr>
        <w:tc>
          <w:tcPr>
            <w:tcW w:w="1701" w:type="dxa"/>
            <w:vAlign w:val="center"/>
          </w:tcPr>
          <w:p w14:paraId="773FD70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安全管理部门</w:t>
            </w:r>
            <w:proofErr w:type="spellEnd"/>
          </w:p>
        </w:tc>
        <w:tc>
          <w:tcPr>
            <w:tcW w:w="2268" w:type="dxa"/>
            <w:vAlign w:val="center"/>
          </w:tcPr>
          <w:p w14:paraId="67295A9F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安全负责人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安全员</w:t>
            </w:r>
            <w:proofErr w:type="spellEnd"/>
          </w:p>
        </w:tc>
        <w:tc>
          <w:tcPr>
            <w:tcW w:w="5102" w:type="dxa"/>
            <w:vAlign w:val="center"/>
          </w:tcPr>
          <w:p w14:paraId="3886646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提出风险研判建议，协调应急处置和信息报告。</w:t>
            </w:r>
          </w:p>
        </w:tc>
      </w:tr>
      <w:tr w:rsidR="00A5329D" w14:paraId="0E344897" w14:textId="77777777">
        <w:trPr>
          <w:jc w:val="center"/>
        </w:trPr>
        <w:tc>
          <w:tcPr>
            <w:tcW w:w="1701" w:type="dxa"/>
            <w:vAlign w:val="center"/>
          </w:tcPr>
          <w:p w14:paraId="536AC7C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工程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物业人员</w:t>
            </w:r>
            <w:proofErr w:type="spellEnd"/>
          </w:p>
        </w:tc>
        <w:tc>
          <w:tcPr>
            <w:tcW w:w="2268" w:type="dxa"/>
            <w:vAlign w:val="center"/>
          </w:tcPr>
          <w:p w14:paraId="427F7696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工程主管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维修人员</w:t>
            </w:r>
            <w:proofErr w:type="spellEnd"/>
          </w:p>
        </w:tc>
        <w:tc>
          <w:tcPr>
            <w:tcW w:w="5102" w:type="dxa"/>
            <w:vAlign w:val="center"/>
          </w:tcPr>
          <w:p w14:paraId="2EF5290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说明阀门位置、设备状态、关阀条件、抢修配合和恢复程序。</w:t>
            </w:r>
          </w:p>
        </w:tc>
      </w:tr>
      <w:tr w:rsidR="00A5329D" w14:paraId="208F914D" w14:textId="77777777">
        <w:trPr>
          <w:jc w:val="center"/>
        </w:trPr>
        <w:tc>
          <w:tcPr>
            <w:tcW w:w="1701" w:type="dxa"/>
            <w:vAlign w:val="center"/>
          </w:tcPr>
          <w:p w14:paraId="06D1882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安保人员</w:t>
            </w:r>
            <w:proofErr w:type="spellEnd"/>
          </w:p>
        </w:tc>
        <w:tc>
          <w:tcPr>
            <w:tcW w:w="2268" w:type="dxa"/>
            <w:vAlign w:val="center"/>
          </w:tcPr>
          <w:p w14:paraId="2F61C61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安保主管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门岗</w:t>
            </w:r>
            <w:proofErr w:type="spellEnd"/>
          </w:p>
        </w:tc>
        <w:tc>
          <w:tcPr>
            <w:tcW w:w="5102" w:type="dxa"/>
            <w:vAlign w:val="center"/>
          </w:tcPr>
          <w:p w14:paraId="54FA475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说明警戒设置、通道管控、人员疏导和消防车引导措施。</w:t>
            </w:r>
          </w:p>
        </w:tc>
      </w:tr>
      <w:tr w:rsidR="00A5329D" w14:paraId="29AA553B" w14:textId="77777777">
        <w:trPr>
          <w:jc w:val="center"/>
        </w:trPr>
        <w:tc>
          <w:tcPr>
            <w:tcW w:w="1701" w:type="dxa"/>
            <w:vAlign w:val="center"/>
          </w:tcPr>
          <w:p w14:paraId="3EC5EF6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lastRenderedPageBreak/>
              <w:t>医疗救护人员</w:t>
            </w:r>
            <w:proofErr w:type="spellEnd"/>
          </w:p>
        </w:tc>
        <w:tc>
          <w:tcPr>
            <w:tcW w:w="2268" w:type="dxa"/>
            <w:vAlign w:val="center"/>
          </w:tcPr>
          <w:p w14:paraId="4A7DC6E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急救员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行政人员</w:t>
            </w:r>
            <w:proofErr w:type="spellEnd"/>
          </w:p>
        </w:tc>
        <w:tc>
          <w:tcPr>
            <w:tcW w:w="5102" w:type="dxa"/>
            <w:vAlign w:val="center"/>
          </w:tcPr>
          <w:p w14:paraId="5644D4F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说明伤员转移、急救、120联络和伤员信息登记。</w:t>
            </w:r>
          </w:p>
        </w:tc>
      </w:tr>
      <w:tr w:rsidR="00A5329D" w14:paraId="12107AC4" w14:textId="77777777">
        <w:trPr>
          <w:jc w:val="center"/>
        </w:trPr>
        <w:tc>
          <w:tcPr>
            <w:tcW w:w="1701" w:type="dxa"/>
            <w:vAlign w:val="center"/>
          </w:tcPr>
          <w:p w14:paraId="069481F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信息报告人员</w:t>
            </w:r>
            <w:proofErr w:type="spellEnd"/>
          </w:p>
        </w:tc>
        <w:tc>
          <w:tcPr>
            <w:tcW w:w="2268" w:type="dxa"/>
            <w:vAlign w:val="center"/>
          </w:tcPr>
          <w:p w14:paraId="0A49B54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办公室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值班室</w:t>
            </w:r>
            <w:proofErr w:type="spellEnd"/>
          </w:p>
        </w:tc>
        <w:tc>
          <w:tcPr>
            <w:tcW w:w="5102" w:type="dxa"/>
            <w:vAlign w:val="center"/>
          </w:tcPr>
          <w:p w14:paraId="48BCE7A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说明内部报告、外部联络、记录和续报流程。</w:t>
            </w:r>
          </w:p>
        </w:tc>
      </w:tr>
    </w:tbl>
    <w:p w14:paraId="1D427D68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七、推演情景注入与讨论要点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2041"/>
        <w:gridCol w:w="2835"/>
        <w:gridCol w:w="2494"/>
      </w:tblGrid>
      <w:tr w:rsidR="00A5329D" w14:paraId="25DEF0F6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1AD1CE3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6"/>
              </w:rPr>
              <w:t>情景注入</w:t>
            </w:r>
            <w:proofErr w:type="spellEnd"/>
          </w:p>
        </w:tc>
        <w:tc>
          <w:tcPr>
            <w:tcW w:w="2041" w:type="dxa"/>
            <w:shd w:val="clear" w:color="auto" w:fill="D9EAF7"/>
            <w:vAlign w:val="center"/>
          </w:tcPr>
          <w:p w14:paraId="7DE08F6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6"/>
              </w:rPr>
              <w:t>背景信息</w:t>
            </w:r>
            <w:proofErr w:type="spellEnd"/>
          </w:p>
        </w:tc>
        <w:tc>
          <w:tcPr>
            <w:tcW w:w="2835" w:type="dxa"/>
            <w:shd w:val="clear" w:color="auto" w:fill="D9EAF7"/>
            <w:vAlign w:val="center"/>
          </w:tcPr>
          <w:p w14:paraId="2AEA85E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6"/>
              </w:rPr>
              <w:t>讨论问题</w:t>
            </w:r>
            <w:proofErr w:type="spellEnd"/>
          </w:p>
        </w:tc>
        <w:tc>
          <w:tcPr>
            <w:tcW w:w="2494" w:type="dxa"/>
            <w:shd w:val="clear" w:color="auto" w:fill="D9EAF7"/>
            <w:vAlign w:val="center"/>
          </w:tcPr>
          <w:p w14:paraId="022022A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6"/>
              </w:rPr>
              <w:t>期望处置要点</w:t>
            </w:r>
            <w:proofErr w:type="spellEnd"/>
          </w:p>
        </w:tc>
      </w:tr>
      <w:tr w:rsidR="00A5329D" w14:paraId="6CE494AD" w14:textId="77777777">
        <w:trPr>
          <w:jc w:val="center"/>
        </w:trPr>
        <w:tc>
          <w:tcPr>
            <w:tcW w:w="1701" w:type="dxa"/>
            <w:vAlign w:val="center"/>
          </w:tcPr>
          <w:p w14:paraId="74CEC3FD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r>
              <w:rPr>
                <w:sz w:val="16"/>
              </w:rPr>
              <w:t>注入1：报警器报警</w:t>
            </w:r>
          </w:p>
        </w:tc>
        <w:tc>
          <w:tcPr>
            <w:tcW w:w="2041" w:type="dxa"/>
            <w:vAlign w:val="center"/>
          </w:tcPr>
          <w:p w14:paraId="3B41C1B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燃气报警器持续报警，现场闻到异味。</w:t>
            </w:r>
          </w:p>
        </w:tc>
        <w:tc>
          <w:tcPr>
            <w:tcW w:w="2835" w:type="dxa"/>
            <w:vAlign w:val="center"/>
          </w:tcPr>
          <w:p w14:paraId="64B1463F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发现人第一句话应说什么？是否立即关闭灶具？能不能开排风扇？能不能在现场打电话？</w:t>
            </w:r>
          </w:p>
        </w:tc>
        <w:tc>
          <w:tcPr>
            <w:tcW w:w="2494" w:type="dxa"/>
            <w:vAlign w:val="center"/>
          </w:tcPr>
          <w:p w14:paraId="7FE0C4A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立即停止作业，提醒撤离；不得启闭电器、不得现场打电话；到安全区域报告。</w:t>
            </w:r>
          </w:p>
        </w:tc>
      </w:tr>
      <w:tr w:rsidR="00A5329D" w14:paraId="6B4EB28A" w14:textId="77777777">
        <w:trPr>
          <w:jc w:val="center"/>
        </w:trPr>
        <w:tc>
          <w:tcPr>
            <w:tcW w:w="1701" w:type="dxa"/>
            <w:vAlign w:val="center"/>
          </w:tcPr>
          <w:p w14:paraId="1828AD9B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r>
              <w:rPr>
                <w:sz w:val="16"/>
              </w:rPr>
              <w:t>注入2：人员未撤离</w:t>
            </w:r>
          </w:p>
        </w:tc>
        <w:tc>
          <w:tcPr>
            <w:tcW w:w="2041" w:type="dxa"/>
            <w:vAlign w:val="center"/>
          </w:tcPr>
          <w:p w14:paraId="6B98D76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有员工认为“可能误报”，准备继续使用灶具。</w:t>
            </w:r>
          </w:p>
        </w:tc>
        <w:tc>
          <w:tcPr>
            <w:tcW w:w="2835" w:type="dxa"/>
            <w:vAlign w:val="center"/>
          </w:tcPr>
          <w:p w14:paraId="618D01F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谁有权要求停止作业？如何组织撤离？不配合人员怎么办？</w:t>
            </w:r>
          </w:p>
        </w:tc>
        <w:tc>
          <w:tcPr>
            <w:tcW w:w="2494" w:type="dxa"/>
            <w:vAlign w:val="center"/>
          </w:tcPr>
          <w:p w14:paraId="7991D96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现场负责人立即停止作业并组织撤离；必要时由安保协助清场。</w:t>
            </w:r>
          </w:p>
        </w:tc>
      </w:tr>
      <w:tr w:rsidR="00A5329D" w14:paraId="24D7A6E5" w14:textId="77777777">
        <w:trPr>
          <w:jc w:val="center"/>
        </w:trPr>
        <w:tc>
          <w:tcPr>
            <w:tcW w:w="1701" w:type="dxa"/>
            <w:vAlign w:val="center"/>
          </w:tcPr>
          <w:p w14:paraId="45243BDD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r>
              <w:rPr>
                <w:sz w:val="16"/>
              </w:rPr>
              <w:t>注入3：阀门位置不清</w:t>
            </w:r>
          </w:p>
        </w:tc>
        <w:tc>
          <w:tcPr>
            <w:tcW w:w="2041" w:type="dxa"/>
            <w:vAlign w:val="center"/>
          </w:tcPr>
          <w:p w14:paraId="1A195E2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现场人员不确定燃气支管阀和总阀位置。</w:t>
            </w:r>
          </w:p>
        </w:tc>
        <w:tc>
          <w:tcPr>
            <w:tcW w:w="2835" w:type="dxa"/>
            <w:vAlign w:val="center"/>
          </w:tcPr>
          <w:p w14:paraId="5A3D17D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谁掌握阀门图？平时是否张贴？无人会关阀怎么办？</w:t>
            </w:r>
          </w:p>
        </w:tc>
        <w:tc>
          <w:tcPr>
            <w:tcW w:w="2494" w:type="dxa"/>
            <w:vAlign w:val="center"/>
          </w:tcPr>
          <w:p w14:paraId="74C7821E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工程/物业提供阀门位置图；无法安全确认时优先疏散并联系燃气公司。</w:t>
            </w:r>
          </w:p>
        </w:tc>
      </w:tr>
      <w:tr w:rsidR="00A5329D" w14:paraId="17C6AEDA" w14:textId="77777777">
        <w:trPr>
          <w:jc w:val="center"/>
        </w:trPr>
        <w:tc>
          <w:tcPr>
            <w:tcW w:w="1701" w:type="dxa"/>
            <w:vAlign w:val="center"/>
          </w:tcPr>
          <w:p w14:paraId="002A6B8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注入4：有人头晕</w:t>
            </w:r>
          </w:p>
        </w:tc>
        <w:tc>
          <w:tcPr>
            <w:tcW w:w="2041" w:type="dxa"/>
            <w:vAlign w:val="center"/>
          </w:tcPr>
          <w:p w14:paraId="766C90D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一名员工撤离后出现头晕、恶心。</w:t>
            </w:r>
          </w:p>
        </w:tc>
        <w:tc>
          <w:tcPr>
            <w:tcW w:w="2835" w:type="dxa"/>
            <w:vAlign w:val="center"/>
          </w:tcPr>
          <w:p w14:paraId="3DFE07D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医疗救护组如何处置？是否需要120？是否可让其返回现场取物？</w:t>
            </w:r>
          </w:p>
        </w:tc>
        <w:tc>
          <w:tcPr>
            <w:tcW w:w="2494" w:type="dxa"/>
            <w:vAlign w:val="center"/>
          </w:tcPr>
          <w:p w14:paraId="557F82B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转移至空气新鲜处，观察生命体征，必要时拨打120，禁止返回现场。</w:t>
            </w:r>
          </w:p>
        </w:tc>
      </w:tr>
      <w:tr w:rsidR="00A5329D" w14:paraId="502945D1" w14:textId="77777777">
        <w:trPr>
          <w:jc w:val="center"/>
        </w:trPr>
        <w:tc>
          <w:tcPr>
            <w:tcW w:w="1701" w:type="dxa"/>
            <w:vAlign w:val="center"/>
          </w:tcPr>
          <w:p w14:paraId="3C2EAB2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注入5：泄漏点无法确认</w:t>
            </w:r>
          </w:p>
        </w:tc>
        <w:tc>
          <w:tcPr>
            <w:tcW w:w="2041" w:type="dxa"/>
            <w:vAlign w:val="center"/>
          </w:tcPr>
          <w:p w14:paraId="6568B55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现场异味明显，但无法判断泄漏点。</w:t>
            </w:r>
          </w:p>
        </w:tc>
        <w:tc>
          <w:tcPr>
            <w:tcW w:w="2835" w:type="dxa"/>
            <w:vAlign w:val="center"/>
          </w:tcPr>
          <w:p w14:paraId="7D025B1E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警戒范围如何确定？是否扩大疏散？是否通知周边？</w:t>
            </w:r>
          </w:p>
        </w:tc>
        <w:tc>
          <w:tcPr>
            <w:tcW w:w="2494" w:type="dxa"/>
            <w:vAlign w:val="center"/>
          </w:tcPr>
          <w:p w14:paraId="5E6E7FCA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扩大警戒，组织相邻区域疏散，等待专业检测，不得盲目进入。</w:t>
            </w:r>
          </w:p>
        </w:tc>
      </w:tr>
      <w:tr w:rsidR="00A5329D" w14:paraId="6F1AAB48" w14:textId="77777777">
        <w:trPr>
          <w:jc w:val="center"/>
        </w:trPr>
        <w:tc>
          <w:tcPr>
            <w:tcW w:w="1701" w:type="dxa"/>
            <w:vAlign w:val="center"/>
          </w:tcPr>
          <w:p w14:paraId="5A68502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注入6：发生明火</w:t>
            </w:r>
          </w:p>
        </w:tc>
        <w:tc>
          <w:tcPr>
            <w:tcW w:w="2041" w:type="dxa"/>
            <w:vAlign w:val="center"/>
          </w:tcPr>
          <w:p w14:paraId="6ED87B6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灶具附近出现小火苗，疑似泄漏气体被引燃。</w:t>
            </w:r>
          </w:p>
        </w:tc>
        <w:tc>
          <w:tcPr>
            <w:tcW w:w="2835" w:type="dxa"/>
            <w:vAlign w:val="center"/>
          </w:tcPr>
          <w:p w14:paraId="0202187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先灭火还是先关阀？谁拨打119？是否可以围观？</w:t>
            </w:r>
          </w:p>
        </w:tc>
        <w:tc>
          <w:tcPr>
            <w:tcW w:w="2494" w:type="dxa"/>
            <w:vAlign w:val="center"/>
          </w:tcPr>
          <w:p w14:paraId="2570AFF2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优先切断气源；火势不可控立即撤离并拨打119，禁止围观。</w:t>
            </w:r>
          </w:p>
        </w:tc>
      </w:tr>
      <w:tr w:rsidR="00A5329D" w14:paraId="330FCF8E" w14:textId="77777777">
        <w:trPr>
          <w:jc w:val="center"/>
        </w:trPr>
        <w:tc>
          <w:tcPr>
            <w:tcW w:w="1701" w:type="dxa"/>
            <w:vAlign w:val="center"/>
          </w:tcPr>
          <w:p w14:paraId="6D29EE3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注入7：外部联动</w:t>
            </w:r>
          </w:p>
        </w:tc>
        <w:tc>
          <w:tcPr>
            <w:tcW w:w="2041" w:type="dxa"/>
            <w:vAlign w:val="center"/>
          </w:tcPr>
          <w:p w14:paraId="7CA517AF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燃气公司要求提供阀门位置、建筑平面图和现场负责人。</w:t>
            </w:r>
          </w:p>
        </w:tc>
        <w:tc>
          <w:tcPr>
            <w:tcW w:w="2835" w:type="dxa"/>
            <w:vAlign w:val="center"/>
          </w:tcPr>
          <w:p w14:paraId="648A951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资料在哪里？谁对接？谁引导车辆？</w:t>
            </w:r>
          </w:p>
        </w:tc>
        <w:tc>
          <w:tcPr>
            <w:tcW w:w="2494" w:type="dxa"/>
            <w:vAlign w:val="center"/>
          </w:tcPr>
          <w:p w14:paraId="3385E78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工程/物业提供资料，现场指挥对接，安保引导抢修和消防车辆。</w:t>
            </w:r>
          </w:p>
        </w:tc>
      </w:tr>
      <w:tr w:rsidR="00A5329D" w14:paraId="48C30ACA" w14:textId="77777777">
        <w:trPr>
          <w:jc w:val="center"/>
        </w:trPr>
        <w:tc>
          <w:tcPr>
            <w:tcW w:w="1701" w:type="dxa"/>
            <w:vAlign w:val="center"/>
          </w:tcPr>
          <w:p w14:paraId="009A4631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注入8：媒体或家属询问</w:t>
            </w:r>
          </w:p>
        </w:tc>
        <w:tc>
          <w:tcPr>
            <w:tcW w:w="2041" w:type="dxa"/>
            <w:vAlign w:val="center"/>
          </w:tcPr>
          <w:p w14:paraId="398383D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事故信息在内部群传播，有人员拍照转发。</w:t>
            </w:r>
          </w:p>
        </w:tc>
        <w:tc>
          <w:tcPr>
            <w:tcW w:w="2835" w:type="dxa"/>
            <w:vAlign w:val="center"/>
          </w:tcPr>
          <w:p w14:paraId="0565B83C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谁统一口径？员工能否自行发布？</w:t>
            </w:r>
          </w:p>
        </w:tc>
        <w:tc>
          <w:tcPr>
            <w:tcW w:w="2494" w:type="dxa"/>
            <w:vAlign w:val="center"/>
          </w:tcPr>
          <w:p w14:paraId="2A598EA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信息报告组统一口径；未经批准不得对外发布未经核实信息。</w:t>
            </w:r>
          </w:p>
        </w:tc>
      </w:tr>
      <w:tr w:rsidR="00A5329D" w14:paraId="45513B26" w14:textId="77777777">
        <w:trPr>
          <w:jc w:val="center"/>
        </w:trPr>
        <w:tc>
          <w:tcPr>
            <w:tcW w:w="1701" w:type="dxa"/>
            <w:vAlign w:val="center"/>
          </w:tcPr>
          <w:p w14:paraId="7D81CAF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注入9：检测合格</w:t>
            </w:r>
          </w:p>
        </w:tc>
        <w:tc>
          <w:tcPr>
            <w:tcW w:w="2041" w:type="dxa"/>
            <w:vAlign w:val="center"/>
          </w:tcPr>
          <w:p w14:paraId="7754289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专业人员称检测合格，可恢复供气。</w:t>
            </w:r>
          </w:p>
        </w:tc>
        <w:tc>
          <w:tcPr>
            <w:tcW w:w="2835" w:type="dxa"/>
            <w:vAlign w:val="center"/>
          </w:tcPr>
          <w:p w14:paraId="72A51D6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谁批准恢复？是否需要记录？恢复后谁观察？</w:t>
            </w:r>
          </w:p>
        </w:tc>
        <w:tc>
          <w:tcPr>
            <w:tcW w:w="2494" w:type="dxa"/>
            <w:vAlign w:val="center"/>
          </w:tcPr>
          <w:p w14:paraId="43664426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经专业确认和应急指挥部批准后恢复，记录检测和复供信息，安排专人观察。</w:t>
            </w:r>
          </w:p>
        </w:tc>
      </w:tr>
      <w:tr w:rsidR="00A5329D" w14:paraId="637F5E5F" w14:textId="77777777">
        <w:trPr>
          <w:jc w:val="center"/>
        </w:trPr>
        <w:tc>
          <w:tcPr>
            <w:tcW w:w="1701" w:type="dxa"/>
            <w:vAlign w:val="center"/>
          </w:tcPr>
          <w:p w14:paraId="5856F65F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r>
              <w:rPr>
                <w:sz w:val="16"/>
              </w:rPr>
              <w:t>注入10：复盘整改</w:t>
            </w:r>
          </w:p>
        </w:tc>
        <w:tc>
          <w:tcPr>
            <w:tcW w:w="2041" w:type="dxa"/>
            <w:vAlign w:val="center"/>
          </w:tcPr>
          <w:p w14:paraId="1B3684FD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推演发现阀门标识不清、通讯录过期。</w:t>
            </w:r>
          </w:p>
        </w:tc>
        <w:tc>
          <w:tcPr>
            <w:tcW w:w="2835" w:type="dxa"/>
            <w:vAlign w:val="center"/>
          </w:tcPr>
          <w:p w14:paraId="159895A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如何形成闭环？谁负责整改？何时验证？</w:t>
            </w:r>
          </w:p>
        </w:tc>
        <w:tc>
          <w:tcPr>
            <w:tcW w:w="2494" w:type="dxa"/>
            <w:vAlign w:val="center"/>
          </w:tcPr>
          <w:p w14:paraId="19B22D45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形成问题清单，明确责任、措施、时限和验证人，必要时修订预案。</w:t>
            </w:r>
          </w:p>
        </w:tc>
      </w:tr>
    </w:tbl>
    <w:p w14:paraId="28544618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八、推演重点问题清单</w:t>
      </w:r>
    </w:p>
    <w:p w14:paraId="4411C98E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发现燃气异味后，第一发现人是否知道“先撤离到安全区域再报警”？</w:t>
      </w:r>
    </w:p>
    <w:p w14:paraId="796E2752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燃气泄漏区域内，哪些行为绝对禁止？员工是否能够说清楚？</w:t>
      </w:r>
    </w:p>
    <w:p w14:paraId="11E773B9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燃气支管阀、区域阀、总阀的位置是否清晰标识？是否有人会正确关闭？</w:t>
      </w:r>
    </w:p>
    <w:p w14:paraId="774F284A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lastRenderedPageBreak/>
        <w:t>燃气报警器报警后，是否能够自动联动紧急切断阀和事故通风？联动状态是否定期测试？</w:t>
      </w:r>
    </w:p>
    <w:p w14:paraId="32C9A5E8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食堂、锅炉房、燃气间、阀门井等重点部位是否有平面图、阀门图、疏散图？</w:t>
      </w:r>
    </w:p>
    <w:p w14:paraId="7CEE750B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夜间和节假日值班人员是否掌握报告流程和外部联络方式？</w:t>
      </w:r>
    </w:p>
    <w:p w14:paraId="630D16F0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外包单位、保洁、餐饮、维修人员是否纳入培训和演练范围？</w:t>
      </w:r>
    </w:p>
    <w:p w14:paraId="0835DD6B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发生泄漏并着火时，现场人员是否理解“优先切断气源”的处置原则？</w:t>
      </w:r>
    </w:p>
    <w:p w14:paraId="157BF863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是否明确由谁向119、120、燃气公司、上级单位、属地部门报告？</w:t>
      </w:r>
    </w:p>
    <w:p w14:paraId="4FF4AF60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事故处置结束后，是否有专业检测、批准恢复、资料归档和整改闭环程序？</w:t>
      </w:r>
    </w:p>
    <w:p w14:paraId="78F8E5AA" w14:textId="77777777" w:rsidR="00A5329D" w:rsidRDefault="00000000">
      <w:pPr>
        <w:pStyle w:val="Heading1CN"/>
        <w:spacing w:after="0" w:line="360" w:lineRule="auto"/>
        <w:rPr>
          <w:rFonts w:hint="eastAsia"/>
        </w:rPr>
      </w:pPr>
      <w:proofErr w:type="spellStart"/>
      <w:r>
        <w:t>九、推演评估方法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68"/>
        <w:gridCol w:w="5669"/>
        <w:gridCol w:w="1134"/>
      </w:tblGrid>
      <w:tr w:rsidR="00A5329D" w14:paraId="7DC84CF9" w14:textId="77777777">
        <w:trPr>
          <w:tblHeader/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7F8FAB4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评估项目</w:t>
            </w:r>
            <w:proofErr w:type="spellEnd"/>
          </w:p>
        </w:tc>
        <w:tc>
          <w:tcPr>
            <w:tcW w:w="5669" w:type="dxa"/>
            <w:shd w:val="clear" w:color="auto" w:fill="D9EAF7"/>
            <w:vAlign w:val="center"/>
          </w:tcPr>
          <w:p w14:paraId="45A9F09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评估内容</w:t>
            </w:r>
            <w:proofErr w:type="spellEnd"/>
          </w:p>
        </w:tc>
        <w:tc>
          <w:tcPr>
            <w:tcW w:w="1134" w:type="dxa"/>
            <w:shd w:val="clear" w:color="auto" w:fill="D9EAF7"/>
            <w:vAlign w:val="center"/>
          </w:tcPr>
          <w:p w14:paraId="237FED8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分值</w:t>
            </w:r>
            <w:proofErr w:type="spellEnd"/>
          </w:p>
        </w:tc>
      </w:tr>
      <w:tr w:rsidR="00A5329D" w14:paraId="657B3E3A" w14:textId="77777777">
        <w:trPr>
          <w:jc w:val="center"/>
        </w:trPr>
        <w:tc>
          <w:tcPr>
            <w:tcW w:w="2268" w:type="dxa"/>
            <w:vAlign w:val="center"/>
          </w:tcPr>
          <w:p w14:paraId="083DF31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预案熟悉程度</w:t>
            </w:r>
            <w:proofErr w:type="spellEnd"/>
          </w:p>
        </w:tc>
        <w:tc>
          <w:tcPr>
            <w:tcW w:w="5669" w:type="dxa"/>
            <w:vAlign w:val="center"/>
          </w:tcPr>
          <w:p w14:paraId="4BA41605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参演人员是否了解预案启动条件、组织机构和职责分工。</w:t>
            </w:r>
          </w:p>
        </w:tc>
        <w:tc>
          <w:tcPr>
            <w:tcW w:w="1134" w:type="dxa"/>
            <w:vAlign w:val="center"/>
          </w:tcPr>
          <w:p w14:paraId="70ED950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20分</w:t>
            </w:r>
          </w:p>
        </w:tc>
      </w:tr>
      <w:tr w:rsidR="00A5329D" w14:paraId="3E31E603" w14:textId="77777777">
        <w:trPr>
          <w:jc w:val="center"/>
        </w:trPr>
        <w:tc>
          <w:tcPr>
            <w:tcW w:w="2268" w:type="dxa"/>
            <w:vAlign w:val="center"/>
          </w:tcPr>
          <w:p w14:paraId="440F2DA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风险研判能力</w:t>
            </w:r>
            <w:proofErr w:type="spellEnd"/>
          </w:p>
        </w:tc>
        <w:tc>
          <w:tcPr>
            <w:tcW w:w="5669" w:type="dxa"/>
            <w:vAlign w:val="center"/>
          </w:tcPr>
          <w:p w14:paraId="15585AA8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是否能识别泄漏、火灾、爆炸、缺氧窒息、次生事故等风险。</w:t>
            </w:r>
          </w:p>
        </w:tc>
        <w:tc>
          <w:tcPr>
            <w:tcW w:w="1134" w:type="dxa"/>
            <w:vAlign w:val="center"/>
          </w:tcPr>
          <w:p w14:paraId="799AAED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20分</w:t>
            </w:r>
          </w:p>
        </w:tc>
      </w:tr>
      <w:tr w:rsidR="00A5329D" w14:paraId="7267D9FD" w14:textId="77777777">
        <w:trPr>
          <w:jc w:val="center"/>
        </w:trPr>
        <w:tc>
          <w:tcPr>
            <w:tcW w:w="2268" w:type="dxa"/>
            <w:vAlign w:val="center"/>
          </w:tcPr>
          <w:p w14:paraId="1B51E99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处置措施正确性</w:t>
            </w:r>
            <w:proofErr w:type="spellEnd"/>
          </w:p>
        </w:tc>
        <w:tc>
          <w:tcPr>
            <w:tcW w:w="5669" w:type="dxa"/>
            <w:vAlign w:val="center"/>
          </w:tcPr>
          <w:p w14:paraId="307C14C9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是否遵守禁火禁电、先疏散、后处置、专业抢修等要求。</w:t>
            </w:r>
          </w:p>
        </w:tc>
        <w:tc>
          <w:tcPr>
            <w:tcW w:w="1134" w:type="dxa"/>
            <w:vAlign w:val="center"/>
          </w:tcPr>
          <w:p w14:paraId="23363A50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25分</w:t>
            </w:r>
          </w:p>
        </w:tc>
      </w:tr>
      <w:tr w:rsidR="00A5329D" w14:paraId="557D63E6" w14:textId="77777777">
        <w:trPr>
          <w:jc w:val="center"/>
        </w:trPr>
        <w:tc>
          <w:tcPr>
            <w:tcW w:w="2268" w:type="dxa"/>
            <w:vAlign w:val="center"/>
          </w:tcPr>
          <w:p w14:paraId="1522B15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信息报告与联动</w:t>
            </w:r>
            <w:proofErr w:type="spellEnd"/>
          </w:p>
        </w:tc>
        <w:tc>
          <w:tcPr>
            <w:tcW w:w="5669" w:type="dxa"/>
            <w:vAlign w:val="center"/>
          </w:tcPr>
          <w:p w14:paraId="6EF9A513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内部报告和外部联络是否准确、及时、完整。</w:t>
            </w:r>
          </w:p>
        </w:tc>
        <w:tc>
          <w:tcPr>
            <w:tcW w:w="1134" w:type="dxa"/>
            <w:vAlign w:val="center"/>
          </w:tcPr>
          <w:p w14:paraId="7A3EC7A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15分</w:t>
            </w:r>
          </w:p>
        </w:tc>
      </w:tr>
      <w:tr w:rsidR="00A5329D" w14:paraId="1AA24308" w14:textId="77777777">
        <w:trPr>
          <w:jc w:val="center"/>
        </w:trPr>
        <w:tc>
          <w:tcPr>
            <w:tcW w:w="2268" w:type="dxa"/>
            <w:vAlign w:val="center"/>
          </w:tcPr>
          <w:p w14:paraId="466E447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资源保障</w:t>
            </w:r>
            <w:proofErr w:type="spellEnd"/>
          </w:p>
        </w:tc>
        <w:tc>
          <w:tcPr>
            <w:tcW w:w="5669" w:type="dxa"/>
            <w:vAlign w:val="center"/>
          </w:tcPr>
          <w:p w14:paraId="0F46A317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应急物资、阀门图、通讯录、疏散图、检测仪等是否满足需要。</w:t>
            </w:r>
          </w:p>
        </w:tc>
        <w:tc>
          <w:tcPr>
            <w:tcW w:w="1134" w:type="dxa"/>
            <w:vAlign w:val="center"/>
          </w:tcPr>
          <w:p w14:paraId="23EB72D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10分</w:t>
            </w:r>
          </w:p>
        </w:tc>
      </w:tr>
      <w:tr w:rsidR="00A5329D" w14:paraId="49A428B0" w14:textId="77777777">
        <w:trPr>
          <w:jc w:val="center"/>
        </w:trPr>
        <w:tc>
          <w:tcPr>
            <w:tcW w:w="2268" w:type="dxa"/>
            <w:vAlign w:val="center"/>
          </w:tcPr>
          <w:p w14:paraId="5DF24CF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8"/>
              </w:rPr>
              <w:t>复盘整改</w:t>
            </w:r>
            <w:proofErr w:type="spellEnd"/>
          </w:p>
        </w:tc>
        <w:tc>
          <w:tcPr>
            <w:tcW w:w="5669" w:type="dxa"/>
            <w:vAlign w:val="center"/>
          </w:tcPr>
          <w:p w14:paraId="337F8F60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是否能够形成问题清单、整改措施和预案修订建议。</w:t>
            </w:r>
          </w:p>
        </w:tc>
        <w:tc>
          <w:tcPr>
            <w:tcW w:w="1134" w:type="dxa"/>
            <w:vAlign w:val="center"/>
          </w:tcPr>
          <w:p w14:paraId="3FAC221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10分</w:t>
            </w:r>
          </w:p>
        </w:tc>
      </w:tr>
    </w:tbl>
    <w:p w14:paraId="39B9D675" w14:textId="77777777" w:rsidR="00A5329D" w:rsidRDefault="00000000">
      <w:pPr>
        <w:pStyle w:val="Heading1CN"/>
        <w:spacing w:after="0" w:line="360" w:lineRule="auto"/>
        <w:rPr>
          <w:rFonts w:hint="eastAsia"/>
          <w:lang w:eastAsia="zh-CN"/>
        </w:rPr>
      </w:pPr>
      <w:r>
        <w:rPr>
          <w:lang w:eastAsia="zh-CN"/>
        </w:rPr>
        <w:t>十、推演记录与整改闭环</w:t>
      </w:r>
    </w:p>
    <w:p w14:paraId="29651D46" w14:textId="77777777" w:rsidR="00A5329D" w:rsidRDefault="00000000">
      <w:pPr>
        <w:spacing w:after="0" w:line="360" w:lineRule="auto"/>
        <w:ind w:firstLine="640"/>
        <w:rPr>
          <w:rFonts w:hint="eastAsia"/>
          <w:lang w:eastAsia="zh-CN"/>
        </w:rPr>
      </w:pPr>
      <w:r>
        <w:rPr>
          <w:lang w:eastAsia="zh-CN"/>
        </w:rPr>
        <w:t>推演结束后，由记录员整理形成桌面推演记录，内容包括推演时间、地点、参演人员、情景设置、主要讨论过程、暴露问题、整改措施、责任部门、完成时限和验证结果。安全管理部门负责</w:t>
      </w:r>
      <w:r>
        <w:rPr>
          <w:lang w:eastAsia="zh-CN"/>
        </w:rPr>
        <w:lastRenderedPageBreak/>
        <w:t>跟踪整改闭环，并根据推演发现的问题对应急预案、现场处置卡、通讯录、阀门示意图和培训内容进行修订完善。</w:t>
      </w:r>
    </w:p>
    <w:p w14:paraId="2720C6F2" w14:textId="77777777" w:rsidR="00A5329D" w:rsidRDefault="00000000">
      <w:pPr>
        <w:pStyle w:val="Heading1CN"/>
        <w:spacing w:after="0" w:line="360" w:lineRule="auto"/>
        <w:rPr>
          <w:rFonts w:hint="eastAsia"/>
        </w:rPr>
      </w:pPr>
      <w:r>
        <w:t xml:space="preserve">附件3-1  </w:t>
      </w:r>
      <w:proofErr w:type="spellStart"/>
      <w:r>
        <w:t>桌面推演记录表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01"/>
        <w:gridCol w:w="3118"/>
        <w:gridCol w:w="1701"/>
        <w:gridCol w:w="2551"/>
      </w:tblGrid>
      <w:tr w:rsidR="00A5329D" w14:paraId="185FEA83" w14:textId="77777777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2F7CF474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项目</w:t>
            </w:r>
            <w:proofErr w:type="spellEnd"/>
          </w:p>
        </w:tc>
        <w:tc>
          <w:tcPr>
            <w:tcW w:w="3118" w:type="dxa"/>
            <w:shd w:val="clear" w:color="auto" w:fill="D9EAF7"/>
            <w:vAlign w:val="center"/>
          </w:tcPr>
          <w:p w14:paraId="67BAC50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内容</w:t>
            </w:r>
            <w:proofErr w:type="spellEnd"/>
          </w:p>
        </w:tc>
        <w:tc>
          <w:tcPr>
            <w:tcW w:w="1701" w:type="dxa"/>
            <w:shd w:val="clear" w:color="auto" w:fill="D9EAF7"/>
            <w:vAlign w:val="center"/>
          </w:tcPr>
          <w:p w14:paraId="0324A06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项目</w:t>
            </w:r>
            <w:proofErr w:type="spellEnd"/>
          </w:p>
        </w:tc>
        <w:tc>
          <w:tcPr>
            <w:tcW w:w="2551" w:type="dxa"/>
            <w:shd w:val="clear" w:color="auto" w:fill="D9EAF7"/>
            <w:vAlign w:val="center"/>
          </w:tcPr>
          <w:p w14:paraId="2F2ACF50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9"/>
              </w:rPr>
              <w:t>内容</w:t>
            </w:r>
            <w:proofErr w:type="spellEnd"/>
          </w:p>
        </w:tc>
      </w:tr>
      <w:tr w:rsidR="00A5329D" w14:paraId="4B0F8858" w14:textId="77777777">
        <w:trPr>
          <w:jc w:val="center"/>
        </w:trPr>
        <w:tc>
          <w:tcPr>
            <w:tcW w:w="1701" w:type="dxa"/>
            <w:vAlign w:val="center"/>
          </w:tcPr>
          <w:p w14:paraId="32B461C8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推演名称</w:t>
            </w:r>
            <w:proofErr w:type="spellEnd"/>
          </w:p>
        </w:tc>
        <w:tc>
          <w:tcPr>
            <w:tcW w:w="3118" w:type="dxa"/>
            <w:vAlign w:val="center"/>
          </w:tcPr>
          <w:p w14:paraId="4D18065B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天然气泄漏应急预案桌面推演</w:t>
            </w:r>
          </w:p>
        </w:tc>
        <w:tc>
          <w:tcPr>
            <w:tcW w:w="1701" w:type="dxa"/>
            <w:vAlign w:val="center"/>
          </w:tcPr>
          <w:p w14:paraId="2DB89C96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推演时间</w:t>
            </w:r>
            <w:proofErr w:type="spellEnd"/>
          </w:p>
        </w:tc>
        <w:tc>
          <w:tcPr>
            <w:tcW w:w="2551" w:type="dxa"/>
            <w:vAlign w:val="center"/>
          </w:tcPr>
          <w:p w14:paraId="1E5C03EE" w14:textId="77777777" w:rsidR="00A5329D" w:rsidRDefault="00000000">
            <w:pPr>
              <w:spacing w:after="0" w:line="288" w:lineRule="auto"/>
              <w:rPr>
                <w:rFonts w:hint="eastAsia"/>
              </w:rPr>
            </w:pPr>
            <w:r>
              <w:rPr>
                <w:sz w:val="19"/>
              </w:rPr>
              <w:t>年   月   日</w:t>
            </w:r>
          </w:p>
        </w:tc>
      </w:tr>
      <w:tr w:rsidR="00A5329D" w14:paraId="5F2127F5" w14:textId="77777777">
        <w:trPr>
          <w:jc w:val="center"/>
        </w:trPr>
        <w:tc>
          <w:tcPr>
            <w:tcW w:w="1701" w:type="dxa"/>
            <w:vAlign w:val="center"/>
          </w:tcPr>
          <w:p w14:paraId="2DEE6B5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推演地点</w:t>
            </w:r>
            <w:proofErr w:type="spellEnd"/>
          </w:p>
        </w:tc>
        <w:tc>
          <w:tcPr>
            <w:tcW w:w="3118" w:type="dxa"/>
            <w:vAlign w:val="center"/>
          </w:tcPr>
          <w:p w14:paraId="2E99AEFF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58DB28CE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主持人</w:t>
            </w:r>
            <w:proofErr w:type="spellEnd"/>
          </w:p>
        </w:tc>
        <w:tc>
          <w:tcPr>
            <w:tcW w:w="2551" w:type="dxa"/>
            <w:vAlign w:val="center"/>
          </w:tcPr>
          <w:p w14:paraId="6AB93B34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  <w:tr w:rsidR="00A5329D" w14:paraId="796D1DDD" w14:textId="77777777">
        <w:trPr>
          <w:jc w:val="center"/>
        </w:trPr>
        <w:tc>
          <w:tcPr>
            <w:tcW w:w="1701" w:type="dxa"/>
            <w:vAlign w:val="center"/>
          </w:tcPr>
          <w:p w14:paraId="1606DBB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参演部门</w:t>
            </w:r>
            <w:proofErr w:type="spellEnd"/>
          </w:p>
        </w:tc>
        <w:tc>
          <w:tcPr>
            <w:tcW w:w="3118" w:type="dxa"/>
            <w:vAlign w:val="center"/>
          </w:tcPr>
          <w:p w14:paraId="2026C82E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0ADA4D01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记录人</w:t>
            </w:r>
            <w:proofErr w:type="spellEnd"/>
          </w:p>
        </w:tc>
        <w:tc>
          <w:tcPr>
            <w:tcW w:w="2551" w:type="dxa"/>
            <w:vAlign w:val="center"/>
          </w:tcPr>
          <w:p w14:paraId="73C8CCFE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  <w:tr w:rsidR="00A5329D" w14:paraId="066B1367" w14:textId="77777777">
        <w:trPr>
          <w:jc w:val="center"/>
        </w:trPr>
        <w:tc>
          <w:tcPr>
            <w:tcW w:w="1701" w:type="dxa"/>
            <w:vAlign w:val="center"/>
          </w:tcPr>
          <w:p w14:paraId="6A1F8F35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推演情景</w:t>
            </w:r>
            <w:proofErr w:type="spellEnd"/>
          </w:p>
        </w:tc>
        <w:tc>
          <w:tcPr>
            <w:tcW w:w="3118" w:type="dxa"/>
            <w:vAlign w:val="center"/>
          </w:tcPr>
          <w:p w14:paraId="57C5E20F" w14:textId="77777777" w:rsidR="00A5329D" w:rsidRDefault="00000000">
            <w:pPr>
              <w:spacing w:after="0" w:line="288" w:lineRule="auto"/>
              <w:rPr>
                <w:rFonts w:hint="eastAsia"/>
                <w:lang w:eastAsia="zh-CN"/>
              </w:rPr>
            </w:pPr>
            <w:r>
              <w:rPr>
                <w:sz w:val="19"/>
                <w:lang w:eastAsia="zh-CN"/>
              </w:rPr>
              <w:t>食堂/锅炉房/燃气间发生天然气泄漏报警，需组织报告、疏散、警戒、关阀、外部联动和恢复。</w:t>
            </w:r>
          </w:p>
        </w:tc>
        <w:tc>
          <w:tcPr>
            <w:tcW w:w="1701" w:type="dxa"/>
            <w:vAlign w:val="center"/>
          </w:tcPr>
          <w:p w14:paraId="5D7E3250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推演方式</w:t>
            </w:r>
            <w:proofErr w:type="spellEnd"/>
          </w:p>
        </w:tc>
        <w:tc>
          <w:tcPr>
            <w:tcW w:w="2551" w:type="dxa"/>
            <w:vAlign w:val="center"/>
          </w:tcPr>
          <w:p w14:paraId="4D5D113C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桌面推演</w:t>
            </w:r>
            <w:proofErr w:type="spellEnd"/>
          </w:p>
        </w:tc>
      </w:tr>
      <w:tr w:rsidR="00A5329D" w14:paraId="2652707A" w14:textId="77777777">
        <w:trPr>
          <w:jc w:val="center"/>
        </w:trPr>
        <w:tc>
          <w:tcPr>
            <w:tcW w:w="1701" w:type="dxa"/>
            <w:vAlign w:val="center"/>
          </w:tcPr>
          <w:p w14:paraId="54D3F96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主要问题</w:t>
            </w:r>
            <w:proofErr w:type="spellEnd"/>
          </w:p>
        </w:tc>
        <w:tc>
          <w:tcPr>
            <w:tcW w:w="3118" w:type="dxa"/>
            <w:vAlign w:val="center"/>
          </w:tcPr>
          <w:p w14:paraId="63140450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11F662B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整改要求</w:t>
            </w:r>
            <w:proofErr w:type="spellEnd"/>
          </w:p>
        </w:tc>
        <w:tc>
          <w:tcPr>
            <w:tcW w:w="2551" w:type="dxa"/>
            <w:vAlign w:val="center"/>
          </w:tcPr>
          <w:p w14:paraId="34366877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  <w:tr w:rsidR="00A5329D" w14:paraId="043A68E8" w14:textId="77777777">
        <w:trPr>
          <w:jc w:val="center"/>
        </w:trPr>
        <w:tc>
          <w:tcPr>
            <w:tcW w:w="1701" w:type="dxa"/>
            <w:vAlign w:val="center"/>
          </w:tcPr>
          <w:p w14:paraId="43B1CA9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总指挥意见</w:t>
            </w:r>
            <w:proofErr w:type="spellEnd"/>
          </w:p>
        </w:tc>
        <w:tc>
          <w:tcPr>
            <w:tcW w:w="3118" w:type="dxa"/>
            <w:vAlign w:val="center"/>
          </w:tcPr>
          <w:p w14:paraId="16B5EDA2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5C6A0D1B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完成时限</w:t>
            </w:r>
            <w:proofErr w:type="spellEnd"/>
          </w:p>
        </w:tc>
        <w:tc>
          <w:tcPr>
            <w:tcW w:w="2551" w:type="dxa"/>
            <w:vAlign w:val="center"/>
          </w:tcPr>
          <w:p w14:paraId="6B85B9EB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  <w:tr w:rsidR="00A5329D" w14:paraId="7FC74D6A" w14:textId="77777777">
        <w:trPr>
          <w:jc w:val="center"/>
        </w:trPr>
        <w:tc>
          <w:tcPr>
            <w:tcW w:w="1701" w:type="dxa"/>
            <w:vAlign w:val="center"/>
          </w:tcPr>
          <w:p w14:paraId="4FD73B8F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9"/>
              </w:rPr>
              <w:t>备注</w:t>
            </w:r>
            <w:proofErr w:type="spellEnd"/>
          </w:p>
        </w:tc>
        <w:tc>
          <w:tcPr>
            <w:tcW w:w="3118" w:type="dxa"/>
            <w:vAlign w:val="center"/>
          </w:tcPr>
          <w:p w14:paraId="0F14CE65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2C3EAC52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2551" w:type="dxa"/>
            <w:vAlign w:val="center"/>
          </w:tcPr>
          <w:p w14:paraId="7B657F08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</w:tbl>
    <w:p w14:paraId="1BF1D0EC" w14:textId="77777777" w:rsidR="00A5329D" w:rsidRDefault="00000000">
      <w:pPr>
        <w:pStyle w:val="Heading1CN"/>
        <w:spacing w:after="0" w:line="360" w:lineRule="auto"/>
        <w:rPr>
          <w:rFonts w:hint="eastAsia"/>
        </w:rPr>
      </w:pPr>
      <w:r>
        <w:t xml:space="preserve">附件3-2  </w:t>
      </w:r>
      <w:proofErr w:type="spellStart"/>
      <w:r>
        <w:t>推演问题整改台账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71"/>
        <w:gridCol w:w="2315"/>
        <w:gridCol w:w="2534"/>
        <w:gridCol w:w="1657"/>
        <w:gridCol w:w="1109"/>
        <w:gridCol w:w="1109"/>
      </w:tblGrid>
      <w:tr w:rsidR="00A5329D" w14:paraId="0AD7D891" w14:textId="77777777">
        <w:trPr>
          <w:tblHeader/>
          <w:jc w:val="center"/>
        </w:trPr>
        <w:tc>
          <w:tcPr>
            <w:tcW w:w="680" w:type="dxa"/>
            <w:shd w:val="clear" w:color="auto" w:fill="D9EAF7"/>
            <w:vAlign w:val="center"/>
          </w:tcPr>
          <w:p w14:paraId="26E8B97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序号</w:t>
            </w:r>
            <w:proofErr w:type="spellEnd"/>
          </w:p>
        </w:tc>
        <w:tc>
          <w:tcPr>
            <w:tcW w:w="2381" w:type="dxa"/>
            <w:shd w:val="clear" w:color="auto" w:fill="D9EAF7"/>
            <w:vAlign w:val="center"/>
          </w:tcPr>
          <w:p w14:paraId="4920BC63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问题描述</w:t>
            </w:r>
            <w:proofErr w:type="spellEnd"/>
          </w:p>
        </w:tc>
        <w:tc>
          <w:tcPr>
            <w:tcW w:w="2608" w:type="dxa"/>
            <w:shd w:val="clear" w:color="auto" w:fill="D9EAF7"/>
            <w:vAlign w:val="center"/>
          </w:tcPr>
          <w:p w14:paraId="07E802DA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整改措施</w:t>
            </w:r>
            <w:proofErr w:type="spellEnd"/>
          </w:p>
        </w:tc>
        <w:tc>
          <w:tcPr>
            <w:tcW w:w="1701" w:type="dxa"/>
            <w:shd w:val="clear" w:color="auto" w:fill="D9EAF7"/>
            <w:vAlign w:val="center"/>
          </w:tcPr>
          <w:p w14:paraId="6AC21359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责任部门</w:t>
            </w:r>
            <w:proofErr w:type="spellEnd"/>
            <w:r>
              <w:rPr>
                <w:rFonts w:ascii="黑体" w:eastAsia="黑体" w:hAnsi="黑体"/>
                <w:b/>
                <w:sz w:val="18"/>
              </w:rPr>
              <w:t>/</w:t>
            </w:r>
            <w:proofErr w:type="spellStart"/>
            <w:r>
              <w:rPr>
                <w:rFonts w:ascii="黑体" w:eastAsia="黑体" w:hAnsi="黑体"/>
                <w:b/>
                <w:sz w:val="18"/>
              </w:rPr>
              <w:t>责任人</w:t>
            </w:r>
            <w:proofErr w:type="spellEnd"/>
          </w:p>
        </w:tc>
        <w:tc>
          <w:tcPr>
            <w:tcW w:w="1134" w:type="dxa"/>
            <w:shd w:val="clear" w:color="auto" w:fill="D9EAF7"/>
            <w:vAlign w:val="center"/>
          </w:tcPr>
          <w:p w14:paraId="326D395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完成时限</w:t>
            </w:r>
            <w:proofErr w:type="spellEnd"/>
          </w:p>
        </w:tc>
        <w:tc>
          <w:tcPr>
            <w:tcW w:w="1134" w:type="dxa"/>
            <w:shd w:val="clear" w:color="auto" w:fill="D9EAF7"/>
            <w:vAlign w:val="center"/>
          </w:tcPr>
          <w:p w14:paraId="233D89B0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黑体" w:eastAsia="黑体" w:hAnsi="黑体"/>
                <w:b/>
                <w:sz w:val="18"/>
              </w:rPr>
              <w:t>验证情况</w:t>
            </w:r>
            <w:proofErr w:type="spellEnd"/>
          </w:p>
        </w:tc>
      </w:tr>
      <w:tr w:rsidR="00A5329D" w14:paraId="1E8CFE06" w14:textId="77777777">
        <w:trPr>
          <w:jc w:val="center"/>
        </w:trPr>
        <w:tc>
          <w:tcPr>
            <w:tcW w:w="680" w:type="dxa"/>
            <w:vAlign w:val="center"/>
          </w:tcPr>
          <w:p w14:paraId="159BEBED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81" w:type="dxa"/>
            <w:vAlign w:val="center"/>
          </w:tcPr>
          <w:p w14:paraId="19B68DE2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2608" w:type="dxa"/>
            <w:vAlign w:val="center"/>
          </w:tcPr>
          <w:p w14:paraId="0B6DE614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122051FA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7CF5ACF2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77F8CAE7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  <w:tr w:rsidR="00A5329D" w14:paraId="2A689742" w14:textId="77777777">
        <w:trPr>
          <w:jc w:val="center"/>
        </w:trPr>
        <w:tc>
          <w:tcPr>
            <w:tcW w:w="680" w:type="dxa"/>
            <w:vAlign w:val="center"/>
          </w:tcPr>
          <w:p w14:paraId="21F9FAA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81" w:type="dxa"/>
            <w:vAlign w:val="center"/>
          </w:tcPr>
          <w:p w14:paraId="0E10D326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2608" w:type="dxa"/>
            <w:vAlign w:val="center"/>
          </w:tcPr>
          <w:p w14:paraId="3681186B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1192A2E1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17F5BB1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DED79DB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  <w:tr w:rsidR="00A5329D" w14:paraId="682AC74D" w14:textId="77777777">
        <w:trPr>
          <w:jc w:val="center"/>
        </w:trPr>
        <w:tc>
          <w:tcPr>
            <w:tcW w:w="680" w:type="dxa"/>
            <w:vAlign w:val="center"/>
          </w:tcPr>
          <w:p w14:paraId="097F8A8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81" w:type="dxa"/>
            <w:vAlign w:val="center"/>
          </w:tcPr>
          <w:p w14:paraId="7CF1544C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2608" w:type="dxa"/>
            <w:vAlign w:val="center"/>
          </w:tcPr>
          <w:p w14:paraId="513BD4DB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7F61A91A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60A13897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404D34C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  <w:tr w:rsidR="00A5329D" w14:paraId="37A2A4C1" w14:textId="77777777">
        <w:trPr>
          <w:jc w:val="center"/>
        </w:trPr>
        <w:tc>
          <w:tcPr>
            <w:tcW w:w="680" w:type="dxa"/>
            <w:vAlign w:val="center"/>
          </w:tcPr>
          <w:p w14:paraId="4C2CB3C2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81" w:type="dxa"/>
            <w:vAlign w:val="center"/>
          </w:tcPr>
          <w:p w14:paraId="69F8EAB2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2608" w:type="dxa"/>
            <w:vAlign w:val="center"/>
          </w:tcPr>
          <w:p w14:paraId="0D50AAF9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6ABBD30B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29C3CDD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7ED7CB64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  <w:tr w:rsidR="00A5329D" w14:paraId="13E19DD6" w14:textId="77777777">
        <w:trPr>
          <w:jc w:val="center"/>
        </w:trPr>
        <w:tc>
          <w:tcPr>
            <w:tcW w:w="680" w:type="dxa"/>
            <w:vAlign w:val="center"/>
          </w:tcPr>
          <w:p w14:paraId="75974977" w14:textId="77777777" w:rsidR="00A5329D" w:rsidRDefault="00000000">
            <w:pPr>
              <w:spacing w:after="0" w:line="288" w:lineRule="auto"/>
              <w:jc w:val="center"/>
              <w:rPr>
                <w:rFonts w:hint="eastAsia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381" w:type="dxa"/>
            <w:vAlign w:val="center"/>
          </w:tcPr>
          <w:p w14:paraId="47EA53C4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2608" w:type="dxa"/>
            <w:vAlign w:val="center"/>
          </w:tcPr>
          <w:p w14:paraId="039C51A9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1EF57080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8E9A981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7188CE2" w14:textId="77777777" w:rsidR="00A5329D" w:rsidRDefault="00A5329D">
            <w:pPr>
              <w:spacing w:after="0" w:line="288" w:lineRule="auto"/>
              <w:jc w:val="center"/>
              <w:rPr>
                <w:rFonts w:hint="eastAsia"/>
              </w:rPr>
            </w:pPr>
          </w:p>
        </w:tc>
      </w:tr>
    </w:tbl>
    <w:p w14:paraId="5170C527" w14:textId="77777777" w:rsidR="00A5329D" w:rsidRDefault="00A5329D">
      <w:pPr>
        <w:rPr>
          <w:rFonts w:hint="eastAsia"/>
          <w:lang w:eastAsia="zh-CN"/>
        </w:rPr>
        <w:sectPr w:rsidR="00A5329D">
          <w:footerReference w:type="default" r:id="rId8"/>
          <w:pgSz w:w="12240" w:h="15840"/>
          <w:pgMar w:top="1587" w:right="1474" w:bottom="1417" w:left="1587" w:header="850" w:footer="850" w:gutter="0"/>
          <w:pgBorders w:offsetFrom="page">
            <w:top w:val="dashSmallGap" w:sz="4" w:space="1" w:color="auto"/>
            <w:left w:val="dashSmallGap" w:sz="4" w:space="1" w:color="auto"/>
            <w:bottom w:val="dashSmallGap" w:sz="4" w:space="1" w:color="auto"/>
            <w:right w:val="dashSmallGap" w:sz="4" w:space="1" w:color="auto"/>
          </w:pgBorders>
          <w:cols w:space="720"/>
          <w:docGrid w:linePitch="360"/>
        </w:sectPr>
      </w:pPr>
    </w:p>
    <w:p w14:paraId="6E483BA9" w14:textId="4B1740A8" w:rsidR="00A5329D" w:rsidRDefault="00A5329D">
      <w:pPr>
        <w:pStyle w:val="Normal0"/>
        <w:rPr>
          <w:rFonts w:eastAsiaTheme="minorEastAsia"/>
        </w:rPr>
      </w:pPr>
    </w:p>
    <w:sectPr w:rsidR="00A53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1E659" w14:textId="77777777" w:rsidR="00402625" w:rsidRDefault="0040262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F9DCE08" w14:textId="77777777" w:rsidR="00402625" w:rsidRDefault="0040262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pitch w:val="default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auto"/>
    <w:pitch w:val="default"/>
  </w:font>
  <w:font w:name="Noto Sans CJK SC">
    <w:altName w:val="Calibri"/>
    <w:charset w:val="00"/>
    <w:family w:val="auto"/>
    <w:pitch w:val="default"/>
  </w:font>
  <w:font w:name="Noto Serif CJK S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25A46" w14:textId="77777777" w:rsidR="00A5329D" w:rsidRDefault="00000000">
    <w:pPr>
      <w:pStyle w:val="ab"/>
      <w:jc w:val="center"/>
      <w:rPr>
        <w:rFonts w:hint="eastAsia"/>
      </w:rPr>
    </w:pPr>
    <w:r>
      <w:rPr>
        <w:sz w:val="21"/>
      </w:rPr>
      <w:fldChar w:fldCharType="begin"/>
    </w:r>
    <w:r>
      <w:rPr>
        <w:sz w:val="21"/>
      </w:rPr>
      <w:instrText xml:space="preserve"> PAGE </w:instrText>
    </w:r>
    <w:r>
      <w:rPr>
        <w:sz w:val="21"/>
      </w:rPr>
      <w:fldChar w:fldCharType="separate"/>
    </w:r>
    <w:r>
      <w:rPr>
        <w:sz w:val="21"/>
      </w:rPr>
      <w:t>25</w:t>
    </w:r>
    <w:r>
      <w:rPr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A4C4D" w14:textId="77777777" w:rsidR="00402625" w:rsidRDefault="0040262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5B9AA77" w14:textId="77777777" w:rsidR="00402625" w:rsidRDefault="0040262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747261212">
    <w:abstractNumId w:val="1"/>
  </w:num>
  <w:num w:numId="2" w16cid:durableId="1964193327">
    <w:abstractNumId w:val="4"/>
  </w:num>
  <w:num w:numId="3" w16cid:durableId="1292907989">
    <w:abstractNumId w:val="5"/>
  </w:num>
  <w:num w:numId="4" w16cid:durableId="935133952">
    <w:abstractNumId w:val="2"/>
  </w:num>
  <w:num w:numId="5" w16cid:durableId="477264511">
    <w:abstractNumId w:val="0"/>
  </w:num>
  <w:num w:numId="6" w16cid:durableId="1692411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2D4B"/>
    <w:rsid w:val="00402625"/>
    <w:rsid w:val="00507509"/>
    <w:rsid w:val="00840B5B"/>
    <w:rsid w:val="00A5329D"/>
    <w:rsid w:val="00AA1D8D"/>
    <w:rsid w:val="00B47730"/>
    <w:rsid w:val="00B65811"/>
    <w:rsid w:val="00CB0664"/>
    <w:rsid w:val="00CC7518"/>
    <w:rsid w:val="00F80249"/>
    <w:rsid w:val="00FC693F"/>
    <w:rsid w:val="323A1C62"/>
    <w:rsid w:val="5ABDD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080E3E"/>
  <w14:defaultImageDpi w14:val="300"/>
  <w15:docId w15:val="{F38E4ACC-3B2F-4304-A909-51E9E02C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/>
    <w:lsdException w:name="List 2" w:unhideWhenUsed="1" w:qFormat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 w:qFormat="1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 w:qFormat="1"/>
    <w:lsdException w:name="Medium Grid 3 Accent 4" w:uiPriority="69" w:qFormat="1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/>
    <w:lsdException w:name="Medium Grid 1 Accent 6" w:uiPriority="67"/>
    <w:lsdException w:name="Medium Grid 2 Accent 6" w:uiPriority="68" w:qFormat="1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仿宋_GB2312" w:eastAsia="仿宋_GB2312" w:hAnsi="仿宋_GB2312"/>
      <w:sz w:val="3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paragraph" w:customStyle="1" w:styleId="DocTitle">
    <w:name w:val="DocTitle"/>
    <w:pPr>
      <w:spacing w:after="200" w:line="276" w:lineRule="auto"/>
    </w:pPr>
    <w:rPr>
      <w:rFonts w:ascii="方正小标宋简体" w:eastAsia="方正小标宋简体" w:hAnsi="方正小标宋简体"/>
      <w:sz w:val="44"/>
      <w:szCs w:val="22"/>
      <w:lang w:eastAsia="en-US"/>
    </w:rPr>
  </w:style>
  <w:style w:type="paragraph" w:customStyle="1" w:styleId="RedHead">
    <w:name w:val="RedHead"/>
    <w:pPr>
      <w:spacing w:after="200" w:line="276" w:lineRule="auto"/>
    </w:pPr>
    <w:rPr>
      <w:rFonts w:ascii="方正小标宋简体" w:eastAsia="方正小标宋简体" w:hAnsi="方正小标宋简体"/>
      <w:sz w:val="56"/>
      <w:szCs w:val="22"/>
      <w:lang w:eastAsia="en-US"/>
    </w:rPr>
  </w:style>
  <w:style w:type="paragraph" w:customStyle="1" w:styleId="AttachTitle">
    <w:name w:val="AttachTitle"/>
    <w:pPr>
      <w:spacing w:after="200" w:line="276" w:lineRule="auto"/>
    </w:pPr>
    <w:rPr>
      <w:rFonts w:ascii="方正小标宋简体" w:eastAsia="方正小标宋简体" w:hAnsi="方正小标宋简体"/>
      <w:sz w:val="40"/>
      <w:szCs w:val="22"/>
      <w:lang w:eastAsia="en-US"/>
    </w:rPr>
  </w:style>
  <w:style w:type="paragraph" w:customStyle="1" w:styleId="Heading1CN">
    <w:name w:val="Heading1CN"/>
    <w:pPr>
      <w:spacing w:after="200" w:line="276" w:lineRule="auto"/>
    </w:pPr>
    <w:rPr>
      <w:rFonts w:ascii="黑体" w:eastAsia="黑体" w:hAnsi="黑体"/>
      <w:b/>
      <w:sz w:val="32"/>
      <w:szCs w:val="22"/>
      <w:lang w:eastAsia="en-US"/>
    </w:rPr>
  </w:style>
  <w:style w:type="paragraph" w:customStyle="1" w:styleId="Heading2CN">
    <w:name w:val="Heading2CN"/>
    <w:pPr>
      <w:spacing w:after="200" w:line="276" w:lineRule="auto"/>
    </w:pPr>
    <w:rPr>
      <w:rFonts w:ascii="楷体_GB2312" w:eastAsia="楷体_GB2312" w:hAnsi="楷体_GB2312"/>
      <w:b/>
      <w:sz w:val="32"/>
      <w:szCs w:val="22"/>
      <w:lang w:eastAsia="en-US"/>
    </w:rPr>
  </w:style>
  <w:style w:type="paragraph" w:customStyle="1" w:styleId="Heading3CN">
    <w:name w:val="Heading3CN"/>
    <w:pPr>
      <w:spacing w:after="200" w:line="276" w:lineRule="auto"/>
    </w:pPr>
    <w:rPr>
      <w:rFonts w:ascii="仿宋_GB2312" w:eastAsia="仿宋_GB2312" w:hAnsi="仿宋_GB2312"/>
      <w:b/>
      <w:sz w:val="32"/>
      <w:szCs w:val="22"/>
      <w:lang w:eastAsia="en-US"/>
    </w:r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6970</Words>
  <Characters>7110</Characters>
  <DocSecurity>0</DocSecurity>
  <Lines>646</Lines>
  <Paragraphs>782</Paragraphs>
  <ScaleCrop>false</ScaleCrop>
  <Company/>
  <LinksUpToDate>false</LinksUpToDate>
  <CharactersWithSpaces>13298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2026-08-11T11:45:00Z</cp:lastPrinted>
  <dcterms:created xsi:type="dcterms:W3CDTF">2013-12-24T07:15:00Z</dcterms:created>
  <dcterms:modified xsi:type="dcterms:W3CDTF">2026-08-11T11:45:00Z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17BAE378524D93B966E9406ADCC0A4F7_42</vt:lpwstr>
  </property>
  <property fmtid="{D5CDD505-2E9C-101B-9397-08002B2CF9AE}" pid="3" name="KSOProductBuildVer">
    <vt:lpwstr>2052-11.8.6.11825</vt:lpwstr>
  </property>
</Properties>
</file>