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消防法"/>
      <w:bookmarkEnd w:id="0"/>
      <w:r>
        <w:rPr>
          <w:rFonts w:ascii="方正小标宋简体" w:eastAsia="方正小标宋简体" w:hAnsi="方正小标宋简体" w:cs="方正小标宋简体" w:hint="eastAsia"/>
          <w:color w:val="333333"/>
          <w:sz w:val="44"/>
          <w:szCs w:val="44"/>
          <w:shd w:val="clear" w:color="auto" w:fill="FFFFFF"/>
        </w:rPr>
        <w:t>中华人民共和国消防法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（1998年4月29日第九届全国人民代表大会常务委员会第二次会议通过　2008年10月28日第十一届全国人民代表大会常务委员会第五次会议修订　根据2019年4月23日第十三届全国人民代表大会常务委员会第十次会议《关于修改〈中华人民共和国建筑法〉等八部法律的决定》第一次修正　根据2021年4月29日第十三届全国人民代表大会常务委员会第二十八次会议《关于修改〈中华人民共和国道路交通安全法〉等八部法律的决定》第二次修正）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火灾预防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消防组织</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灭火救援</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监督检查</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为了预防火灾和减少火灾危害，加强应急救援工作，保护人身、财产安全，维护公共安全，制定本法。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消防工作贯彻预防为主、防消结合的方针，按照政府统一领导、部门依法监管、单位全面负责、公民积极参与的原则，实行消防安全责任制，建立健全社会化的消防工作网络。</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国务院领导全国的消防工作。地方各级人民政府负责本行政区域内的消防工作。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各级人民政府应当将消防工作纳入国民经济和社会发展计划，保障消防工作与经济社会发展相适应。</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县级以上人民政府其他有关部门在各自的职责范围内，依照本法和其他相关法律、法规的规定做好消防工作。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法律、行政法规对森林、草原的消防工作另有规定的，从其规定。</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任何单位和个人都有维护消防安全、保护消防设施、预防火灾、报告火警的义务。任何单位和成年人都有参加有组织的灭火工作的义务。</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各级人民政府应当组织开展经常性的消防宣传教育，提高公民的消防安全意识。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机关、团体、企业、事业等单位，应当加强对本单位人员的消防宣传教育。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应急管理部门及消防救援机构应当加强消防法律、法规的宣传，并督促、指导、协助有关单位做好消防宣传教育工作。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教育、人力资源行政主管部门和学校、有关职业培训机构应当将消防知识纳入教育、教学、培训的内容。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新闻、广播、电视等有关单位，应当有针对性地面向社会进行消防宣传教育。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工会、共产主义青年团、妇女联合会等团体应当结合各自工作对象的特点，组织开展消防宣传教育。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村民委员会、居民委员会应当协助人民政府以及公安机关、应急管理等部门，加强消防宣传教育。</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国家鼓励、支持消防科学研究和技术创新，推广使用先进的消防和应急救援技术、设备；鼓励、支持社会力量开展消防公益活动。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对在消防工作中有突出贡献的单位和个人，应当按照国家有关规定给予表彰和奖励。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1" w:name="第二章 火灾预防"/>
      <w:bookmarkEnd w:id="11"/>
      <w:r>
        <w:rPr>
          <w:rFonts w:ascii="Times New Roman" w:eastAsia="黑体" w:hAnsi="Times New Roman" w:cs="黑体" w:hint="eastAsia"/>
          <w:szCs w:val="32"/>
        </w:rPr>
        <w:t>第二章　火灾预防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地方各级人民政府应当将包括消防安全布局、消防站、消防供水、消防通信、消防车通道、消防装备等内容的消防规划纳入城乡规划，并负责组织实施。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城乡消防安全布局不符合消防安全要求的，应当调整、完善；公共消防设施、消防装备不足或者不适应实际需要的，应当增建、改建、配置或者进行技术改造。</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建设工程的消防设计、施工必须符合国家工程建设消防技术标准。建设、设计、施工、工程监理等单位依法对建设工程的消防设计、施工质量负责。</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对按照国家工程建设消防技术标准需要进行消防设计的建设工程，实行建设工程消防设计审查验收制度。</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国务院住房和城乡建设主管部门规定的特殊建设工程，建设单位应当将消防设计文件报送住房和城乡建设主管部门审查，住房和城乡建设主管部门依法对审查的结果负责。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前款规定以外的其他建设工程，建设单位申请领取施工许可证或者申请批准开工报告时应当提供满足施工需要的消防设计图纸及技术资料。</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特殊建设工程未经消防设计审查或者审查不合格的，建设单位、施工单位不得施工；其他建设工程，建设单位未提供满足施工需要的消防设计图纸及技术资料的，有关部门不得发放施工许可证或者批准开工报告。</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国务院住房和城乡建设主管部门规定应当申请消防验收的建设工程竣工，建设单位应当向住房和城乡建设主管部门申请消防验收。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前款规定以外的其他建设工程，建设单位在验收后应当报住房和城乡建设主管部门备案，住房和城乡建设主管部门应当进行抽查。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依法应当进行消防验收的建设工程，未经消防验收或者消防验收不合格的，禁止投入使用；其他建设工程经依法抽查不合格的，应当停止使用。</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建设工程消防设计审查、消防验收、备案和抽查的具体办法，由国务院住房和城乡建设主管部门规定。</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消防救援机构对申请人提交的材料进行审查；申请材料齐全、符合法定形式的，应当予以许可。消防救援机构应当根据消防技术标准和管理规定，及时对作出承诺的公众聚集场所进行核查。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申请人选择不采用告知承诺方式办理的，消防救援机构应当自受理申请之日起十个工作日内，根据消防技术标准和管理规定，对该场所进行检查。经检查符合消防安全要求的，应当予以许可。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公众聚集场所未经消防救援机构许可的，不得投入使用、营业。消防安全检查的具体办法，由国务院应急管理部门制定。</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机关、团体、企业、事业等单位应当履行下列消防安全职责：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（一）落实消防安全责任制，制定本单位的消防安全制度、消防安全操作规程，制定灭火和应急疏散预案；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（二）按照国家标准、行业标准配置消防设施、器材，设置消防安全标志，并定期组织检验、维修，确保完好有效；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（三）对建筑消防设施每年至少进行一次全面检测，确保完好有效，检测记录应当完整准确，存档备查；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（四）保障疏散通道、安全出口、消防车通道畅通，保证防火防烟分区、防火间距符合消防技术标准；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（五）组织防火检查，及时消除火灾隐患；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（六）组织进行有针对性的消防演练；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（七）法律、法规规定的其他消防安全职责。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单位的主要负责人是本单位的消防安全责任人。</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县级以上地方人民政府消防救援机构应当将发生火灾可能性较大以及发生火灾可能造成重大的人身伤亡或者财产损失的单位，确定为本行政区域内的消防安全重点单位，并由应急管理部门报本级人民政府备案。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消防安全重点单位除应当履行本法第十六条规定的职责外，还应当履行下列消防安全职责：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（一）确定消防安全管理人，组织实施本单位的消防安全管理工作；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（二）建立消防档案，确定消防安全重点部位，设置防火标志，实行严格管理；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（三）实行每日防火巡查，并建立巡查记录；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（四）对职工进行岗前消防安全培训，定期组织消防安全培训和消防演练。</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同一建筑物由两个以上单位管理或者使用的，应当明确各方的消防安全责任，并确定责任人对共用的疏散通道、安全出口、建筑消防设施和消防车通道进行统一管理。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住宅区的物业服务企业应当对管理区域内的共用消防设施进行维护管理，提供消防安全防范服务。</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生产、储存、经营易燃易爆危险品的场所不得与居住场所设置在同一建筑物内，并应当与居住场所保持安全距离。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生产、储存、经营其他物品的场所与居住场所设置在同一建筑物内的，应当符合国家工程建设消防技术标准。</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禁止在具有火灾、爆炸危险的场所吸烟、使用明火。因施工等特殊情况需要使用明火作业的，应当按照规定事先办理审批手续，采取相应的消防安全措施；作业人员应当遵守消防安全规定。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进行电焊、气焊等具有火灾危险作业的人员和自动消防系统的操作人员，必须持证上岗，并遵守消防安全操作规程。</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生产、储存、装卸易燃易爆危险品的工厂、仓库和专用车站、码头的设置，应当符合消防技术标准。易燃易爆气体和液体的充装站、供应站、调压站，应当设置在符合消防安全要求的位置，并符合防火防爆要求。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已经设置的生产、储存、装卸易燃易爆危险品的工厂、仓库和专用车站、码头，易燃易爆气体和液体的充装站、供应站、调压站，不再符合前款规定的，地方人民政府应当组织、协调有关部门、单位限期解决，消除安全隐患。</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生产、储存、运输、销售、使用、销毁易燃易爆危险品，必须执行消防技术标准和管理规定。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进入生产、储存易燃易爆危险品的场所，必须执行消防安全规定。禁止非法携带易燃易爆危险品进入公共场所或者乘坐公共交通工具。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储存可燃物资仓库的管理，必须执行消防技术标准和管理规定。</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消防产品必须符合国家标准；没有国家标准的，必须符合行业标准。禁止生产、销售或者使用不合格的消防产品以及国家明令淘汰的消防产品。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新研制的尚未制定国家标准、行业标准的消防产品，应当按照国务院产品质量监督部门会同国务院应急管理部门规定的办法，经技术鉴定符合消防安全要求的，方可生产、销售、使用。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依照本条规定经强制性产品认证合格或者技术鉴定合格的消防产品，国务院应急管理部门应当予以公布。</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产品质量监督部门、工商行政管理部门、消防救援机构应当按照各自职责加强对消防产品质量的监督检查。</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建筑构件、建筑材料和室内装修、装饰材料的防火性能必须符合国家标准；没有国家标准的，必须符合行业标准。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人员密集场所室内装修、装饰，应当按照消防技术标准的要求，使用不燃、难燃材料。</w:t>
      </w:r>
    </w:p>
    <w:p>
      <w:pPr>
        <w:ind w:firstLine="640" w:firstLineChars="200"/>
        <w:rPr>
          <w:rFonts w:ascii="Times New Roman" w:hAnsi="Times New Roman" w:cs="仿宋_GB2312"/>
          <w:sz w:val="32"/>
          <w:szCs w:val="32"/>
        </w:rPr>
      </w:pPr>
      <w:bookmarkStart w:id="31" w:name="第二十七条"/>
      <w:bookmarkEnd w:id="31"/>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电器产品、燃气用具的产品标准，应当符合消防安全的要求。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电器产品、燃气用具的安装、使用及其线路、管路的设计、敷设、维护保养、检测，必须符合消防技术标准和管理规定。</w:t>
      </w:r>
    </w:p>
    <w:p>
      <w:pPr>
        <w:ind w:firstLine="640" w:firstLineChars="200"/>
        <w:rPr>
          <w:rFonts w:ascii="Times New Roman" w:hAnsi="Times New Roman" w:cs="仿宋_GB2312"/>
          <w:sz w:val="32"/>
          <w:szCs w:val="32"/>
        </w:rPr>
      </w:pPr>
      <w:bookmarkStart w:id="32" w:name="第二十八条"/>
      <w:bookmarkEnd w:id="32"/>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pPr>
        <w:ind w:firstLine="640" w:firstLineChars="200"/>
        <w:rPr>
          <w:rFonts w:ascii="Times New Roman" w:hAnsi="Times New Roman" w:cs="仿宋_GB2312"/>
          <w:sz w:val="32"/>
          <w:szCs w:val="32"/>
        </w:rPr>
      </w:pPr>
      <w:bookmarkStart w:id="33" w:name="第二十九条"/>
      <w:bookmarkEnd w:id="33"/>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负责公共消防设施维护管理的单位，应当保持消防供水、消防通信、消防车通道等公共消防设施的完好有效。在修建道路以及停电、停水、截断通信线路时有可能影响消防队灭火救援的，有关单位必须事先通知当地消防救援机构。</w:t>
      </w:r>
    </w:p>
    <w:p>
      <w:pPr>
        <w:ind w:firstLine="640" w:firstLineChars="200"/>
        <w:rPr>
          <w:rFonts w:ascii="Times New Roman" w:hAnsi="Times New Roman" w:cs="仿宋_GB2312"/>
          <w:sz w:val="32"/>
          <w:szCs w:val="32"/>
        </w:rPr>
      </w:pPr>
      <w:bookmarkStart w:id="34" w:name="第三十条"/>
      <w:bookmarkEnd w:id="34"/>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地方各级人民政府应当加强对农村消防工作的领导，采取措施加强公共消防设施建设，组织建立和督促落实消防安全责任制。</w:t>
      </w:r>
    </w:p>
    <w:p>
      <w:pPr>
        <w:ind w:firstLine="640" w:firstLineChars="200"/>
        <w:rPr>
          <w:rFonts w:ascii="Times New Roman" w:hAnsi="Times New Roman" w:cs="仿宋_GB2312"/>
          <w:sz w:val="32"/>
          <w:szCs w:val="32"/>
        </w:rPr>
      </w:pPr>
      <w:bookmarkStart w:id="35" w:name="第三十一条"/>
      <w:bookmarkEnd w:id="35"/>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在农业收获季节、森林和草原防火期间、重大节假日期间以及火灾多发季节，地方各级人民政府应当组织开展有针对性的消防宣传教育，采取防火措施，进行消防安全检查。</w:t>
      </w:r>
    </w:p>
    <w:p>
      <w:pPr>
        <w:ind w:firstLine="640" w:firstLineChars="200"/>
        <w:rPr>
          <w:rFonts w:ascii="Times New Roman" w:hAnsi="Times New Roman" w:cs="仿宋_GB2312"/>
          <w:sz w:val="32"/>
          <w:szCs w:val="32"/>
        </w:rPr>
      </w:pPr>
      <w:bookmarkStart w:id="36" w:name="第三十二条"/>
      <w:bookmarkEnd w:id="36"/>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乡镇人民政府、城市街道办事处应当指导、支持和帮助村民委员会、居民委员会开展群众性的消防工作。村民委员会、居民委员会应当确定消防安全管理人，组织制定防火安全公约，进行防火安全检查。</w:t>
      </w:r>
    </w:p>
    <w:p>
      <w:pPr>
        <w:ind w:firstLine="640" w:firstLineChars="200"/>
        <w:rPr>
          <w:rFonts w:ascii="Times New Roman" w:hAnsi="Times New Roman" w:cs="仿宋_GB2312"/>
          <w:sz w:val="32"/>
          <w:szCs w:val="32"/>
        </w:rPr>
      </w:pPr>
      <w:bookmarkStart w:id="37" w:name="第三十三条"/>
      <w:bookmarkEnd w:id="37"/>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国家鼓励、引导公众聚集场所和生产、储存、运输、销售易燃易爆危险品的企业投保火灾公众责任保险；鼓励保险公司承保火灾公众责任保险。</w:t>
      </w:r>
    </w:p>
    <w:p>
      <w:pPr>
        <w:ind w:firstLine="640" w:firstLineChars="200"/>
        <w:rPr>
          <w:rFonts w:ascii="Times New Roman" w:hAnsi="Times New Roman" w:cs="仿宋_GB2312"/>
          <w:sz w:val="32"/>
          <w:szCs w:val="32"/>
        </w:rPr>
      </w:pPr>
      <w:bookmarkStart w:id="38" w:name="第三十四条"/>
      <w:bookmarkEnd w:id="38"/>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pPr>
        <w:rPr>
          <w:rFonts w:ascii="Times New Roman" w:eastAsia="宋体" w:hAnsi="Times New Roman" w:cs="宋体"/>
          <w:szCs w:val="32"/>
        </w:rPr>
      </w:pPr>
    </w:p>
    <w:p>
      <w:pPr>
        <w:jc w:val="center"/>
        <w:rPr>
          <w:rFonts w:ascii="Times New Roman" w:eastAsia="黑体" w:hAnsi="Times New Roman" w:cs="黑体"/>
          <w:szCs w:val="32"/>
        </w:rPr>
      </w:pPr>
      <w:bookmarkStart w:id="39" w:name="第三章 消防组织"/>
      <w:bookmarkEnd w:id="39"/>
      <w:r>
        <w:rPr>
          <w:rFonts w:ascii="Times New Roman" w:eastAsia="黑体" w:hAnsi="Times New Roman" w:cs="黑体" w:hint="eastAsia"/>
          <w:szCs w:val="32"/>
        </w:rPr>
        <w:t>第三章　消防组织</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各级人民政府应当加强消防组织建设，根据经济社会发展的需要，建立多种形式的消防组织，加强消防技术人才培养，增强火灾预防、扑救和应急救援的能力。</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县级以上地方人民政府应当按照国家规定建立国家综合性消防救援队、专职消防队，并按照国家标准配备消防装备，承担火灾扑救工作。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乡镇人民政府应当根据当地经济发展和消防工作的需要，建立专职消防队、志愿消防队，承担火灾扑救工作。</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国家综合性消防救援队、专职消防队按照国家规定承担重大灾害事故和其他以抢救人员生命为主的应急救援工作。</w:t>
      </w:r>
    </w:p>
    <w:p>
      <w:pPr>
        <w:ind w:firstLine="640" w:firstLineChars="200"/>
        <w:rPr>
          <w:rFonts w:ascii="Times New Roman" w:hAnsi="Times New Roman" w:cs="仿宋_GB2312"/>
          <w:sz w:val="32"/>
          <w:szCs w:val="32"/>
        </w:rPr>
      </w:pPr>
      <w:bookmarkStart w:id="43" w:name="第三十八条"/>
      <w:bookmarkEnd w:id="43"/>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国家综合性消防救援队、专职消防队应当充分发挥火灾扑救和应急救援专业力量的骨干作用；按照国家规定，组织实施专业技能训练，配备并维护保养装备器材，提高火灾扑救和应急救援的能力。</w:t>
      </w:r>
    </w:p>
    <w:p>
      <w:pPr>
        <w:ind w:firstLine="640" w:firstLineChars="200"/>
        <w:rPr>
          <w:rFonts w:ascii="Times New Roman" w:hAnsi="Times New Roman" w:cs="仿宋_GB2312"/>
          <w:sz w:val="32"/>
          <w:szCs w:val="32"/>
        </w:rPr>
      </w:pPr>
      <w:bookmarkStart w:id="44" w:name="第三十九条"/>
      <w:bookmarkEnd w:id="44"/>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下列单位应当建立单位专职消防队，承担本单位的火灾扑救工作：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（一）大型核设施单位、大型发电厂、民用机场、主要港口；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（二）生产、储存易燃易爆危险品的大型企业；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（三）储备可燃的重要物资的大型仓库、基地；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（四）第一项、第二项、第三项规定以外的火灾危险性较大、距离国家综合性消防救援队较远的其他大型企业；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（五）距离国家综合性消防救援队较远、被列为全国重点文物保护单位的古建筑群的管理单位。</w:t>
      </w:r>
    </w:p>
    <w:p>
      <w:pPr>
        <w:ind w:firstLine="640" w:firstLineChars="200"/>
        <w:rPr>
          <w:rFonts w:ascii="Times New Roman" w:hAnsi="Times New Roman" w:cs="仿宋_GB2312"/>
          <w:sz w:val="32"/>
          <w:szCs w:val="32"/>
        </w:rPr>
      </w:pPr>
      <w:bookmarkStart w:id="45" w:name="第四十条"/>
      <w:bookmarkEnd w:id="45"/>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专职消防队的建立，应当符合国家有关规定，并报当地消防救援机构验收。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专职消防队的队员依法享受社会保险和福利待遇。</w:t>
      </w: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机关、团体、企业、事业等单位以及村民委员会、居民委员会根据需要，建立志愿消防队等多种形式的消防组织，开展群众性自防自救工作。</w:t>
      </w:r>
    </w:p>
    <w:p>
      <w:pPr>
        <w:ind w:firstLine="640" w:firstLineChars="200"/>
        <w:rPr>
          <w:rFonts w:ascii="Times New Roman" w:hAnsi="Times New Roman" w:cs="仿宋_GB2312"/>
          <w:sz w:val="32"/>
          <w:szCs w:val="32"/>
        </w:rPr>
      </w:pPr>
      <w:bookmarkStart w:id="47" w:name="第四十二条"/>
      <w:bookmarkEnd w:id="47"/>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消防救援机构应当对专职消防队、志愿消防队等消防组织进行业务指导；根据扑救火灾的需要，可以调动指挥专职消防队参加火灾扑救工作。</w:t>
      </w:r>
    </w:p>
    <w:p>
      <w:pPr>
        <w:rPr>
          <w:rFonts w:ascii="Times New Roman" w:eastAsia="宋体" w:hAnsi="Times New Roman" w:cs="宋体"/>
          <w:szCs w:val="32"/>
        </w:rPr>
      </w:pPr>
    </w:p>
    <w:p>
      <w:pPr>
        <w:jc w:val="center"/>
        <w:rPr>
          <w:rFonts w:ascii="Times New Roman" w:eastAsia="黑体" w:hAnsi="Times New Roman" w:cs="黑体"/>
          <w:szCs w:val="32"/>
        </w:rPr>
      </w:pPr>
      <w:bookmarkStart w:id="48" w:name="第四章 灭火救援"/>
      <w:bookmarkEnd w:id="48"/>
      <w:r>
        <w:rPr>
          <w:rFonts w:ascii="Times New Roman" w:eastAsia="黑体" w:hAnsi="Times New Roman" w:cs="黑体" w:hint="eastAsia"/>
          <w:szCs w:val="32"/>
        </w:rPr>
        <w:t>第四章　灭火救援</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县级以上地方人民政府应当组织有关部门针对本行政区域内的火灾特点制定应急预案，建立应急反应和处置机制，为火灾扑救和应急救援工作提供人员、装备等保障。</w:t>
      </w:r>
    </w:p>
    <w:p>
      <w:pPr>
        <w:ind w:firstLine="640" w:firstLineChars="200"/>
        <w:rPr>
          <w:rFonts w:ascii="Times New Roman" w:hAnsi="Times New Roman" w:cs="仿宋_GB2312"/>
          <w:sz w:val="32"/>
          <w:szCs w:val="32"/>
        </w:rPr>
      </w:pPr>
      <w:bookmarkStart w:id="50" w:name="第四十四条"/>
      <w:bookmarkEnd w:id="50"/>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任何人发现火灾都应当立即报警。任何单位、个人都应当无偿为报警提供便利，不得阻拦报警。严禁谎报火警。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人员密集场所发生火灾，该场所的现场工作人员应当立即组织、引导在场人员疏散。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任何单位发生火灾，必须立即组织力量扑救。邻近单位应当给予支援。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消防队接到火警，必须立即赶赴火灾现场，救助遇险人员，排除险情，扑灭火灾。</w:t>
      </w:r>
    </w:p>
    <w:p>
      <w:pPr>
        <w:ind w:firstLine="640" w:firstLineChars="200"/>
        <w:rPr>
          <w:rFonts w:ascii="Times New Roman" w:hAnsi="Times New Roman" w:cs="仿宋_GB2312"/>
          <w:sz w:val="32"/>
          <w:szCs w:val="32"/>
        </w:rPr>
      </w:pPr>
      <w:bookmarkStart w:id="51" w:name="第四十五条"/>
      <w:bookmarkEnd w:id="51"/>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消防救援机构统一组织和指挥火灾现场扑救，应当优先保障遇险人员的生命安全。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火灾现场总指挥根据扑救火灾的需要，有权决定下列事项：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（一）使用各种水源；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（二）截断电力、可燃气体和可燃液体的输送，限制用火用电；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（三）划定警戒区，实行局部交通管制；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（四）利用临近建筑物和有关设施；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（五）为了抢救人员和重要物资，防止火势蔓延，拆除或者破损毗邻火灾现场的建筑物、构筑物或者设施等；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（六）调动供水、供电、供气、通信、医疗救护、交通运输、环境保护等有关单位协助灭火救援。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根据扑救火灾的紧急需要，有关地方人民政府应当组织人员、调集所需物资支援灭火。</w:t>
      </w: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国家综合性消防救援队、专职消防队参加火灾以外的其他重大灾害事故的应急救援工作，由县级以上人民政府统一领导。</w:t>
      </w:r>
    </w:p>
    <w:p>
      <w:pPr>
        <w:ind w:firstLine="640" w:firstLineChars="200"/>
        <w:rPr>
          <w:rFonts w:ascii="Times New Roman" w:hAnsi="Times New Roman" w:cs="仿宋_GB2312"/>
          <w:sz w:val="32"/>
          <w:szCs w:val="32"/>
        </w:rPr>
      </w:pPr>
      <w:bookmarkStart w:id="53" w:name="第四十七条"/>
      <w:bookmarkEnd w:id="53"/>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赶赴火灾现场或者应急救援现场的消防人员和调集的消防装备、物资，需要铁路、水路或者航空运输的，有关单位应当优先运输。</w:t>
      </w:r>
    </w:p>
    <w:p>
      <w:pPr>
        <w:ind w:firstLine="640" w:firstLineChars="200"/>
        <w:rPr>
          <w:rFonts w:ascii="Times New Roman" w:hAnsi="Times New Roman" w:cs="仿宋_GB2312"/>
          <w:sz w:val="32"/>
          <w:szCs w:val="32"/>
        </w:rPr>
      </w:pPr>
      <w:bookmarkStart w:id="54" w:name="第四十八条"/>
      <w:bookmarkEnd w:id="54"/>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消防车、消防艇以及消防器材、装备和设施，不得用于与消防和应急救援工作无关的事项。</w:t>
      </w:r>
    </w:p>
    <w:p>
      <w:pPr>
        <w:ind w:firstLine="640" w:firstLineChars="200"/>
        <w:rPr>
          <w:rFonts w:ascii="Times New Roman" w:hAnsi="Times New Roman" w:cs="仿宋_GB2312"/>
          <w:sz w:val="32"/>
          <w:szCs w:val="32"/>
        </w:rPr>
      </w:pPr>
      <w:bookmarkStart w:id="55" w:name="第四十九条"/>
      <w:bookmarkEnd w:id="55"/>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国家综合性消防救援队、专职消防队扑救火灾、应急救援，不得收取任何费用。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单位专职消防队、志愿消防队参加扑救外单位火灾所损耗的燃料、灭火剂和器材、装备等，由火灾发生地的人民政府给予补偿。</w:t>
      </w:r>
    </w:p>
    <w:p>
      <w:pPr>
        <w:ind w:firstLine="640" w:firstLineChars="200"/>
        <w:rPr>
          <w:rFonts w:ascii="Times New Roman" w:hAnsi="Times New Roman" w:cs="仿宋_GB2312"/>
          <w:sz w:val="32"/>
          <w:szCs w:val="32"/>
        </w:rPr>
      </w:pPr>
      <w:bookmarkStart w:id="56" w:name="第五十条"/>
      <w:bookmarkEnd w:id="56"/>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对因参加扑救火灾或者应急救援受伤、致残或者死亡的人员，按照国家有关规定给予医疗、抚恤。</w:t>
      </w:r>
    </w:p>
    <w:p>
      <w:pPr>
        <w:ind w:firstLine="640" w:firstLineChars="200"/>
        <w:rPr>
          <w:rFonts w:ascii="Times New Roman" w:hAnsi="Times New Roman" w:cs="仿宋_GB2312"/>
          <w:sz w:val="32"/>
          <w:szCs w:val="32"/>
        </w:rPr>
      </w:pPr>
      <w:bookmarkStart w:id="57" w:name="第五十一条"/>
      <w:bookmarkEnd w:id="57"/>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消防救援机构有权根据需要封闭火灾现场，负责调查火灾原因，统计火灾损失。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火灾扑灭后，发生火灾的单位和相关人员应当按照消防救援机构的要求保护现场，接受事故调查，如实提供与火灾有关的情况。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消防救援机构根据火灾现场勘验、调查情况和有关的检验、鉴定意见，及时制作火灾事故认定书，作为处理火灾事故的证据。</w:t>
      </w:r>
    </w:p>
    <w:p>
      <w:pPr>
        <w:rPr>
          <w:rFonts w:ascii="Times New Roman" w:eastAsia="宋体" w:hAnsi="Times New Roman" w:cs="宋体"/>
          <w:szCs w:val="32"/>
        </w:rPr>
      </w:pPr>
    </w:p>
    <w:p>
      <w:pPr>
        <w:jc w:val="center"/>
        <w:rPr>
          <w:rFonts w:ascii="Times New Roman" w:eastAsia="黑体" w:hAnsi="Times New Roman" w:cs="黑体"/>
          <w:szCs w:val="32"/>
        </w:rPr>
      </w:pPr>
      <w:bookmarkStart w:id="58" w:name="第五章 监督检查"/>
      <w:bookmarkEnd w:id="58"/>
      <w:r>
        <w:rPr>
          <w:rFonts w:ascii="Times New Roman" w:eastAsia="黑体" w:hAnsi="Times New Roman" w:cs="黑体" w:hint="eastAsia"/>
          <w:szCs w:val="32"/>
        </w:rPr>
        <w:t>第五章　监督检查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9" w:name="第五十二条"/>
      <w:bookmarkEnd w:id="59"/>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地方各级人民政府应当落实消防工作责任制，对本级人民政府有关部门履行消防安全职责的情况进行监督检查。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县级以上地方人民政府有关部门应当根据本系统的特点，有针对性地开展消防安全检查，及时督促整改火灾隐患。</w:t>
      </w:r>
    </w:p>
    <w:p>
      <w:pPr>
        <w:ind w:firstLine="640" w:firstLineChars="200"/>
        <w:rPr>
          <w:rFonts w:ascii="Times New Roman" w:hAnsi="Times New Roman" w:cs="仿宋_GB2312"/>
          <w:sz w:val="32"/>
          <w:szCs w:val="32"/>
        </w:rPr>
      </w:pPr>
      <w:bookmarkStart w:id="60" w:name="第五十三条"/>
      <w:bookmarkEnd w:id="60"/>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消防救援机构应当对机关、团体、企业、事业等单位遵守消防法律、法规的情况依法进行监督检查。公安派出所可以负责日常消防监督检查、开展消防宣传教育，具体办法由国务院公安部门规定。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消防救援机构、公安派出所的工作人员进行消防监督检查，应当出示证件。</w:t>
      </w:r>
    </w:p>
    <w:p>
      <w:pPr>
        <w:ind w:firstLine="640" w:firstLineChars="200"/>
        <w:rPr>
          <w:rFonts w:ascii="Times New Roman" w:hAnsi="Times New Roman" w:cs="仿宋_GB2312"/>
          <w:sz w:val="32"/>
          <w:szCs w:val="32"/>
        </w:rPr>
      </w:pPr>
      <w:bookmarkStart w:id="61" w:name="第五十四条"/>
      <w:bookmarkEnd w:id="61"/>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pPr>
        <w:ind w:firstLine="640" w:firstLineChars="200"/>
        <w:rPr>
          <w:rFonts w:ascii="Times New Roman" w:hAnsi="Times New Roman" w:cs="仿宋_GB2312"/>
          <w:sz w:val="32"/>
          <w:szCs w:val="32"/>
        </w:rPr>
      </w:pPr>
      <w:bookmarkStart w:id="62" w:name="第五十五条"/>
      <w:bookmarkEnd w:id="62"/>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消防救援机构在消防监督检查中发现城乡消防安全布局、公共消防设施不符合消防安全要求，或者发现本地区存在影响公共安全的重大火灾隐患的，应当由应急管理部门书面报告本级人民政府。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接到报告的人民政府应当及时核实情况，组织或者责成有关部门、单位采取措施，予以整改。</w:t>
      </w:r>
    </w:p>
    <w:p>
      <w:pPr>
        <w:ind w:firstLine="640" w:firstLineChars="200"/>
        <w:rPr>
          <w:rFonts w:ascii="Times New Roman" w:hAnsi="Times New Roman" w:cs="仿宋_GB2312"/>
          <w:sz w:val="32"/>
          <w:szCs w:val="32"/>
        </w:rPr>
      </w:pPr>
      <w:bookmarkStart w:id="63" w:name="第五十六条"/>
      <w:bookmarkEnd w:id="63"/>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住房和城乡建设主管部门、消防救援机构及其工作人员应当按照法定的职权和程序进行消防设计审查、消防验收、备案抽查和消防安全检查，做到公正、严格、文明、高效。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p>
    <w:p>
      <w:pPr>
        <w:ind w:firstLine="640" w:firstLineChars="200"/>
        <w:rPr>
          <w:rFonts w:ascii="Times New Roman" w:hAnsi="Times New Roman" w:cs="仿宋_GB2312"/>
          <w:sz w:val="32"/>
          <w:szCs w:val="32"/>
        </w:rPr>
      </w:pPr>
      <w:bookmarkStart w:id="64" w:name="第五十七条"/>
      <w:bookmarkEnd w:id="64"/>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住房和城乡建设主管部门、消防救援机构及其工作人员执行职务，应当自觉接受社会和公民的监督。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任何单位和个人都有权对住房和城乡建设主管部门、消防救援机构及其工作人员在执法中的违法行为进行检举、控告。收到检举、控告的机关，应当按照职责及时查处。</w:t>
      </w:r>
    </w:p>
    <w:p>
      <w:pPr>
        <w:rPr>
          <w:rFonts w:ascii="Times New Roman" w:eastAsia="宋体" w:hAnsi="Times New Roman" w:cs="宋体"/>
          <w:szCs w:val="32"/>
        </w:rPr>
      </w:pPr>
    </w:p>
    <w:p>
      <w:pPr>
        <w:jc w:val="center"/>
        <w:rPr>
          <w:rFonts w:ascii="Times New Roman" w:eastAsia="黑体" w:hAnsi="Times New Roman" w:cs="黑体"/>
          <w:szCs w:val="32"/>
        </w:rPr>
      </w:pPr>
      <w:bookmarkStart w:id="65" w:name="第六章 法律责任"/>
      <w:bookmarkEnd w:id="65"/>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6" w:name="第五十八条"/>
      <w:bookmarkEnd w:id="66"/>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违反本法规定，有下列行为之一的，由住房和城乡建设主管部门、消防救援机构按照各自职权责令停止施工、停止使用或者停产停业，并处三万元以上三十万元以下罚款：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（一）依法应当进行消防设计审查的建设工程，未经依法审查或者审查不合格，擅自施工的；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（二）依法应当进行消防验收的建设工程，未经消防验收或者消防验收不合格，擅自投入使用的；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（三）本法第十三条规定的其他建设工程验收后经依法抽查不合格，不停止使用的；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（四）公众聚集场所未经消防救援机构许可，擅自投入使用、营业的，或者经核查发现场所使用、营业情况与承诺内容不符的。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核查发现公众聚集场所使用、营业情况与承诺内容不符，经责令限期改正，逾期不整改或者整改后仍达不到要求的，依法撤销相应许可。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建设单位未依照本法规定在验收后报住房和城乡建设主管部门备案的，由住房和城乡建设主管部门责令改正，处五千元以下罚款。</w:t>
      </w:r>
    </w:p>
    <w:p>
      <w:pPr>
        <w:ind w:firstLine="640" w:firstLineChars="200"/>
        <w:rPr>
          <w:rFonts w:ascii="Times New Roman" w:hAnsi="Times New Roman" w:cs="仿宋_GB2312"/>
          <w:sz w:val="32"/>
          <w:szCs w:val="32"/>
        </w:rPr>
      </w:pPr>
      <w:bookmarkStart w:id="67" w:name="第五十九条"/>
      <w:bookmarkEnd w:id="67"/>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违反本法规定，有下列行为之一的，由住房和城乡建设主管部门责令改正或者停止施工，并处一万元以上十万元以下罚款：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（一）建设单位要求建筑设计单位或者建筑施工企业降低消防技术标准设计、施工的；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（二）建筑设计单位不按照消防技术标准强制性要求进行消防设计的；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（三）建筑施工企业不按照消防设计文件和消防技术标准施工，降低消防施工质量的；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（四）工程监理单位与建设单位或者建筑施工企业串通，弄虚作假，降低消防施工质量的。</w:t>
      </w:r>
    </w:p>
    <w:p>
      <w:pPr>
        <w:ind w:firstLine="640" w:firstLineChars="200"/>
        <w:rPr>
          <w:rFonts w:ascii="Times New Roman" w:hAnsi="Times New Roman" w:cs="仿宋_GB2312"/>
          <w:sz w:val="32"/>
          <w:szCs w:val="32"/>
        </w:rPr>
      </w:pPr>
      <w:bookmarkStart w:id="68" w:name="第六十条"/>
      <w:bookmarkEnd w:id="68"/>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单位违反本法规定，有下列行为之一的，责令改正，处五千元以上五万元以下罚款：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（一）消防设施、器材或者消防安全标志的配置、设置不符合国家标准、行业标准，或者未保持完好有效的；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（二）损坏、挪用或者擅自拆除、停用消防设施、器材的；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（三）占用、堵塞、封闭疏散通道、安全出口或者有其他妨碍安全疏散行为的；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（四）埋压、圈占、遮挡消火栓或者占用防火间距的；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（五）占用、堵塞、封闭消防车通道，妨碍消防车通行的；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（六）人员密集场所在门窗上设置影响逃生和灭火救援的障碍物的；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（七）对火灾隐患经消防救援机构通知后不及时采取措施消除的。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个人有前款第二项、第三项、第四项、第五项行为之一的，处警告或者五百元以下罚款。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有本条第一款第三项、第四项、第五项、第六项行为，经责令改正拒不改正的，强制执行，所需费用由违法行为人承担。</w:t>
      </w:r>
    </w:p>
    <w:p>
      <w:pPr>
        <w:ind w:firstLine="640" w:firstLineChars="200"/>
        <w:rPr>
          <w:rFonts w:ascii="Times New Roman" w:hAnsi="Times New Roman" w:cs="仿宋_GB2312"/>
          <w:sz w:val="32"/>
          <w:szCs w:val="32"/>
        </w:rPr>
      </w:pPr>
      <w:bookmarkStart w:id="69" w:name="第六十一条"/>
      <w:bookmarkEnd w:id="69"/>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生产、储存、经营易燃易爆危险品的场所与居住场所设置在同一建筑物内，或者未与居住场所保持安全距离的，责令停产停业，并处五千元以上五万元以下罚款。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生产、储存、经营其他物品的场所与居住场所设置在同一建筑物内，不符合消防技术标准的，依照前款规定处罚。</w:t>
      </w:r>
    </w:p>
    <w:p>
      <w:pPr>
        <w:ind w:firstLine="640" w:firstLineChars="200"/>
        <w:rPr>
          <w:rFonts w:ascii="Times New Roman" w:hAnsi="Times New Roman" w:cs="仿宋_GB2312"/>
          <w:sz w:val="32"/>
          <w:szCs w:val="32"/>
        </w:rPr>
      </w:pPr>
      <w:bookmarkStart w:id="70" w:name="第六十二条"/>
      <w:bookmarkEnd w:id="70"/>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有下列行为之一的，依照《中华人民共和国治安管理处罚法》的规定处罚：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（一）违反有关消防技术标准和管理规定生产、储存、运输、销售、使用、销毁易燃易爆危险品的；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（二）非法携带易燃易爆危险品进入公共场所或者乘坐公共交通工具的；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（三）谎报火警的；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（四）阻碍消防车、消防艇执行任务的；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（五）阻碍消防救援机构的工作人员依法执行职务的。</w:t>
      </w:r>
    </w:p>
    <w:p>
      <w:pPr>
        <w:ind w:firstLine="640" w:firstLineChars="200"/>
        <w:rPr>
          <w:rFonts w:ascii="Times New Roman" w:hAnsi="Times New Roman" w:cs="仿宋_GB2312"/>
          <w:sz w:val="32"/>
          <w:szCs w:val="32"/>
        </w:rPr>
      </w:pPr>
      <w:bookmarkStart w:id="71" w:name="第六十三条"/>
      <w:bookmarkEnd w:id="71"/>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违反本法规定，有下列行为之一的，处警告或者五百元以下罚款；情节严重的，处五日以下拘留：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（一）违反消防安全规定进入生产、储存易燃易爆危险品场所的；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（二）违反规定使用明火作业或者在具有火灾、爆炸危险的场所吸烟、使用明火的。</w:t>
      </w:r>
    </w:p>
    <w:p>
      <w:pPr>
        <w:ind w:firstLine="640" w:firstLineChars="200"/>
        <w:rPr>
          <w:rFonts w:ascii="Times New Roman" w:hAnsi="Times New Roman" w:cs="仿宋_GB2312"/>
          <w:sz w:val="32"/>
          <w:szCs w:val="32"/>
        </w:rPr>
      </w:pPr>
      <w:bookmarkStart w:id="72" w:name="第六十四条"/>
      <w:bookmarkEnd w:id="72"/>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违反本法规定，有下列行为之一，尚不构成犯罪的，处十日以上十五日以下拘留，可以并处五百元以下罚款；情节较轻的，处警告或者五百元以下罚款：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（一）指使或者强令他人违反消防安全规定，冒险作业的；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（二）过失引起火灾的；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（三）在火灾发生后阻拦报警，或者负有报告职责的人员不及时报警的；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（四）扰乱火灾现场秩序，或者拒不执行火灾现场指挥员指挥，影响灭火救援的；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（五）故意破坏或者伪造火灾现场的；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（六）擅自拆封或者使用被消防救援机构查封的场所、部位的。</w:t>
      </w:r>
    </w:p>
    <w:p>
      <w:pPr>
        <w:ind w:firstLine="640" w:firstLineChars="200"/>
        <w:rPr>
          <w:rFonts w:ascii="Times New Roman" w:hAnsi="Times New Roman" w:cs="仿宋_GB2312"/>
          <w:sz w:val="32"/>
          <w:szCs w:val="32"/>
        </w:rPr>
      </w:pPr>
      <w:bookmarkStart w:id="73" w:name="第六十五条"/>
      <w:bookmarkEnd w:id="73"/>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违反本法规定，生产、销售不合格的消防产品或者国家明令淘汰的消防产品的，由产品质量监督部门或者工商行政管理部门依照《中华人民共和国产品质量法》的规定从重处罚。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消防救援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p>
    <w:p>
      <w:pPr>
        <w:ind w:firstLine="640" w:firstLineChars="200"/>
        <w:rPr>
          <w:rFonts w:ascii="Times New Roman" w:hAnsi="Times New Roman" w:cs="仿宋_GB2312"/>
          <w:sz w:val="32"/>
          <w:szCs w:val="32"/>
        </w:rPr>
      </w:pPr>
      <w:bookmarkStart w:id="74" w:name="第六十六条"/>
      <w:bookmarkEnd w:id="74"/>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电器产品、燃气用具的安装、使用及其线路、管路的设计、敷设、维护保养、检测不符合消防技术标准和管理规定的，责令限期改正；逾期不改正的，责令停止使用，可以并处一千元以上五千元以下罚款。</w:t>
      </w:r>
    </w:p>
    <w:p>
      <w:pPr>
        <w:ind w:firstLine="640" w:firstLineChars="200"/>
        <w:rPr>
          <w:rFonts w:ascii="Times New Roman" w:hAnsi="Times New Roman" w:cs="仿宋_GB2312"/>
          <w:sz w:val="32"/>
          <w:szCs w:val="32"/>
        </w:rPr>
      </w:pPr>
      <w:bookmarkStart w:id="75" w:name="第六十七条"/>
      <w:bookmarkEnd w:id="75"/>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机关、团体、企业、事业等单位违反本法第十六条、第十七条、第十八条、第二十一条第二款规定的，责令限期改正；逾期不改正的，对其直接负责的主管人员和其他直接责任人员依法给予处分或者给予警告处罚。</w:t>
      </w:r>
    </w:p>
    <w:p>
      <w:pPr>
        <w:ind w:firstLine="640" w:firstLineChars="200"/>
        <w:rPr>
          <w:rFonts w:ascii="Times New Roman" w:hAnsi="Times New Roman" w:cs="仿宋_GB2312"/>
          <w:sz w:val="32"/>
          <w:szCs w:val="32"/>
        </w:rPr>
      </w:pPr>
      <w:bookmarkStart w:id="76" w:name="第六十八条"/>
      <w:bookmarkEnd w:id="76"/>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人员密集场所发生火灾，该场所的现场工作人员不履行组织、引导在场人员疏散的义务，情节严重，尚不构成犯罪的，处五日以上十日以下拘留。</w:t>
      </w:r>
    </w:p>
    <w:p>
      <w:pPr>
        <w:ind w:firstLine="640" w:firstLineChars="200"/>
        <w:rPr>
          <w:rFonts w:ascii="Times New Roman" w:hAnsi="Times New Roman" w:cs="仿宋_GB2312"/>
          <w:sz w:val="32"/>
          <w:szCs w:val="32"/>
        </w:rPr>
      </w:pPr>
      <w:bookmarkStart w:id="77" w:name="第六十九条"/>
      <w:bookmarkEnd w:id="77"/>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消防设施维护保养检测、消防安全评估等消防技术服务机构，不具备从业条件从事消防技术服务活动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它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pPr>
        <w:ind w:firstLine="640" w:firstLineChars="200"/>
        <w:rPr>
          <w:rFonts w:ascii="Times New Roman" w:hAnsi="Times New Roman" w:cs="仿宋_GB2312"/>
          <w:sz w:val="32"/>
          <w:szCs w:val="32"/>
        </w:rPr>
      </w:pPr>
      <w:bookmarkStart w:id="78" w:name="第七十条"/>
      <w:bookmarkEnd w:id="78"/>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本法规定的行政处罚，除应当由公安机关依照《中华人民共和国治安管理处罚法》的有关规定决定的外，由住房和城乡建设主管部门、消防救援机构按照各自职权决定。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被责令停止施工、停止使用、停产停业的，应当在整改后向作出决定的部门或者机构报告，经检查合格，方可恢复施工、使用、生产、经营。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当事人逾期不执行停产停业、停止使用、停止施工决定的，由作出决定的部门或者机构强制执行。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责令停产停业，对经济和社会生活影响较大的，由住房和城乡建设主管部门或者应急管理部门报请本级人民政府依法决定。</w:t>
      </w:r>
    </w:p>
    <w:p>
      <w:pPr>
        <w:ind w:firstLine="640" w:firstLineChars="200"/>
        <w:rPr>
          <w:rFonts w:ascii="Times New Roman" w:hAnsi="Times New Roman" w:cs="仿宋_GB2312"/>
          <w:sz w:val="32"/>
          <w:szCs w:val="32"/>
        </w:rPr>
      </w:pPr>
      <w:bookmarkStart w:id="79" w:name="第七十一条"/>
      <w:bookmarkEnd w:id="79"/>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住房和城乡建设主管部门、消防救援机构的工作人员滥用职权、玩忽职守、徇私舞弊，有下列行为之一，尚不构成犯罪的，依法给予处分：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（一）对不符合消防安全要求的消防设计文件、建设工程、场所准予审查合格、消防验收合格、消防安全检查合格的；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（二）无故拖延消防设计审查、消防验收、消防安全检查，不在法定期限内履行职责的；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（三）发现火灾隐患不及时通知有关单位或者个人整改的；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（四）利用职务为用户、建设单位指定或者变相指定消防产品的品牌、销售单位或者消防技术服务机构、消防设施施工单位的；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（五）将消防车、消防艇以及消防器材、装备和设施用于与消防和应急救援无关的事项的；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（六）其他滥用职权、玩忽职守、徇私舞弊的行为。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产品质量监督、工商行政管理等其他有关行政主管部门的工作人员在消防工作中滥用职权、玩忽职守、徇私舞弊，尚不构成犯罪的，依法给予处分。</w:t>
      </w:r>
    </w:p>
    <w:p>
      <w:pPr>
        <w:ind w:firstLine="640" w:firstLineChars="200"/>
        <w:rPr>
          <w:rFonts w:ascii="Times New Roman" w:hAnsi="Times New Roman" w:cs="仿宋_GB2312"/>
          <w:sz w:val="32"/>
          <w:szCs w:val="32"/>
        </w:rPr>
      </w:pPr>
      <w:bookmarkStart w:id="80" w:name="第七十二条"/>
      <w:bookmarkEnd w:id="80"/>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81" w:name="第七章 附则"/>
      <w:bookmarkEnd w:id="81"/>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2" w:name="第七十三条"/>
      <w:bookmarkEnd w:id="82"/>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本法下列用语的含义：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（一）消防设施，是指火灾自动报警系统、自动灭火系统、消火栓系统、防烟排烟系统以及应急广播和应急照明、安全疏散设施等。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（二）消防产品，是指专门用于火灾预防、灭火救援和火灾防护、避难、逃生的产品。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（三）公众聚集场所，是指宾馆、饭店、商场、集贸市场、客运车站候车室、客运码头候船厅、民用机场航站楼、体育场馆、会堂以及公共娱乐场所等。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w:t>
      </w:r>
    </w:p>
    <w:p>
      <w:pPr>
        <w:ind w:firstLine="640" w:firstLineChars="200"/>
        <w:rPr>
          <w:rFonts w:ascii="Times New Roman" w:hAnsi="Times New Roman" w:cs="仿宋_GB2312"/>
          <w:sz w:val="32"/>
          <w:szCs w:val="32"/>
        </w:rPr>
      </w:pPr>
      <w:bookmarkStart w:id="83" w:name="第七十四条"/>
      <w:bookmarkEnd w:id="83"/>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本法自2009年5月1日起施行。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