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4403" w:rsidRDefault="00EF4403" w:rsidP="00EF4403">
      <w:pPr>
        <w:pStyle w:val="4"/>
        <w:jc w:val="center"/>
        <w:rPr>
          <w:rFonts w:ascii="Times New Roman" w:hAnsi="Times New Roman"/>
          <w:szCs w:val="21"/>
        </w:rPr>
      </w:pPr>
      <w:r>
        <w:rPr>
          <w:rFonts w:ascii="Times New Roman" w:hAnsi="Times New Roman"/>
          <w:szCs w:val="21"/>
        </w:rPr>
        <w:t>8</w:t>
      </w:r>
      <w:r>
        <w:rPr>
          <w:rFonts w:ascii="Times New Roman" w:hAnsi="Times New Roman"/>
          <w:szCs w:val="21"/>
        </w:rPr>
        <w:t>锂离子电池企业安全风险清单</w:t>
      </w:r>
      <w:bookmarkStart w:id="0" w:name="_GoBack"/>
      <w:bookmarkEnd w:id="0"/>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842"/>
        <w:gridCol w:w="1560"/>
        <w:gridCol w:w="1275"/>
        <w:gridCol w:w="5103"/>
        <w:gridCol w:w="1985"/>
        <w:gridCol w:w="1308"/>
      </w:tblGrid>
      <w:tr w:rsidR="00EF4403" w:rsidTr="005233BA">
        <w:trPr>
          <w:tblHeader/>
        </w:trPr>
        <w:tc>
          <w:tcPr>
            <w:tcW w:w="709" w:type="dxa"/>
            <w:vAlign w:val="center"/>
          </w:tcPr>
          <w:p w:rsidR="00EF4403" w:rsidRDefault="00EF4403" w:rsidP="005233BA">
            <w:pPr>
              <w:pStyle w:val="1"/>
              <w:ind w:firstLineChars="0" w:firstLine="0"/>
              <w:jc w:val="center"/>
              <w:rPr>
                <w:rFonts w:ascii="Times New Roman" w:hAnsi="Times New Roman"/>
                <w:b/>
                <w:szCs w:val="21"/>
              </w:rPr>
            </w:pPr>
            <w:r>
              <w:rPr>
                <w:rFonts w:ascii="Times New Roman" w:hAnsi="Times New Roman"/>
                <w:b/>
                <w:szCs w:val="21"/>
              </w:rPr>
              <w:t>序号</w:t>
            </w:r>
          </w:p>
        </w:tc>
        <w:tc>
          <w:tcPr>
            <w:tcW w:w="1842" w:type="dxa"/>
            <w:vAlign w:val="center"/>
          </w:tcPr>
          <w:p w:rsidR="00EF4403" w:rsidRDefault="00EF4403" w:rsidP="005233BA">
            <w:pPr>
              <w:pStyle w:val="1"/>
              <w:ind w:firstLineChars="0" w:firstLine="0"/>
              <w:jc w:val="center"/>
              <w:rPr>
                <w:rFonts w:ascii="Times New Roman" w:hAnsi="Times New Roman"/>
                <w:b/>
                <w:szCs w:val="21"/>
              </w:rPr>
            </w:pPr>
            <w:r>
              <w:rPr>
                <w:rFonts w:ascii="Times New Roman" w:hAnsi="Times New Roman"/>
                <w:b/>
                <w:szCs w:val="21"/>
              </w:rPr>
              <w:t>场所</w:t>
            </w:r>
            <w:r>
              <w:rPr>
                <w:rFonts w:ascii="Times New Roman" w:hAnsi="Times New Roman"/>
                <w:b/>
                <w:szCs w:val="21"/>
              </w:rPr>
              <w:t>/</w:t>
            </w:r>
            <w:r>
              <w:rPr>
                <w:rFonts w:ascii="Times New Roman" w:hAnsi="Times New Roman"/>
                <w:b/>
                <w:szCs w:val="21"/>
              </w:rPr>
              <w:t>环节</w:t>
            </w:r>
            <w:r>
              <w:rPr>
                <w:rFonts w:ascii="Times New Roman" w:hAnsi="Times New Roman"/>
                <w:b/>
                <w:szCs w:val="21"/>
              </w:rPr>
              <w:t>/</w:t>
            </w:r>
            <w:r>
              <w:rPr>
                <w:rFonts w:ascii="Times New Roman" w:hAnsi="Times New Roman"/>
                <w:b/>
                <w:szCs w:val="21"/>
              </w:rPr>
              <w:t>部位</w:t>
            </w:r>
          </w:p>
        </w:tc>
        <w:tc>
          <w:tcPr>
            <w:tcW w:w="1560" w:type="dxa"/>
            <w:vAlign w:val="center"/>
          </w:tcPr>
          <w:p w:rsidR="00EF4403" w:rsidRDefault="00EF4403" w:rsidP="005233BA">
            <w:pPr>
              <w:pStyle w:val="1"/>
              <w:ind w:firstLineChars="0" w:firstLine="0"/>
              <w:jc w:val="center"/>
              <w:rPr>
                <w:rFonts w:ascii="Times New Roman" w:hAnsi="Times New Roman"/>
                <w:b/>
                <w:szCs w:val="21"/>
              </w:rPr>
            </w:pPr>
            <w:r>
              <w:rPr>
                <w:rFonts w:ascii="Times New Roman" w:hAnsi="Times New Roman"/>
                <w:b/>
                <w:szCs w:val="21"/>
              </w:rPr>
              <w:t>较大危险因素</w:t>
            </w:r>
          </w:p>
        </w:tc>
        <w:tc>
          <w:tcPr>
            <w:tcW w:w="1275" w:type="dxa"/>
            <w:vAlign w:val="center"/>
          </w:tcPr>
          <w:p w:rsidR="00EF4403" w:rsidRDefault="00EF4403" w:rsidP="005233BA">
            <w:pPr>
              <w:pStyle w:val="1"/>
              <w:ind w:firstLineChars="0" w:firstLine="0"/>
              <w:jc w:val="center"/>
              <w:rPr>
                <w:rFonts w:ascii="Times New Roman" w:hAnsi="Times New Roman"/>
                <w:b/>
                <w:szCs w:val="21"/>
              </w:rPr>
            </w:pPr>
            <w:r>
              <w:rPr>
                <w:rFonts w:ascii="Times New Roman" w:hAnsi="Times New Roman"/>
                <w:b/>
                <w:szCs w:val="21"/>
              </w:rPr>
              <w:t>易发生的事故类型</w:t>
            </w:r>
          </w:p>
        </w:tc>
        <w:tc>
          <w:tcPr>
            <w:tcW w:w="5103" w:type="dxa"/>
            <w:vAlign w:val="center"/>
          </w:tcPr>
          <w:p w:rsidR="00EF4403" w:rsidRDefault="00EF4403" w:rsidP="005233BA">
            <w:pPr>
              <w:pStyle w:val="1"/>
              <w:ind w:firstLineChars="0" w:firstLine="0"/>
              <w:jc w:val="center"/>
              <w:rPr>
                <w:rFonts w:ascii="Times New Roman" w:hAnsi="Times New Roman"/>
                <w:b/>
                <w:szCs w:val="21"/>
              </w:rPr>
            </w:pPr>
            <w:r>
              <w:rPr>
                <w:rFonts w:ascii="Times New Roman" w:hAnsi="Times New Roman"/>
                <w:b/>
                <w:szCs w:val="21"/>
              </w:rPr>
              <w:t>主要防范措施</w:t>
            </w:r>
          </w:p>
        </w:tc>
        <w:tc>
          <w:tcPr>
            <w:tcW w:w="1985" w:type="dxa"/>
            <w:vAlign w:val="center"/>
          </w:tcPr>
          <w:p w:rsidR="00EF4403" w:rsidRDefault="00EF4403" w:rsidP="005233BA">
            <w:pPr>
              <w:pStyle w:val="1"/>
              <w:ind w:firstLineChars="0" w:firstLine="0"/>
              <w:jc w:val="center"/>
              <w:rPr>
                <w:rFonts w:ascii="Times New Roman" w:hAnsi="Times New Roman"/>
                <w:b/>
                <w:szCs w:val="21"/>
              </w:rPr>
            </w:pPr>
            <w:r>
              <w:rPr>
                <w:rFonts w:ascii="Times New Roman" w:hAnsi="Times New Roman"/>
                <w:b/>
                <w:szCs w:val="21"/>
              </w:rPr>
              <w:t>依据</w:t>
            </w:r>
          </w:p>
        </w:tc>
        <w:tc>
          <w:tcPr>
            <w:tcW w:w="1308" w:type="dxa"/>
            <w:vAlign w:val="center"/>
          </w:tcPr>
          <w:p w:rsidR="00EF4403" w:rsidRDefault="00EF4403" w:rsidP="005233BA">
            <w:pPr>
              <w:pStyle w:val="1"/>
              <w:ind w:firstLineChars="0" w:firstLine="0"/>
              <w:jc w:val="center"/>
              <w:rPr>
                <w:rFonts w:ascii="Times New Roman" w:hAnsi="Times New Roman"/>
                <w:b/>
                <w:szCs w:val="21"/>
              </w:rPr>
            </w:pPr>
            <w:r>
              <w:rPr>
                <w:rFonts w:ascii="Times New Roman" w:hAnsi="Times New Roman"/>
                <w:b/>
                <w:szCs w:val="21"/>
              </w:rPr>
              <w:t>责任人</w:t>
            </w:r>
          </w:p>
        </w:tc>
      </w:tr>
      <w:tr w:rsidR="00EF4403" w:rsidTr="005233BA">
        <w:tc>
          <w:tcPr>
            <w:tcW w:w="13782" w:type="dxa"/>
            <w:gridSpan w:val="7"/>
            <w:vAlign w:val="center"/>
          </w:tcPr>
          <w:p w:rsidR="00EF4403" w:rsidRDefault="00EF4403" w:rsidP="005233BA">
            <w:pPr>
              <w:pStyle w:val="1"/>
              <w:ind w:firstLineChars="0" w:firstLine="0"/>
              <w:rPr>
                <w:rFonts w:ascii="Times New Roman" w:hAnsi="Times New Roman"/>
                <w:b/>
                <w:szCs w:val="21"/>
              </w:rPr>
            </w:pPr>
            <w:r>
              <w:rPr>
                <w:rFonts w:ascii="Times New Roman" w:hAnsi="Times New Roman"/>
                <w:b/>
                <w:szCs w:val="21"/>
              </w:rPr>
              <w:t>（一）</w:t>
            </w:r>
            <w:proofErr w:type="gramStart"/>
            <w:r>
              <w:rPr>
                <w:rFonts w:ascii="Times New Roman" w:hAnsi="Times New Roman"/>
                <w:b/>
                <w:szCs w:val="21"/>
              </w:rPr>
              <w:t>充电区</w:t>
            </w:r>
            <w:proofErr w:type="gramEnd"/>
          </w:p>
        </w:tc>
      </w:tr>
      <w:tr w:rsidR="00EF4403" w:rsidTr="005233BA">
        <w:tc>
          <w:tcPr>
            <w:tcW w:w="709" w:type="dxa"/>
            <w:vAlign w:val="center"/>
          </w:tcPr>
          <w:p w:rsidR="00EF4403" w:rsidRDefault="00EF4403" w:rsidP="005233BA">
            <w:pPr>
              <w:pStyle w:val="1"/>
              <w:ind w:firstLineChars="0" w:firstLine="0"/>
              <w:jc w:val="center"/>
              <w:rPr>
                <w:rFonts w:ascii="Times New Roman" w:hAnsi="Times New Roman"/>
                <w:szCs w:val="21"/>
              </w:rPr>
            </w:pPr>
            <w:r>
              <w:rPr>
                <w:rFonts w:ascii="Times New Roman" w:hAnsi="Times New Roman"/>
                <w:szCs w:val="21"/>
              </w:rPr>
              <w:t>1</w:t>
            </w:r>
          </w:p>
        </w:tc>
        <w:tc>
          <w:tcPr>
            <w:tcW w:w="1842" w:type="dxa"/>
            <w:vAlign w:val="center"/>
          </w:tcPr>
          <w:p w:rsidR="00EF4403" w:rsidRDefault="00EF4403" w:rsidP="005233BA">
            <w:pPr>
              <w:pStyle w:val="1"/>
              <w:ind w:firstLineChars="0" w:firstLine="0"/>
              <w:jc w:val="center"/>
              <w:rPr>
                <w:rFonts w:ascii="Times New Roman" w:hAnsi="Times New Roman"/>
                <w:szCs w:val="21"/>
              </w:rPr>
            </w:pPr>
            <w:proofErr w:type="gramStart"/>
            <w:r>
              <w:rPr>
                <w:rFonts w:ascii="Times New Roman" w:hAnsi="Times New Roman"/>
                <w:szCs w:val="21"/>
              </w:rPr>
              <w:t>充电区</w:t>
            </w:r>
            <w:proofErr w:type="gramEnd"/>
          </w:p>
        </w:tc>
        <w:tc>
          <w:tcPr>
            <w:tcW w:w="1560" w:type="dxa"/>
            <w:vAlign w:val="center"/>
          </w:tcPr>
          <w:p w:rsidR="00EF4403" w:rsidRDefault="00EF4403" w:rsidP="005233BA">
            <w:pPr>
              <w:pStyle w:val="1"/>
              <w:ind w:firstLineChars="0" w:firstLine="0"/>
              <w:rPr>
                <w:rFonts w:ascii="Times New Roman" w:hAnsi="Times New Roman"/>
                <w:szCs w:val="21"/>
              </w:rPr>
            </w:pPr>
            <w:r>
              <w:rPr>
                <w:rFonts w:ascii="Times New Roman" w:hAnsi="Times New Roman"/>
                <w:szCs w:val="21"/>
              </w:rPr>
              <w:t>充放电过程产生氢气引起爆炸事故</w:t>
            </w:r>
          </w:p>
        </w:tc>
        <w:tc>
          <w:tcPr>
            <w:tcW w:w="1275" w:type="dxa"/>
            <w:vAlign w:val="center"/>
          </w:tcPr>
          <w:p w:rsidR="00EF4403" w:rsidRDefault="00EF4403" w:rsidP="005233BA">
            <w:pPr>
              <w:pStyle w:val="1"/>
              <w:ind w:firstLineChars="0" w:firstLine="0"/>
              <w:jc w:val="center"/>
              <w:rPr>
                <w:rFonts w:ascii="Times New Roman" w:hAnsi="Times New Roman"/>
                <w:szCs w:val="21"/>
              </w:rPr>
            </w:pPr>
            <w:r>
              <w:rPr>
                <w:rFonts w:ascii="Times New Roman" w:hAnsi="Times New Roman"/>
                <w:szCs w:val="21"/>
              </w:rPr>
              <w:t>火灾</w:t>
            </w:r>
          </w:p>
          <w:p w:rsidR="00EF4403" w:rsidRDefault="00EF4403" w:rsidP="005233BA">
            <w:pPr>
              <w:pStyle w:val="1"/>
              <w:ind w:firstLineChars="0" w:firstLine="0"/>
              <w:jc w:val="center"/>
              <w:rPr>
                <w:rFonts w:ascii="Times New Roman" w:hAnsi="Times New Roman"/>
                <w:szCs w:val="21"/>
              </w:rPr>
            </w:pPr>
            <w:r>
              <w:rPr>
                <w:rFonts w:ascii="Times New Roman" w:hAnsi="Times New Roman"/>
                <w:szCs w:val="21"/>
              </w:rPr>
              <w:t>其他爆炸</w:t>
            </w:r>
          </w:p>
        </w:tc>
        <w:tc>
          <w:tcPr>
            <w:tcW w:w="5103" w:type="dxa"/>
            <w:vAlign w:val="center"/>
          </w:tcPr>
          <w:p w:rsidR="00EF4403" w:rsidRDefault="00EF4403" w:rsidP="005233BA">
            <w:pPr>
              <w:pStyle w:val="1"/>
              <w:ind w:firstLineChars="0" w:firstLine="0"/>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1</w:t>
            </w:r>
            <w:r>
              <w:rPr>
                <w:rFonts w:ascii="Times New Roman" w:hAnsi="Times New Roman"/>
                <w:color w:val="000000"/>
                <w:szCs w:val="21"/>
              </w:rPr>
              <w:t>）电池化成区域安装防爆电器设备。</w:t>
            </w:r>
          </w:p>
          <w:p w:rsidR="00EF4403" w:rsidRDefault="00EF4403" w:rsidP="005233BA">
            <w:pPr>
              <w:pStyle w:val="1"/>
              <w:ind w:firstLineChars="0" w:firstLine="0"/>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2</w:t>
            </w:r>
            <w:r>
              <w:rPr>
                <w:rFonts w:ascii="Times New Roman" w:hAnsi="Times New Roman"/>
                <w:color w:val="000000"/>
                <w:szCs w:val="21"/>
              </w:rPr>
              <w:t>）各种充放电设备、电线连接处应接触良好、牢靠，不得松动，避免产生火花放电。</w:t>
            </w:r>
          </w:p>
          <w:p w:rsidR="00EF4403" w:rsidRDefault="00EF4403" w:rsidP="005233BA">
            <w:pPr>
              <w:pStyle w:val="1"/>
              <w:ind w:firstLineChars="0" w:firstLine="0"/>
              <w:rPr>
                <w:rFonts w:ascii="Times New Roman" w:hAnsi="Times New Roman"/>
                <w:color w:val="000000"/>
                <w:szCs w:val="21"/>
              </w:rPr>
            </w:pPr>
            <w:r>
              <w:rPr>
                <w:rFonts w:ascii="Times New Roman" w:hAnsi="Times New Roman"/>
                <w:szCs w:val="21"/>
              </w:rPr>
              <w:t>（</w:t>
            </w:r>
            <w:r>
              <w:rPr>
                <w:rFonts w:ascii="Times New Roman" w:hAnsi="Times New Roman"/>
                <w:szCs w:val="21"/>
              </w:rPr>
              <w:t>3</w:t>
            </w:r>
            <w:r>
              <w:rPr>
                <w:rFonts w:ascii="Times New Roman" w:hAnsi="Times New Roman"/>
                <w:szCs w:val="21"/>
              </w:rPr>
              <w:t>）禁止穿化纤等易摩擦放电的服装进入充电区。</w:t>
            </w:r>
          </w:p>
        </w:tc>
        <w:tc>
          <w:tcPr>
            <w:tcW w:w="1985" w:type="dxa"/>
            <w:vAlign w:val="center"/>
          </w:tcPr>
          <w:p w:rsidR="00EF4403" w:rsidRDefault="00EF4403" w:rsidP="005233BA">
            <w:pPr>
              <w:pStyle w:val="1"/>
              <w:ind w:firstLineChars="0" w:firstLine="0"/>
              <w:rPr>
                <w:rFonts w:ascii="Times New Roman" w:hAnsi="Times New Roman"/>
                <w:szCs w:val="21"/>
              </w:rPr>
            </w:pPr>
            <w:r>
              <w:rPr>
                <w:rFonts w:ascii="Times New Roman" w:hAnsi="Times New Roman"/>
                <w:color w:val="000000"/>
                <w:szCs w:val="21"/>
              </w:rPr>
              <w:t>《防止静电事故通用导则》（</w:t>
            </w:r>
            <w:r>
              <w:rPr>
                <w:rFonts w:ascii="Times New Roman" w:hAnsi="Times New Roman"/>
                <w:color w:val="000000"/>
                <w:szCs w:val="21"/>
              </w:rPr>
              <w:t>GB12158</w:t>
            </w:r>
            <w:r>
              <w:rPr>
                <w:rFonts w:ascii="Times New Roman" w:hAnsi="Times New Roman"/>
                <w:color w:val="000000"/>
                <w:szCs w:val="21"/>
              </w:rPr>
              <w:t>）</w:t>
            </w:r>
          </w:p>
        </w:tc>
        <w:tc>
          <w:tcPr>
            <w:tcW w:w="1308" w:type="dxa"/>
            <w:vAlign w:val="center"/>
          </w:tcPr>
          <w:p w:rsidR="00EF4403" w:rsidRDefault="00EF4403" w:rsidP="005233BA">
            <w:pPr>
              <w:pStyle w:val="1"/>
              <w:ind w:firstLineChars="0" w:firstLine="0"/>
              <w:rPr>
                <w:rFonts w:ascii="Times New Roman" w:hAnsi="Times New Roman"/>
                <w:szCs w:val="21"/>
              </w:rPr>
            </w:pPr>
          </w:p>
        </w:tc>
      </w:tr>
      <w:tr w:rsidR="00EF4403" w:rsidTr="005233BA">
        <w:tc>
          <w:tcPr>
            <w:tcW w:w="13782" w:type="dxa"/>
            <w:gridSpan w:val="7"/>
            <w:vAlign w:val="center"/>
          </w:tcPr>
          <w:p w:rsidR="00EF4403" w:rsidRDefault="00EF4403" w:rsidP="005233BA">
            <w:pPr>
              <w:pStyle w:val="1"/>
              <w:ind w:firstLineChars="0" w:firstLine="0"/>
              <w:rPr>
                <w:rFonts w:ascii="Times New Roman" w:hAnsi="Times New Roman"/>
                <w:b/>
                <w:szCs w:val="21"/>
              </w:rPr>
            </w:pPr>
            <w:r>
              <w:rPr>
                <w:rFonts w:ascii="Times New Roman" w:hAnsi="Times New Roman"/>
                <w:b/>
                <w:szCs w:val="21"/>
              </w:rPr>
              <w:t>（二）配料工序</w:t>
            </w:r>
          </w:p>
        </w:tc>
      </w:tr>
      <w:tr w:rsidR="00EF4403" w:rsidTr="005233BA">
        <w:tc>
          <w:tcPr>
            <w:tcW w:w="709" w:type="dxa"/>
            <w:vAlign w:val="center"/>
          </w:tcPr>
          <w:p w:rsidR="00EF4403" w:rsidRDefault="00EF4403" w:rsidP="005233BA">
            <w:pPr>
              <w:pStyle w:val="1"/>
              <w:ind w:firstLineChars="0" w:firstLine="0"/>
              <w:jc w:val="center"/>
              <w:rPr>
                <w:rFonts w:ascii="Times New Roman" w:hAnsi="Times New Roman"/>
                <w:szCs w:val="21"/>
              </w:rPr>
            </w:pPr>
            <w:r>
              <w:rPr>
                <w:rFonts w:ascii="Times New Roman" w:hAnsi="Times New Roman"/>
                <w:szCs w:val="21"/>
              </w:rPr>
              <w:t>1</w:t>
            </w:r>
          </w:p>
        </w:tc>
        <w:tc>
          <w:tcPr>
            <w:tcW w:w="1842" w:type="dxa"/>
            <w:vAlign w:val="center"/>
          </w:tcPr>
          <w:p w:rsidR="00EF4403" w:rsidRDefault="00EF4403" w:rsidP="005233BA">
            <w:pPr>
              <w:pStyle w:val="1"/>
              <w:ind w:firstLineChars="0" w:firstLine="0"/>
              <w:jc w:val="center"/>
              <w:rPr>
                <w:rFonts w:ascii="Times New Roman" w:hAnsi="Times New Roman"/>
                <w:szCs w:val="21"/>
              </w:rPr>
            </w:pPr>
            <w:r>
              <w:rPr>
                <w:rFonts w:ascii="Times New Roman" w:hAnsi="Times New Roman"/>
                <w:szCs w:val="21"/>
              </w:rPr>
              <w:t>搅拌机</w:t>
            </w:r>
          </w:p>
        </w:tc>
        <w:tc>
          <w:tcPr>
            <w:tcW w:w="1560" w:type="dxa"/>
            <w:vAlign w:val="center"/>
          </w:tcPr>
          <w:p w:rsidR="00EF4403" w:rsidRDefault="00EF4403" w:rsidP="005233BA">
            <w:pPr>
              <w:autoSpaceDE w:val="0"/>
              <w:autoSpaceDN w:val="0"/>
              <w:adjustRightInd w:val="0"/>
              <w:rPr>
                <w:rFonts w:ascii="Times New Roman" w:hAnsi="Times New Roman"/>
                <w:szCs w:val="21"/>
              </w:rPr>
            </w:pPr>
            <w:r>
              <w:rPr>
                <w:rFonts w:ascii="Times New Roman" w:hAnsi="Times New Roman"/>
                <w:szCs w:val="21"/>
              </w:rPr>
              <w:t>搅拌机没有除静电保护可能会引发火灾、爆炸</w:t>
            </w:r>
          </w:p>
        </w:tc>
        <w:tc>
          <w:tcPr>
            <w:tcW w:w="1275" w:type="dxa"/>
            <w:vAlign w:val="center"/>
          </w:tcPr>
          <w:p w:rsidR="00EF4403" w:rsidRDefault="00EF4403" w:rsidP="005233BA">
            <w:pPr>
              <w:jc w:val="center"/>
              <w:rPr>
                <w:rFonts w:ascii="Times New Roman" w:hAnsi="Times New Roman"/>
                <w:szCs w:val="21"/>
              </w:rPr>
            </w:pPr>
            <w:r>
              <w:rPr>
                <w:rFonts w:ascii="Times New Roman" w:hAnsi="Times New Roman"/>
                <w:szCs w:val="21"/>
              </w:rPr>
              <w:t>火灾爆炸</w:t>
            </w:r>
          </w:p>
        </w:tc>
        <w:tc>
          <w:tcPr>
            <w:tcW w:w="5103" w:type="dxa"/>
            <w:vAlign w:val="center"/>
          </w:tcPr>
          <w:p w:rsidR="00EF4403" w:rsidRDefault="00EF4403" w:rsidP="005233BA">
            <w:pPr>
              <w:autoSpaceDE w:val="0"/>
              <w:autoSpaceDN w:val="0"/>
              <w:adjustRightInd w:val="0"/>
              <w:rPr>
                <w:rFonts w:ascii="Times New Roman" w:hAnsi="Times New Roman"/>
                <w:szCs w:val="21"/>
              </w:rPr>
            </w:pPr>
            <w:r>
              <w:rPr>
                <w:rFonts w:ascii="Times New Roman" w:hAnsi="Times New Roman"/>
                <w:szCs w:val="21"/>
              </w:rPr>
              <w:t>搅拌机有可靠</w:t>
            </w:r>
            <w:proofErr w:type="gramStart"/>
            <w:r>
              <w:rPr>
                <w:rFonts w:ascii="Times New Roman" w:hAnsi="Times New Roman"/>
                <w:szCs w:val="21"/>
              </w:rPr>
              <w:t>的导除静电接地</w:t>
            </w:r>
            <w:proofErr w:type="gramEnd"/>
            <w:r>
              <w:rPr>
                <w:rFonts w:ascii="Times New Roman" w:hAnsi="Times New Roman"/>
                <w:szCs w:val="21"/>
              </w:rPr>
              <w:t>保护，作业现场应采取必要的消防措施（灭火器材）。</w:t>
            </w:r>
          </w:p>
        </w:tc>
        <w:tc>
          <w:tcPr>
            <w:tcW w:w="1985" w:type="dxa"/>
            <w:vAlign w:val="center"/>
          </w:tcPr>
          <w:p w:rsidR="00EF4403" w:rsidRDefault="00EF4403" w:rsidP="005233BA">
            <w:pPr>
              <w:pStyle w:val="1"/>
              <w:ind w:firstLineChars="0" w:firstLine="0"/>
              <w:rPr>
                <w:rFonts w:ascii="Times New Roman" w:hAnsi="Times New Roman"/>
                <w:szCs w:val="21"/>
              </w:rPr>
            </w:pPr>
            <w:r>
              <w:rPr>
                <w:rFonts w:ascii="Times New Roman" w:hAnsi="Times New Roman"/>
                <w:color w:val="000000"/>
                <w:szCs w:val="21"/>
              </w:rPr>
              <w:t>《防止静电事故通用导则》（</w:t>
            </w:r>
            <w:r>
              <w:rPr>
                <w:rFonts w:ascii="Times New Roman" w:hAnsi="Times New Roman"/>
                <w:color w:val="000000"/>
                <w:szCs w:val="21"/>
              </w:rPr>
              <w:t>GB12158</w:t>
            </w:r>
            <w:r>
              <w:rPr>
                <w:rFonts w:ascii="Times New Roman" w:hAnsi="Times New Roman"/>
                <w:color w:val="000000"/>
                <w:szCs w:val="21"/>
              </w:rPr>
              <w:t>）</w:t>
            </w:r>
          </w:p>
        </w:tc>
        <w:tc>
          <w:tcPr>
            <w:tcW w:w="1308" w:type="dxa"/>
            <w:vAlign w:val="center"/>
          </w:tcPr>
          <w:p w:rsidR="00EF4403" w:rsidRDefault="00EF4403" w:rsidP="005233BA">
            <w:pPr>
              <w:pStyle w:val="1"/>
              <w:ind w:firstLineChars="0" w:firstLine="0"/>
              <w:rPr>
                <w:rFonts w:ascii="Times New Roman" w:hAnsi="Times New Roman"/>
                <w:szCs w:val="21"/>
              </w:rPr>
            </w:pPr>
          </w:p>
        </w:tc>
      </w:tr>
      <w:tr w:rsidR="00EF4403" w:rsidTr="005233BA">
        <w:tc>
          <w:tcPr>
            <w:tcW w:w="709" w:type="dxa"/>
            <w:vAlign w:val="center"/>
          </w:tcPr>
          <w:p w:rsidR="00EF4403" w:rsidRDefault="00EF4403" w:rsidP="005233BA">
            <w:pPr>
              <w:pStyle w:val="1"/>
              <w:ind w:firstLineChars="0" w:firstLine="0"/>
              <w:jc w:val="center"/>
              <w:rPr>
                <w:rFonts w:ascii="Times New Roman" w:hAnsi="Times New Roman"/>
                <w:szCs w:val="21"/>
              </w:rPr>
            </w:pPr>
            <w:r>
              <w:rPr>
                <w:rFonts w:ascii="Times New Roman" w:hAnsi="Times New Roman"/>
                <w:szCs w:val="21"/>
              </w:rPr>
              <w:t>2</w:t>
            </w:r>
          </w:p>
        </w:tc>
        <w:tc>
          <w:tcPr>
            <w:tcW w:w="1842" w:type="dxa"/>
            <w:vAlign w:val="center"/>
          </w:tcPr>
          <w:p w:rsidR="00EF4403" w:rsidRDefault="00EF4403" w:rsidP="005233BA">
            <w:pPr>
              <w:pStyle w:val="1"/>
              <w:ind w:firstLineChars="0" w:firstLine="0"/>
              <w:jc w:val="center"/>
              <w:rPr>
                <w:rFonts w:ascii="Times New Roman" w:hAnsi="Times New Roman"/>
                <w:szCs w:val="21"/>
              </w:rPr>
            </w:pPr>
            <w:r>
              <w:rPr>
                <w:rFonts w:ascii="Times New Roman" w:hAnsi="Times New Roman"/>
                <w:szCs w:val="21"/>
              </w:rPr>
              <w:t>除尘管道</w:t>
            </w:r>
          </w:p>
        </w:tc>
        <w:tc>
          <w:tcPr>
            <w:tcW w:w="1560" w:type="dxa"/>
            <w:vAlign w:val="center"/>
          </w:tcPr>
          <w:p w:rsidR="00EF4403" w:rsidRDefault="00EF4403" w:rsidP="005233BA">
            <w:pPr>
              <w:autoSpaceDE w:val="0"/>
              <w:autoSpaceDN w:val="0"/>
              <w:adjustRightInd w:val="0"/>
              <w:rPr>
                <w:rFonts w:ascii="Times New Roman" w:hAnsi="Times New Roman"/>
                <w:szCs w:val="21"/>
              </w:rPr>
            </w:pPr>
            <w:r>
              <w:rPr>
                <w:rFonts w:ascii="Times New Roman" w:hAnsi="Times New Roman"/>
                <w:szCs w:val="21"/>
              </w:rPr>
              <w:t>除尘管道未设静电接地保护</w:t>
            </w:r>
          </w:p>
        </w:tc>
        <w:tc>
          <w:tcPr>
            <w:tcW w:w="1275" w:type="dxa"/>
            <w:vAlign w:val="center"/>
          </w:tcPr>
          <w:p w:rsidR="00EF4403" w:rsidRDefault="00EF4403" w:rsidP="005233BA">
            <w:pPr>
              <w:jc w:val="center"/>
              <w:rPr>
                <w:rFonts w:ascii="Times New Roman" w:hAnsi="Times New Roman"/>
                <w:szCs w:val="21"/>
              </w:rPr>
            </w:pPr>
            <w:r>
              <w:rPr>
                <w:rFonts w:ascii="Times New Roman" w:hAnsi="Times New Roman"/>
                <w:szCs w:val="21"/>
              </w:rPr>
              <w:t>火灾爆炸</w:t>
            </w:r>
          </w:p>
        </w:tc>
        <w:tc>
          <w:tcPr>
            <w:tcW w:w="5103" w:type="dxa"/>
            <w:vAlign w:val="center"/>
          </w:tcPr>
          <w:p w:rsidR="00EF4403" w:rsidRDefault="00EF4403" w:rsidP="005233BA">
            <w:pPr>
              <w:autoSpaceDE w:val="0"/>
              <w:autoSpaceDN w:val="0"/>
              <w:adjustRightInd w:val="0"/>
              <w:rPr>
                <w:rFonts w:ascii="Times New Roman" w:hAnsi="Times New Roman"/>
                <w:szCs w:val="21"/>
              </w:rPr>
            </w:pPr>
            <w:r>
              <w:rPr>
                <w:rFonts w:ascii="Times New Roman" w:hAnsi="Times New Roman"/>
                <w:szCs w:val="21"/>
              </w:rPr>
              <w:t>除尘管道应安装有管道静电接地保护措施。</w:t>
            </w:r>
          </w:p>
        </w:tc>
        <w:tc>
          <w:tcPr>
            <w:tcW w:w="1985" w:type="dxa"/>
            <w:vAlign w:val="center"/>
          </w:tcPr>
          <w:p w:rsidR="00EF4403" w:rsidRDefault="00EF4403" w:rsidP="005233BA">
            <w:pPr>
              <w:pStyle w:val="1"/>
              <w:ind w:firstLineChars="0" w:firstLine="0"/>
              <w:rPr>
                <w:rFonts w:ascii="Times New Roman" w:hAnsi="Times New Roman"/>
                <w:color w:val="000000"/>
                <w:szCs w:val="21"/>
              </w:rPr>
            </w:pPr>
            <w:r>
              <w:rPr>
                <w:rFonts w:ascii="Times New Roman" w:hAnsi="Times New Roman"/>
                <w:color w:val="000000"/>
                <w:szCs w:val="21"/>
              </w:rPr>
              <w:t>《防止静电事故通用导则》（</w:t>
            </w:r>
            <w:r>
              <w:rPr>
                <w:rFonts w:ascii="Times New Roman" w:hAnsi="Times New Roman"/>
                <w:color w:val="000000"/>
                <w:szCs w:val="21"/>
              </w:rPr>
              <w:t>GB12158</w:t>
            </w:r>
            <w:r>
              <w:rPr>
                <w:rFonts w:ascii="Times New Roman" w:hAnsi="Times New Roman"/>
                <w:color w:val="000000"/>
                <w:szCs w:val="21"/>
              </w:rPr>
              <w:t>）</w:t>
            </w:r>
          </w:p>
        </w:tc>
        <w:tc>
          <w:tcPr>
            <w:tcW w:w="1308" w:type="dxa"/>
            <w:vAlign w:val="center"/>
          </w:tcPr>
          <w:p w:rsidR="00EF4403" w:rsidRDefault="00EF4403" w:rsidP="005233BA">
            <w:pPr>
              <w:pStyle w:val="1"/>
              <w:ind w:firstLineChars="0" w:firstLine="0"/>
              <w:rPr>
                <w:rFonts w:ascii="Times New Roman" w:hAnsi="Times New Roman"/>
                <w:szCs w:val="21"/>
              </w:rPr>
            </w:pPr>
          </w:p>
        </w:tc>
      </w:tr>
      <w:tr w:rsidR="00EF4403" w:rsidTr="005233BA">
        <w:tc>
          <w:tcPr>
            <w:tcW w:w="709" w:type="dxa"/>
            <w:vAlign w:val="center"/>
          </w:tcPr>
          <w:p w:rsidR="00EF4403" w:rsidRDefault="00EF4403" w:rsidP="005233BA">
            <w:pPr>
              <w:pStyle w:val="1"/>
              <w:ind w:firstLineChars="0" w:firstLine="0"/>
              <w:jc w:val="center"/>
              <w:rPr>
                <w:rFonts w:ascii="Times New Roman" w:hAnsi="Times New Roman"/>
                <w:szCs w:val="21"/>
              </w:rPr>
            </w:pPr>
            <w:r>
              <w:rPr>
                <w:rFonts w:ascii="Times New Roman" w:hAnsi="Times New Roman"/>
                <w:szCs w:val="21"/>
              </w:rPr>
              <w:t>3</w:t>
            </w:r>
          </w:p>
        </w:tc>
        <w:tc>
          <w:tcPr>
            <w:tcW w:w="1842" w:type="dxa"/>
            <w:vAlign w:val="center"/>
          </w:tcPr>
          <w:p w:rsidR="00EF4403" w:rsidRDefault="00EF4403" w:rsidP="005233BA">
            <w:pPr>
              <w:pStyle w:val="1"/>
              <w:ind w:firstLineChars="0" w:firstLine="0"/>
              <w:jc w:val="center"/>
              <w:rPr>
                <w:rFonts w:ascii="Times New Roman" w:hAnsi="Times New Roman"/>
                <w:szCs w:val="21"/>
              </w:rPr>
            </w:pPr>
            <w:r>
              <w:rPr>
                <w:rFonts w:ascii="Times New Roman" w:hAnsi="Times New Roman"/>
                <w:szCs w:val="21"/>
              </w:rPr>
              <w:t>材料储存</w:t>
            </w:r>
          </w:p>
        </w:tc>
        <w:tc>
          <w:tcPr>
            <w:tcW w:w="1560" w:type="dxa"/>
            <w:vAlign w:val="center"/>
          </w:tcPr>
          <w:p w:rsidR="00EF4403" w:rsidRDefault="00EF4403" w:rsidP="005233BA">
            <w:pPr>
              <w:autoSpaceDE w:val="0"/>
              <w:autoSpaceDN w:val="0"/>
              <w:adjustRightInd w:val="0"/>
              <w:rPr>
                <w:rFonts w:ascii="Times New Roman" w:hAnsi="Times New Roman"/>
                <w:szCs w:val="21"/>
              </w:rPr>
            </w:pPr>
            <w:r>
              <w:rPr>
                <w:rFonts w:ascii="Times New Roman" w:hAnsi="Times New Roman"/>
                <w:szCs w:val="21"/>
              </w:rPr>
              <w:t>石墨内负极材料保存不当</w:t>
            </w:r>
          </w:p>
        </w:tc>
        <w:tc>
          <w:tcPr>
            <w:tcW w:w="1275" w:type="dxa"/>
            <w:vAlign w:val="center"/>
          </w:tcPr>
          <w:p w:rsidR="00EF4403" w:rsidRDefault="00EF4403" w:rsidP="005233BA">
            <w:pPr>
              <w:jc w:val="center"/>
              <w:rPr>
                <w:rFonts w:ascii="Times New Roman" w:hAnsi="Times New Roman"/>
                <w:szCs w:val="21"/>
              </w:rPr>
            </w:pPr>
            <w:r>
              <w:rPr>
                <w:rFonts w:ascii="Times New Roman" w:hAnsi="Times New Roman"/>
                <w:szCs w:val="21"/>
              </w:rPr>
              <w:t>火灾爆炸</w:t>
            </w:r>
          </w:p>
        </w:tc>
        <w:tc>
          <w:tcPr>
            <w:tcW w:w="5103" w:type="dxa"/>
            <w:vAlign w:val="center"/>
          </w:tcPr>
          <w:p w:rsidR="00EF4403" w:rsidRDefault="00EF4403" w:rsidP="005233BA">
            <w:pPr>
              <w:autoSpaceDE w:val="0"/>
              <w:autoSpaceDN w:val="0"/>
              <w:adjustRightInd w:val="0"/>
              <w:rPr>
                <w:rFonts w:ascii="Times New Roman" w:hAnsi="Times New Roman"/>
                <w:szCs w:val="21"/>
              </w:rPr>
            </w:pPr>
            <w:r>
              <w:rPr>
                <w:rFonts w:ascii="Times New Roman" w:hAnsi="Times New Roman"/>
                <w:szCs w:val="21"/>
              </w:rPr>
              <w:t>石墨内负极材料应密封保存，并贮存在防破包、防雨、防潮等环境中。供应商应提供安全技术说明书和安全标签。</w:t>
            </w:r>
          </w:p>
        </w:tc>
        <w:tc>
          <w:tcPr>
            <w:tcW w:w="1985" w:type="dxa"/>
            <w:vAlign w:val="center"/>
          </w:tcPr>
          <w:p w:rsidR="00EF4403" w:rsidRDefault="00EF4403" w:rsidP="005233BA">
            <w:pPr>
              <w:pStyle w:val="1"/>
              <w:ind w:firstLineChars="0" w:firstLine="0"/>
              <w:rPr>
                <w:rFonts w:ascii="Times New Roman" w:hAnsi="Times New Roman"/>
                <w:color w:val="000000"/>
                <w:szCs w:val="21"/>
              </w:rPr>
            </w:pPr>
            <w:r>
              <w:rPr>
                <w:rFonts w:ascii="Times New Roman" w:hAnsi="Times New Roman"/>
                <w:color w:val="000000"/>
                <w:szCs w:val="21"/>
              </w:rPr>
              <w:t>《锂离子电池石墨类负极材料》（</w:t>
            </w:r>
            <w:r>
              <w:rPr>
                <w:rFonts w:ascii="Times New Roman" w:hAnsi="Times New Roman"/>
                <w:color w:val="000000"/>
                <w:szCs w:val="21"/>
              </w:rPr>
              <w:t>GBT 24533-2009</w:t>
            </w:r>
            <w:r>
              <w:rPr>
                <w:rFonts w:ascii="Times New Roman" w:hAnsi="Times New Roman"/>
                <w:color w:val="000000"/>
                <w:szCs w:val="21"/>
              </w:rPr>
              <w:t>）</w:t>
            </w:r>
          </w:p>
        </w:tc>
        <w:tc>
          <w:tcPr>
            <w:tcW w:w="1308" w:type="dxa"/>
            <w:vAlign w:val="center"/>
          </w:tcPr>
          <w:p w:rsidR="00EF4403" w:rsidRDefault="00EF4403" w:rsidP="005233BA">
            <w:pPr>
              <w:pStyle w:val="1"/>
              <w:ind w:firstLineChars="0" w:firstLine="0"/>
              <w:rPr>
                <w:rFonts w:ascii="Times New Roman" w:hAnsi="Times New Roman"/>
                <w:szCs w:val="21"/>
              </w:rPr>
            </w:pPr>
          </w:p>
        </w:tc>
      </w:tr>
      <w:tr w:rsidR="00EF4403" w:rsidTr="005233BA">
        <w:tc>
          <w:tcPr>
            <w:tcW w:w="13782" w:type="dxa"/>
            <w:gridSpan w:val="7"/>
            <w:vAlign w:val="center"/>
          </w:tcPr>
          <w:p w:rsidR="00EF4403" w:rsidRDefault="00EF4403" w:rsidP="005233BA">
            <w:pPr>
              <w:pStyle w:val="1"/>
              <w:ind w:firstLineChars="0" w:firstLine="0"/>
              <w:rPr>
                <w:rFonts w:ascii="Times New Roman" w:hAnsi="Times New Roman"/>
                <w:b/>
                <w:szCs w:val="21"/>
              </w:rPr>
            </w:pPr>
            <w:r>
              <w:rPr>
                <w:rFonts w:ascii="Times New Roman" w:hAnsi="Times New Roman"/>
                <w:b/>
                <w:szCs w:val="21"/>
              </w:rPr>
              <w:t>（三）涂布、烘烤工序</w:t>
            </w:r>
          </w:p>
        </w:tc>
      </w:tr>
      <w:tr w:rsidR="00EF4403" w:rsidTr="005233BA">
        <w:tc>
          <w:tcPr>
            <w:tcW w:w="709" w:type="dxa"/>
            <w:vAlign w:val="center"/>
          </w:tcPr>
          <w:p w:rsidR="00EF4403" w:rsidRDefault="00EF4403" w:rsidP="005233BA">
            <w:pPr>
              <w:pStyle w:val="1"/>
              <w:ind w:firstLineChars="0" w:firstLine="0"/>
              <w:jc w:val="center"/>
              <w:rPr>
                <w:rFonts w:ascii="Times New Roman" w:hAnsi="Times New Roman"/>
                <w:szCs w:val="21"/>
              </w:rPr>
            </w:pPr>
            <w:r>
              <w:rPr>
                <w:rFonts w:ascii="Times New Roman" w:hAnsi="Times New Roman"/>
                <w:szCs w:val="21"/>
              </w:rPr>
              <w:t>1</w:t>
            </w:r>
          </w:p>
        </w:tc>
        <w:tc>
          <w:tcPr>
            <w:tcW w:w="1842" w:type="dxa"/>
            <w:vAlign w:val="center"/>
          </w:tcPr>
          <w:p w:rsidR="00EF4403" w:rsidRDefault="00EF4403" w:rsidP="005233BA">
            <w:pPr>
              <w:pStyle w:val="1"/>
              <w:ind w:firstLineChars="0" w:firstLine="0"/>
              <w:jc w:val="center"/>
              <w:rPr>
                <w:rFonts w:ascii="Times New Roman" w:hAnsi="Times New Roman"/>
                <w:szCs w:val="21"/>
              </w:rPr>
            </w:pPr>
            <w:r>
              <w:rPr>
                <w:rFonts w:ascii="Times New Roman" w:hAnsi="Times New Roman"/>
                <w:szCs w:val="21"/>
              </w:rPr>
              <w:t>涂布、烘烤工序</w:t>
            </w:r>
          </w:p>
        </w:tc>
        <w:tc>
          <w:tcPr>
            <w:tcW w:w="1560" w:type="dxa"/>
            <w:vAlign w:val="center"/>
          </w:tcPr>
          <w:p w:rsidR="00EF4403" w:rsidRDefault="00EF4403" w:rsidP="005233BA">
            <w:pPr>
              <w:pStyle w:val="1"/>
              <w:ind w:firstLineChars="0" w:firstLine="0"/>
              <w:rPr>
                <w:rFonts w:ascii="Times New Roman" w:hAnsi="Times New Roman"/>
                <w:szCs w:val="21"/>
              </w:rPr>
            </w:pPr>
            <w:r>
              <w:rPr>
                <w:rFonts w:ascii="Times New Roman" w:hAnsi="Times New Roman"/>
                <w:szCs w:val="21"/>
              </w:rPr>
              <w:t>涂布、烘烤过程可燃气体超标可能引发火灾爆炸事故</w:t>
            </w:r>
          </w:p>
        </w:tc>
        <w:tc>
          <w:tcPr>
            <w:tcW w:w="1275" w:type="dxa"/>
            <w:vAlign w:val="center"/>
          </w:tcPr>
          <w:p w:rsidR="00EF4403" w:rsidRDefault="00EF4403" w:rsidP="005233BA">
            <w:pPr>
              <w:jc w:val="center"/>
              <w:rPr>
                <w:rFonts w:ascii="Times New Roman" w:hAnsi="Times New Roman"/>
                <w:szCs w:val="21"/>
              </w:rPr>
            </w:pPr>
            <w:r>
              <w:rPr>
                <w:rFonts w:ascii="Times New Roman" w:hAnsi="Times New Roman"/>
                <w:szCs w:val="21"/>
              </w:rPr>
              <w:t>火灾</w:t>
            </w:r>
          </w:p>
          <w:p w:rsidR="00EF4403" w:rsidRDefault="00EF4403" w:rsidP="005233BA">
            <w:pPr>
              <w:pStyle w:val="1"/>
              <w:ind w:firstLineChars="0" w:firstLine="0"/>
              <w:jc w:val="center"/>
              <w:rPr>
                <w:rFonts w:ascii="Times New Roman" w:hAnsi="Times New Roman"/>
                <w:szCs w:val="21"/>
              </w:rPr>
            </w:pPr>
            <w:r>
              <w:rPr>
                <w:rFonts w:ascii="Times New Roman" w:hAnsi="Times New Roman"/>
                <w:szCs w:val="21"/>
              </w:rPr>
              <w:t>其他爆炸</w:t>
            </w:r>
          </w:p>
        </w:tc>
        <w:tc>
          <w:tcPr>
            <w:tcW w:w="5103" w:type="dxa"/>
            <w:vAlign w:val="center"/>
          </w:tcPr>
          <w:p w:rsidR="00EF4403" w:rsidRDefault="00EF4403" w:rsidP="00EF4403">
            <w:pPr>
              <w:pStyle w:val="1"/>
              <w:numPr>
                <w:ilvl w:val="0"/>
                <w:numId w:val="1"/>
              </w:numPr>
              <w:ind w:firstLineChars="0" w:firstLine="0"/>
              <w:rPr>
                <w:rFonts w:ascii="Times New Roman" w:hAnsi="Times New Roman"/>
                <w:szCs w:val="21"/>
              </w:rPr>
            </w:pPr>
            <w:r>
              <w:rPr>
                <w:rFonts w:ascii="Times New Roman" w:hAnsi="Times New Roman"/>
                <w:szCs w:val="21"/>
              </w:rPr>
              <w:t>烘烤应有安全抽排风系统和超温报警器。</w:t>
            </w:r>
          </w:p>
          <w:p w:rsidR="00EF4403" w:rsidRDefault="00EF4403" w:rsidP="00EF4403">
            <w:pPr>
              <w:pStyle w:val="1"/>
              <w:numPr>
                <w:ilvl w:val="0"/>
                <w:numId w:val="1"/>
              </w:numPr>
              <w:ind w:firstLineChars="0" w:firstLine="0"/>
              <w:rPr>
                <w:rFonts w:ascii="Times New Roman" w:hAnsi="Times New Roman"/>
                <w:szCs w:val="21"/>
              </w:rPr>
            </w:pPr>
            <w:r>
              <w:rPr>
                <w:rFonts w:ascii="Times New Roman" w:hAnsi="Times New Roman"/>
                <w:szCs w:val="21"/>
              </w:rPr>
              <w:t>含有可燃气体（粉末）时，设置安全泄压装置和</w:t>
            </w:r>
            <w:proofErr w:type="gramStart"/>
            <w:r>
              <w:rPr>
                <w:rFonts w:ascii="Times New Roman" w:hAnsi="Times New Roman"/>
                <w:szCs w:val="21"/>
              </w:rPr>
              <w:t>可</w:t>
            </w:r>
            <w:proofErr w:type="gramEnd"/>
            <w:r>
              <w:rPr>
                <w:rFonts w:ascii="Times New Roman" w:hAnsi="Times New Roman"/>
                <w:szCs w:val="21"/>
              </w:rPr>
              <w:t>燃气体浓度检测报警装置。</w:t>
            </w:r>
          </w:p>
          <w:p w:rsidR="00EF4403" w:rsidRDefault="00EF4403" w:rsidP="00EF4403">
            <w:pPr>
              <w:pStyle w:val="1"/>
              <w:numPr>
                <w:ilvl w:val="0"/>
                <w:numId w:val="1"/>
              </w:numPr>
              <w:ind w:firstLineChars="0" w:firstLine="0"/>
              <w:rPr>
                <w:rFonts w:ascii="Times New Roman" w:hAnsi="Times New Roman"/>
                <w:szCs w:val="21"/>
              </w:rPr>
            </w:pPr>
            <w:r>
              <w:rPr>
                <w:rFonts w:ascii="Times New Roman" w:hAnsi="Times New Roman"/>
                <w:szCs w:val="21"/>
              </w:rPr>
              <w:t>涂布、烘烤工序周围无存放易燃易爆物品。</w:t>
            </w:r>
          </w:p>
          <w:p w:rsidR="00EF4403" w:rsidRDefault="00EF4403" w:rsidP="00EF4403">
            <w:pPr>
              <w:pStyle w:val="1"/>
              <w:numPr>
                <w:ilvl w:val="0"/>
                <w:numId w:val="1"/>
              </w:numPr>
              <w:ind w:firstLineChars="0" w:firstLine="0"/>
              <w:rPr>
                <w:rFonts w:ascii="Times New Roman" w:hAnsi="Times New Roman"/>
                <w:szCs w:val="21"/>
              </w:rPr>
            </w:pPr>
            <w:r>
              <w:rPr>
                <w:rFonts w:ascii="Times New Roman" w:hAnsi="Times New Roman"/>
                <w:szCs w:val="21"/>
              </w:rPr>
              <w:lastRenderedPageBreak/>
              <w:t>NMP</w:t>
            </w:r>
            <w:r>
              <w:rPr>
                <w:rFonts w:ascii="Times New Roman" w:hAnsi="Times New Roman"/>
                <w:szCs w:val="21"/>
              </w:rPr>
              <w:t>回收系统应有管道静电接地保护措施。</w:t>
            </w:r>
          </w:p>
        </w:tc>
        <w:tc>
          <w:tcPr>
            <w:tcW w:w="1985" w:type="dxa"/>
            <w:vAlign w:val="center"/>
          </w:tcPr>
          <w:p w:rsidR="00EF4403" w:rsidRDefault="00EF4403" w:rsidP="005233BA">
            <w:pPr>
              <w:pStyle w:val="1"/>
              <w:ind w:firstLineChars="0" w:firstLine="0"/>
              <w:rPr>
                <w:rFonts w:ascii="Times New Roman" w:hAnsi="Times New Roman"/>
                <w:szCs w:val="21"/>
              </w:rPr>
            </w:pPr>
            <w:r>
              <w:rPr>
                <w:rFonts w:ascii="Times New Roman" w:hAnsi="Times New Roman"/>
                <w:color w:val="000000"/>
                <w:szCs w:val="21"/>
              </w:rPr>
              <w:lastRenderedPageBreak/>
              <w:t>《涂装作业安全规程</w:t>
            </w:r>
            <w:r>
              <w:rPr>
                <w:rFonts w:ascii="Times New Roman" w:hAnsi="Times New Roman"/>
                <w:color w:val="000000"/>
                <w:szCs w:val="21"/>
              </w:rPr>
              <w:t xml:space="preserve"> -</w:t>
            </w:r>
            <w:r>
              <w:rPr>
                <w:rFonts w:ascii="Times New Roman" w:hAnsi="Times New Roman"/>
                <w:color w:val="000000"/>
                <w:szCs w:val="21"/>
              </w:rPr>
              <w:t>涂层烘干室安全技术规定》（</w:t>
            </w:r>
            <w:r>
              <w:rPr>
                <w:rFonts w:ascii="Times New Roman" w:hAnsi="Times New Roman"/>
                <w:color w:val="000000"/>
                <w:szCs w:val="21"/>
              </w:rPr>
              <w:t>GB 14443-2007</w:t>
            </w:r>
            <w:r>
              <w:rPr>
                <w:rFonts w:ascii="Times New Roman" w:hAnsi="Times New Roman"/>
                <w:color w:val="000000"/>
                <w:szCs w:val="21"/>
              </w:rPr>
              <w:t>）</w:t>
            </w:r>
          </w:p>
        </w:tc>
        <w:tc>
          <w:tcPr>
            <w:tcW w:w="1308" w:type="dxa"/>
            <w:vAlign w:val="center"/>
          </w:tcPr>
          <w:p w:rsidR="00EF4403" w:rsidRDefault="00EF4403" w:rsidP="005233BA">
            <w:pPr>
              <w:pStyle w:val="1"/>
              <w:ind w:firstLineChars="0" w:firstLine="0"/>
              <w:rPr>
                <w:rFonts w:ascii="Times New Roman" w:hAnsi="Times New Roman"/>
                <w:szCs w:val="21"/>
              </w:rPr>
            </w:pPr>
          </w:p>
        </w:tc>
      </w:tr>
      <w:tr w:rsidR="00EF4403" w:rsidTr="005233BA">
        <w:tc>
          <w:tcPr>
            <w:tcW w:w="13782" w:type="dxa"/>
            <w:gridSpan w:val="7"/>
            <w:vAlign w:val="center"/>
          </w:tcPr>
          <w:p w:rsidR="00EF4403" w:rsidRDefault="00EF4403" w:rsidP="005233BA">
            <w:pPr>
              <w:pStyle w:val="1"/>
              <w:ind w:firstLineChars="0" w:firstLine="0"/>
              <w:rPr>
                <w:rFonts w:ascii="Times New Roman" w:hAnsi="Times New Roman"/>
                <w:b/>
                <w:szCs w:val="21"/>
              </w:rPr>
            </w:pPr>
            <w:r>
              <w:rPr>
                <w:rFonts w:ascii="Times New Roman" w:hAnsi="Times New Roman"/>
                <w:b/>
                <w:szCs w:val="21"/>
              </w:rPr>
              <w:t>（四）注液工序</w:t>
            </w:r>
          </w:p>
        </w:tc>
      </w:tr>
      <w:tr w:rsidR="00EF4403" w:rsidTr="005233BA">
        <w:tc>
          <w:tcPr>
            <w:tcW w:w="709" w:type="dxa"/>
            <w:vAlign w:val="center"/>
          </w:tcPr>
          <w:p w:rsidR="00EF4403" w:rsidRDefault="00EF4403" w:rsidP="005233BA">
            <w:pPr>
              <w:pStyle w:val="1"/>
              <w:ind w:firstLineChars="0" w:firstLine="0"/>
              <w:jc w:val="center"/>
              <w:rPr>
                <w:rFonts w:ascii="Times New Roman" w:hAnsi="Times New Roman"/>
                <w:szCs w:val="21"/>
              </w:rPr>
            </w:pPr>
            <w:r>
              <w:rPr>
                <w:rFonts w:ascii="Times New Roman" w:hAnsi="Times New Roman"/>
                <w:szCs w:val="21"/>
              </w:rPr>
              <w:t>1</w:t>
            </w:r>
          </w:p>
        </w:tc>
        <w:tc>
          <w:tcPr>
            <w:tcW w:w="1842" w:type="dxa"/>
            <w:vAlign w:val="center"/>
          </w:tcPr>
          <w:p w:rsidR="00EF4403" w:rsidRDefault="00EF4403" w:rsidP="005233BA">
            <w:pPr>
              <w:pStyle w:val="1"/>
              <w:ind w:firstLineChars="0" w:firstLine="0"/>
              <w:jc w:val="center"/>
              <w:rPr>
                <w:rFonts w:ascii="Times New Roman" w:hAnsi="Times New Roman"/>
                <w:szCs w:val="21"/>
              </w:rPr>
            </w:pPr>
            <w:r>
              <w:rPr>
                <w:rFonts w:ascii="Times New Roman" w:hAnsi="Times New Roman"/>
                <w:szCs w:val="21"/>
              </w:rPr>
              <w:t>电解液存放</w:t>
            </w:r>
          </w:p>
        </w:tc>
        <w:tc>
          <w:tcPr>
            <w:tcW w:w="1560" w:type="dxa"/>
            <w:vAlign w:val="center"/>
          </w:tcPr>
          <w:p w:rsidR="00EF4403" w:rsidRDefault="00EF4403" w:rsidP="005233BA">
            <w:pPr>
              <w:pStyle w:val="1"/>
              <w:ind w:firstLineChars="0" w:firstLine="0"/>
              <w:rPr>
                <w:rFonts w:ascii="Times New Roman" w:hAnsi="Times New Roman"/>
                <w:szCs w:val="21"/>
              </w:rPr>
            </w:pPr>
            <w:r>
              <w:rPr>
                <w:rFonts w:ascii="Times New Roman" w:hAnsi="Times New Roman"/>
                <w:szCs w:val="21"/>
              </w:rPr>
              <w:t>电解液存放过多</w:t>
            </w:r>
          </w:p>
        </w:tc>
        <w:tc>
          <w:tcPr>
            <w:tcW w:w="1275" w:type="dxa"/>
            <w:vAlign w:val="center"/>
          </w:tcPr>
          <w:p w:rsidR="00EF4403" w:rsidRDefault="00EF4403" w:rsidP="005233BA">
            <w:pPr>
              <w:pStyle w:val="1"/>
              <w:ind w:firstLineChars="0" w:firstLine="0"/>
              <w:jc w:val="center"/>
              <w:rPr>
                <w:rFonts w:ascii="Times New Roman" w:hAnsi="Times New Roman"/>
                <w:szCs w:val="21"/>
              </w:rPr>
            </w:pPr>
            <w:r>
              <w:rPr>
                <w:rFonts w:ascii="Times New Roman" w:hAnsi="Times New Roman"/>
                <w:szCs w:val="21"/>
              </w:rPr>
              <w:t>火灾</w:t>
            </w:r>
          </w:p>
        </w:tc>
        <w:tc>
          <w:tcPr>
            <w:tcW w:w="5103" w:type="dxa"/>
            <w:vAlign w:val="center"/>
          </w:tcPr>
          <w:p w:rsidR="00EF4403" w:rsidRDefault="00EF4403" w:rsidP="005233BA">
            <w:pPr>
              <w:pStyle w:val="1"/>
              <w:ind w:firstLineChars="0" w:firstLine="0"/>
              <w:rPr>
                <w:rFonts w:ascii="Times New Roman" w:hAnsi="Times New Roman"/>
                <w:szCs w:val="21"/>
              </w:rPr>
            </w:pPr>
            <w:r>
              <w:rPr>
                <w:rFonts w:ascii="Times New Roman" w:hAnsi="Times New Roman"/>
                <w:szCs w:val="21"/>
              </w:rPr>
              <w:t>电解液等危险化学品中间仓库应靠外墙布置，应采用防火墙和耐火极限不低于</w:t>
            </w:r>
            <w:r>
              <w:rPr>
                <w:rFonts w:ascii="Times New Roman" w:hAnsi="Times New Roman"/>
                <w:szCs w:val="21"/>
              </w:rPr>
              <w:t>1.50h</w:t>
            </w:r>
            <w:r>
              <w:rPr>
                <w:rFonts w:ascii="Times New Roman" w:hAnsi="Times New Roman"/>
                <w:szCs w:val="21"/>
              </w:rPr>
              <w:t>的不燃性楼板与其他部位分隔。电解液储存量不宜超过一昼夜使用量。</w:t>
            </w:r>
          </w:p>
        </w:tc>
        <w:tc>
          <w:tcPr>
            <w:tcW w:w="1985" w:type="dxa"/>
            <w:vAlign w:val="center"/>
          </w:tcPr>
          <w:p w:rsidR="00EF4403" w:rsidRDefault="00EF4403" w:rsidP="005233BA">
            <w:pPr>
              <w:pStyle w:val="1"/>
              <w:ind w:firstLineChars="0" w:firstLine="0"/>
              <w:rPr>
                <w:rFonts w:ascii="Times New Roman" w:hAnsi="Times New Roman"/>
                <w:szCs w:val="21"/>
              </w:rPr>
            </w:pPr>
            <w:r>
              <w:rPr>
                <w:rFonts w:ascii="Times New Roman" w:hAnsi="Times New Roman"/>
                <w:color w:val="000000"/>
                <w:szCs w:val="21"/>
              </w:rPr>
              <w:t>《建筑设计防火规范》（</w:t>
            </w:r>
            <w:r>
              <w:rPr>
                <w:rFonts w:ascii="Times New Roman" w:hAnsi="Times New Roman"/>
                <w:color w:val="000000"/>
                <w:szCs w:val="21"/>
              </w:rPr>
              <w:t>GB50016-2014</w:t>
            </w:r>
            <w:r>
              <w:rPr>
                <w:rFonts w:ascii="Times New Roman" w:hAnsi="Times New Roman"/>
                <w:color w:val="000000"/>
                <w:szCs w:val="21"/>
              </w:rPr>
              <w:t>）</w:t>
            </w:r>
          </w:p>
        </w:tc>
        <w:tc>
          <w:tcPr>
            <w:tcW w:w="1308" w:type="dxa"/>
            <w:vAlign w:val="center"/>
          </w:tcPr>
          <w:p w:rsidR="00EF4403" w:rsidRDefault="00EF4403" w:rsidP="005233BA">
            <w:pPr>
              <w:pStyle w:val="1"/>
              <w:ind w:firstLineChars="0" w:firstLine="0"/>
              <w:rPr>
                <w:rFonts w:ascii="Times New Roman" w:hAnsi="Times New Roman"/>
                <w:szCs w:val="21"/>
              </w:rPr>
            </w:pPr>
          </w:p>
        </w:tc>
      </w:tr>
      <w:tr w:rsidR="00EF4403" w:rsidTr="005233BA">
        <w:tc>
          <w:tcPr>
            <w:tcW w:w="709" w:type="dxa"/>
            <w:vAlign w:val="center"/>
          </w:tcPr>
          <w:p w:rsidR="00EF4403" w:rsidRDefault="00EF4403" w:rsidP="005233BA">
            <w:pPr>
              <w:pStyle w:val="1"/>
              <w:ind w:firstLineChars="0" w:firstLine="0"/>
              <w:jc w:val="center"/>
              <w:rPr>
                <w:rFonts w:ascii="Times New Roman" w:hAnsi="Times New Roman"/>
                <w:szCs w:val="21"/>
              </w:rPr>
            </w:pPr>
            <w:r>
              <w:rPr>
                <w:rFonts w:ascii="Times New Roman" w:hAnsi="Times New Roman"/>
                <w:szCs w:val="21"/>
              </w:rPr>
              <w:t>2</w:t>
            </w:r>
          </w:p>
        </w:tc>
        <w:tc>
          <w:tcPr>
            <w:tcW w:w="1842" w:type="dxa"/>
            <w:vAlign w:val="center"/>
          </w:tcPr>
          <w:p w:rsidR="00EF4403" w:rsidRDefault="00EF4403" w:rsidP="005233BA">
            <w:pPr>
              <w:pStyle w:val="1"/>
              <w:ind w:firstLineChars="0" w:firstLine="0"/>
              <w:jc w:val="center"/>
              <w:rPr>
                <w:rFonts w:ascii="Times New Roman" w:hAnsi="Times New Roman"/>
                <w:szCs w:val="21"/>
              </w:rPr>
            </w:pPr>
            <w:r>
              <w:rPr>
                <w:rFonts w:ascii="Times New Roman" w:hAnsi="Times New Roman"/>
                <w:szCs w:val="21"/>
              </w:rPr>
              <w:t>电解液存放</w:t>
            </w:r>
          </w:p>
        </w:tc>
        <w:tc>
          <w:tcPr>
            <w:tcW w:w="1560" w:type="dxa"/>
            <w:vAlign w:val="center"/>
          </w:tcPr>
          <w:p w:rsidR="00EF4403" w:rsidRDefault="00EF4403" w:rsidP="005233BA">
            <w:pPr>
              <w:pStyle w:val="1"/>
              <w:ind w:firstLineChars="0" w:firstLine="0"/>
              <w:rPr>
                <w:rFonts w:ascii="Times New Roman" w:hAnsi="Times New Roman"/>
                <w:szCs w:val="21"/>
              </w:rPr>
            </w:pPr>
            <w:r>
              <w:rPr>
                <w:rFonts w:ascii="Times New Roman" w:hAnsi="Times New Roman"/>
                <w:szCs w:val="21"/>
              </w:rPr>
              <w:t>电解液存放不当</w:t>
            </w:r>
          </w:p>
        </w:tc>
        <w:tc>
          <w:tcPr>
            <w:tcW w:w="1275" w:type="dxa"/>
            <w:vAlign w:val="center"/>
          </w:tcPr>
          <w:p w:rsidR="00EF4403" w:rsidRDefault="00EF4403" w:rsidP="005233BA">
            <w:pPr>
              <w:pStyle w:val="1"/>
              <w:ind w:firstLineChars="0" w:firstLine="0"/>
              <w:jc w:val="center"/>
              <w:rPr>
                <w:rFonts w:ascii="Times New Roman" w:hAnsi="Times New Roman"/>
                <w:szCs w:val="21"/>
              </w:rPr>
            </w:pPr>
            <w:r>
              <w:rPr>
                <w:rFonts w:ascii="Times New Roman" w:hAnsi="Times New Roman"/>
                <w:szCs w:val="21"/>
              </w:rPr>
              <w:t>火灾</w:t>
            </w:r>
          </w:p>
        </w:tc>
        <w:tc>
          <w:tcPr>
            <w:tcW w:w="5103" w:type="dxa"/>
            <w:vAlign w:val="center"/>
          </w:tcPr>
          <w:p w:rsidR="00EF4403" w:rsidRDefault="00EF4403" w:rsidP="005233BA">
            <w:pPr>
              <w:pStyle w:val="1"/>
              <w:ind w:firstLineChars="0" w:firstLine="0"/>
              <w:rPr>
                <w:rFonts w:ascii="Times New Roman" w:hAnsi="Times New Roman"/>
                <w:szCs w:val="21"/>
              </w:rPr>
            </w:pPr>
            <w:r>
              <w:rPr>
                <w:rFonts w:ascii="Times New Roman" w:hAnsi="Times New Roman"/>
                <w:szCs w:val="21"/>
              </w:rPr>
              <w:t>电解液等危险化学品应按规定储存在专用仓库、专用场所内，设置明显的标志。</w:t>
            </w:r>
          </w:p>
        </w:tc>
        <w:tc>
          <w:tcPr>
            <w:tcW w:w="1985" w:type="dxa"/>
            <w:vAlign w:val="center"/>
          </w:tcPr>
          <w:p w:rsidR="00EF4403" w:rsidRDefault="00EF4403" w:rsidP="005233BA">
            <w:pPr>
              <w:pStyle w:val="1"/>
              <w:ind w:firstLineChars="0" w:firstLine="0"/>
              <w:rPr>
                <w:rFonts w:ascii="Times New Roman" w:hAnsi="Times New Roman"/>
                <w:color w:val="000000"/>
                <w:szCs w:val="21"/>
              </w:rPr>
            </w:pPr>
            <w:r>
              <w:rPr>
                <w:rFonts w:ascii="Times New Roman" w:hAnsi="Times New Roman"/>
                <w:color w:val="000000"/>
                <w:szCs w:val="21"/>
              </w:rPr>
              <w:t>《危险化学品安全管理条例》</w:t>
            </w:r>
          </w:p>
          <w:p w:rsidR="00EF4403" w:rsidRDefault="00EF4403" w:rsidP="005233BA">
            <w:pPr>
              <w:pStyle w:val="1"/>
              <w:ind w:firstLineChars="0" w:firstLine="0"/>
              <w:rPr>
                <w:rFonts w:ascii="Times New Roman" w:hAnsi="Times New Roman"/>
                <w:color w:val="000000"/>
                <w:szCs w:val="21"/>
              </w:rPr>
            </w:pPr>
            <w:r>
              <w:rPr>
                <w:rFonts w:ascii="Times New Roman" w:hAnsi="Times New Roman"/>
                <w:color w:val="000000"/>
                <w:szCs w:val="21"/>
              </w:rPr>
              <w:t>《市安全监管局关于加强电池企业安全监管工作的通知》（深安监管﹝</w:t>
            </w:r>
            <w:r>
              <w:rPr>
                <w:rFonts w:ascii="Times New Roman" w:hAnsi="Times New Roman"/>
                <w:color w:val="000000"/>
                <w:szCs w:val="21"/>
              </w:rPr>
              <w:t>2016</w:t>
            </w:r>
            <w:r>
              <w:rPr>
                <w:rFonts w:ascii="Times New Roman" w:hAnsi="Times New Roman"/>
                <w:color w:val="000000"/>
                <w:szCs w:val="21"/>
              </w:rPr>
              <w:t>﹞</w:t>
            </w:r>
            <w:r>
              <w:rPr>
                <w:rFonts w:ascii="Times New Roman" w:hAnsi="Times New Roman"/>
                <w:color w:val="000000"/>
                <w:szCs w:val="21"/>
              </w:rPr>
              <w:t>106</w:t>
            </w:r>
            <w:r>
              <w:rPr>
                <w:rFonts w:ascii="Times New Roman" w:hAnsi="Times New Roman"/>
                <w:color w:val="000000"/>
                <w:szCs w:val="21"/>
              </w:rPr>
              <w:t>号）</w:t>
            </w:r>
          </w:p>
        </w:tc>
        <w:tc>
          <w:tcPr>
            <w:tcW w:w="1308" w:type="dxa"/>
            <w:vAlign w:val="center"/>
          </w:tcPr>
          <w:p w:rsidR="00EF4403" w:rsidRDefault="00EF4403" w:rsidP="005233BA">
            <w:pPr>
              <w:pStyle w:val="1"/>
              <w:ind w:firstLineChars="0" w:firstLine="0"/>
              <w:rPr>
                <w:rFonts w:ascii="Times New Roman" w:hAnsi="Times New Roman"/>
                <w:szCs w:val="21"/>
              </w:rPr>
            </w:pPr>
          </w:p>
        </w:tc>
      </w:tr>
      <w:tr w:rsidR="00EF4403" w:rsidTr="005233BA">
        <w:tc>
          <w:tcPr>
            <w:tcW w:w="709" w:type="dxa"/>
            <w:vAlign w:val="center"/>
          </w:tcPr>
          <w:p w:rsidR="00EF4403" w:rsidRDefault="00EF4403" w:rsidP="005233BA">
            <w:pPr>
              <w:pStyle w:val="1"/>
              <w:ind w:firstLineChars="0" w:firstLine="0"/>
              <w:jc w:val="center"/>
              <w:rPr>
                <w:rFonts w:ascii="Times New Roman" w:hAnsi="Times New Roman"/>
                <w:szCs w:val="21"/>
              </w:rPr>
            </w:pPr>
            <w:r>
              <w:rPr>
                <w:rFonts w:ascii="Times New Roman" w:hAnsi="Times New Roman"/>
                <w:szCs w:val="21"/>
              </w:rPr>
              <w:t>3</w:t>
            </w:r>
          </w:p>
        </w:tc>
        <w:tc>
          <w:tcPr>
            <w:tcW w:w="1842" w:type="dxa"/>
            <w:vAlign w:val="center"/>
          </w:tcPr>
          <w:p w:rsidR="00EF4403" w:rsidRDefault="00EF4403" w:rsidP="005233BA">
            <w:pPr>
              <w:pStyle w:val="1"/>
              <w:ind w:firstLineChars="0" w:firstLine="0"/>
              <w:jc w:val="center"/>
              <w:rPr>
                <w:rFonts w:ascii="Times New Roman" w:hAnsi="Times New Roman"/>
                <w:szCs w:val="21"/>
              </w:rPr>
            </w:pPr>
            <w:r>
              <w:rPr>
                <w:rFonts w:ascii="Times New Roman" w:hAnsi="Times New Roman"/>
                <w:szCs w:val="21"/>
              </w:rPr>
              <w:t>电解液使用</w:t>
            </w:r>
          </w:p>
        </w:tc>
        <w:tc>
          <w:tcPr>
            <w:tcW w:w="1560" w:type="dxa"/>
            <w:vAlign w:val="center"/>
          </w:tcPr>
          <w:p w:rsidR="00EF4403" w:rsidRDefault="00EF4403" w:rsidP="005233BA">
            <w:pPr>
              <w:pStyle w:val="1"/>
              <w:ind w:firstLineChars="0" w:firstLine="0"/>
              <w:rPr>
                <w:rFonts w:ascii="Times New Roman" w:hAnsi="Times New Roman"/>
                <w:szCs w:val="21"/>
              </w:rPr>
            </w:pPr>
            <w:r>
              <w:rPr>
                <w:rFonts w:ascii="Times New Roman" w:hAnsi="Times New Roman"/>
                <w:szCs w:val="21"/>
              </w:rPr>
              <w:t>电解液使用过程中防护不当</w:t>
            </w:r>
          </w:p>
        </w:tc>
        <w:tc>
          <w:tcPr>
            <w:tcW w:w="1275" w:type="dxa"/>
            <w:vAlign w:val="center"/>
          </w:tcPr>
          <w:p w:rsidR="00EF4403" w:rsidRDefault="00EF4403" w:rsidP="005233BA">
            <w:pPr>
              <w:pStyle w:val="1"/>
              <w:ind w:firstLineChars="0" w:firstLine="0"/>
              <w:jc w:val="center"/>
              <w:rPr>
                <w:rFonts w:ascii="Times New Roman" w:hAnsi="Times New Roman"/>
                <w:szCs w:val="21"/>
              </w:rPr>
            </w:pPr>
            <w:r>
              <w:rPr>
                <w:rFonts w:ascii="Times New Roman" w:hAnsi="Times New Roman"/>
                <w:szCs w:val="21"/>
              </w:rPr>
              <w:t>火灾爆炸</w:t>
            </w:r>
          </w:p>
        </w:tc>
        <w:tc>
          <w:tcPr>
            <w:tcW w:w="5103" w:type="dxa"/>
            <w:vAlign w:val="center"/>
          </w:tcPr>
          <w:p w:rsidR="00EF4403" w:rsidRDefault="00EF4403" w:rsidP="005233BA">
            <w:pPr>
              <w:pStyle w:val="1"/>
              <w:ind w:firstLineChars="0" w:firstLine="0"/>
              <w:rPr>
                <w:rFonts w:ascii="Times New Roman" w:hAnsi="Times New Roman"/>
                <w:szCs w:val="21"/>
              </w:rPr>
            </w:pPr>
            <w:r>
              <w:rPr>
                <w:rFonts w:ascii="Times New Roman" w:hAnsi="Times New Roman"/>
                <w:szCs w:val="21"/>
              </w:rPr>
              <w:t>注液车间使用电解液等危险化学品，应根据危险化学品的特性，在作业场所设置相应的监测、通风、防爆、防静电、防泄漏等安全设施，应设置防止电解液注液管泄漏措施。</w:t>
            </w:r>
          </w:p>
        </w:tc>
        <w:tc>
          <w:tcPr>
            <w:tcW w:w="1985" w:type="dxa"/>
            <w:vAlign w:val="center"/>
          </w:tcPr>
          <w:p w:rsidR="00EF4403" w:rsidRDefault="00EF4403" w:rsidP="005233BA">
            <w:pPr>
              <w:pStyle w:val="1"/>
              <w:ind w:firstLineChars="0" w:firstLine="0"/>
              <w:rPr>
                <w:rFonts w:ascii="Times New Roman" w:hAnsi="Times New Roman"/>
                <w:color w:val="000000"/>
                <w:szCs w:val="21"/>
              </w:rPr>
            </w:pPr>
            <w:r>
              <w:rPr>
                <w:rFonts w:ascii="Times New Roman" w:hAnsi="Times New Roman"/>
                <w:color w:val="000000"/>
                <w:szCs w:val="21"/>
              </w:rPr>
              <w:t>《危险化学品安全管理条例》</w:t>
            </w:r>
          </w:p>
          <w:p w:rsidR="00EF4403" w:rsidRDefault="00EF4403" w:rsidP="005233BA">
            <w:pPr>
              <w:pStyle w:val="1"/>
              <w:ind w:firstLineChars="0" w:firstLine="0"/>
              <w:rPr>
                <w:rFonts w:ascii="Times New Roman" w:hAnsi="Times New Roman"/>
                <w:szCs w:val="21"/>
              </w:rPr>
            </w:pPr>
            <w:r>
              <w:rPr>
                <w:rFonts w:ascii="Times New Roman" w:hAnsi="Times New Roman"/>
                <w:color w:val="000000"/>
                <w:szCs w:val="21"/>
              </w:rPr>
              <w:t>《市安全监管局关于加强电池企业安全监管工作的通知》（深安监管﹝</w:t>
            </w:r>
            <w:r>
              <w:rPr>
                <w:rFonts w:ascii="Times New Roman" w:hAnsi="Times New Roman"/>
                <w:color w:val="000000"/>
                <w:szCs w:val="21"/>
              </w:rPr>
              <w:t>2016</w:t>
            </w:r>
            <w:r>
              <w:rPr>
                <w:rFonts w:ascii="Times New Roman" w:hAnsi="Times New Roman"/>
                <w:color w:val="000000"/>
                <w:szCs w:val="21"/>
              </w:rPr>
              <w:t>﹞</w:t>
            </w:r>
            <w:r>
              <w:rPr>
                <w:rFonts w:ascii="Times New Roman" w:hAnsi="Times New Roman"/>
                <w:color w:val="000000"/>
                <w:szCs w:val="21"/>
              </w:rPr>
              <w:t>106</w:t>
            </w:r>
            <w:r>
              <w:rPr>
                <w:rFonts w:ascii="Times New Roman" w:hAnsi="Times New Roman"/>
                <w:color w:val="000000"/>
                <w:szCs w:val="21"/>
              </w:rPr>
              <w:t>号）</w:t>
            </w:r>
          </w:p>
        </w:tc>
        <w:tc>
          <w:tcPr>
            <w:tcW w:w="1308" w:type="dxa"/>
            <w:vAlign w:val="center"/>
          </w:tcPr>
          <w:p w:rsidR="00EF4403" w:rsidRDefault="00EF4403" w:rsidP="005233BA">
            <w:pPr>
              <w:pStyle w:val="1"/>
              <w:ind w:firstLineChars="0" w:firstLine="0"/>
              <w:rPr>
                <w:rFonts w:ascii="Times New Roman" w:hAnsi="Times New Roman"/>
                <w:szCs w:val="21"/>
              </w:rPr>
            </w:pPr>
          </w:p>
        </w:tc>
      </w:tr>
      <w:tr w:rsidR="00EF4403" w:rsidTr="005233BA">
        <w:tc>
          <w:tcPr>
            <w:tcW w:w="13782" w:type="dxa"/>
            <w:gridSpan w:val="7"/>
            <w:vAlign w:val="center"/>
          </w:tcPr>
          <w:p w:rsidR="00EF4403" w:rsidRDefault="00EF4403" w:rsidP="005233BA">
            <w:pPr>
              <w:pStyle w:val="1"/>
              <w:ind w:firstLineChars="0" w:firstLine="0"/>
              <w:rPr>
                <w:rFonts w:ascii="Times New Roman" w:hAnsi="Times New Roman"/>
                <w:b/>
                <w:szCs w:val="21"/>
              </w:rPr>
            </w:pPr>
            <w:r>
              <w:rPr>
                <w:rFonts w:ascii="Times New Roman" w:hAnsi="Times New Roman"/>
                <w:b/>
                <w:szCs w:val="21"/>
              </w:rPr>
              <w:t>（五）化成</w:t>
            </w:r>
            <w:proofErr w:type="gramStart"/>
            <w:r>
              <w:rPr>
                <w:rFonts w:ascii="Times New Roman" w:hAnsi="Times New Roman"/>
                <w:b/>
                <w:szCs w:val="21"/>
              </w:rPr>
              <w:t>与分容工序</w:t>
            </w:r>
            <w:proofErr w:type="gramEnd"/>
          </w:p>
        </w:tc>
      </w:tr>
      <w:tr w:rsidR="00EF4403" w:rsidTr="005233BA">
        <w:tc>
          <w:tcPr>
            <w:tcW w:w="709" w:type="dxa"/>
            <w:vAlign w:val="center"/>
          </w:tcPr>
          <w:p w:rsidR="00EF4403" w:rsidRDefault="00EF4403" w:rsidP="005233BA">
            <w:pPr>
              <w:pStyle w:val="1"/>
              <w:ind w:firstLineChars="0" w:firstLine="0"/>
              <w:jc w:val="center"/>
              <w:rPr>
                <w:rFonts w:ascii="Times New Roman" w:hAnsi="Times New Roman"/>
                <w:szCs w:val="21"/>
              </w:rPr>
            </w:pPr>
            <w:r>
              <w:rPr>
                <w:rFonts w:ascii="Times New Roman" w:hAnsi="Times New Roman"/>
                <w:szCs w:val="21"/>
              </w:rPr>
              <w:t>1</w:t>
            </w:r>
          </w:p>
        </w:tc>
        <w:tc>
          <w:tcPr>
            <w:tcW w:w="1842" w:type="dxa"/>
            <w:vAlign w:val="center"/>
          </w:tcPr>
          <w:p w:rsidR="00EF4403" w:rsidRDefault="00EF4403" w:rsidP="005233BA">
            <w:pPr>
              <w:pStyle w:val="1"/>
              <w:ind w:firstLineChars="0" w:firstLine="0"/>
              <w:jc w:val="center"/>
              <w:rPr>
                <w:rFonts w:ascii="Times New Roman" w:hAnsi="Times New Roman"/>
                <w:szCs w:val="21"/>
              </w:rPr>
            </w:pPr>
            <w:r>
              <w:rPr>
                <w:rFonts w:ascii="Times New Roman" w:hAnsi="Times New Roman"/>
                <w:szCs w:val="21"/>
              </w:rPr>
              <w:t>化成设备</w:t>
            </w:r>
          </w:p>
        </w:tc>
        <w:tc>
          <w:tcPr>
            <w:tcW w:w="1560" w:type="dxa"/>
            <w:vAlign w:val="center"/>
          </w:tcPr>
          <w:p w:rsidR="00EF4403" w:rsidRDefault="00EF4403" w:rsidP="005233BA">
            <w:pPr>
              <w:pStyle w:val="1"/>
              <w:ind w:firstLineChars="0" w:firstLine="0"/>
              <w:rPr>
                <w:rFonts w:ascii="Times New Roman" w:hAnsi="Times New Roman"/>
                <w:szCs w:val="21"/>
              </w:rPr>
            </w:pPr>
            <w:r>
              <w:rPr>
                <w:rFonts w:ascii="Times New Roman" w:hAnsi="Times New Roman"/>
                <w:szCs w:val="21"/>
              </w:rPr>
              <w:t>化成设备自身安全保护不当</w:t>
            </w:r>
          </w:p>
        </w:tc>
        <w:tc>
          <w:tcPr>
            <w:tcW w:w="1275" w:type="dxa"/>
            <w:vAlign w:val="center"/>
          </w:tcPr>
          <w:p w:rsidR="00EF4403" w:rsidRDefault="00EF4403" w:rsidP="005233BA">
            <w:pPr>
              <w:pStyle w:val="1"/>
              <w:ind w:firstLineChars="0" w:firstLine="0"/>
              <w:jc w:val="center"/>
              <w:rPr>
                <w:rFonts w:ascii="Times New Roman" w:hAnsi="Times New Roman"/>
                <w:szCs w:val="21"/>
              </w:rPr>
            </w:pPr>
            <w:r>
              <w:rPr>
                <w:rFonts w:ascii="Times New Roman" w:hAnsi="Times New Roman"/>
                <w:szCs w:val="21"/>
              </w:rPr>
              <w:t>火灾爆炸</w:t>
            </w:r>
          </w:p>
        </w:tc>
        <w:tc>
          <w:tcPr>
            <w:tcW w:w="5103" w:type="dxa"/>
            <w:vAlign w:val="center"/>
          </w:tcPr>
          <w:p w:rsidR="00EF4403" w:rsidRDefault="00EF4403" w:rsidP="005233BA">
            <w:pPr>
              <w:pStyle w:val="1"/>
              <w:ind w:firstLineChars="0" w:firstLine="0"/>
              <w:rPr>
                <w:rFonts w:ascii="Times New Roman" w:hAnsi="Times New Roman"/>
                <w:color w:val="000000"/>
                <w:szCs w:val="21"/>
              </w:rPr>
            </w:pPr>
            <w:r>
              <w:rPr>
                <w:rFonts w:ascii="Times New Roman" w:hAnsi="Times New Roman"/>
                <w:color w:val="000000"/>
                <w:szCs w:val="21"/>
              </w:rPr>
              <w:t>化成设备应有过压充电保护、过流充电保护、欠压放电保护、过载保护、短路保护、耐高压保护等安全保护措施。</w:t>
            </w:r>
            <w:r>
              <w:rPr>
                <w:rFonts w:ascii="Times New Roman" w:hAnsi="Times New Roman"/>
                <w:color w:val="000000"/>
                <w:kern w:val="0"/>
                <w:szCs w:val="21"/>
              </w:rPr>
              <w:t>所有检测柜（及用电设备）接有</w:t>
            </w:r>
            <w:r>
              <w:rPr>
                <w:rFonts w:ascii="Times New Roman" w:hAnsi="Times New Roman"/>
                <w:color w:val="000000"/>
                <w:kern w:val="0"/>
                <w:szCs w:val="21"/>
              </w:rPr>
              <w:t>PE</w:t>
            </w:r>
            <w:r>
              <w:rPr>
                <w:rFonts w:ascii="Times New Roman" w:hAnsi="Times New Roman"/>
                <w:color w:val="000000"/>
                <w:kern w:val="0"/>
                <w:szCs w:val="21"/>
              </w:rPr>
              <w:t>线，独立安装有漏电保护开关。</w:t>
            </w:r>
          </w:p>
        </w:tc>
        <w:tc>
          <w:tcPr>
            <w:tcW w:w="1985" w:type="dxa"/>
            <w:vAlign w:val="center"/>
          </w:tcPr>
          <w:p w:rsidR="00EF4403" w:rsidRDefault="00EF4403" w:rsidP="005233BA">
            <w:pPr>
              <w:pStyle w:val="1"/>
              <w:ind w:firstLineChars="0" w:firstLine="0"/>
              <w:rPr>
                <w:rFonts w:ascii="Times New Roman" w:hAnsi="Times New Roman"/>
                <w:szCs w:val="21"/>
              </w:rPr>
            </w:pPr>
            <w:r>
              <w:rPr>
                <w:rFonts w:ascii="Times New Roman" w:hAnsi="Times New Roman"/>
                <w:color w:val="000000"/>
                <w:szCs w:val="21"/>
              </w:rPr>
              <w:t>《市安全监管局关于加强电池企业安全监管工作的通知》（深安监管</w:t>
            </w:r>
            <w:r>
              <w:rPr>
                <w:rFonts w:ascii="Times New Roman" w:hAnsi="Times New Roman"/>
                <w:color w:val="000000"/>
                <w:szCs w:val="21"/>
              </w:rPr>
              <w:lastRenderedPageBreak/>
              <w:t>﹝</w:t>
            </w:r>
            <w:r>
              <w:rPr>
                <w:rFonts w:ascii="Times New Roman" w:hAnsi="Times New Roman"/>
                <w:color w:val="000000"/>
                <w:szCs w:val="21"/>
              </w:rPr>
              <w:t>2016</w:t>
            </w:r>
            <w:r>
              <w:rPr>
                <w:rFonts w:ascii="Times New Roman" w:hAnsi="Times New Roman"/>
                <w:color w:val="000000"/>
                <w:szCs w:val="21"/>
              </w:rPr>
              <w:t>﹞</w:t>
            </w:r>
            <w:r>
              <w:rPr>
                <w:rFonts w:ascii="Times New Roman" w:hAnsi="Times New Roman"/>
                <w:color w:val="000000"/>
                <w:szCs w:val="21"/>
              </w:rPr>
              <w:t>106</w:t>
            </w:r>
            <w:r>
              <w:rPr>
                <w:rFonts w:ascii="Times New Roman" w:hAnsi="Times New Roman"/>
                <w:color w:val="000000"/>
                <w:szCs w:val="21"/>
              </w:rPr>
              <w:t>号）</w:t>
            </w:r>
          </w:p>
        </w:tc>
        <w:tc>
          <w:tcPr>
            <w:tcW w:w="1308" w:type="dxa"/>
            <w:vAlign w:val="center"/>
          </w:tcPr>
          <w:p w:rsidR="00EF4403" w:rsidRDefault="00EF4403" w:rsidP="005233BA">
            <w:pPr>
              <w:pStyle w:val="1"/>
              <w:ind w:firstLineChars="0" w:firstLine="0"/>
              <w:rPr>
                <w:rFonts w:ascii="Times New Roman" w:hAnsi="Times New Roman"/>
                <w:szCs w:val="21"/>
              </w:rPr>
            </w:pPr>
          </w:p>
        </w:tc>
      </w:tr>
      <w:tr w:rsidR="00EF4403" w:rsidTr="005233BA">
        <w:tc>
          <w:tcPr>
            <w:tcW w:w="709" w:type="dxa"/>
            <w:vAlign w:val="center"/>
          </w:tcPr>
          <w:p w:rsidR="00EF4403" w:rsidRDefault="00EF4403" w:rsidP="005233BA">
            <w:pPr>
              <w:pStyle w:val="1"/>
              <w:ind w:firstLineChars="0" w:firstLine="0"/>
              <w:jc w:val="center"/>
              <w:rPr>
                <w:rFonts w:ascii="Times New Roman" w:hAnsi="Times New Roman"/>
                <w:szCs w:val="21"/>
              </w:rPr>
            </w:pPr>
            <w:r>
              <w:rPr>
                <w:rFonts w:ascii="Times New Roman" w:hAnsi="Times New Roman"/>
                <w:szCs w:val="21"/>
              </w:rPr>
              <w:t>2</w:t>
            </w:r>
          </w:p>
        </w:tc>
        <w:tc>
          <w:tcPr>
            <w:tcW w:w="1842" w:type="dxa"/>
            <w:vAlign w:val="center"/>
          </w:tcPr>
          <w:p w:rsidR="00EF4403" w:rsidRDefault="00EF4403" w:rsidP="005233BA">
            <w:pPr>
              <w:pStyle w:val="1"/>
              <w:ind w:firstLineChars="0" w:firstLine="0"/>
              <w:jc w:val="center"/>
              <w:rPr>
                <w:rFonts w:ascii="Times New Roman" w:hAnsi="Times New Roman"/>
                <w:szCs w:val="21"/>
              </w:rPr>
            </w:pPr>
            <w:r>
              <w:rPr>
                <w:rFonts w:ascii="Times New Roman" w:hAnsi="Times New Roman"/>
                <w:szCs w:val="21"/>
              </w:rPr>
              <w:t>化成车间</w:t>
            </w:r>
          </w:p>
        </w:tc>
        <w:tc>
          <w:tcPr>
            <w:tcW w:w="1560" w:type="dxa"/>
            <w:vAlign w:val="center"/>
          </w:tcPr>
          <w:p w:rsidR="00EF4403" w:rsidRDefault="00EF4403" w:rsidP="005233BA">
            <w:pPr>
              <w:pStyle w:val="1"/>
              <w:ind w:firstLineChars="0" w:firstLine="0"/>
              <w:rPr>
                <w:rFonts w:ascii="Times New Roman" w:hAnsi="Times New Roman"/>
                <w:szCs w:val="21"/>
              </w:rPr>
            </w:pPr>
            <w:r>
              <w:rPr>
                <w:rFonts w:ascii="Times New Roman" w:hAnsi="Times New Roman"/>
                <w:szCs w:val="21"/>
              </w:rPr>
              <w:t>化成车间未设置监控、报警装置</w:t>
            </w:r>
          </w:p>
          <w:p w:rsidR="00EF4403" w:rsidRDefault="00EF4403" w:rsidP="005233BA">
            <w:pPr>
              <w:pStyle w:val="1"/>
              <w:ind w:firstLineChars="0" w:firstLine="0"/>
              <w:rPr>
                <w:rFonts w:ascii="Times New Roman" w:hAnsi="Times New Roman"/>
                <w:szCs w:val="21"/>
              </w:rPr>
            </w:pPr>
            <w:r>
              <w:rPr>
                <w:rFonts w:ascii="Times New Roman" w:hAnsi="Times New Roman"/>
                <w:szCs w:val="21"/>
              </w:rPr>
              <w:t>化成车间未安装排风系统</w:t>
            </w:r>
          </w:p>
          <w:p w:rsidR="00EF4403" w:rsidRDefault="00EF4403" w:rsidP="005233BA">
            <w:pPr>
              <w:pStyle w:val="1"/>
              <w:ind w:firstLineChars="0" w:firstLine="0"/>
              <w:rPr>
                <w:rFonts w:ascii="Times New Roman" w:hAnsi="Times New Roman"/>
                <w:szCs w:val="21"/>
              </w:rPr>
            </w:pPr>
            <w:r>
              <w:rPr>
                <w:rFonts w:ascii="Times New Roman" w:hAnsi="Times New Roman"/>
                <w:szCs w:val="21"/>
              </w:rPr>
              <w:t>化成车间未与其他车间采取有效隔离措施</w:t>
            </w:r>
          </w:p>
        </w:tc>
        <w:tc>
          <w:tcPr>
            <w:tcW w:w="1275" w:type="dxa"/>
            <w:vAlign w:val="center"/>
          </w:tcPr>
          <w:p w:rsidR="00EF4403" w:rsidRDefault="00EF4403" w:rsidP="005233BA">
            <w:pPr>
              <w:pStyle w:val="1"/>
              <w:ind w:firstLineChars="0" w:firstLine="0"/>
              <w:jc w:val="center"/>
              <w:rPr>
                <w:rFonts w:ascii="Times New Roman" w:hAnsi="Times New Roman"/>
                <w:szCs w:val="21"/>
              </w:rPr>
            </w:pPr>
            <w:r>
              <w:rPr>
                <w:rFonts w:ascii="Times New Roman" w:hAnsi="Times New Roman"/>
                <w:szCs w:val="21"/>
              </w:rPr>
              <w:t>火灾爆炸</w:t>
            </w:r>
          </w:p>
        </w:tc>
        <w:tc>
          <w:tcPr>
            <w:tcW w:w="5103" w:type="dxa"/>
            <w:vAlign w:val="center"/>
          </w:tcPr>
          <w:p w:rsidR="00EF4403" w:rsidRDefault="00EF4403" w:rsidP="00EF4403">
            <w:pPr>
              <w:pStyle w:val="1"/>
              <w:numPr>
                <w:ilvl w:val="0"/>
                <w:numId w:val="2"/>
              </w:numPr>
              <w:ind w:firstLineChars="0" w:firstLine="0"/>
              <w:rPr>
                <w:rFonts w:ascii="Times New Roman" w:hAnsi="Times New Roman"/>
                <w:color w:val="000000"/>
                <w:szCs w:val="21"/>
              </w:rPr>
            </w:pPr>
            <w:r>
              <w:rPr>
                <w:rFonts w:ascii="Times New Roman" w:hAnsi="Times New Roman"/>
                <w:color w:val="000000"/>
                <w:szCs w:val="21"/>
              </w:rPr>
              <w:t>化成车间应设置监控、火灾探测与自动报警装置。</w:t>
            </w:r>
          </w:p>
          <w:p w:rsidR="00EF4403" w:rsidRDefault="00EF4403" w:rsidP="00EF4403">
            <w:pPr>
              <w:pStyle w:val="1"/>
              <w:numPr>
                <w:ilvl w:val="0"/>
                <w:numId w:val="2"/>
              </w:numPr>
              <w:ind w:firstLineChars="0" w:firstLine="0"/>
              <w:rPr>
                <w:rFonts w:ascii="Times New Roman" w:hAnsi="Times New Roman"/>
                <w:color w:val="000000"/>
                <w:szCs w:val="21"/>
              </w:rPr>
            </w:pPr>
            <w:r>
              <w:rPr>
                <w:rFonts w:ascii="Times New Roman" w:hAnsi="Times New Roman"/>
                <w:color w:val="000000"/>
                <w:szCs w:val="21"/>
              </w:rPr>
              <w:t>化成车间应当有温度、湿度检测控制装置，保持温度、湿度相对稳定。</w:t>
            </w:r>
          </w:p>
          <w:p w:rsidR="00EF4403" w:rsidRDefault="00EF4403" w:rsidP="00EF4403">
            <w:pPr>
              <w:pStyle w:val="1"/>
              <w:numPr>
                <w:ilvl w:val="0"/>
                <w:numId w:val="2"/>
              </w:numPr>
              <w:ind w:firstLineChars="0" w:firstLine="0"/>
              <w:rPr>
                <w:rFonts w:ascii="Times New Roman" w:hAnsi="Times New Roman"/>
                <w:color w:val="000000"/>
                <w:szCs w:val="21"/>
              </w:rPr>
            </w:pPr>
            <w:r>
              <w:rPr>
                <w:rFonts w:ascii="Times New Roman" w:hAnsi="Times New Roman"/>
                <w:color w:val="000000"/>
                <w:szCs w:val="21"/>
              </w:rPr>
              <w:t>化成车间与其他车间相邻位置应采取防火墙或其他有效措施进行隔离，防止火灾、爆炸事故影响其他区域。</w:t>
            </w:r>
          </w:p>
          <w:p w:rsidR="00EF4403" w:rsidRDefault="00EF4403" w:rsidP="00EF4403">
            <w:pPr>
              <w:pStyle w:val="1"/>
              <w:numPr>
                <w:ilvl w:val="0"/>
                <w:numId w:val="2"/>
              </w:numPr>
              <w:ind w:firstLineChars="0" w:firstLine="0"/>
              <w:rPr>
                <w:rFonts w:ascii="Times New Roman" w:hAnsi="Times New Roman"/>
                <w:color w:val="000000"/>
                <w:szCs w:val="21"/>
              </w:rPr>
            </w:pPr>
            <w:r>
              <w:rPr>
                <w:rFonts w:ascii="Times New Roman" w:hAnsi="Times New Roman"/>
                <w:color w:val="000000"/>
                <w:szCs w:val="21"/>
              </w:rPr>
              <w:t>安装抽排风系统，将化成</w:t>
            </w:r>
            <w:proofErr w:type="gramStart"/>
            <w:r>
              <w:rPr>
                <w:rFonts w:ascii="Times New Roman" w:hAnsi="Times New Roman"/>
                <w:color w:val="000000"/>
                <w:szCs w:val="21"/>
              </w:rPr>
              <w:t>与分容时</w:t>
            </w:r>
            <w:proofErr w:type="gramEnd"/>
            <w:r>
              <w:rPr>
                <w:rFonts w:ascii="Times New Roman" w:hAnsi="Times New Roman"/>
                <w:color w:val="000000"/>
                <w:szCs w:val="21"/>
              </w:rPr>
              <w:t>电池泄漏的可燃气</w:t>
            </w:r>
            <w:proofErr w:type="gramStart"/>
            <w:r>
              <w:rPr>
                <w:rFonts w:ascii="Times New Roman" w:hAnsi="Times New Roman"/>
                <w:color w:val="000000"/>
                <w:szCs w:val="21"/>
              </w:rPr>
              <w:t>体及时</w:t>
            </w:r>
            <w:proofErr w:type="gramEnd"/>
            <w:r>
              <w:rPr>
                <w:rFonts w:ascii="Times New Roman" w:hAnsi="Times New Roman"/>
                <w:color w:val="000000"/>
                <w:szCs w:val="21"/>
              </w:rPr>
              <w:t>排出。</w:t>
            </w:r>
          </w:p>
          <w:p w:rsidR="00EF4403" w:rsidRDefault="00EF4403" w:rsidP="00EF4403">
            <w:pPr>
              <w:pStyle w:val="1"/>
              <w:numPr>
                <w:ilvl w:val="0"/>
                <w:numId w:val="2"/>
              </w:numPr>
              <w:ind w:firstLineChars="0" w:firstLine="0"/>
              <w:rPr>
                <w:rFonts w:ascii="Times New Roman" w:hAnsi="Times New Roman"/>
                <w:color w:val="000000"/>
                <w:szCs w:val="21"/>
              </w:rPr>
            </w:pPr>
            <w:r>
              <w:rPr>
                <w:rFonts w:ascii="Times New Roman" w:hAnsi="Times New Roman"/>
                <w:color w:val="000000"/>
                <w:szCs w:val="21"/>
              </w:rPr>
              <w:t>设置事故电池处理柜。</w:t>
            </w:r>
          </w:p>
          <w:p w:rsidR="00EF4403" w:rsidRDefault="00EF4403" w:rsidP="00EF4403">
            <w:pPr>
              <w:pStyle w:val="1"/>
              <w:numPr>
                <w:ilvl w:val="0"/>
                <w:numId w:val="2"/>
              </w:numPr>
              <w:ind w:firstLineChars="0" w:firstLine="0"/>
              <w:rPr>
                <w:rFonts w:ascii="Times New Roman" w:hAnsi="Times New Roman"/>
                <w:color w:val="000000"/>
                <w:szCs w:val="21"/>
              </w:rPr>
            </w:pPr>
            <w:r>
              <w:rPr>
                <w:rFonts w:ascii="Times New Roman" w:hAnsi="Times New Roman"/>
                <w:color w:val="000000"/>
                <w:szCs w:val="21"/>
              </w:rPr>
              <w:t>设备布置应满足操作、维修以及安全疏散的要求，</w:t>
            </w:r>
            <w:proofErr w:type="gramStart"/>
            <w:r>
              <w:rPr>
                <w:rFonts w:ascii="Times New Roman" w:hAnsi="Times New Roman"/>
                <w:color w:val="000000"/>
                <w:szCs w:val="21"/>
              </w:rPr>
              <w:t>分容柜排</w:t>
            </w:r>
            <w:proofErr w:type="gramEnd"/>
            <w:r>
              <w:rPr>
                <w:rFonts w:ascii="Times New Roman" w:hAnsi="Times New Roman"/>
                <w:color w:val="000000"/>
                <w:szCs w:val="21"/>
              </w:rPr>
              <w:t>与排之间操作空间间距不得小于</w:t>
            </w:r>
            <w:r>
              <w:rPr>
                <w:rFonts w:ascii="Times New Roman" w:hAnsi="Times New Roman"/>
                <w:color w:val="000000"/>
                <w:szCs w:val="21"/>
              </w:rPr>
              <w:t>1.1</w:t>
            </w:r>
            <w:r>
              <w:rPr>
                <w:rFonts w:ascii="Times New Roman" w:hAnsi="Times New Roman"/>
                <w:color w:val="000000"/>
                <w:szCs w:val="21"/>
              </w:rPr>
              <w:t>米，柜与柜之间安全通道不得小于</w:t>
            </w:r>
            <w:r>
              <w:rPr>
                <w:rFonts w:ascii="Times New Roman" w:hAnsi="Times New Roman"/>
                <w:color w:val="000000"/>
                <w:szCs w:val="21"/>
              </w:rPr>
              <w:t>0.8</w:t>
            </w:r>
            <w:r>
              <w:rPr>
                <w:rFonts w:ascii="Times New Roman" w:hAnsi="Times New Roman"/>
                <w:color w:val="000000"/>
                <w:szCs w:val="21"/>
              </w:rPr>
              <w:t>米，排与墙之间间距不得小于</w:t>
            </w:r>
            <w:r>
              <w:rPr>
                <w:rFonts w:ascii="Times New Roman" w:hAnsi="Times New Roman"/>
                <w:color w:val="000000"/>
                <w:szCs w:val="21"/>
              </w:rPr>
              <w:t>0.6</w:t>
            </w:r>
            <w:r>
              <w:rPr>
                <w:rFonts w:ascii="Times New Roman" w:hAnsi="Times New Roman"/>
                <w:color w:val="000000"/>
                <w:szCs w:val="21"/>
              </w:rPr>
              <w:t>米，主通道宽度不小于</w:t>
            </w:r>
            <w:r>
              <w:rPr>
                <w:rFonts w:ascii="Times New Roman" w:hAnsi="Times New Roman"/>
                <w:color w:val="000000"/>
                <w:szCs w:val="21"/>
              </w:rPr>
              <w:t>2.0</w:t>
            </w:r>
            <w:r>
              <w:rPr>
                <w:rFonts w:ascii="Times New Roman" w:hAnsi="Times New Roman"/>
                <w:color w:val="000000"/>
                <w:szCs w:val="21"/>
              </w:rPr>
              <w:t>米。</w:t>
            </w:r>
          </w:p>
          <w:p w:rsidR="00EF4403" w:rsidRDefault="00EF4403" w:rsidP="00EF4403">
            <w:pPr>
              <w:pStyle w:val="1"/>
              <w:numPr>
                <w:ilvl w:val="0"/>
                <w:numId w:val="2"/>
              </w:numPr>
              <w:ind w:firstLineChars="0" w:firstLine="0"/>
              <w:rPr>
                <w:rFonts w:ascii="Times New Roman" w:hAnsi="Times New Roman"/>
                <w:color w:val="000000"/>
                <w:szCs w:val="21"/>
              </w:rPr>
            </w:pPr>
            <w:r>
              <w:rPr>
                <w:rFonts w:ascii="Times New Roman" w:hAnsi="Times New Roman"/>
                <w:color w:val="000000"/>
                <w:szCs w:val="21"/>
              </w:rPr>
              <w:t>电芯的</w:t>
            </w:r>
            <w:proofErr w:type="gramStart"/>
            <w:r>
              <w:rPr>
                <w:rFonts w:ascii="Times New Roman" w:hAnsi="Times New Roman"/>
                <w:color w:val="000000"/>
                <w:szCs w:val="21"/>
              </w:rPr>
              <w:t>存放量未超过</w:t>
            </w:r>
            <w:proofErr w:type="gramEnd"/>
            <w:r>
              <w:rPr>
                <w:rFonts w:ascii="Times New Roman" w:hAnsi="Times New Roman"/>
                <w:color w:val="000000"/>
                <w:szCs w:val="21"/>
              </w:rPr>
              <w:t>当天用量，摆放整齐防止短路。</w:t>
            </w:r>
          </w:p>
        </w:tc>
        <w:tc>
          <w:tcPr>
            <w:tcW w:w="1985" w:type="dxa"/>
            <w:vAlign w:val="center"/>
          </w:tcPr>
          <w:p w:rsidR="00EF4403" w:rsidRDefault="00EF4403" w:rsidP="005233BA">
            <w:pPr>
              <w:widowControl/>
              <w:rPr>
                <w:rFonts w:ascii="Times New Roman" w:hAnsi="Times New Roman"/>
                <w:color w:val="000000"/>
                <w:szCs w:val="21"/>
              </w:rPr>
            </w:pPr>
            <w:r>
              <w:rPr>
                <w:rFonts w:ascii="Times New Roman" w:hAnsi="Times New Roman"/>
                <w:color w:val="000000"/>
                <w:szCs w:val="21"/>
              </w:rPr>
              <w:t>《原电池第四部分：锂电池的安全要求》（</w:t>
            </w:r>
            <w:r>
              <w:rPr>
                <w:rFonts w:ascii="Times New Roman" w:hAnsi="Times New Roman"/>
                <w:color w:val="000000"/>
                <w:szCs w:val="21"/>
              </w:rPr>
              <w:t>GB8897.4-2008</w:t>
            </w:r>
            <w:r>
              <w:rPr>
                <w:rFonts w:ascii="Times New Roman" w:hAnsi="Times New Roman"/>
                <w:color w:val="000000"/>
                <w:szCs w:val="21"/>
              </w:rPr>
              <w:t>）</w:t>
            </w:r>
          </w:p>
          <w:p w:rsidR="00EF4403" w:rsidRDefault="00EF4403" w:rsidP="005233BA">
            <w:pPr>
              <w:widowControl/>
              <w:rPr>
                <w:rFonts w:ascii="Times New Roman" w:hAnsi="Times New Roman"/>
                <w:color w:val="000000"/>
                <w:szCs w:val="21"/>
              </w:rPr>
            </w:pPr>
            <w:r>
              <w:rPr>
                <w:rFonts w:ascii="Times New Roman" w:hAnsi="Times New Roman"/>
                <w:color w:val="000000"/>
                <w:szCs w:val="21"/>
              </w:rPr>
              <w:t>《锂离子蓄电池总规范》（</w:t>
            </w:r>
            <w:r>
              <w:rPr>
                <w:rFonts w:ascii="Times New Roman" w:hAnsi="Times New Roman"/>
                <w:color w:val="000000"/>
                <w:szCs w:val="21"/>
              </w:rPr>
              <w:t>GB/T2502-2000</w:t>
            </w:r>
            <w:r>
              <w:rPr>
                <w:rFonts w:ascii="Times New Roman" w:hAnsi="Times New Roman"/>
                <w:color w:val="000000"/>
                <w:szCs w:val="21"/>
              </w:rPr>
              <w:t>）</w:t>
            </w:r>
          </w:p>
          <w:p w:rsidR="00EF4403" w:rsidRDefault="00EF4403" w:rsidP="005233BA">
            <w:pPr>
              <w:pStyle w:val="1"/>
              <w:ind w:firstLineChars="0" w:firstLine="0"/>
              <w:rPr>
                <w:rFonts w:ascii="Times New Roman" w:hAnsi="Times New Roman"/>
                <w:color w:val="000000"/>
                <w:szCs w:val="21"/>
              </w:rPr>
            </w:pPr>
            <w:r>
              <w:rPr>
                <w:rFonts w:ascii="Times New Roman" w:hAnsi="Times New Roman"/>
                <w:color w:val="000000"/>
                <w:szCs w:val="21"/>
              </w:rPr>
              <w:t>《剩余电流动作保护装置安装和运行》（</w:t>
            </w:r>
            <w:r>
              <w:rPr>
                <w:rFonts w:ascii="Times New Roman" w:hAnsi="Times New Roman"/>
                <w:color w:val="000000"/>
                <w:szCs w:val="21"/>
              </w:rPr>
              <w:t>GB13955-2005</w:t>
            </w:r>
            <w:r>
              <w:rPr>
                <w:rFonts w:ascii="Times New Roman" w:hAnsi="Times New Roman"/>
                <w:color w:val="000000"/>
                <w:szCs w:val="21"/>
              </w:rPr>
              <w:t>）</w:t>
            </w:r>
          </w:p>
          <w:p w:rsidR="00EF4403" w:rsidRDefault="00EF4403" w:rsidP="005233BA">
            <w:pPr>
              <w:pStyle w:val="1"/>
              <w:ind w:firstLineChars="0" w:firstLine="0"/>
              <w:rPr>
                <w:rFonts w:ascii="Times New Roman" w:hAnsi="Times New Roman"/>
                <w:color w:val="000000"/>
                <w:kern w:val="0"/>
                <w:szCs w:val="21"/>
              </w:rPr>
            </w:pPr>
            <w:r>
              <w:rPr>
                <w:rFonts w:ascii="Times New Roman" w:hAnsi="Times New Roman"/>
                <w:color w:val="000000"/>
                <w:szCs w:val="21"/>
              </w:rPr>
              <w:t>《市安全监管局关于加强电池企业安全监管工作的通知》（深安监管﹝</w:t>
            </w:r>
            <w:r>
              <w:rPr>
                <w:rFonts w:ascii="Times New Roman" w:hAnsi="Times New Roman"/>
                <w:color w:val="000000"/>
                <w:szCs w:val="21"/>
              </w:rPr>
              <w:t>2016</w:t>
            </w:r>
            <w:r>
              <w:rPr>
                <w:rFonts w:ascii="Times New Roman" w:hAnsi="Times New Roman"/>
                <w:color w:val="000000"/>
                <w:szCs w:val="21"/>
              </w:rPr>
              <w:t>﹞</w:t>
            </w:r>
            <w:r>
              <w:rPr>
                <w:rFonts w:ascii="Times New Roman" w:hAnsi="Times New Roman"/>
                <w:color w:val="000000"/>
                <w:szCs w:val="21"/>
              </w:rPr>
              <w:t>106</w:t>
            </w:r>
            <w:r>
              <w:rPr>
                <w:rFonts w:ascii="Times New Roman" w:hAnsi="Times New Roman"/>
                <w:color w:val="000000"/>
                <w:szCs w:val="21"/>
              </w:rPr>
              <w:t>号）</w:t>
            </w:r>
          </w:p>
        </w:tc>
        <w:tc>
          <w:tcPr>
            <w:tcW w:w="1308" w:type="dxa"/>
            <w:vAlign w:val="center"/>
          </w:tcPr>
          <w:p w:rsidR="00EF4403" w:rsidRDefault="00EF4403" w:rsidP="005233BA">
            <w:pPr>
              <w:pStyle w:val="1"/>
              <w:ind w:firstLineChars="0" w:firstLine="0"/>
              <w:rPr>
                <w:rFonts w:ascii="Times New Roman" w:hAnsi="Times New Roman"/>
                <w:szCs w:val="21"/>
              </w:rPr>
            </w:pPr>
          </w:p>
        </w:tc>
      </w:tr>
      <w:tr w:rsidR="00EF4403" w:rsidTr="005233BA">
        <w:tc>
          <w:tcPr>
            <w:tcW w:w="13782" w:type="dxa"/>
            <w:gridSpan w:val="7"/>
            <w:vAlign w:val="center"/>
          </w:tcPr>
          <w:p w:rsidR="00EF4403" w:rsidRDefault="00EF4403" w:rsidP="005233BA">
            <w:pPr>
              <w:pStyle w:val="1"/>
              <w:ind w:firstLineChars="0" w:firstLine="0"/>
              <w:rPr>
                <w:rFonts w:ascii="Times New Roman" w:hAnsi="Times New Roman"/>
                <w:b/>
                <w:szCs w:val="21"/>
              </w:rPr>
            </w:pPr>
            <w:r>
              <w:rPr>
                <w:rFonts w:ascii="Times New Roman" w:hAnsi="Times New Roman"/>
                <w:b/>
                <w:szCs w:val="21"/>
              </w:rPr>
              <w:t>（六）高温老化工序</w:t>
            </w:r>
          </w:p>
        </w:tc>
      </w:tr>
      <w:tr w:rsidR="00EF4403" w:rsidTr="005233BA">
        <w:tc>
          <w:tcPr>
            <w:tcW w:w="709" w:type="dxa"/>
            <w:vAlign w:val="center"/>
          </w:tcPr>
          <w:p w:rsidR="00EF4403" w:rsidRDefault="00EF4403" w:rsidP="005233BA">
            <w:pPr>
              <w:pStyle w:val="1"/>
              <w:ind w:firstLineChars="0" w:firstLine="0"/>
              <w:rPr>
                <w:rFonts w:ascii="Times New Roman" w:hAnsi="Times New Roman"/>
                <w:szCs w:val="21"/>
              </w:rPr>
            </w:pPr>
            <w:r>
              <w:rPr>
                <w:rFonts w:ascii="Times New Roman" w:hAnsi="Times New Roman"/>
                <w:szCs w:val="21"/>
              </w:rPr>
              <w:t>1</w:t>
            </w:r>
          </w:p>
        </w:tc>
        <w:tc>
          <w:tcPr>
            <w:tcW w:w="1842" w:type="dxa"/>
            <w:vAlign w:val="center"/>
          </w:tcPr>
          <w:p w:rsidR="00EF4403" w:rsidRDefault="00EF4403" w:rsidP="005233BA">
            <w:pPr>
              <w:pStyle w:val="1"/>
              <w:ind w:firstLineChars="0" w:firstLine="0"/>
              <w:rPr>
                <w:rFonts w:ascii="Times New Roman" w:hAnsi="Times New Roman"/>
                <w:szCs w:val="21"/>
              </w:rPr>
            </w:pPr>
            <w:r>
              <w:rPr>
                <w:rFonts w:ascii="Times New Roman" w:hAnsi="Times New Roman"/>
                <w:szCs w:val="21"/>
              </w:rPr>
              <w:t>老化设备</w:t>
            </w:r>
          </w:p>
        </w:tc>
        <w:tc>
          <w:tcPr>
            <w:tcW w:w="1560" w:type="dxa"/>
            <w:vAlign w:val="center"/>
          </w:tcPr>
          <w:p w:rsidR="00EF4403" w:rsidRDefault="00EF4403" w:rsidP="005233BA">
            <w:pPr>
              <w:pStyle w:val="1"/>
              <w:ind w:firstLineChars="0" w:firstLine="0"/>
              <w:rPr>
                <w:rFonts w:ascii="Times New Roman" w:hAnsi="Times New Roman"/>
                <w:szCs w:val="21"/>
              </w:rPr>
            </w:pPr>
            <w:r>
              <w:rPr>
                <w:rFonts w:ascii="Times New Roman" w:hAnsi="Times New Roman"/>
                <w:szCs w:val="21"/>
              </w:rPr>
              <w:t>老化设备未设置保护装置</w:t>
            </w:r>
          </w:p>
        </w:tc>
        <w:tc>
          <w:tcPr>
            <w:tcW w:w="1275" w:type="dxa"/>
            <w:vAlign w:val="center"/>
          </w:tcPr>
          <w:p w:rsidR="00EF4403" w:rsidRDefault="00EF4403" w:rsidP="005233BA">
            <w:pPr>
              <w:pStyle w:val="1"/>
              <w:ind w:firstLineChars="0" w:firstLine="0"/>
              <w:rPr>
                <w:rFonts w:ascii="Times New Roman" w:hAnsi="Times New Roman"/>
                <w:szCs w:val="21"/>
              </w:rPr>
            </w:pPr>
            <w:r>
              <w:rPr>
                <w:rFonts w:ascii="Times New Roman" w:hAnsi="Times New Roman"/>
                <w:szCs w:val="21"/>
              </w:rPr>
              <w:t>火灾爆炸</w:t>
            </w:r>
          </w:p>
        </w:tc>
        <w:tc>
          <w:tcPr>
            <w:tcW w:w="5103" w:type="dxa"/>
            <w:vAlign w:val="center"/>
          </w:tcPr>
          <w:p w:rsidR="00EF4403" w:rsidRDefault="00EF4403" w:rsidP="005233BA">
            <w:pPr>
              <w:pStyle w:val="1"/>
              <w:ind w:firstLineChars="0" w:firstLine="0"/>
              <w:rPr>
                <w:rFonts w:ascii="Times New Roman" w:hAnsi="Times New Roman"/>
                <w:szCs w:val="21"/>
              </w:rPr>
            </w:pPr>
            <w:r>
              <w:rPr>
                <w:rFonts w:ascii="Times New Roman" w:hAnsi="Times New Roman"/>
                <w:szCs w:val="21"/>
              </w:rPr>
              <w:t>老化设备应有过压充电保护、过流充电保护、欠压放电保护、过载保护、短路保护、耐高压保护等安全保护措施。</w:t>
            </w:r>
          </w:p>
        </w:tc>
        <w:tc>
          <w:tcPr>
            <w:tcW w:w="1985" w:type="dxa"/>
            <w:vAlign w:val="center"/>
          </w:tcPr>
          <w:p w:rsidR="00EF4403" w:rsidRDefault="00EF4403" w:rsidP="005233BA">
            <w:pPr>
              <w:pStyle w:val="1"/>
              <w:ind w:firstLineChars="0" w:firstLine="0"/>
              <w:rPr>
                <w:rFonts w:ascii="Times New Roman" w:hAnsi="Times New Roman"/>
                <w:szCs w:val="21"/>
              </w:rPr>
            </w:pPr>
            <w:r>
              <w:rPr>
                <w:rFonts w:ascii="Times New Roman" w:hAnsi="Times New Roman"/>
                <w:szCs w:val="21"/>
              </w:rPr>
              <w:t>《市安全监管局关于加强电池企业安全监管工作的通知》（深安监管﹝</w:t>
            </w:r>
            <w:r>
              <w:rPr>
                <w:rFonts w:ascii="Times New Roman" w:hAnsi="Times New Roman"/>
                <w:szCs w:val="21"/>
              </w:rPr>
              <w:t>2016</w:t>
            </w:r>
            <w:r>
              <w:rPr>
                <w:rFonts w:ascii="Times New Roman" w:hAnsi="Times New Roman"/>
                <w:szCs w:val="21"/>
              </w:rPr>
              <w:t>﹞</w:t>
            </w:r>
            <w:r>
              <w:rPr>
                <w:rFonts w:ascii="Times New Roman" w:hAnsi="Times New Roman"/>
                <w:szCs w:val="21"/>
              </w:rPr>
              <w:t>106</w:t>
            </w:r>
            <w:r>
              <w:rPr>
                <w:rFonts w:ascii="Times New Roman" w:hAnsi="Times New Roman"/>
                <w:szCs w:val="21"/>
              </w:rPr>
              <w:t>号）</w:t>
            </w:r>
          </w:p>
        </w:tc>
        <w:tc>
          <w:tcPr>
            <w:tcW w:w="1308" w:type="dxa"/>
            <w:vAlign w:val="center"/>
          </w:tcPr>
          <w:p w:rsidR="00EF4403" w:rsidRDefault="00EF4403" w:rsidP="005233BA">
            <w:pPr>
              <w:pStyle w:val="1"/>
              <w:ind w:firstLineChars="0" w:firstLine="0"/>
              <w:rPr>
                <w:rFonts w:ascii="Times New Roman" w:hAnsi="Times New Roman"/>
                <w:szCs w:val="21"/>
              </w:rPr>
            </w:pPr>
          </w:p>
        </w:tc>
      </w:tr>
      <w:tr w:rsidR="00EF4403" w:rsidTr="005233BA">
        <w:tc>
          <w:tcPr>
            <w:tcW w:w="709" w:type="dxa"/>
            <w:vAlign w:val="center"/>
          </w:tcPr>
          <w:p w:rsidR="00EF4403" w:rsidRDefault="00EF4403" w:rsidP="005233BA">
            <w:pPr>
              <w:pStyle w:val="1"/>
              <w:ind w:firstLineChars="0" w:firstLine="0"/>
              <w:jc w:val="center"/>
              <w:rPr>
                <w:rFonts w:ascii="Times New Roman" w:hAnsi="Times New Roman"/>
                <w:szCs w:val="21"/>
              </w:rPr>
            </w:pPr>
            <w:r>
              <w:rPr>
                <w:rFonts w:ascii="Times New Roman" w:hAnsi="Times New Roman"/>
                <w:szCs w:val="21"/>
              </w:rPr>
              <w:t>2</w:t>
            </w:r>
          </w:p>
        </w:tc>
        <w:tc>
          <w:tcPr>
            <w:tcW w:w="1842" w:type="dxa"/>
            <w:vAlign w:val="center"/>
          </w:tcPr>
          <w:p w:rsidR="00EF4403" w:rsidRDefault="00EF4403" w:rsidP="005233BA">
            <w:pPr>
              <w:pStyle w:val="1"/>
              <w:ind w:firstLineChars="0" w:firstLine="0"/>
              <w:jc w:val="center"/>
              <w:rPr>
                <w:rFonts w:ascii="Times New Roman" w:hAnsi="Times New Roman"/>
                <w:szCs w:val="21"/>
              </w:rPr>
            </w:pPr>
            <w:r>
              <w:rPr>
                <w:rFonts w:ascii="Times New Roman" w:hAnsi="Times New Roman"/>
                <w:szCs w:val="21"/>
              </w:rPr>
              <w:t>老化车间</w:t>
            </w:r>
          </w:p>
        </w:tc>
        <w:tc>
          <w:tcPr>
            <w:tcW w:w="1560" w:type="dxa"/>
            <w:vAlign w:val="center"/>
          </w:tcPr>
          <w:p w:rsidR="00EF4403" w:rsidRDefault="00EF4403" w:rsidP="005233BA">
            <w:pPr>
              <w:pStyle w:val="1"/>
              <w:ind w:firstLineChars="0" w:firstLine="0"/>
              <w:rPr>
                <w:rFonts w:ascii="Times New Roman" w:hAnsi="Times New Roman"/>
                <w:szCs w:val="21"/>
              </w:rPr>
            </w:pPr>
            <w:r>
              <w:rPr>
                <w:rFonts w:ascii="Times New Roman" w:hAnsi="Times New Roman"/>
                <w:szCs w:val="21"/>
              </w:rPr>
              <w:t>老化车间可能</w:t>
            </w:r>
            <w:r>
              <w:rPr>
                <w:rFonts w:ascii="Times New Roman" w:hAnsi="Times New Roman"/>
                <w:szCs w:val="21"/>
              </w:rPr>
              <w:lastRenderedPageBreak/>
              <w:t>因为电池泄漏而引发火灾、爆炸事故</w:t>
            </w:r>
          </w:p>
        </w:tc>
        <w:tc>
          <w:tcPr>
            <w:tcW w:w="1275" w:type="dxa"/>
            <w:vAlign w:val="center"/>
          </w:tcPr>
          <w:p w:rsidR="00EF4403" w:rsidRDefault="00EF4403" w:rsidP="005233BA">
            <w:pPr>
              <w:pStyle w:val="1"/>
              <w:ind w:firstLineChars="0" w:firstLine="0"/>
              <w:jc w:val="center"/>
              <w:rPr>
                <w:rFonts w:ascii="Times New Roman" w:hAnsi="Times New Roman"/>
                <w:szCs w:val="21"/>
              </w:rPr>
            </w:pPr>
            <w:r>
              <w:rPr>
                <w:rFonts w:ascii="Times New Roman" w:hAnsi="Times New Roman"/>
                <w:szCs w:val="21"/>
              </w:rPr>
              <w:lastRenderedPageBreak/>
              <w:t>火灾爆炸</w:t>
            </w:r>
          </w:p>
        </w:tc>
        <w:tc>
          <w:tcPr>
            <w:tcW w:w="5103" w:type="dxa"/>
            <w:vAlign w:val="center"/>
          </w:tcPr>
          <w:p w:rsidR="00EF4403" w:rsidRDefault="00EF4403" w:rsidP="00EF4403">
            <w:pPr>
              <w:pStyle w:val="1"/>
              <w:numPr>
                <w:ilvl w:val="0"/>
                <w:numId w:val="3"/>
              </w:numPr>
              <w:ind w:firstLineChars="0" w:firstLine="0"/>
              <w:rPr>
                <w:rFonts w:ascii="Times New Roman" w:hAnsi="Times New Roman"/>
                <w:color w:val="000000"/>
                <w:szCs w:val="21"/>
              </w:rPr>
            </w:pPr>
            <w:r>
              <w:rPr>
                <w:rFonts w:ascii="Times New Roman" w:hAnsi="Times New Roman"/>
                <w:color w:val="000000"/>
                <w:szCs w:val="21"/>
              </w:rPr>
              <w:t>老化车间应设置监控、火灾探测与自动报警装</w:t>
            </w:r>
            <w:r>
              <w:rPr>
                <w:rFonts w:ascii="Times New Roman" w:hAnsi="Times New Roman"/>
                <w:color w:val="000000"/>
                <w:szCs w:val="21"/>
              </w:rPr>
              <w:lastRenderedPageBreak/>
              <w:t>置。</w:t>
            </w:r>
          </w:p>
          <w:p w:rsidR="00EF4403" w:rsidRDefault="00EF4403" w:rsidP="00EF4403">
            <w:pPr>
              <w:pStyle w:val="1"/>
              <w:numPr>
                <w:ilvl w:val="0"/>
                <w:numId w:val="3"/>
              </w:numPr>
              <w:ind w:firstLineChars="0" w:firstLine="0"/>
              <w:rPr>
                <w:rFonts w:ascii="Times New Roman" w:hAnsi="Times New Roman"/>
                <w:color w:val="000000"/>
                <w:szCs w:val="21"/>
              </w:rPr>
            </w:pPr>
            <w:r>
              <w:rPr>
                <w:rFonts w:ascii="Times New Roman" w:hAnsi="Times New Roman"/>
                <w:color w:val="000000"/>
                <w:szCs w:val="21"/>
              </w:rPr>
              <w:t>老化车间应当有温度、湿度检测控制装置，保持温度、湿度相对稳定。</w:t>
            </w:r>
          </w:p>
          <w:p w:rsidR="00EF4403" w:rsidRDefault="00EF4403" w:rsidP="00EF4403">
            <w:pPr>
              <w:pStyle w:val="1"/>
              <w:numPr>
                <w:ilvl w:val="0"/>
                <w:numId w:val="3"/>
              </w:numPr>
              <w:ind w:firstLineChars="0" w:firstLine="0"/>
              <w:rPr>
                <w:rFonts w:ascii="Times New Roman" w:hAnsi="Times New Roman"/>
                <w:color w:val="000000"/>
                <w:szCs w:val="21"/>
              </w:rPr>
            </w:pPr>
            <w:r>
              <w:rPr>
                <w:rFonts w:ascii="Times New Roman" w:hAnsi="Times New Roman"/>
                <w:color w:val="000000"/>
                <w:szCs w:val="21"/>
              </w:rPr>
              <w:t>老化车间面积不宜超过</w:t>
            </w:r>
            <w:r>
              <w:rPr>
                <w:rFonts w:ascii="Times New Roman" w:hAnsi="Times New Roman"/>
                <w:color w:val="000000"/>
                <w:szCs w:val="21"/>
              </w:rPr>
              <w:t>10m2</w:t>
            </w:r>
            <w:r>
              <w:rPr>
                <w:rFonts w:ascii="Times New Roman" w:hAnsi="Times New Roman"/>
                <w:color w:val="000000"/>
                <w:szCs w:val="21"/>
              </w:rPr>
              <w:t>，与其他车间相邻位置应采取防火墙或其他有效措施进行隔离，防止火灾、爆炸事故影响其他区域。</w:t>
            </w:r>
          </w:p>
          <w:p w:rsidR="00EF4403" w:rsidRDefault="00EF4403" w:rsidP="00EF4403">
            <w:pPr>
              <w:pStyle w:val="1"/>
              <w:numPr>
                <w:ilvl w:val="0"/>
                <w:numId w:val="3"/>
              </w:numPr>
              <w:ind w:firstLineChars="0" w:firstLine="0"/>
              <w:rPr>
                <w:rFonts w:ascii="Times New Roman" w:hAnsi="Times New Roman"/>
                <w:color w:val="000000"/>
                <w:szCs w:val="21"/>
              </w:rPr>
            </w:pPr>
            <w:r>
              <w:rPr>
                <w:rFonts w:ascii="Times New Roman" w:hAnsi="Times New Roman"/>
                <w:color w:val="000000"/>
                <w:szCs w:val="21"/>
              </w:rPr>
              <w:t>安装有喷淋等消防灭火设施。</w:t>
            </w:r>
          </w:p>
          <w:p w:rsidR="00EF4403" w:rsidRDefault="00EF4403" w:rsidP="00EF4403">
            <w:pPr>
              <w:pStyle w:val="1"/>
              <w:numPr>
                <w:ilvl w:val="0"/>
                <w:numId w:val="3"/>
              </w:numPr>
              <w:ind w:firstLineChars="0" w:firstLine="0"/>
              <w:rPr>
                <w:rFonts w:ascii="Times New Roman" w:hAnsi="Times New Roman"/>
                <w:color w:val="000000"/>
                <w:szCs w:val="21"/>
              </w:rPr>
            </w:pPr>
            <w:proofErr w:type="gramStart"/>
            <w:r>
              <w:rPr>
                <w:rFonts w:ascii="Times New Roman" w:hAnsi="Times New Roman"/>
                <w:color w:val="000000"/>
                <w:szCs w:val="21"/>
              </w:rPr>
              <w:t>老化房宜采用</w:t>
            </w:r>
            <w:proofErr w:type="gramEnd"/>
            <w:r>
              <w:rPr>
                <w:rFonts w:ascii="Times New Roman" w:hAnsi="Times New Roman"/>
                <w:color w:val="000000"/>
                <w:szCs w:val="21"/>
              </w:rPr>
              <w:t>间接加热方式，加热器</w:t>
            </w:r>
            <w:proofErr w:type="gramStart"/>
            <w:r>
              <w:rPr>
                <w:rFonts w:ascii="Times New Roman" w:hAnsi="Times New Roman"/>
                <w:color w:val="000000"/>
                <w:szCs w:val="21"/>
              </w:rPr>
              <w:t>宜设置</w:t>
            </w:r>
            <w:proofErr w:type="gramEnd"/>
            <w:r>
              <w:rPr>
                <w:rFonts w:ascii="Times New Roman" w:hAnsi="Times New Roman"/>
                <w:color w:val="000000"/>
                <w:szCs w:val="21"/>
              </w:rPr>
              <w:t>在老化房外。</w:t>
            </w:r>
          </w:p>
        </w:tc>
        <w:tc>
          <w:tcPr>
            <w:tcW w:w="1985" w:type="dxa"/>
            <w:vAlign w:val="center"/>
          </w:tcPr>
          <w:p w:rsidR="00EF4403" w:rsidRDefault="00EF4403" w:rsidP="005233BA">
            <w:pPr>
              <w:pStyle w:val="1"/>
              <w:ind w:firstLineChars="0" w:firstLine="0"/>
              <w:rPr>
                <w:rFonts w:ascii="Times New Roman" w:hAnsi="Times New Roman"/>
                <w:szCs w:val="21"/>
              </w:rPr>
            </w:pPr>
            <w:r>
              <w:rPr>
                <w:rFonts w:ascii="Times New Roman" w:hAnsi="Times New Roman"/>
                <w:szCs w:val="21"/>
              </w:rPr>
              <w:lastRenderedPageBreak/>
              <w:t>《市安全监管局关</w:t>
            </w:r>
            <w:r>
              <w:rPr>
                <w:rFonts w:ascii="Times New Roman" w:hAnsi="Times New Roman"/>
                <w:szCs w:val="21"/>
              </w:rPr>
              <w:lastRenderedPageBreak/>
              <w:t>于加强电池企业安全监管工作的通知》（深安监管﹝</w:t>
            </w:r>
            <w:r>
              <w:rPr>
                <w:rFonts w:ascii="Times New Roman" w:hAnsi="Times New Roman"/>
                <w:szCs w:val="21"/>
              </w:rPr>
              <w:t>2016</w:t>
            </w:r>
            <w:r>
              <w:rPr>
                <w:rFonts w:ascii="Times New Roman" w:hAnsi="Times New Roman"/>
                <w:szCs w:val="21"/>
              </w:rPr>
              <w:t>﹞</w:t>
            </w:r>
            <w:r>
              <w:rPr>
                <w:rFonts w:ascii="Times New Roman" w:hAnsi="Times New Roman"/>
                <w:szCs w:val="21"/>
              </w:rPr>
              <w:t>106</w:t>
            </w:r>
            <w:r>
              <w:rPr>
                <w:rFonts w:ascii="Times New Roman" w:hAnsi="Times New Roman"/>
                <w:szCs w:val="21"/>
              </w:rPr>
              <w:t>号）</w:t>
            </w:r>
          </w:p>
          <w:p w:rsidR="00EF4403" w:rsidRDefault="00EF4403" w:rsidP="005233BA">
            <w:pPr>
              <w:pStyle w:val="1"/>
              <w:ind w:firstLineChars="0" w:firstLine="0"/>
              <w:rPr>
                <w:rFonts w:ascii="Times New Roman" w:hAnsi="Times New Roman"/>
                <w:color w:val="000000"/>
                <w:kern w:val="0"/>
                <w:szCs w:val="21"/>
              </w:rPr>
            </w:pPr>
            <w:r>
              <w:rPr>
                <w:rFonts w:ascii="Times New Roman" w:hAnsi="Times New Roman"/>
                <w:szCs w:val="21"/>
              </w:rPr>
              <w:t>《自动喷水灭火系统设计规范》（</w:t>
            </w:r>
            <w:r>
              <w:rPr>
                <w:rFonts w:ascii="Times New Roman" w:hAnsi="Times New Roman"/>
                <w:szCs w:val="21"/>
              </w:rPr>
              <w:t>GB50084-2005)</w:t>
            </w:r>
          </w:p>
        </w:tc>
        <w:tc>
          <w:tcPr>
            <w:tcW w:w="1308" w:type="dxa"/>
            <w:vAlign w:val="center"/>
          </w:tcPr>
          <w:p w:rsidR="00EF4403" w:rsidRDefault="00EF4403" w:rsidP="005233BA">
            <w:pPr>
              <w:pStyle w:val="1"/>
              <w:ind w:firstLineChars="0" w:firstLine="0"/>
              <w:rPr>
                <w:rFonts w:ascii="Times New Roman" w:hAnsi="Times New Roman"/>
                <w:szCs w:val="21"/>
              </w:rPr>
            </w:pPr>
          </w:p>
        </w:tc>
      </w:tr>
      <w:tr w:rsidR="00EF4403" w:rsidTr="005233BA">
        <w:tc>
          <w:tcPr>
            <w:tcW w:w="13782" w:type="dxa"/>
            <w:gridSpan w:val="7"/>
            <w:vAlign w:val="center"/>
          </w:tcPr>
          <w:p w:rsidR="00EF4403" w:rsidRDefault="00EF4403" w:rsidP="005233BA">
            <w:pPr>
              <w:pStyle w:val="1"/>
              <w:ind w:firstLineChars="0" w:firstLine="0"/>
              <w:rPr>
                <w:rFonts w:ascii="Times New Roman" w:hAnsi="Times New Roman"/>
                <w:b/>
                <w:szCs w:val="21"/>
              </w:rPr>
            </w:pPr>
            <w:r>
              <w:rPr>
                <w:rFonts w:ascii="Times New Roman" w:hAnsi="Times New Roman"/>
                <w:b/>
                <w:szCs w:val="21"/>
              </w:rPr>
              <w:t>（七）常温静置工序</w:t>
            </w:r>
          </w:p>
        </w:tc>
      </w:tr>
      <w:tr w:rsidR="00EF4403" w:rsidTr="005233BA">
        <w:tc>
          <w:tcPr>
            <w:tcW w:w="709" w:type="dxa"/>
            <w:vAlign w:val="center"/>
          </w:tcPr>
          <w:p w:rsidR="00EF4403" w:rsidRDefault="00EF4403" w:rsidP="005233BA">
            <w:pPr>
              <w:pStyle w:val="1"/>
              <w:ind w:firstLineChars="0" w:firstLine="0"/>
              <w:jc w:val="center"/>
              <w:rPr>
                <w:rFonts w:ascii="Times New Roman" w:hAnsi="Times New Roman"/>
                <w:szCs w:val="21"/>
              </w:rPr>
            </w:pPr>
            <w:r>
              <w:rPr>
                <w:rFonts w:ascii="Times New Roman" w:hAnsi="Times New Roman"/>
                <w:szCs w:val="21"/>
              </w:rPr>
              <w:t>1</w:t>
            </w:r>
          </w:p>
        </w:tc>
        <w:tc>
          <w:tcPr>
            <w:tcW w:w="1842" w:type="dxa"/>
            <w:vAlign w:val="center"/>
          </w:tcPr>
          <w:p w:rsidR="00EF4403" w:rsidRDefault="00EF4403" w:rsidP="005233BA">
            <w:pPr>
              <w:pStyle w:val="1"/>
              <w:ind w:firstLineChars="0" w:firstLine="0"/>
              <w:jc w:val="center"/>
              <w:rPr>
                <w:rFonts w:ascii="Times New Roman" w:hAnsi="Times New Roman"/>
                <w:szCs w:val="21"/>
              </w:rPr>
            </w:pPr>
            <w:r>
              <w:rPr>
                <w:rFonts w:ascii="Times New Roman" w:hAnsi="Times New Roman"/>
                <w:szCs w:val="21"/>
              </w:rPr>
              <w:t>常温静置车间</w:t>
            </w:r>
          </w:p>
        </w:tc>
        <w:tc>
          <w:tcPr>
            <w:tcW w:w="1560" w:type="dxa"/>
            <w:vAlign w:val="center"/>
          </w:tcPr>
          <w:p w:rsidR="00EF4403" w:rsidRDefault="00EF4403" w:rsidP="005233BA">
            <w:pPr>
              <w:pStyle w:val="1"/>
              <w:ind w:firstLineChars="0" w:firstLine="0"/>
              <w:rPr>
                <w:rFonts w:ascii="Times New Roman" w:hAnsi="Times New Roman"/>
                <w:szCs w:val="21"/>
              </w:rPr>
            </w:pPr>
            <w:r>
              <w:rPr>
                <w:rFonts w:ascii="Times New Roman" w:hAnsi="Times New Roman"/>
                <w:szCs w:val="21"/>
              </w:rPr>
              <w:t>老化车间可能因为电池泄漏而引发火灾、爆炸事故</w:t>
            </w:r>
          </w:p>
        </w:tc>
        <w:tc>
          <w:tcPr>
            <w:tcW w:w="1275" w:type="dxa"/>
            <w:vAlign w:val="center"/>
          </w:tcPr>
          <w:p w:rsidR="00EF4403" w:rsidRDefault="00EF4403" w:rsidP="005233BA">
            <w:pPr>
              <w:pStyle w:val="1"/>
              <w:ind w:firstLineChars="0" w:firstLine="0"/>
              <w:jc w:val="center"/>
              <w:rPr>
                <w:rFonts w:ascii="Times New Roman" w:hAnsi="Times New Roman"/>
                <w:szCs w:val="21"/>
              </w:rPr>
            </w:pPr>
            <w:r>
              <w:rPr>
                <w:rFonts w:ascii="Times New Roman" w:hAnsi="Times New Roman"/>
                <w:szCs w:val="21"/>
              </w:rPr>
              <w:t>火灾爆炸</w:t>
            </w:r>
          </w:p>
        </w:tc>
        <w:tc>
          <w:tcPr>
            <w:tcW w:w="5103" w:type="dxa"/>
            <w:vAlign w:val="center"/>
          </w:tcPr>
          <w:p w:rsidR="00EF4403" w:rsidRDefault="00EF4403" w:rsidP="00EF4403">
            <w:pPr>
              <w:pStyle w:val="1"/>
              <w:numPr>
                <w:ilvl w:val="0"/>
                <w:numId w:val="4"/>
              </w:numPr>
              <w:ind w:firstLineChars="0" w:firstLine="0"/>
              <w:rPr>
                <w:rFonts w:ascii="Times New Roman" w:hAnsi="Times New Roman"/>
                <w:szCs w:val="21"/>
              </w:rPr>
            </w:pPr>
            <w:r>
              <w:rPr>
                <w:rFonts w:ascii="Times New Roman" w:hAnsi="Times New Roman"/>
                <w:szCs w:val="21"/>
              </w:rPr>
              <w:t>常温静置车间应设置监控、火灾探测与自动报警装置。</w:t>
            </w:r>
          </w:p>
          <w:p w:rsidR="00EF4403" w:rsidRDefault="00EF4403" w:rsidP="00EF4403">
            <w:pPr>
              <w:pStyle w:val="1"/>
              <w:numPr>
                <w:ilvl w:val="0"/>
                <w:numId w:val="4"/>
              </w:numPr>
              <w:ind w:firstLineChars="0" w:firstLine="0"/>
              <w:rPr>
                <w:rFonts w:ascii="Times New Roman" w:hAnsi="Times New Roman"/>
                <w:szCs w:val="21"/>
              </w:rPr>
            </w:pPr>
            <w:r>
              <w:rPr>
                <w:rFonts w:ascii="Times New Roman" w:hAnsi="Times New Roman"/>
                <w:szCs w:val="21"/>
              </w:rPr>
              <w:t>常温静置车间应当有温度、湿度检测控制装置，保持温度、湿度相对稳定。</w:t>
            </w:r>
          </w:p>
          <w:p w:rsidR="00EF4403" w:rsidRDefault="00EF4403" w:rsidP="00EF4403">
            <w:pPr>
              <w:pStyle w:val="1"/>
              <w:numPr>
                <w:ilvl w:val="0"/>
                <w:numId w:val="4"/>
              </w:numPr>
              <w:ind w:firstLineChars="0" w:firstLine="0"/>
              <w:rPr>
                <w:rFonts w:ascii="Times New Roman" w:hAnsi="Times New Roman"/>
                <w:color w:val="000000"/>
                <w:kern w:val="0"/>
                <w:szCs w:val="21"/>
              </w:rPr>
            </w:pPr>
            <w:r>
              <w:rPr>
                <w:rFonts w:ascii="Times New Roman" w:hAnsi="Times New Roman"/>
                <w:szCs w:val="21"/>
              </w:rPr>
              <w:t>安装有喷淋等消防灭火设施。</w:t>
            </w:r>
          </w:p>
        </w:tc>
        <w:tc>
          <w:tcPr>
            <w:tcW w:w="1985" w:type="dxa"/>
            <w:vAlign w:val="center"/>
          </w:tcPr>
          <w:p w:rsidR="00EF4403" w:rsidRDefault="00EF4403" w:rsidP="005233BA">
            <w:pPr>
              <w:pStyle w:val="1"/>
              <w:ind w:firstLineChars="0" w:firstLine="0"/>
              <w:rPr>
                <w:rFonts w:ascii="Times New Roman" w:hAnsi="Times New Roman"/>
                <w:szCs w:val="21"/>
              </w:rPr>
            </w:pPr>
            <w:r>
              <w:rPr>
                <w:rFonts w:ascii="Times New Roman" w:hAnsi="Times New Roman"/>
                <w:szCs w:val="21"/>
              </w:rPr>
              <w:t>《市安全监管局关于加强电池企业安全监管工作的通知》（深安监管﹝</w:t>
            </w:r>
            <w:r>
              <w:rPr>
                <w:rFonts w:ascii="Times New Roman" w:hAnsi="Times New Roman"/>
                <w:szCs w:val="21"/>
              </w:rPr>
              <w:t>2016</w:t>
            </w:r>
            <w:r>
              <w:rPr>
                <w:rFonts w:ascii="Times New Roman" w:hAnsi="Times New Roman"/>
                <w:szCs w:val="21"/>
              </w:rPr>
              <w:t>﹞</w:t>
            </w:r>
            <w:r>
              <w:rPr>
                <w:rFonts w:ascii="Times New Roman" w:hAnsi="Times New Roman"/>
                <w:szCs w:val="21"/>
              </w:rPr>
              <w:t>106</w:t>
            </w:r>
            <w:r>
              <w:rPr>
                <w:rFonts w:ascii="Times New Roman" w:hAnsi="Times New Roman"/>
                <w:szCs w:val="21"/>
              </w:rPr>
              <w:t>号）</w:t>
            </w:r>
          </w:p>
        </w:tc>
        <w:tc>
          <w:tcPr>
            <w:tcW w:w="1308" w:type="dxa"/>
            <w:vAlign w:val="center"/>
          </w:tcPr>
          <w:p w:rsidR="00EF4403" w:rsidRDefault="00EF4403" w:rsidP="005233BA">
            <w:pPr>
              <w:pStyle w:val="1"/>
              <w:ind w:firstLineChars="0" w:firstLine="0"/>
              <w:rPr>
                <w:rFonts w:ascii="Times New Roman" w:hAnsi="Times New Roman"/>
                <w:szCs w:val="21"/>
              </w:rPr>
            </w:pPr>
          </w:p>
        </w:tc>
      </w:tr>
      <w:tr w:rsidR="00EF4403" w:rsidTr="005233BA">
        <w:tc>
          <w:tcPr>
            <w:tcW w:w="13782" w:type="dxa"/>
            <w:gridSpan w:val="7"/>
            <w:vAlign w:val="center"/>
          </w:tcPr>
          <w:p w:rsidR="00EF4403" w:rsidRDefault="00EF4403" w:rsidP="005233BA">
            <w:pPr>
              <w:pStyle w:val="1"/>
              <w:ind w:firstLineChars="0" w:firstLine="0"/>
              <w:rPr>
                <w:rFonts w:ascii="Times New Roman" w:hAnsi="Times New Roman"/>
                <w:b/>
                <w:szCs w:val="21"/>
              </w:rPr>
            </w:pPr>
            <w:r>
              <w:rPr>
                <w:rFonts w:ascii="Times New Roman" w:hAnsi="Times New Roman"/>
                <w:b/>
                <w:szCs w:val="21"/>
              </w:rPr>
              <w:t>（八）组装工序</w:t>
            </w:r>
          </w:p>
        </w:tc>
      </w:tr>
      <w:tr w:rsidR="00EF4403" w:rsidTr="005233BA">
        <w:tc>
          <w:tcPr>
            <w:tcW w:w="709" w:type="dxa"/>
            <w:vAlign w:val="center"/>
          </w:tcPr>
          <w:p w:rsidR="00EF4403" w:rsidRDefault="00EF4403" w:rsidP="005233BA">
            <w:pPr>
              <w:pStyle w:val="1"/>
              <w:ind w:firstLineChars="0" w:firstLine="0"/>
              <w:jc w:val="center"/>
              <w:rPr>
                <w:rFonts w:ascii="Times New Roman" w:hAnsi="Times New Roman"/>
                <w:szCs w:val="21"/>
              </w:rPr>
            </w:pPr>
            <w:r>
              <w:rPr>
                <w:rFonts w:ascii="Times New Roman" w:hAnsi="Times New Roman"/>
                <w:szCs w:val="21"/>
              </w:rPr>
              <w:t>1</w:t>
            </w:r>
          </w:p>
        </w:tc>
        <w:tc>
          <w:tcPr>
            <w:tcW w:w="1842" w:type="dxa"/>
            <w:vAlign w:val="center"/>
          </w:tcPr>
          <w:p w:rsidR="00EF4403" w:rsidRDefault="00EF4403" w:rsidP="005233BA">
            <w:pPr>
              <w:pStyle w:val="1"/>
              <w:ind w:firstLineChars="0" w:firstLine="0"/>
              <w:jc w:val="center"/>
              <w:rPr>
                <w:rFonts w:ascii="Times New Roman" w:hAnsi="Times New Roman"/>
                <w:szCs w:val="21"/>
              </w:rPr>
            </w:pPr>
            <w:r>
              <w:rPr>
                <w:rFonts w:ascii="Times New Roman" w:hAnsi="Times New Roman"/>
                <w:szCs w:val="21"/>
              </w:rPr>
              <w:t>组装环节</w:t>
            </w:r>
          </w:p>
        </w:tc>
        <w:tc>
          <w:tcPr>
            <w:tcW w:w="1560" w:type="dxa"/>
            <w:vAlign w:val="center"/>
          </w:tcPr>
          <w:p w:rsidR="00EF4403" w:rsidRDefault="00EF4403" w:rsidP="005233BA">
            <w:pPr>
              <w:pStyle w:val="1"/>
              <w:ind w:firstLineChars="0" w:firstLine="0"/>
              <w:rPr>
                <w:rFonts w:ascii="Times New Roman" w:hAnsi="Times New Roman"/>
                <w:szCs w:val="21"/>
              </w:rPr>
            </w:pPr>
            <w:proofErr w:type="gramStart"/>
            <w:r>
              <w:rPr>
                <w:rFonts w:ascii="Times New Roman" w:hAnsi="Times New Roman"/>
                <w:szCs w:val="21"/>
              </w:rPr>
              <w:t>锂</w:t>
            </w:r>
            <w:proofErr w:type="gramEnd"/>
            <w:r>
              <w:rPr>
                <w:rFonts w:ascii="Times New Roman" w:hAnsi="Times New Roman"/>
                <w:szCs w:val="21"/>
              </w:rPr>
              <w:t>离子电池设计不符合要求可能会引发火灾爆炸</w:t>
            </w:r>
          </w:p>
        </w:tc>
        <w:tc>
          <w:tcPr>
            <w:tcW w:w="1275" w:type="dxa"/>
            <w:vAlign w:val="center"/>
          </w:tcPr>
          <w:p w:rsidR="00EF4403" w:rsidRDefault="00EF4403" w:rsidP="005233BA">
            <w:pPr>
              <w:pStyle w:val="1"/>
              <w:ind w:firstLineChars="0" w:firstLine="0"/>
              <w:jc w:val="center"/>
              <w:rPr>
                <w:rFonts w:ascii="Times New Roman" w:hAnsi="Times New Roman"/>
                <w:szCs w:val="21"/>
              </w:rPr>
            </w:pPr>
            <w:r>
              <w:rPr>
                <w:rFonts w:ascii="Times New Roman" w:hAnsi="Times New Roman"/>
                <w:szCs w:val="21"/>
              </w:rPr>
              <w:t>火灾爆炸</w:t>
            </w:r>
          </w:p>
        </w:tc>
        <w:tc>
          <w:tcPr>
            <w:tcW w:w="5103" w:type="dxa"/>
            <w:vAlign w:val="center"/>
          </w:tcPr>
          <w:p w:rsidR="00EF4403" w:rsidRDefault="00EF4403" w:rsidP="00EF4403">
            <w:pPr>
              <w:pStyle w:val="1"/>
              <w:numPr>
                <w:ilvl w:val="0"/>
                <w:numId w:val="5"/>
              </w:numPr>
              <w:ind w:firstLineChars="0" w:firstLine="0"/>
              <w:rPr>
                <w:rFonts w:ascii="Times New Roman" w:hAnsi="Times New Roman"/>
                <w:szCs w:val="21"/>
              </w:rPr>
            </w:pPr>
            <w:r>
              <w:rPr>
                <w:rFonts w:ascii="Times New Roman" w:hAnsi="Times New Roman"/>
                <w:szCs w:val="21"/>
              </w:rPr>
              <w:t>每一锂电池和电池组装有安全排气装置。</w:t>
            </w:r>
          </w:p>
          <w:p w:rsidR="00EF4403" w:rsidRDefault="00EF4403" w:rsidP="00EF4403">
            <w:pPr>
              <w:pStyle w:val="1"/>
              <w:numPr>
                <w:ilvl w:val="0"/>
                <w:numId w:val="5"/>
              </w:numPr>
              <w:ind w:firstLineChars="0" w:firstLine="0"/>
              <w:rPr>
                <w:rFonts w:ascii="Times New Roman" w:hAnsi="Times New Roman"/>
                <w:szCs w:val="21"/>
              </w:rPr>
            </w:pPr>
            <w:r>
              <w:rPr>
                <w:rFonts w:ascii="Times New Roman" w:hAnsi="Times New Roman"/>
                <w:szCs w:val="21"/>
              </w:rPr>
              <w:t>每一锂电池和电池组装有防止外部短路的有效装置。</w:t>
            </w:r>
          </w:p>
          <w:p w:rsidR="00EF4403" w:rsidRDefault="00EF4403" w:rsidP="00EF4403">
            <w:pPr>
              <w:pStyle w:val="1"/>
              <w:numPr>
                <w:ilvl w:val="0"/>
                <w:numId w:val="5"/>
              </w:numPr>
              <w:ind w:firstLineChars="0" w:firstLine="0"/>
              <w:rPr>
                <w:rFonts w:ascii="Times New Roman" w:hAnsi="Times New Roman"/>
                <w:color w:val="000000"/>
                <w:kern w:val="0"/>
                <w:szCs w:val="21"/>
              </w:rPr>
            </w:pPr>
            <w:r>
              <w:rPr>
                <w:rFonts w:ascii="Times New Roman" w:hAnsi="Times New Roman"/>
                <w:szCs w:val="21"/>
              </w:rPr>
              <w:t>包含并联多个锂电池或电池组系列的每一锂电池组都应有为防止危险发生的反向电流装置（如保险丝、二极管等）。</w:t>
            </w:r>
          </w:p>
        </w:tc>
        <w:tc>
          <w:tcPr>
            <w:tcW w:w="1985" w:type="dxa"/>
            <w:vAlign w:val="center"/>
          </w:tcPr>
          <w:p w:rsidR="00EF4403" w:rsidRDefault="00EF4403" w:rsidP="005233BA">
            <w:pPr>
              <w:pStyle w:val="1"/>
              <w:ind w:firstLineChars="0" w:firstLine="0"/>
              <w:rPr>
                <w:rFonts w:ascii="Times New Roman" w:hAnsi="Times New Roman"/>
                <w:szCs w:val="21"/>
              </w:rPr>
            </w:pPr>
            <w:r>
              <w:rPr>
                <w:rFonts w:ascii="Times New Roman" w:hAnsi="Times New Roman"/>
                <w:szCs w:val="21"/>
              </w:rPr>
              <w:t>《锂电池组危险货物危险特性检验安全规范》（</w:t>
            </w:r>
            <w:r>
              <w:rPr>
                <w:rFonts w:ascii="Times New Roman" w:hAnsi="Times New Roman"/>
                <w:szCs w:val="21"/>
              </w:rPr>
              <w:t>GB 19521.11-2005</w:t>
            </w:r>
            <w:r>
              <w:rPr>
                <w:rFonts w:ascii="Times New Roman" w:hAnsi="Times New Roman"/>
                <w:szCs w:val="21"/>
              </w:rPr>
              <w:t>）</w:t>
            </w:r>
          </w:p>
        </w:tc>
        <w:tc>
          <w:tcPr>
            <w:tcW w:w="1308" w:type="dxa"/>
            <w:vAlign w:val="center"/>
          </w:tcPr>
          <w:p w:rsidR="00EF4403" w:rsidRDefault="00EF4403" w:rsidP="005233BA">
            <w:pPr>
              <w:pStyle w:val="1"/>
              <w:ind w:firstLineChars="0" w:firstLine="0"/>
              <w:rPr>
                <w:rFonts w:ascii="Times New Roman" w:hAnsi="Times New Roman"/>
                <w:szCs w:val="21"/>
              </w:rPr>
            </w:pPr>
          </w:p>
        </w:tc>
      </w:tr>
      <w:tr w:rsidR="00EF4403" w:rsidTr="005233BA">
        <w:tc>
          <w:tcPr>
            <w:tcW w:w="13782" w:type="dxa"/>
            <w:gridSpan w:val="7"/>
            <w:vAlign w:val="center"/>
          </w:tcPr>
          <w:p w:rsidR="00EF4403" w:rsidRDefault="00EF4403" w:rsidP="005233BA">
            <w:pPr>
              <w:pStyle w:val="1"/>
              <w:ind w:firstLineChars="0" w:firstLine="0"/>
              <w:rPr>
                <w:rFonts w:ascii="Times New Roman" w:hAnsi="Times New Roman"/>
                <w:b/>
                <w:szCs w:val="21"/>
              </w:rPr>
            </w:pPr>
            <w:r>
              <w:rPr>
                <w:rFonts w:ascii="Times New Roman" w:hAnsi="Times New Roman"/>
                <w:b/>
                <w:szCs w:val="21"/>
              </w:rPr>
              <w:t>（九）电池存储</w:t>
            </w:r>
          </w:p>
        </w:tc>
      </w:tr>
      <w:tr w:rsidR="00EF4403" w:rsidTr="005233BA">
        <w:tc>
          <w:tcPr>
            <w:tcW w:w="709" w:type="dxa"/>
            <w:vAlign w:val="center"/>
          </w:tcPr>
          <w:p w:rsidR="00EF4403" w:rsidRDefault="00EF4403" w:rsidP="005233BA">
            <w:pPr>
              <w:pStyle w:val="1"/>
              <w:ind w:firstLineChars="0" w:firstLine="0"/>
              <w:jc w:val="center"/>
              <w:rPr>
                <w:rFonts w:ascii="Times New Roman" w:hAnsi="Times New Roman"/>
                <w:szCs w:val="21"/>
              </w:rPr>
            </w:pPr>
            <w:r>
              <w:rPr>
                <w:rFonts w:ascii="Times New Roman" w:hAnsi="Times New Roman"/>
                <w:szCs w:val="21"/>
              </w:rPr>
              <w:lastRenderedPageBreak/>
              <w:t>1</w:t>
            </w:r>
          </w:p>
        </w:tc>
        <w:tc>
          <w:tcPr>
            <w:tcW w:w="1842" w:type="dxa"/>
            <w:vAlign w:val="center"/>
          </w:tcPr>
          <w:p w:rsidR="00EF4403" w:rsidRDefault="00EF4403" w:rsidP="005233BA">
            <w:pPr>
              <w:pStyle w:val="1"/>
              <w:ind w:firstLineChars="0" w:firstLine="0"/>
              <w:jc w:val="center"/>
              <w:rPr>
                <w:rFonts w:ascii="Times New Roman" w:hAnsi="Times New Roman"/>
                <w:szCs w:val="21"/>
              </w:rPr>
            </w:pPr>
            <w:r>
              <w:rPr>
                <w:rFonts w:ascii="Times New Roman" w:hAnsi="Times New Roman"/>
                <w:szCs w:val="21"/>
              </w:rPr>
              <w:t>电池存储环节</w:t>
            </w:r>
          </w:p>
        </w:tc>
        <w:tc>
          <w:tcPr>
            <w:tcW w:w="1560" w:type="dxa"/>
            <w:vAlign w:val="center"/>
          </w:tcPr>
          <w:p w:rsidR="00EF4403" w:rsidRDefault="00EF4403" w:rsidP="005233BA">
            <w:pPr>
              <w:pStyle w:val="1"/>
              <w:ind w:firstLineChars="0" w:firstLine="0"/>
              <w:rPr>
                <w:rFonts w:ascii="Times New Roman" w:hAnsi="Times New Roman"/>
                <w:szCs w:val="21"/>
              </w:rPr>
            </w:pPr>
            <w:r>
              <w:rPr>
                <w:rFonts w:ascii="Times New Roman" w:hAnsi="Times New Roman"/>
                <w:szCs w:val="21"/>
              </w:rPr>
              <w:t>电池存储不当可能会引发火灾、爆炸</w:t>
            </w:r>
          </w:p>
        </w:tc>
        <w:tc>
          <w:tcPr>
            <w:tcW w:w="1275" w:type="dxa"/>
            <w:vAlign w:val="center"/>
          </w:tcPr>
          <w:p w:rsidR="00EF4403" w:rsidRDefault="00EF4403" w:rsidP="005233BA">
            <w:pPr>
              <w:pStyle w:val="1"/>
              <w:ind w:firstLineChars="0" w:firstLine="0"/>
              <w:jc w:val="center"/>
              <w:rPr>
                <w:rFonts w:ascii="Times New Roman" w:hAnsi="Times New Roman"/>
                <w:szCs w:val="21"/>
              </w:rPr>
            </w:pPr>
            <w:r>
              <w:rPr>
                <w:rFonts w:ascii="Times New Roman" w:hAnsi="Times New Roman"/>
                <w:szCs w:val="21"/>
              </w:rPr>
              <w:t>火灾爆炸</w:t>
            </w:r>
          </w:p>
        </w:tc>
        <w:tc>
          <w:tcPr>
            <w:tcW w:w="5103" w:type="dxa"/>
            <w:vAlign w:val="center"/>
          </w:tcPr>
          <w:p w:rsidR="00EF4403" w:rsidRDefault="00EF4403" w:rsidP="00EF4403">
            <w:pPr>
              <w:pStyle w:val="1"/>
              <w:numPr>
                <w:ilvl w:val="0"/>
                <w:numId w:val="6"/>
              </w:numPr>
              <w:ind w:firstLineChars="0" w:firstLine="0"/>
              <w:rPr>
                <w:rFonts w:ascii="Times New Roman" w:hAnsi="Times New Roman"/>
                <w:szCs w:val="21"/>
              </w:rPr>
            </w:pPr>
            <w:r>
              <w:rPr>
                <w:rFonts w:ascii="Times New Roman" w:hAnsi="Times New Roman"/>
                <w:szCs w:val="21"/>
              </w:rPr>
              <w:t>电芯、电池仓库应有温湿度计（温度应控制在摄氏</w:t>
            </w:r>
            <w:r>
              <w:rPr>
                <w:rFonts w:ascii="Times New Roman" w:hAnsi="Times New Roman"/>
                <w:szCs w:val="21"/>
              </w:rPr>
              <w:t>-5℃</w:t>
            </w:r>
            <w:r>
              <w:rPr>
                <w:rFonts w:ascii="Times New Roman" w:hAnsi="Times New Roman"/>
                <w:szCs w:val="21"/>
              </w:rPr>
              <w:t>至</w:t>
            </w:r>
            <w:r>
              <w:rPr>
                <w:rFonts w:ascii="Times New Roman" w:hAnsi="Times New Roman"/>
                <w:szCs w:val="21"/>
              </w:rPr>
              <w:t>35℃</w:t>
            </w:r>
            <w:r>
              <w:rPr>
                <w:rFonts w:ascii="Times New Roman" w:hAnsi="Times New Roman"/>
                <w:szCs w:val="21"/>
              </w:rPr>
              <w:t>范围内，相对湿度不大于</w:t>
            </w:r>
            <w:r>
              <w:rPr>
                <w:rFonts w:ascii="Times New Roman" w:hAnsi="Times New Roman"/>
                <w:szCs w:val="21"/>
              </w:rPr>
              <w:t>75%</w:t>
            </w:r>
            <w:r>
              <w:rPr>
                <w:rFonts w:ascii="Times New Roman" w:hAnsi="Times New Roman"/>
                <w:szCs w:val="21"/>
              </w:rPr>
              <w:t>），应清洁、干燥、通风良好，不得有其它腐蚀性物质和火源、热源存在。</w:t>
            </w:r>
          </w:p>
          <w:p w:rsidR="00EF4403" w:rsidRDefault="00EF4403" w:rsidP="00EF4403">
            <w:pPr>
              <w:pStyle w:val="1"/>
              <w:numPr>
                <w:ilvl w:val="0"/>
                <w:numId w:val="7"/>
              </w:numPr>
              <w:ind w:firstLineChars="0" w:firstLine="0"/>
              <w:rPr>
                <w:rFonts w:ascii="Times New Roman" w:hAnsi="Times New Roman"/>
                <w:szCs w:val="21"/>
              </w:rPr>
            </w:pPr>
            <w:r>
              <w:rPr>
                <w:rFonts w:ascii="Times New Roman" w:hAnsi="Times New Roman"/>
                <w:szCs w:val="21"/>
              </w:rPr>
              <w:t>成品电池应与半成品、次品、废旧电池分开储存。堆放高度不超过制造商规定的高度。一般纸质包装箱堆放高度不得不得超过</w:t>
            </w:r>
            <w:r>
              <w:rPr>
                <w:rFonts w:ascii="Times New Roman" w:hAnsi="Times New Roman"/>
                <w:szCs w:val="21"/>
              </w:rPr>
              <w:t>1.5m</w:t>
            </w:r>
            <w:r>
              <w:rPr>
                <w:rFonts w:ascii="Times New Roman" w:hAnsi="Times New Roman"/>
                <w:szCs w:val="21"/>
              </w:rPr>
              <w:t>，木箱不超过</w:t>
            </w:r>
            <w:r>
              <w:rPr>
                <w:rFonts w:ascii="Times New Roman" w:hAnsi="Times New Roman"/>
                <w:szCs w:val="21"/>
              </w:rPr>
              <w:t>3m</w:t>
            </w:r>
            <w:r>
              <w:rPr>
                <w:rFonts w:ascii="Times New Roman" w:hAnsi="Times New Roman"/>
                <w:szCs w:val="21"/>
              </w:rPr>
              <w:t>。</w:t>
            </w:r>
          </w:p>
          <w:p w:rsidR="00EF4403" w:rsidRDefault="00EF4403" w:rsidP="00EF4403">
            <w:pPr>
              <w:pStyle w:val="1"/>
              <w:numPr>
                <w:ilvl w:val="0"/>
                <w:numId w:val="7"/>
              </w:numPr>
              <w:ind w:firstLineChars="0" w:firstLine="0"/>
              <w:rPr>
                <w:rFonts w:ascii="Times New Roman" w:hAnsi="Times New Roman"/>
                <w:szCs w:val="21"/>
              </w:rPr>
            </w:pPr>
            <w:r>
              <w:rPr>
                <w:rFonts w:ascii="Times New Roman" w:hAnsi="Times New Roman"/>
                <w:szCs w:val="21"/>
              </w:rPr>
              <w:t>电芯摆放区上方安装喷淋灭火装置、配置有消防灭火设施。</w:t>
            </w:r>
          </w:p>
          <w:p w:rsidR="00EF4403" w:rsidRDefault="00EF4403" w:rsidP="00EF4403">
            <w:pPr>
              <w:pStyle w:val="1"/>
              <w:numPr>
                <w:ilvl w:val="0"/>
                <w:numId w:val="7"/>
              </w:numPr>
              <w:ind w:firstLineChars="0" w:firstLine="0"/>
              <w:rPr>
                <w:rFonts w:ascii="Times New Roman" w:hAnsi="Times New Roman"/>
                <w:szCs w:val="21"/>
              </w:rPr>
            </w:pPr>
            <w:r>
              <w:rPr>
                <w:rFonts w:ascii="Times New Roman" w:hAnsi="Times New Roman"/>
                <w:szCs w:val="21"/>
              </w:rPr>
              <w:t>严禁大量存放未安装保护板的半成品电池；应采用绝缘材料保护锂电池的极端。</w:t>
            </w:r>
          </w:p>
          <w:p w:rsidR="00EF4403" w:rsidRDefault="00EF4403" w:rsidP="00EF4403">
            <w:pPr>
              <w:pStyle w:val="1"/>
              <w:numPr>
                <w:ilvl w:val="0"/>
                <w:numId w:val="7"/>
              </w:numPr>
              <w:ind w:firstLineChars="0" w:firstLine="0"/>
              <w:rPr>
                <w:rFonts w:ascii="Times New Roman" w:hAnsi="Times New Roman"/>
                <w:szCs w:val="21"/>
              </w:rPr>
            </w:pPr>
            <w:r>
              <w:rPr>
                <w:rFonts w:ascii="Times New Roman" w:hAnsi="Times New Roman"/>
                <w:szCs w:val="21"/>
              </w:rPr>
              <w:t>电池储存摆放整齐，正负极不能混放，防止短路。</w:t>
            </w:r>
          </w:p>
          <w:p w:rsidR="00EF4403" w:rsidRDefault="00EF4403" w:rsidP="00EF4403">
            <w:pPr>
              <w:pStyle w:val="1"/>
              <w:numPr>
                <w:ilvl w:val="0"/>
                <w:numId w:val="7"/>
              </w:numPr>
              <w:ind w:firstLineChars="0" w:firstLine="0"/>
              <w:rPr>
                <w:rFonts w:ascii="Times New Roman" w:hAnsi="Times New Roman"/>
                <w:szCs w:val="21"/>
              </w:rPr>
            </w:pPr>
            <w:r>
              <w:rPr>
                <w:rFonts w:ascii="Times New Roman" w:hAnsi="Times New Roman"/>
                <w:szCs w:val="21"/>
              </w:rPr>
              <w:t>储存电池的货架用不燃材料分隔成小空间；每块电池的正（负）极有绝缘保护措施。</w:t>
            </w:r>
          </w:p>
          <w:p w:rsidR="00EF4403" w:rsidRDefault="00EF4403" w:rsidP="00EF4403">
            <w:pPr>
              <w:pStyle w:val="1"/>
              <w:numPr>
                <w:ilvl w:val="0"/>
                <w:numId w:val="7"/>
              </w:numPr>
              <w:ind w:firstLineChars="0" w:firstLine="0"/>
              <w:rPr>
                <w:rFonts w:ascii="Times New Roman" w:hAnsi="Times New Roman"/>
                <w:color w:val="000000"/>
                <w:kern w:val="0"/>
                <w:szCs w:val="21"/>
              </w:rPr>
            </w:pPr>
            <w:r>
              <w:rPr>
                <w:rFonts w:ascii="Times New Roman" w:hAnsi="Times New Roman"/>
                <w:szCs w:val="21"/>
              </w:rPr>
              <w:t>在仓库安装</w:t>
            </w:r>
            <w:proofErr w:type="gramStart"/>
            <w:r>
              <w:rPr>
                <w:rFonts w:ascii="Times New Roman" w:hAnsi="Times New Roman"/>
                <w:szCs w:val="21"/>
              </w:rPr>
              <w:t>全角度</w:t>
            </w:r>
            <w:proofErr w:type="gramEnd"/>
            <w:r>
              <w:rPr>
                <w:rFonts w:ascii="Times New Roman" w:hAnsi="Times New Roman"/>
                <w:szCs w:val="21"/>
              </w:rPr>
              <w:t>视频监控系统，并安排专人</w:t>
            </w:r>
            <w:r>
              <w:rPr>
                <w:rFonts w:ascii="Times New Roman" w:hAnsi="Times New Roman"/>
                <w:szCs w:val="21"/>
              </w:rPr>
              <w:t>24</w:t>
            </w:r>
            <w:r>
              <w:rPr>
                <w:rFonts w:ascii="Times New Roman" w:hAnsi="Times New Roman"/>
                <w:szCs w:val="21"/>
              </w:rPr>
              <w:t>小时不间断值班。</w:t>
            </w:r>
          </w:p>
        </w:tc>
        <w:tc>
          <w:tcPr>
            <w:tcW w:w="1985" w:type="dxa"/>
            <w:vAlign w:val="center"/>
          </w:tcPr>
          <w:p w:rsidR="00EF4403" w:rsidRDefault="00EF4403" w:rsidP="005233BA">
            <w:pPr>
              <w:widowControl/>
              <w:rPr>
                <w:rFonts w:ascii="Times New Roman" w:hAnsi="Times New Roman"/>
                <w:szCs w:val="21"/>
              </w:rPr>
            </w:pPr>
            <w:r>
              <w:rPr>
                <w:rFonts w:ascii="Times New Roman" w:hAnsi="Times New Roman"/>
                <w:szCs w:val="21"/>
              </w:rPr>
              <w:t>《原电池第四部分：锂电池的安全要求》（</w:t>
            </w:r>
            <w:r>
              <w:rPr>
                <w:rFonts w:ascii="Times New Roman" w:hAnsi="Times New Roman"/>
                <w:szCs w:val="21"/>
              </w:rPr>
              <w:t>GB8897.4-2008</w:t>
            </w:r>
            <w:r>
              <w:rPr>
                <w:rFonts w:ascii="Times New Roman" w:hAnsi="Times New Roman"/>
                <w:szCs w:val="21"/>
              </w:rPr>
              <w:t>）</w:t>
            </w:r>
          </w:p>
          <w:p w:rsidR="00EF4403" w:rsidRDefault="00EF4403" w:rsidP="005233BA">
            <w:pPr>
              <w:pStyle w:val="1"/>
              <w:ind w:firstLineChars="0" w:firstLine="0"/>
              <w:rPr>
                <w:rFonts w:ascii="Times New Roman" w:hAnsi="Times New Roman"/>
                <w:color w:val="000000"/>
                <w:kern w:val="0"/>
                <w:szCs w:val="21"/>
              </w:rPr>
            </w:pPr>
            <w:r>
              <w:rPr>
                <w:rFonts w:ascii="Times New Roman" w:hAnsi="Times New Roman"/>
                <w:szCs w:val="21"/>
              </w:rPr>
              <w:t>《锂离子蓄电池总规范》（</w:t>
            </w:r>
            <w:r>
              <w:rPr>
                <w:rFonts w:ascii="Times New Roman" w:hAnsi="Times New Roman"/>
                <w:szCs w:val="21"/>
              </w:rPr>
              <w:t>GB/T2502-2000</w:t>
            </w:r>
            <w:r>
              <w:rPr>
                <w:rFonts w:ascii="Times New Roman" w:hAnsi="Times New Roman"/>
                <w:szCs w:val="21"/>
              </w:rPr>
              <w:t>）</w:t>
            </w:r>
          </w:p>
        </w:tc>
        <w:tc>
          <w:tcPr>
            <w:tcW w:w="1308" w:type="dxa"/>
            <w:vAlign w:val="center"/>
          </w:tcPr>
          <w:p w:rsidR="00EF4403" w:rsidRDefault="00EF4403" w:rsidP="005233BA">
            <w:pPr>
              <w:pStyle w:val="1"/>
              <w:ind w:firstLineChars="0" w:firstLine="0"/>
              <w:rPr>
                <w:rFonts w:ascii="Times New Roman" w:hAnsi="Times New Roman"/>
                <w:szCs w:val="21"/>
              </w:rPr>
            </w:pPr>
          </w:p>
        </w:tc>
      </w:tr>
    </w:tbl>
    <w:p w:rsidR="00EF4403" w:rsidRDefault="00EF4403" w:rsidP="00EF4403">
      <w:pPr>
        <w:rPr>
          <w:rFonts w:ascii="Times New Roman" w:hAnsi="Times New Roman"/>
        </w:rPr>
      </w:pPr>
    </w:p>
    <w:p w:rsidR="00105557" w:rsidRPr="00EF4403" w:rsidRDefault="00105557"/>
    <w:sectPr w:rsidR="00105557" w:rsidRPr="00EF4403" w:rsidSect="00EF4403">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C128EC"/>
    <w:multiLevelType w:val="singleLevel"/>
    <w:tmpl w:val="3EC128EC"/>
    <w:lvl w:ilvl="0">
      <w:start w:val="1"/>
      <w:numFmt w:val="decimal"/>
      <w:suff w:val="nothing"/>
      <w:lvlText w:val="（%1）"/>
      <w:lvlJc w:val="left"/>
    </w:lvl>
  </w:abstractNum>
  <w:abstractNum w:abstractNumId="1" w15:restartNumberingAfterBreak="0">
    <w:nsid w:val="59AE4E0F"/>
    <w:multiLevelType w:val="singleLevel"/>
    <w:tmpl w:val="59AE4E0F"/>
    <w:lvl w:ilvl="0">
      <w:start w:val="1"/>
      <w:numFmt w:val="decimal"/>
      <w:suff w:val="nothing"/>
      <w:lvlText w:val="（%1）"/>
      <w:lvlJc w:val="left"/>
    </w:lvl>
  </w:abstractNum>
  <w:abstractNum w:abstractNumId="2" w15:restartNumberingAfterBreak="0">
    <w:nsid w:val="59AE58F4"/>
    <w:multiLevelType w:val="singleLevel"/>
    <w:tmpl w:val="59AE58F4"/>
    <w:lvl w:ilvl="0">
      <w:start w:val="1"/>
      <w:numFmt w:val="decimal"/>
      <w:suff w:val="nothing"/>
      <w:lvlText w:val="（%1）"/>
      <w:lvlJc w:val="left"/>
    </w:lvl>
  </w:abstractNum>
  <w:abstractNum w:abstractNumId="3" w15:restartNumberingAfterBreak="0">
    <w:nsid w:val="59AE6AE1"/>
    <w:multiLevelType w:val="singleLevel"/>
    <w:tmpl w:val="59AE6AE1"/>
    <w:lvl w:ilvl="0">
      <w:start w:val="1"/>
      <w:numFmt w:val="decimal"/>
      <w:suff w:val="nothing"/>
      <w:lvlText w:val="（%1）"/>
      <w:lvlJc w:val="left"/>
    </w:lvl>
  </w:abstractNum>
  <w:abstractNum w:abstractNumId="4" w15:restartNumberingAfterBreak="0">
    <w:nsid w:val="59AE6CD1"/>
    <w:multiLevelType w:val="singleLevel"/>
    <w:tmpl w:val="59AE6CD1"/>
    <w:lvl w:ilvl="0">
      <w:start w:val="1"/>
      <w:numFmt w:val="decimal"/>
      <w:suff w:val="nothing"/>
      <w:lvlText w:val="（%1）"/>
      <w:lvlJc w:val="left"/>
    </w:lvl>
  </w:abstractNum>
  <w:abstractNum w:abstractNumId="5" w15:restartNumberingAfterBreak="0">
    <w:nsid w:val="59AE6EB2"/>
    <w:multiLevelType w:val="singleLevel"/>
    <w:tmpl w:val="59AE6EB2"/>
    <w:lvl w:ilvl="0">
      <w:start w:val="1"/>
      <w:numFmt w:val="decimal"/>
      <w:suff w:val="nothing"/>
      <w:lvlText w:val="（%1）"/>
      <w:lvlJc w:val="left"/>
    </w:lvl>
  </w:abstractNum>
  <w:abstractNum w:abstractNumId="6" w15:restartNumberingAfterBreak="0">
    <w:nsid w:val="59AE6F37"/>
    <w:multiLevelType w:val="singleLevel"/>
    <w:tmpl w:val="59AE6F37"/>
    <w:lvl w:ilvl="0">
      <w:start w:val="2"/>
      <w:numFmt w:val="decimal"/>
      <w:suff w:val="nothing"/>
      <w:lvlText w:val="（%1）"/>
      <w:lvlJc w:val="left"/>
      <w:pPr>
        <w:tabs>
          <w:tab w:val="num" w:pos="0"/>
        </w:tabs>
      </w:pPr>
      <w:rPr>
        <w:rFonts w:hint="default"/>
      </w:rPr>
    </w:lvl>
  </w:abstractNum>
  <w:num w:numId="1">
    <w:abstractNumId w:val="1"/>
  </w:num>
  <w:num w:numId="2">
    <w:abstractNumId w:val="2"/>
  </w:num>
  <w:num w:numId="3">
    <w:abstractNumId w:val="0"/>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403"/>
    <w:rsid w:val="00105557"/>
    <w:rsid w:val="00544A59"/>
    <w:rsid w:val="00EF44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7AEE9B-DAD7-4469-BB40-D70132E05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4403"/>
    <w:pPr>
      <w:widowControl w:val="0"/>
      <w:jc w:val="both"/>
    </w:pPr>
    <w:rPr>
      <w:rFonts w:ascii="Calibri" w:eastAsia="宋体" w:hAnsi="Calibri" w:cs="Times New Roman"/>
    </w:rPr>
  </w:style>
  <w:style w:type="paragraph" w:styleId="4">
    <w:name w:val="heading 4"/>
    <w:basedOn w:val="a"/>
    <w:next w:val="a"/>
    <w:link w:val="4Char"/>
    <w:qFormat/>
    <w:rsid w:val="00EF4403"/>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rsid w:val="00EF4403"/>
    <w:rPr>
      <w:rFonts w:ascii="Cambria" w:eastAsia="宋体" w:hAnsi="Cambria" w:cs="Times New Roman"/>
      <w:b/>
      <w:bCs/>
      <w:sz w:val="28"/>
      <w:szCs w:val="28"/>
    </w:rPr>
  </w:style>
  <w:style w:type="paragraph" w:customStyle="1" w:styleId="1">
    <w:name w:val="列出段落1"/>
    <w:basedOn w:val="a"/>
    <w:uiPriority w:val="34"/>
    <w:qFormat/>
    <w:rsid w:val="00EF440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422</Words>
  <Characters>2411</Characters>
  <Application>Microsoft Office Word</Application>
  <DocSecurity>0</DocSecurity>
  <Lines>20</Lines>
  <Paragraphs>5</Paragraphs>
  <ScaleCrop>false</ScaleCrop>
  <Company/>
  <LinksUpToDate>false</LinksUpToDate>
  <CharactersWithSpaces>2828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dc:creator>
  <cp:keywords/>
  <dc:description/>
  <cp:lastModifiedBy>yu</cp:lastModifiedBy>
  <cp:revision>1</cp:revision>
  <dcterms:created xsi:type="dcterms:W3CDTF">2018-06-19T11:16:00Z</dcterms:created>
  <dcterms:modified xsi:type="dcterms:W3CDTF">2018-06-19T11:16:00Z</dcterms:modified>
</cp:coreProperties>
</file>