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41C9F" w14:textId="77777777" w:rsidR="00016125" w:rsidRDefault="00016125" w:rsidP="00016125">
      <w:pPr>
        <w:pStyle w:val="1"/>
        <w:spacing w:before="0" w:after="0" w:line="480" w:lineRule="auto"/>
        <w:rPr>
          <w:sz w:val="21"/>
          <w:szCs w:val="24"/>
        </w:rPr>
      </w:pPr>
      <w:r>
        <w:rPr>
          <w:rFonts w:hint="eastAsia"/>
          <w:sz w:val="21"/>
          <w:szCs w:val="24"/>
        </w:rPr>
        <w:t>纺织企业安全风险辨识建议清单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6"/>
        <w:gridCol w:w="1270"/>
        <w:gridCol w:w="3685"/>
        <w:gridCol w:w="993"/>
        <w:gridCol w:w="1184"/>
      </w:tblGrid>
      <w:tr w:rsidR="00016125" w14:paraId="1FEB2460" w14:textId="77777777" w:rsidTr="007C25E3">
        <w:trPr>
          <w:trHeight w:val="20"/>
          <w:tblHeader/>
          <w:jc w:val="center"/>
        </w:trPr>
        <w:tc>
          <w:tcPr>
            <w:tcW w:w="534" w:type="dxa"/>
            <w:vAlign w:val="center"/>
          </w:tcPr>
          <w:p w14:paraId="33FAD87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b/>
                <w:szCs w:val="18"/>
              </w:rPr>
            </w:pPr>
            <w:r>
              <w:rPr>
                <w:rFonts w:cs="Times New Roman"/>
                <w:b/>
                <w:szCs w:val="18"/>
              </w:rPr>
              <w:t>序号</w:t>
            </w:r>
          </w:p>
        </w:tc>
        <w:tc>
          <w:tcPr>
            <w:tcW w:w="850" w:type="dxa"/>
            <w:vAlign w:val="center"/>
          </w:tcPr>
          <w:p w14:paraId="394FB39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Cs w:val="18"/>
              </w:rPr>
            </w:pPr>
            <w:r>
              <w:rPr>
                <w:rFonts w:cs="Times New Roman"/>
                <w:b/>
                <w:bCs/>
                <w:kern w:val="0"/>
                <w:szCs w:val="18"/>
              </w:rPr>
              <w:t>场所</w:t>
            </w:r>
            <w:r>
              <w:rPr>
                <w:rFonts w:cs="Times New Roman"/>
                <w:b/>
                <w:bCs/>
                <w:kern w:val="0"/>
                <w:szCs w:val="18"/>
              </w:rPr>
              <w:t>/</w:t>
            </w:r>
            <w:r>
              <w:rPr>
                <w:rFonts w:cs="Times New Roman"/>
                <w:b/>
                <w:bCs/>
                <w:kern w:val="0"/>
                <w:szCs w:val="18"/>
              </w:rPr>
              <w:t>位置</w:t>
            </w:r>
          </w:p>
        </w:tc>
        <w:tc>
          <w:tcPr>
            <w:tcW w:w="1276" w:type="dxa"/>
            <w:gridSpan w:val="2"/>
            <w:vAlign w:val="center"/>
          </w:tcPr>
          <w:p w14:paraId="41A85CB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Cs w:val="18"/>
              </w:rPr>
            </w:pPr>
            <w:r>
              <w:rPr>
                <w:rFonts w:cs="Times New Roman"/>
                <w:b/>
                <w:bCs/>
                <w:kern w:val="0"/>
                <w:szCs w:val="18"/>
              </w:rPr>
              <w:t>风险源</w:t>
            </w:r>
          </w:p>
        </w:tc>
        <w:tc>
          <w:tcPr>
            <w:tcW w:w="3685" w:type="dxa"/>
            <w:vAlign w:val="center"/>
          </w:tcPr>
          <w:p w14:paraId="72FA14F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Cs w:val="18"/>
              </w:rPr>
            </w:pPr>
            <w:r>
              <w:rPr>
                <w:rFonts w:cs="Times New Roman"/>
                <w:b/>
                <w:bCs/>
                <w:kern w:val="0"/>
                <w:szCs w:val="18"/>
              </w:rPr>
              <w:t>风险描述示意</w:t>
            </w:r>
          </w:p>
          <w:p w14:paraId="7F047B2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Cs w:val="18"/>
              </w:rPr>
            </w:pPr>
            <w:r>
              <w:rPr>
                <w:rFonts w:cs="Times New Roman"/>
                <w:b/>
                <w:bCs/>
                <w:kern w:val="0"/>
                <w:szCs w:val="18"/>
              </w:rPr>
              <w:t>（仅供参考）</w:t>
            </w:r>
          </w:p>
        </w:tc>
        <w:tc>
          <w:tcPr>
            <w:tcW w:w="993" w:type="dxa"/>
            <w:vAlign w:val="center"/>
          </w:tcPr>
          <w:p w14:paraId="69F4DB5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Cs w:val="18"/>
              </w:rPr>
            </w:pPr>
            <w:r>
              <w:rPr>
                <w:rFonts w:cs="Times New Roman"/>
                <w:b/>
                <w:bCs/>
                <w:kern w:val="0"/>
                <w:szCs w:val="18"/>
              </w:rPr>
              <w:t>可能造成的后果</w:t>
            </w:r>
          </w:p>
        </w:tc>
        <w:tc>
          <w:tcPr>
            <w:tcW w:w="1184" w:type="dxa"/>
            <w:vAlign w:val="center"/>
          </w:tcPr>
          <w:p w14:paraId="718F423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Cs w:val="18"/>
              </w:rPr>
            </w:pPr>
            <w:r>
              <w:rPr>
                <w:rFonts w:cs="Times New Roman"/>
                <w:b/>
                <w:bCs/>
                <w:kern w:val="0"/>
                <w:szCs w:val="18"/>
              </w:rPr>
              <w:t>风险类型</w:t>
            </w:r>
          </w:p>
        </w:tc>
      </w:tr>
      <w:tr w:rsidR="00016125" w14:paraId="48E76F7C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ADF30F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</w:t>
            </w:r>
          </w:p>
        </w:tc>
        <w:tc>
          <w:tcPr>
            <w:tcW w:w="856" w:type="dxa"/>
            <w:gridSpan w:val="2"/>
            <w:vMerge w:val="restart"/>
            <w:vAlign w:val="center"/>
          </w:tcPr>
          <w:p w14:paraId="7F6584F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抓棉机</w:t>
            </w:r>
          </w:p>
        </w:tc>
        <w:tc>
          <w:tcPr>
            <w:tcW w:w="1270" w:type="dxa"/>
            <w:vMerge w:val="restart"/>
            <w:vAlign w:val="center"/>
          </w:tcPr>
          <w:p w14:paraId="74ABA5E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抓棉机</w:t>
            </w:r>
          </w:p>
        </w:tc>
        <w:tc>
          <w:tcPr>
            <w:tcW w:w="3685" w:type="dxa"/>
            <w:vAlign w:val="center"/>
          </w:tcPr>
          <w:p w14:paraId="7808F14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开车前轨道上有人或有物品，可能导致机械伤害。</w:t>
            </w:r>
          </w:p>
        </w:tc>
        <w:tc>
          <w:tcPr>
            <w:tcW w:w="993" w:type="dxa"/>
            <w:vAlign w:val="center"/>
          </w:tcPr>
          <w:p w14:paraId="0A1D009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5AC8BE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780F298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4CC1F43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1ACBFB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0B4396E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Merge/>
            <w:vAlign w:val="center"/>
          </w:tcPr>
          <w:p w14:paraId="3B00605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87D270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防护罩松动或脱落，在机器运转过程中，可能导致人被卷入传动机构，造成机械伤害。</w:t>
            </w:r>
          </w:p>
        </w:tc>
        <w:tc>
          <w:tcPr>
            <w:tcW w:w="993" w:type="dxa"/>
            <w:vAlign w:val="center"/>
          </w:tcPr>
          <w:p w14:paraId="144EF23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3AEE41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57707A4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1110CE2B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13531B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7C24BA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03DD1A9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Merge/>
            <w:vAlign w:val="center"/>
          </w:tcPr>
          <w:p w14:paraId="5450D86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C8BF72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抓棉机向近处运行时进入平台捡杂，可能导致机械伤害。</w:t>
            </w:r>
          </w:p>
        </w:tc>
        <w:tc>
          <w:tcPr>
            <w:tcW w:w="993" w:type="dxa"/>
            <w:vAlign w:val="center"/>
          </w:tcPr>
          <w:p w14:paraId="6095BBC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B50CF7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6345889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6CB48CD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0C24C2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58F006A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Merge/>
            <w:vAlign w:val="center"/>
          </w:tcPr>
          <w:p w14:paraId="0B3CEF8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BBD7E8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未严格执行装置顺序，先开风机，再启动小机，可能造成积花着火和爆炸。</w:t>
            </w:r>
          </w:p>
        </w:tc>
        <w:tc>
          <w:tcPr>
            <w:tcW w:w="993" w:type="dxa"/>
            <w:vAlign w:val="center"/>
          </w:tcPr>
          <w:p w14:paraId="6FAC109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705E50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830D5F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048E9346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73E9936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58B041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2128E2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Merge/>
            <w:vAlign w:val="center"/>
          </w:tcPr>
          <w:p w14:paraId="3880D4D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4172FC4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未关车情况下，在传动部件进行清洁工作，可能会被卷入机器，导致机械伤害。</w:t>
            </w:r>
          </w:p>
        </w:tc>
        <w:tc>
          <w:tcPr>
            <w:tcW w:w="993" w:type="dxa"/>
            <w:vAlign w:val="center"/>
          </w:tcPr>
          <w:p w14:paraId="7344E90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5ACF5C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75DC8B5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7E2AB8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2C9CE5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72FD77F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0EFCD1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吸斗观察窗</w:t>
            </w:r>
          </w:p>
        </w:tc>
        <w:tc>
          <w:tcPr>
            <w:tcW w:w="3685" w:type="dxa"/>
            <w:vAlign w:val="center"/>
          </w:tcPr>
          <w:p w14:paraId="0A9CCCF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吸斗观察窗机械和电气联锁失效，可能会导致操作人员误入吸斗，造成机械伤害。</w:t>
            </w:r>
          </w:p>
        </w:tc>
        <w:tc>
          <w:tcPr>
            <w:tcW w:w="993" w:type="dxa"/>
            <w:vAlign w:val="center"/>
          </w:tcPr>
          <w:p w14:paraId="3C6F199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D3655C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8852B7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166E1B7C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DDB7F1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28A834E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8036D8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抓棉机</w:t>
            </w:r>
          </w:p>
        </w:tc>
        <w:tc>
          <w:tcPr>
            <w:tcW w:w="3685" w:type="dxa"/>
            <w:vAlign w:val="center"/>
          </w:tcPr>
          <w:p w14:paraId="168E5A9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设备发生故障时，未切断电源即开展检修作业，可能造成机械伤害。</w:t>
            </w:r>
          </w:p>
        </w:tc>
        <w:tc>
          <w:tcPr>
            <w:tcW w:w="993" w:type="dxa"/>
            <w:vAlign w:val="center"/>
          </w:tcPr>
          <w:p w14:paraId="6E363EA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20F5B4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22E548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467EA4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921265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</w:t>
            </w:r>
          </w:p>
        </w:tc>
        <w:tc>
          <w:tcPr>
            <w:tcW w:w="856" w:type="dxa"/>
            <w:gridSpan w:val="2"/>
            <w:vMerge/>
            <w:vAlign w:val="center"/>
          </w:tcPr>
          <w:p w14:paraId="27C967B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49DD96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积花</w:t>
            </w:r>
          </w:p>
        </w:tc>
        <w:tc>
          <w:tcPr>
            <w:tcW w:w="3685" w:type="dxa"/>
            <w:vAlign w:val="center"/>
          </w:tcPr>
          <w:p w14:paraId="66AB69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操作人员作业时携带火种；未及时清理机台和电气装置箱的积花。以上两种情况都可能引起火灾和爆炸。</w:t>
            </w:r>
          </w:p>
        </w:tc>
        <w:tc>
          <w:tcPr>
            <w:tcW w:w="993" w:type="dxa"/>
            <w:vAlign w:val="center"/>
          </w:tcPr>
          <w:p w14:paraId="58F6004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076A34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262A6B3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6DA1D4A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A6708C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19376F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</w:t>
            </w:r>
          </w:p>
        </w:tc>
        <w:tc>
          <w:tcPr>
            <w:tcW w:w="850" w:type="dxa"/>
            <w:vMerge w:val="restart"/>
            <w:vAlign w:val="center"/>
          </w:tcPr>
          <w:p w14:paraId="2146CA9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成卷机</w:t>
            </w:r>
          </w:p>
        </w:tc>
        <w:tc>
          <w:tcPr>
            <w:tcW w:w="1276" w:type="dxa"/>
            <w:gridSpan w:val="2"/>
            <w:vAlign w:val="center"/>
          </w:tcPr>
          <w:p w14:paraId="33D741A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紧压罗拉手轮</w:t>
            </w:r>
          </w:p>
        </w:tc>
        <w:tc>
          <w:tcPr>
            <w:tcW w:w="3685" w:type="dxa"/>
            <w:vAlign w:val="center"/>
          </w:tcPr>
          <w:p w14:paraId="63FD5C2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在操作成卷机过程中，可能手或者头发卷入紧压罗拉手轮处，造成机械伤害。</w:t>
            </w:r>
          </w:p>
        </w:tc>
        <w:tc>
          <w:tcPr>
            <w:tcW w:w="993" w:type="dxa"/>
            <w:vAlign w:val="center"/>
          </w:tcPr>
          <w:p w14:paraId="09C4695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F0A9C3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517500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0F64DA9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DC845A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</w:t>
            </w:r>
          </w:p>
        </w:tc>
        <w:tc>
          <w:tcPr>
            <w:tcW w:w="850" w:type="dxa"/>
            <w:vMerge/>
            <w:vAlign w:val="center"/>
          </w:tcPr>
          <w:p w14:paraId="3726156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B10E21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压辊棉层输出部位</w:t>
            </w:r>
          </w:p>
        </w:tc>
        <w:tc>
          <w:tcPr>
            <w:tcW w:w="3685" w:type="dxa"/>
            <w:vAlign w:val="center"/>
          </w:tcPr>
          <w:p w14:paraId="61BF8BD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在输出压辊棉层过程中，操作人员可能会误入，导致机械伤害。</w:t>
            </w:r>
          </w:p>
        </w:tc>
        <w:tc>
          <w:tcPr>
            <w:tcW w:w="993" w:type="dxa"/>
            <w:vAlign w:val="center"/>
          </w:tcPr>
          <w:p w14:paraId="0C64830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702BDA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F321539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CC87DC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B2387A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</w:t>
            </w:r>
          </w:p>
        </w:tc>
        <w:tc>
          <w:tcPr>
            <w:tcW w:w="850" w:type="dxa"/>
            <w:vMerge w:val="restart"/>
            <w:vAlign w:val="center"/>
          </w:tcPr>
          <w:p w14:paraId="0D174073" w14:textId="77777777" w:rsidR="00016125" w:rsidRDefault="00016125" w:rsidP="007C25E3">
            <w:pPr>
              <w:widowControl/>
              <w:adjustRightInd w:val="0"/>
              <w:snapToGrid w:val="0"/>
              <w:jc w:val="left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清棉机</w:t>
            </w:r>
          </w:p>
        </w:tc>
        <w:tc>
          <w:tcPr>
            <w:tcW w:w="1276" w:type="dxa"/>
            <w:gridSpan w:val="2"/>
            <w:vAlign w:val="center"/>
          </w:tcPr>
          <w:p w14:paraId="5010332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清棉机操作和检修平台</w:t>
            </w:r>
          </w:p>
        </w:tc>
        <w:tc>
          <w:tcPr>
            <w:tcW w:w="3685" w:type="dxa"/>
            <w:vAlign w:val="center"/>
          </w:tcPr>
          <w:p w14:paraId="18871B9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清棉机的操作和检修平台属于高处作业，可能发生高处坠落和物体打击。</w:t>
            </w:r>
          </w:p>
        </w:tc>
        <w:tc>
          <w:tcPr>
            <w:tcW w:w="993" w:type="dxa"/>
            <w:vAlign w:val="center"/>
          </w:tcPr>
          <w:p w14:paraId="1239263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57C3A6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9D9C8F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  <w:p w14:paraId="32FF075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470F2F1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28DFC7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</w:t>
            </w:r>
          </w:p>
        </w:tc>
        <w:tc>
          <w:tcPr>
            <w:tcW w:w="850" w:type="dxa"/>
            <w:vMerge/>
            <w:vAlign w:val="center"/>
          </w:tcPr>
          <w:p w14:paraId="0C1BD5BA" w14:textId="77777777" w:rsidR="00016125" w:rsidRDefault="00016125" w:rsidP="007C25E3">
            <w:pPr>
              <w:widowControl/>
              <w:adjustRightInd w:val="0"/>
              <w:snapToGrid w:val="0"/>
              <w:jc w:val="left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E2E84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机台</w:t>
            </w:r>
          </w:p>
        </w:tc>
        <w:tc>
          <w:tcPr>
            <w:tcW w:w="3685" w:type="dxa"/>
            <w:vAlign w:val="center"/>
          </w:tcPr>
          <w:p w14:paraId="75F5F6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未及时清理机台和电气装置箱的积花，遇到火源可能导致爆炸。</w:t>
            </w:r>
          </w:p>
        </w:tc>
        <w:tc>
          <w:tcPr>
            <w:tcW w:w="993" w:type="dxa"/>
            <w:vAlign w:val="center"/>
          </w:tcPr>
          <w:p w14:paraId="77F8157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35C300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2AA4BA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5A248BA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020AA5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C8D40A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</w:t>
            </w:r>
          </w:p>
        </w:tc>
        <w:tc>
          <w:tcPr>
            <w:tcW w:w="850" w:type="dxa"/>
            <w:vMerge w:val="restart"/>
            <w:vAlign w:val="center"/>
          </w:tcPr>
          <w:p w14:paraId="41F6C16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梳棉机</w:t>
            </w:r>
          </w:p>
        </w:tc>
        <w:tc>
          <w:tcPr>
            <w:tcW w:w="1276" w:type="dxa"/>
            <w:gridSpan w:val="2"/>
            <w:vAlign w:val="center"/>
          </w:tcPr>
          <w:p w14:paraId="3265773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剥棉部</w:t>
            </w:r>
          </w:p>
        </w:tc>
        <w:tc>
          <w:tcPr>
            <w:tcW w:w="3685" w:type="dxa"/>
            <w:vAlign w:val="center"/>
          </w:tcPr>
          <w:p w14:paraId="799C203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上棉卷时，棉卷铁杆滑落造成物体打击。</w:t>
            </w:r>
          </w:p>
        </w:tc>
        <w:tc>
          <w:tcPr>
            <w:tcW w:w="993" w:type="dxa"/>
            <w:vAlign w:val="center"/>
          </w:tcPr>
          <w:p w14:paraId="758C117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987642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A19856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3566E4E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032F23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</w:t>
            </w:r>
          </w:p>
        </w:tc>
        <w:tc>
          <w:tcPr>
            <w:tcW w:w="850" w:type="dxa"/>
            <w:vMerge/>
            <w:vAlign w:val="center"/>
          </w:tcPr>
          <w:p w14:paraId="7D830D6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A732E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锡林、道夫三角区</w:t>
            </w:r>
          </w:p>
        </w:tc>
        <w:tc>
          <w:tcPr>
            <w:tcW w:w="3685" w:type="dxa"/>
            <w:vAlign w:val="center"/>
          </w:tcPr>
          <w:p w14:paraId="545921E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喂卷生头时，手指平行伸直，未使用屈指背推送棉卷头，可能造成机械伤害。</w:t>
            </w:r>
          </w:p>
        </w:tc>
        <w:tc>
          <w:tcPr>
            <w:tcW w:w="993" w:type="dxa"/>
            <w:vAlign w:val="center"/>
          </w:tcPr>
          <w:p w14:paraId="7A75C3F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2ED193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CEDAF3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F54FEF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769818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</w:t>
            </w:r>
          </w:p>
        </w:tc>
        <w:tc>
          <w:tcPr>
            <w:tcW w:w="850" w:type="dxa"/>
            <w:vMerge/>
            <w:vAlign w:val="center"/>
          </w:tcPr>
          <w:p w14:paraId="359A4C8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B763A3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棉卷给棉罗拉处</w:t>
            </w:r>
          </w:p>
        </w:tc>
        <w:tc>
          <w:tcPr>
            <w:tcW w:w="3685" w:type="dxa"/>
            <w:vAlign w:val="center"/>
          </w:tcPr>
          <w:p w14:paraId="01A36CA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压辊绕棉条或轻重牙、盆子牙等齿轮缠花时，未关车停稳后处理，可能被卷入机器造成机械伤害。</w:t>
            </w:r>
          </w:p>
        </w:tc>
        <w:tc>
          <w:tcPr>
            <w:tcW w:w="993" w:type="dxa"/>
            <w:vAlign w:val="center"/>
          </w:tcPr>
          <w:p w14:paraId="758B15A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3CABE9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3FDEC0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1C6ED56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AC73B6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</w:t>
            </w:r>
          </w:p>
        </w:tc>
        <w:tc>
          <w:tcPr>
            <w:tcW w:w="850" w:type="dxa"/>
            <w:vMerge/>
            <w:vAlign w:val="center"/>
          </w:tcPr>
          <w:p w14:paraId="483FA6D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EFF1F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刺辊后车肚门</w:t>
            </w:r>
          </w:p>
        </w:tc>
        <w:tc>
          <w:tcPr>
            <w:tcW w:w="3685" w:type="dxa"/>
            <w:vAlign w:val="center"/>
          </w:tcPr>
          <w:p w14:paraId="2C21D67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手伸入转动部位造成机械伤害。</w:t>
            </w:r>
          </w:p>
        </w:tc>
        <w:tc>
          <w:tcPr>
            <w:tcW w:w="993" w:type="dxa"/>
            <w:vAlign w:val="center"/>
          </w:tcPr>
          <w:p w14:paraId="292C546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4AE41A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C19FF9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1BAE667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2FD242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</w:t>
            </w:r>
          </w:p>
        </w:tc>
        <w:tc>
          <w:tcPr>
            <w:tcW w:w="850" w:type="dxa"/>
            <w:vMerge/>
            <w:vAlign w:val="center"/>
          </w:tcPr>
          <w:p w14:paraId="24601F2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978C6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传动部位</w:t>
            </w:r>
          </w:p>
        </w:tc>
        <w:tc>
          <w:tcPr>
            <w:tcW w:w="3685" w:type="dxa"/>
            <w:vAlign w:val="center"/>
          </w:tcPr>
          <w:p w14:paraId="4EF253F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清洁传动部位时，未注意机件回转方向，工具扎入齿轮或传动带内，造成机械伤害。</w:t>
            </w:r>
          </w:p>
        </w:tc>
        <w:tc>
          <w:tcPr>
            <w:tcW w:w="993" w:type="dxa"/>
            <w:vAlign w:val="center"/>
          </w:tcPr>
          <w:p w14:paraId="418AF61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B0F399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220B43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06EB68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C9DBDD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</w:t>
            </w:r>
          </w:p>
        </w:tc>
        <w:tc>
          <w:tcPr>
            <w:tcW w:w="850" w:type="dxa"/>
            <w:vMerge/>
            <w:vAlign w:val="center"/>
          </w:tcPr>
          <w:p w14:paraId="1A87EBE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B726CE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锡林、道夫三角区域</w:t>
            </w:r>
          </w:p>
        </w:tc>
        <w:tc>
          <w:tcPr>
            <w:tcW w:w="3685" w:type="dxa"/>
            <w:vAlign w:val="center"/>
          </w:tcPr>
          <w:p w14:paraId="1FC91EF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清除</w:t>
            </w:r>
            <w:r>
              <w:rPr>
                <w:rFonts w:cs="Times New Roman"/>
                <w:bCs/>
                <w:kern w:val="0"/>
                <w:szCs w:val="18"/>
              </w:rPr>
              <w:t>锡林、道夫三角区域花，未使用专用工具，可能造成手被擦伤。</w:t>
            </w:r>
          </w:p>
        </w:tc>
        <w:tc>
          <w:tcPr>
            <w:tcW w:w="993" w:type="dxa"/>
            <w:vAlign w:val="center"/>
          </w:tcPr>
          <w:p w14:paraId="01B6523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A7D937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E8F74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其它伤害</w:t>
            </w:r>
          </w:p>
        </w:tc>
      </w:tr>
      <w:tr w:rsidR="00016125" w14:paraId="6508ADC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25CFDC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19</w:t>
            </w:r>
          </w:p>
        </w:tc>
        <w:tc>
          <w:tcPr>
            <w:tcW w:w="850" w:type="dxa"/>
            <w:vMerge/>
            <w:vAlign w:val="center"/>
          </w:tcPr>
          <w:p w14:paraId="247FD5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32D59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道夫上棉网</w:t>
            </w:r>
          </w:p>
        </w:tc>
        <w:tc>
          <w:tcPr>
            <w:tcW w:w="3685" w:type="dxa"/>
            <w:vAlign w:val="center"/>
          </w:tcPr>
          <w:p w14:paraId="54387E0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道夫上绕棉网时，用手剥取，</w:t>
            </w:r>
            <w:r>
              <w:rPr>
                <w:rFonts w:cs="Times New Roman"/>
                <w:bCs/>
                <w:kern w:val="0"/>
                <w:szCs w:val="18"/>
              </w:rPr>
              <w:t>可能造成手被擦伤</w:t>
            </w:r>
            <w:r>
              <w:rPr>
                <w:rFonts w:cs="Times New Roman"/>
                <w:szCs w:val="18"/>
              </w:rPr>
              <w:t>。</w:t>
            </w:r>
          </w:p>
        </w:tc>
        <w:tc>
          <w:tcPr>
            <w:tcW w:w="993" w:type="dxa"/>
            <w:vAlign w:val="center"/>
          </w:tcPr>
          <w:p w14:paraId="1647EEF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0A86A4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802F89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其它伤害</w:t>
            </w:r>
          </w:p>
        </w:tc>
      </w:tr>
      <w:tr w:rsidR="00016125" w14:paraId="746D869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8FF5FB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20</w:t>
            </w:r>
          </w:p>
        </w:tc>
        <w:tc>
          <w:tcPr>
            <w:tcW w:w="850" w:type="dxa"/>
            <w:vMerge/>
            <w:vAlign w:val="center"/>
          </w:tcPr>
          <w:p w14:paraId="1808DB8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6DBC72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皮带、传动带</w:t>
            </w:r>
          </w:p>
        </w:tc>
        <w:tc>
          <w:tcPr>
            <w:tcW w:w="3685" w:type="dxa"/>
            <w:vAlign w:val="center"/>
          </w:tcPr>
          <w:p w14:paraId="5873101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装卸皮带、传动绳子，未按规定停车进行，可能导致手被卷入传动带，造成机械伤害。</w:t>
            </w:r>
          </w:p>
        </w:tc>
        <w:tc>
          <w:tcPr>
            <w:tcW w:w="993" w:type="dxa"/>
            <w:vAlign w:val="center"/>
          </w:tcPr>
          <w:p w14:paraId="513CE05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776C32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22A1B7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3DFF01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8D041B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21</w:t>
            </w:r>
          </w:p>
        </w:tc>
        <w:tc>
          <w:tcPr>
            <w:tcW w:w="850" w:type="dxa"/>
            <w:vMerge/>
            <w:vAlign w:val="center"/>
          </w:tcPr>
          <w:p w14:paraId="5874F50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E9ADB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道夫返花</w:t>
            </w:r>
          </w:p>
        </w:tc>
        <w:tc>
          <w:tcPr>
            <w:tcW w:w="3685" w:type="dxa"/>
            <w:vAlign w:val="center"/>
          </w:tcPr>
          <w:p w14:paraId="34BA35F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未严格掌握棉卷厚度，断头造成道夫返花卡住林而摩擦起火。</w:t>
            </w:r>
          </w:p>
        </w:tc>
        <w:tc>
          <w:tcPr>
            <w:tcW w:w="993" w:type="dxa"/>
            <w:vAlign w:val="center"/>
          </w:tcPr>
          <w:p w14:paraId="66B4776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455993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2E4857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18E6D9D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10A19A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22</w:t>
            </w:r>
          </w:p>
        </w:tc>
        <w:tc>
          <w:tcPr>
            <w:tcW w:w="850" w:type="dxa"/>
            <w:vMerge/>
            <w:vAlign w:val="center"/>
          </w:tcPr>
          <w:p w14:paraId="5B8765E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5D0BE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吸风口</w:t>
            </w:r>
          </w:p>
        </w:tc>
        <w:tc>
          <w:tcPr>
            <w:tcW w:w="3685" w:type="dxa"/>
            <w:vAlign w:val="center"/>
          </w:tcPr>
          <w:p w14:paraId="309EBDF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遇火情未及时关闭吸风，立即堵塞吸风口，造成火灾灾情扩大。</w:t>
            </w:r>
          </w:p>
        </w:tc>
        <w:tc>
          <w:tcPr>
            <w:tcW w:w="993" w:type="dxa"/>
            <w:vAlign w:val="center"/>
          </w:tcPr>
          <w:p w14:paraId="54E9875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DFAD93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B6B27E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3D356D3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B3F7F1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23</w:t>
            </w:r>
          </w:p>
        </w:tc>
        <w:tc>
          <w:tcPr>
            <w:tcW w:w="850" w:type="dxa"/>
            <w:vMerge w:val="restart"/>
            <w:vAlign w:val="center"/>
          </w:tcPr>
          <w:p w14:paraId="7DFB96D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并条机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37D63E6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齿轮传动部</w:t>
            </w:r>
          </w:p>
        </w:tc>
        <w:tc>
          <w:tcPr>
            <w:tcW w:w="3685" w:type="dxa"/>
            <w:vAlign w:val="center"/>
          </w:tcPr>
          <w:p w14:paraId="3125955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齿轮传动部为旋转部位，可能会对人体造成机械伤害。</w:t>
            </w:r>
          </w:p>
        </w:tc>
        <w:tc>
          <w:tcPr>
            <w:tcW w:w="993" w:type="dxa"/>
            <w:vAlign w:val="center"/>
          </w:tcPr>
          <w:p w14:paraId="09E012B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43AA89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963300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02E52D1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5AB51B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24</w:t>
            </w:r>
          </w:p>
        </w:tc>
        <w:tc>
          <w:tcPr>
            <w:tcW w:w="850" w:type="dxa"/>
            <w:vMerge/>
            <w:vAlign w:val="center"/>
          </w:tcPr>
          <w:p w14:paraId="586B7E1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2ED0848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0782E6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如果有棉花积累到传动部未得到及时清理，传动部的高温可能会引燃棉花导致火灾。</w:t>
            </w:r>
          </w:p>
        </w:tc>
        <w:tc>
          <w:tcPr>
            <w:tcW w:w="993" w:type="dxa"/>
            <w:vAlign w:val="center"/>
          </w:tcPr>
          <w:p w14:paraId="6D9890E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0FB372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07F68D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0916624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CFF74F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25</w:t>
            </w:r>
          </w:p>
        </w:tc>
        <w:tc>
          <w:tcPr>
            <w:tcW w:w="850" w:type="dxa"/>
            <w:vMerge/>
            <w:vAlign w:val="center"/>
          </w:tcPr>
          <w:p w14:paraId="5F36141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8AEE08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并条机</w:t>
            </w:r>
          </w:p>
        </w:tc>
        <w:tc>
          <w:tcPr>
            <w:tcW w:w="3685" w:type="dxa"/>
            <w:vAlign w:val="center"/>
          </w:tcPr>
          <w:p w14:paraId="27E93B4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并条机落桶时未按规定在设备停妥后进行，可能导致机械伤害。</w:t>
            </w:r>
          </w:p>
        </w:tc>
        <w:tc>
          <w:tcPr>
            <w:tcW w:w="993" w:type="dxa"/>
            <w:vAlign w:val="center"/>
          </w:tcPr>
          <w:p w14:paraId="39947D5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0987AC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4ABACF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1D8D0C6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AC6327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26</w:t>
            </w:r>
          </w:p>
        </w:tc>
        <w:tc>
          <w:tcPr>
            <w:tcW w:w="850" w:type="dxa"/>
            <w:vMerge/>
            <w:vAlign w:val="center"/>
          </w:tcPr>
          <w:p w14:paraId="608BAB5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9382E5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圈条盘</w:t>
            </w:r>
          </w:p>
        </w:tc>
        <w:tc>
          <w:tcPr>
            <w:tcW w:w="3685" w:type="dxa"/>
            <w:vAlign w:val="center"/>
          </w:tcPr>
          <w:p w14:paraId="2B55EF3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机器运转时用手托圈条盘，可能造成手被卷入机器，造成机械伤害。</w:t>
            </w:r>
          </w:p>
        </w:tc>
        <w:tc>
          <w:tcPr>
            <w:tcW w:w="993" w:type="dxa"/>
            <w:vAlign w:val="center"/>
          </w:tcPr>
          <w:p w14:paraId="1AC6A1E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13E69C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26D7E2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322A383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721F01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27</w:t>
            </w:r>
          </w:p>
        </w:tc>
        <w:tc>
          <w:tcPr>
            <w:tcW w:w="850" w:type="dxa"/>
            <w:vMerge/>
            <w:vAlign w:val="center"/>
          </w:tcPr>
          <w:p w14:paraId="7C05457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46407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扎钩</w:t>
            </w:r>
          </w:p>
        </w:tc>
        <w:tc>
          <w:tcPr>
            <w:tcW w:w="3685" w:type="dxa"/>
            <w:vAlign w:val="center"/>
          </w:tcPr>
          <w:p w14:paraId="2F24007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并条机上扎钩时未双手操作，卸扎钩时手放在垫圈下面，造成机械伤害。</w:t>
            </w:r>
          </w:p>
        </w:tc>
        <w:tc>
          <w:tcPr>
            <w:tcW w:w="993" w:type="dxa"/>
            <w:vAlign w:val="center"/>
          </w:tcPr>
          <w:p w14:paraId="1332394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8CC628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3EC0FE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03CF003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8BAFA5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28</w:t>
            </w:r>
          </w:p>
        </w:tc>
        <w:tc>
          <w:tcPr>
            <w:tcW w:w="850" w:type="dxa"/>
            <w:vMerge w:val="restart"/>
            <w:vAlign w:val="center"/>
          </w:tcPr>
          <w:p w14:paraId="582267B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粗纱机</w:t>
            </w:r>
          </w:p>
        </w:tc>
        <w:tc>
          <w:tcPr>
            <w:tcW w:w="1276" w:type="dxa"/>
            <w:gridSpan w:val="2"/>
            <w:vAlign w:val="center"/>
          </w:tcPr>
          <w:p w14:paraId="3AF2CE3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齿轮传动部</w:t>
            </w:r>
          </w:p>
        </w:tc>
        <w:tc>
          <w:tcPr>
            <w:tcW w:w="3685" w:type="dxa"/>
            <w:vAlign w:val="center"/>
          </w:tcPr>
          <w:p w14:paraId="0FDD3CC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齿轮传动部为旋转部位，可能会对人体造成机械伤害。</w:t>
            </w:r>
          </w:p>
        </w:tc>
        <w:tc>
          <w:tcPr>
            <w:tcW w:w="993" w:type="dxa"/>
            <w:vAlign w:val="center"/>
          </w:tcPr>
          <w:p w14:paraId="3570F48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962E51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1FCA19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11CCD2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747C48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29</w:t>
            </w:r>
          </w:p>
        </w:tc>
        <w:tc>
          <w:tcPr>
            <w:tcW w:w="850" w:type="dxa"/>
            <w:vMerge/>
            <w:vAlign w:val="center"/>
          </w:tcPr>
          <w:p w14:paraId="574A34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4D7545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传动部位</w:t>
            </w:r>
          </w:p>
        </w:tc>
        <w:tc>
          <w:tcPr>
            <w:tcW w:w="3685" w:type="dxa"/>
            <w:vAlign w:val="center"/>
          </w:tcPr>
          <w:p w14:paraId="63CB613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如果有棉花积累到传动部未得到及时清理，传动部的高温可能会引燃棉花导致火灾。</w:t>
            </w:r>
          </w:p>
        </w:tc>
        <w:tc>
          <w:tcPr>
            <w:tcW w:w="993" w:type="dxa"/>
            <w:vAlign w:val="center"/>
          </w:tcPr>
          <w:p w14:paraId="0C5DBCD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3219A7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B2F4FF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0C16CF7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8F6D74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30</w:t>
            </w:r>
          </w:p>
        </w:tc>
        <w:tc>
          <w:tcPr>
            <w:tcW w:w="850" w:type="dxa"/>
            <w:vMerge/>
            <w:vAlign w:val="center"/>
          </w:tcPr>
          <w:p w14:paraId="60AEEDD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E7C39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锭壳</w:t>
            </w:r>
          </w:p>
        </w:tc>
        <w:tc>
          <w:tcPr>
            <w:tcW w:w="3685" w:type="dxa"/>
            <w:vAlign w:val="center"/>
          </w:tcPr>
          <w:p w14:paraId="2346B02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粗纱机锭壳挂花时未按固定停车摘取，罗拉上缠绕花时未按规定停车剥取，可能造成机械伤害。</w:t>
            </w:r>
          </w:p>
        </w:tc>
        <w:tc>
          <w:tcPr>
            <w:tcW w:w="993" w:type="dxa"/>
            <w:vAlign w:val="center"/>
          </w:tcPr>
          <w:p w14:paraId="69E0822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4EE4F5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5676EE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37B2540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221D48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31</w:t>
            </w:r>
          </w:p>
        </w:tc>
        <w:tc>
          <w:tcPr>
            <w:tcW w:w="850" w:type="dxa"/>
            <w:vMerge w:val="restart"/>
            <w:vAlign w:val="center"/>
          </w:tcPr>
          <w:p w14:paraId="46E255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精梳机</w:t>
            </w:r>
          </w:p>
        </w:tc>
        <w:tc>
          <w:tcPr>
            <w:tcW w:w="1276" w:type="dxa"/>
            <w:gridSpan w:val="2"/>
            <w:vAlign w:val="center"/>
          </w:tcPr>
          <w:p w14:paraId="73FB78C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齿轮传动部</w:t>
            </w:r>
          </w:p>
        </w:tc>
        <w:tc>
          <w:tcPr>
            <w:tcW w:w="3685" w:type="dxa"/>
            <w:vAlign w:val="center"/>
          </w:tcPr>
          <w:p w14:paraId="1156014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齿轮传动部为旋转部位，可能会对人体造成机械伤害。</w:t>
            </w:r>
          </w:p>
        </w:tc>
        <w:tc>
          <w:tcPr>
            <w:tcW w:w="993" w:type="dxa"/>
            <w:vAlign w:val="center"/>
          </w:tcPr>
          <w:p w14:paraId="2B7AD7A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2B1097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CC549E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40C6D1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F4D7FB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32</w:t>
            </w:r>
          </w:p>
        </w:tc>
        <w:tc>
          <w:tcPr>
            <w:tcW w:w="850" w:type="dxa"/>
            <w:vMerge/>
            <w:vAlign w:val="center"/>
          </w:tcPr>
          <w:p w14:paraId="6B29185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96EC4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传动部位</w:t>
            </w:r>
          </w:p>
        </w:tc>
        <w:tc>
          <w:tcPr>
            <w:tcW w:w="3685" w:type="dxa"/>
            <w:vAlign w:val="center"/>
          </w:tcPr>
          <w:p w14:paraId="12F2A48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如果有棉花积累到传动部未得到及时清理，传动部位的高温可能会引燃棉花导致火灾。</w:t>
            </w:r>
          </w:p>
        </w:tc>
        <w:tc>
          <w:tcPr>
            <w:tcW w:w="993" w:type="dxa"/>
            <w:vAlign w:val="center"/>
          </w:tcPr>
          <w:p w14:paraId="019E8EE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ADC44A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F42784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3FB93FF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BC2FC6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33</w:t>
            </w:r>
          </w:p>
        </w:tc>
        <w:tc>
          <w:tcPr>
            <w:tcW w:w="850" w:type="dxa"/>
            <w:vMerge/>
            <w:vAlign w:val="center"/>
          </w:tcPr>
          <w:p w14:paraId="5258DEF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66E9FB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精梳机</w:t>
            </w:r>
          </w:p>
        </w:tc>
        <w:tc>
          <w:tcPr>
            <w:tcW w:w="3685" w:type="dxa"/>
            <w:vAlign w:val="center"/>
          </w:tcPr>
          <w:p w14:paraId="4CF3191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精梳机开车前或盘车头时未按规定前后招呼，挑锡林时未切断电源，可能造成人被卷入机器，造成机械伤害。</w:t>
            </w:r>
          </w:p>
        </w:tc>
        <w:tc>
          <w:tcPr>
            <w:tcW w:w="993" w:type="dxa"/>
            <w:vAlign w:val="center"/>
          </w:tcPr>
          <w:p w14:paraId="25162B6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E8BA9B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EF9C9A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A30E3C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0D8BB9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34</w:t>
            </w:r>
          </w:p>
        </w:tc>
        <w:tc>
          <w:tcPr>
            <w:tcW w:w="850" w:type="dxa"/>
            <w:vMerge w:val="restart"/>
            <w:vAlign w:val="center"/>
          </w:tcPr>
          <w:p w14:paraId="55A1017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细纱机</w:t>
            </w:r>
          </w:p>
        </w:tc>
        <w:tc>
          <w:tcPr>
            <w:tcW w:w="1276" w:type="dxa"/>
            <w:gridSpan w:val="2"/>
            <w:vAlign w:val="center"/>
          </w:tcPr>
          <w:p w14:paraId="1CC2373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筒管底部</w:t>
            </w:r>
          </w:p>
        </w:tc>
        <w:tc>
          <w:tcPr>
            <w:tcW w:w="3685" w:type="dxa"/>
            <w:vAlign w:val="center"/>
          </w:tcPr>
          <w:p w14:paraId="61CD95B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锭子传动时从筒管底部拔取管纱，拿下皮圈花衣时可能会导致手指扎伤。</w:t>
            </w:r>
          </w:p>
        </w:tc>
        <w:tc>
          <w:tcPr>
            <w:tcW w:w="993" w:type="dxa"/>
            <w:vAlign w:val="center"/>
          </w:tcPr>
          <w:p w14:paraId="26F5920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5EFFCB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2BFFBE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501AE78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09F2EF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35</w:t>
            </w:r>
          </w:p>
        </w:tc>
        <w:tc>
          <w:tcPr>
            <w:tcW w:w="850" w:type="dxa"/>
            <w:vMerge/>
            <w:vAlign w:val="center"/>
          </w:tcPr>
          <w:p w14:paraId="65D9CC9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F8A974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铁辊</w:t>
            </w:r>
          </w:p>
        </w:tc>
        <w:tc>
          <w:tcPr>
            <w:tcW w:w="3685" w:type="dxa"/>
            <w:vAlign w:val="center"/>
          </w:tcPr>
          <w:p w14:paraId="32DAFB4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取大铁辊时未放置平稳，导致坠落，造成物体打击。</w:t>
            </w:r>
          </w:p>
        </w:tc>
        <w:tc>
          <w:tcPr>
            <w:tcW w:w="993" w:type="dxa"/>
            <w:vAlign w:val="center"/>
          </w:tcPr>
          <w:p w14:paraId="15E797E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0BB7E7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3EE82C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25C4A98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330EF7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36</w:t>
            </w:r>
          </w:p>
        </w:tc>
        <w:tc>
          <w:tcPr>
            <w:tcW w:w="850" w:type="dxa"/>
            <w:vAlign w:val="center"/>
          </w:tcPr>
          <w:p w14:paraId="775FCF1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摇纱机</w:t>
            </w:r>
          </w:p>
        </w:tc>
        <w:tc>
          <w:tcPr>
            <w:tcW w:w="1276" w:type="dxa"/>
            <w:gridSpan w:val="2"/>
            <w:vAlign w:val="center"/>
          </w:tcPr>
          <w:p w14:paraId="3198B94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转动部位</w:t>
            </w:r>
          </w:p>
        </w:tc>
        <w:tc>
          <w:tcPr>
            <w:tcW w:w="3685" w:type="dxa"/>
            <w:vAlign w:val="center"/>
          </w:tcPr>
          <w:p w14:paraId="4B082EC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摇纱机转动部位可能会造成手指扎伤。</w:t>
            </w:r>
          </w:p>
        </w:tc>
        <w:tc>
          <w:tcPr>
            <w:tcW w:w="993" w:type="dxa"/>
            <w:vAlign w:val="center"/>
          </w:tcPr>
          <w:p w14:paraId="13F6A62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850688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FC5E3E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687D2F3C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4A851A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37</w:t>
            </w:r>
          </w:p>
        </w:tc>
        <w:tc>
          <w:tcPr>
            <w:tcW w:w="850" w:type="dxa"/>
            <w:vMerge w:val="restart"/>
            <w:vAlign w:val="center"/>
          </w:tcPr>
          <w:p w14:paraId="48510A3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</w:rPr>
            </w:pPr>
            <w:r>
              <w:rPr>
                <w:rFonts w:cs="Times New Roman"/>
                <w:szCs w:val="18"/>
              </w:rPr>
              <w:t>纺部辅机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6801FA0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落纱小车</w:t>
            </w:r>
          </w:p>
        </w:tc>
        <w:tc>
          <w:tcPr>
            <w:tcW w:w="3685" w:type="dxa"/>
            <w:vAlign w:val="center"/>
          </w:tcPr>
          <w:p w14:paraId="2EE1F02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落纱时脱手推送落纱小车，导致机械伤害。</w:t>
            </w:r>
          </w:p>
        </w:tc>
        <w:tc>
          <w:tcPr>
            <w:tcW w:w="993" w:type="dxa"/>
            <w:vAlign w:val="center"/>
          </w:tcPr>
          <w:p w14:paraId="2CC5F90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1F06A7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F317C5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6F6DB44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58A122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38</w:t>
            </w:r>
          </w:p>
        </w:tc>
        <w:tc>
          <w:tcPr>
            <w:tcW w:w="850" w:type="dxa"/>
            <w:vMerge/>
          </w:tcPr>
          <w:p w14:paraId="3CE61CBC" w14:textId="77777777" w:rsidR="00016125" w:rsidRDefault="00016125" w:rsidP="007C25E3">
            <w:pPr>
              <w:rPr>
                <w:rFonts w:cs="Times New Roman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2E91A3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3A043A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车上槽板、脱电装置及小电刷未保持清洁，可能造成积花起火。</w:t>
            </w:r>
          </w:p>
        </w:tc>
        <w:tc>
          <w:tcPr>
            <w:tcW w:w="993" w:type="dxa"/>
            <w:vAlign w:val="center"/>
          </w:tcPr>
          <w:p w14:paraId="564FCE3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EA79D9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F55F39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184054B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EA8EC6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39</w:t>
            </w:r>
          </w:p>
        </w:tc>
        <w:tc>
          <w:tcPr>
            <w:tcW w:w="850" w:type="dxa"/>
            <w:vMerge/>
          </w:tcPr>
          <w:p w14:paraId="11819CF6" w14:textId="77777777" w:rsidR="00016125" w:rsidRDefault="00016125" w:rsidP="007C25E3">
            <w:pPr>
              <w:rPr>
                <w:rFonts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6F3AA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运输小车</w:t>
            </w:r>
          </w:p>
        </w:tc>
        <w:tc>
          <w:tcPr>
            <w:tcW w:w="3685" w:type="dxa"/>
            <w:vAlign w:val="center"/>
          </w:tcPr>
          <w:p w14:paraId="2A2A9FE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运输小车使用时未按规定慢行等可能造成车辆伤害。</w:t>
            </w:r>
          </w:p>
        </w:tc>
        <w:tc>
          <w:tcPr>
            <w:tcW w:w="993" w:type="dxa"/>
            <w:vAlign w:val="center"/>
          </w:tcPr>
          <w:p w14:paraId="4044CBA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A4515F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7677D5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车辆伤害</w:t>
            </w:r>
          </w:p>
        </w:tc>
      </w:tr>
      <w:tr w:rsidR="00016125" w14:paraId="1791C00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6FDB4D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40</w:t>
            </w:r>
          </w:p>
        </w:tc>
        <w:tc>
          <w:tcPr>
            <w:tcW w:w="850" w:type="dxa"/>
            <w:vMerge/>
            <w:vAlign w:val="center"/>
          </w:tcPr>
          <w:p w14:paraId="7E103C5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FE8403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清棉打包机</w:t>
            </w:r>
          </w:p>
        </w:tc>
        <w:tc>
          <w:tcPr>
            <w:tcW w:w="3685" w:type="dxa"/>
            <w:vAlign w:val="center"/>
          </w:tcPr>
          <w:p w14:paraId="1BF4004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清棉打包机在打包过程中，如果升降板与操作人员配合失误，可能会导致机械伤害。</w:t>
            </w:r>
          </w:p>
        </w:tc>
        <w:tc>
          <w:tcPr>
            <w:tcW w:w="993" w:type="dxa"/>
            <w:vAlign w:val="center"/>
          </w:tcPr>
          <w:p w14:paraId="7ABC7C0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BEE6A7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47715F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1C30DF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D80A19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41</w:t>
            </w:r>
          </w:p>
        </w:tc>
        <w:tc>
          <w:tcPr>
            <w:tcW w:w="850" w:type="dxa"/>
            <w:vAlign w:val="center"/>
          </w:tcPr>
          <w:p w14:paraId="5AC3D78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滤尘室</w:t>
            </w:r>
          </w:p>
        </w:tc>
        <w:tc>
          <w:tcPr>
            <w:tcW w:w="1276" w:type="dxa"/>
            <w:gridSpan w:val="2"/>
            <w:vAlign w:val="center"/>
          </w:tcPr>
          <w:p w14:paraId="263110D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粉尘</w:t>
            </w:r>
          </w:p>
        </w:tc>
        <w:tc>
          <w:tcPr>
            <w:tcW w:w="3685" w:type="dxa"/>
            <w:vAlign w:val="center"/>
          </w:tcPr>
          <w:p w14:paraId="435EFE8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滤尘室部位设置不当；滤尘室通风系统不良或滤尘除尘失效；粉尘爆炸危险区域电气设备的选用和安装不符合要求，在粉尘云状态时发生电气短路及燃烧，或有违章动火和烟头打火机等外来火种导致粉尘爆炸；粉尘、纤维、花絮积聚，可能发生自燃。</w:t>
            </w:r>
          </w:p>
        </w:tc>
        <w:tc>
          <w:tcPr>
            <w:tcW w:w="993" w:type="dxa"/>
            <w:vAlign w:val="center"/>
          </w:tcPr>
          <w:p w14:paraId="2E57BB1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6B13BB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084CDDE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07EAD67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573184D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05648A9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2FC9ED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42</w:t>
            </w:r>
          </w:p>
        </w:tc>
        <w:tc>
          <w:tcPr>
            <w:tcW w:w="850" w:type="dxa"/>
            <w:vMerge w:val="restart"/>
            <w:vAlign w:val="center"/>
          </w:tcPr>
          <w:p w14:paraId="4066889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纱（线）烧毛</w:t>
            </w:r>
          </w:p>
        </w:tc>
        <w:tc>
          <w:tcPr>
            <w:tcW w:w="1276" w:type="dxa"/>
            <w:gridSpan w:val="2"/>
            <w:vAlign w:val="center"/>
          </w:tcPr>
          <w:p w14:paraId="389273E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燃气管道</w:t>
            </w:r>
          </w:p>
        </w:tc>
        <w:tc>
          <w:tcPr>
            <w:tcW w:w="3685" w:type="dxa"/>
            <w:vAlign w:val="center"/>
          </w:tcPr>
          <w:p w14:paraId="6574379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燃气管道腐蚀、超压等原因造成燃气泄漏；避雷、接地设施缺失、无效，遭受雷电或静电聚积；通风不良导致局部燃气积聚等，可能导致爆炸。</w:t>
            </w:r>
          </w:p>
        </w:tc>
        <w:tc>
          <w:tcPr>
            <w:tcW w:w="993" w:type="dxa"/>
            <w:vAlign w:val="center"/>
          </w:tcPr>
          <w:p w14:paraId="3686305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4F95D2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D78BD4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火灾</w:t>
            </w:r>
          </w:p>
          <w:p w14:paraId="1C02012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其它爆炸</w:t>
            </w:r>
          </w:p>
          <w:p w14:paraId="13F3A74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中毒和窒息</w:t>
            </w:r>
          </w:p>
        </w:tc>
      </w:tr>
      <w:tr w:rsidR="00016125" w14:paraId="35F2DEB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D26514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43</w:t>
            </w:r>
          </w:p>
        </w:tc>
        <w:tc>
          <w:tcPr>
            <w:tcW w:w="850" w:type="dxa"/>
            <w:vMerge/>
            <w:vAlign w:val="center"/>
          </w:tcPr>
          <w:p w14:paraId="4208B2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2BADB2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纱或布</w:t>
            </w:r>
          </w:p>
        </w:tc>
        <w:tc>
          <w:tcPr>
            <w:tcW w:w="3685" w:type="dxa"/>
            <w:vAlign w:val="center"/>
          </w:tcPr>
          <w:p w14:paraId="357563B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机械运转发生故障等原因发生纱或布燃烧造成火灾。</w:t>
            </w:r>
          </w:p>
        </w:tc>
        <w:tc>
          <w:tcPr>
            <w:tcW w:w="993" w:type="dxa"/>
            <w:vAlign w:val="center"/>
          </w:tcPr>
          <w:p w14:paraId="7380594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DEE9A5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5A2E9D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火灾</w:t>
            </w:r>
          </w:p>
        </w:tc>
      </w:tr>
      <w:tr w:rsidR="00016125" w14:paraId="55D806A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155D52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44</w:t>
            </w:r>
          </w:p>
        </w:tc>
        <w:tc>
          <w:tcPr>
            <w:tcW w:w="850" w:type="dxa"/>
            <w:vAlign w:val="center"/>
          </w:tcPr>
          <w:p w14:paraId="14DE79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浆纱锅</w:t>
            </w:r>
          </w:p>
        </w:tc>
        <w:tc>
          <w:tcPr>
            <w:tcW w:w="1276" w:type="dxa"/>
            <w:gridSpan w:val="2"/>
            <w:vAlign w:val="center"/>
          </w:tcPr>
          <w:p w14:paraId="35E16EA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浆纱</w:t>
            </w:r>
          </w:p>
        </w:tc>
        <w:tc>
          <w:tcPr>
            <w:tcW w:w="3685" w:type="dxa"/>
            <w:vAlign w:val="center"/>
          </w:tcPr>
          <w:p w14:paraId="245E95B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将手伸进砂浆锅内取物；在砂浆锅附近摔倒跌入砂浆锅，均可能导致灼烫。</w:t>
            </w:r>
          </w:p>
        </w:tc>
        <w:tc>
          <w:tcPr>
            <w:tcW w:w="993" w:type="dxa"/>
            <w:vAlign w:val="center"/>
          </w:tcPr>
          <w:p w14:paraId="5BA19AC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1BB278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3E7FCB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1387D8E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B83F14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45</w:t>
            </w:r>
          </w:p>
        </w:tc>
        <w:tc>
          <w:tcPr>
            <w:tcW w:w="850" w:type="dxa"/>
            <w:vAlign w:val="center"/>
          </w:tcPr>
          <w:p w14:paraId="6FCC55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浆纱烘箱</w:t>
            </w:r>
          </w:p>
        </w:tc>
        <w:tc>
          <w:tcPr>
            <w:tcW w:w="1276" w:type="dxa"/>
            <w:gridSpan w:val="2"/>
            <w:vAlign w:val="center"/>
          </w:tcPr>
          <w:p w14:paraId="0CF2999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蒸汽与电路</w:t>
            </w:r>
          </w:p>
        </w:tc>
        <w:tc>
          <w:tcPr>
            <w:tcW w:w="3685" w:type="dxa"/>
            <w:vAlign w:val="center"/>
          </w:tcPr>
          <w:p w14:paraId="51FAE52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</w:t>
            </w:r>
            <w:r>
              <w:rPr>
                <w:rFonts w:cs="Times New Roman"/>
                <w:szCs w:val="18"/>
              </w:rPr>
              <w:t>、未佩戴劳保用品或未正确佩戴劳保用品操作烘箱，导致灼烫。</w:t>
            </w:r>
          </w:p>
          <w:p w14:paraId="21353AC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</w:t>
            </w:r>
            <w:r>
              <w:rPr>
                <w:rFonts w:cs="Times New Roman"/>
                <w:szCs w:val="18"/>
              </w:rPr>
              <w:t>、由于环境潮湿，导致绝缘失效，可能导致触电。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121D57B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ABBA6E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BFEE36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  <w:p w14:paraId="5C67C1E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2A773BD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D98B8A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46</w:t>
            </w:r>
          </w:p>
        </w:tc>
        <w:tc>
          <w:tcPr>
            <w:tcW w:w="850" w:type="dxa"/>
            <w:vAlign w:val="center"/>
          </w:tcPr>
          <w:p w14:paraId="46F1F63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结经机</w:t>
            </w:r>
          </w:p>
        </w:tc>
        <w:tc>
          <w:tcPr>
            <w:tcW w:w="1276" w:type="dxa"/>
            <w:gridSpan w:val="2"/>
            <w:vAlign w:val="center"/>
          </w:tcPr>
          <w:p w14:paraId="4B7F008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6245355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141CC1D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E464B6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9C660A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25A70D6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B3F780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47</w:t>
            </w:r>
          </w:p>
        </w:tc>
        <w:tc>
          <w:tcPr>
            <w:tcW w:w="850" w:type="dxa"/>
            <w:vAlign w:val="center"/>
          </w:tcPr>
          <w:p w14:paraId="0CEC84F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穿筘机</w:t>
            </w:r>
          </w:p>
        </w:tc>
        <w:tc>
          <w:tcPr>
            <w:tcW w:w="1276" w:type="dxa"/>
            <w:gridSpan w:val="2"/>
            <w:vAlign w:val="center"/>
          </w:tcPr>
          <w:p w14:paraId="68B63BE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经轴</w:t>
            </w:r>
          </w:p>
        </w:tc>
        <w:tc>
          <w:tcPr>
            <w:tcW w:w="3685" w:type="dxa"/>
            <w:vAlign w:val="center"/>
          </w:tcPr>
          <w:p w14:paraId="3224883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如果防滑落装置失效，在穿筘操作中，可能会导致滑落伤人。</w:t>
            </w:r>
          </w:p>
        </w:tc>
        <w:tc>
          <w:tcPr>
            <w:tcW w:w="993" w:type="dxa"/>
            <w:vAlign w:val="center"/>
          </w:tcPr>
          <w:p w14:paraId="3E89D55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8CAF32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CDFED8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70033DC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4BA3AA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48</w:t>
            </w:r>
          </w:p>
        </w:tc>
        <w:tc>
          <w:tcPr>
            <w:tcW w:w="850" w:type="dxa"/>
            <w:vAlign w:val="center"/>
          </w:tcPr>
          <w:p w14:paraId="4769EE4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成品布打包机</w:t>
            </w:r>
          </w:p>
        </w:tc>
        <w:tc>
          <w:tcPr>
            <w:tcW w:w="1276" w:type="dxa"/>
            <w:gridSpan w:val="2"/>
            <w:vAlign w:val="center"/>
          </w:tcPr>
          <w:p w14:paraId="45E684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升降板</w:t>
            </w:r>
          </w:p>
        </w:tc>
        <w:tc>
          <w:tcPr>
            <w:tcW w:w="3685" w:type="dxa"/>
            <w:vAlign w:val="center"/>
          </w:tcPr>
          <w:p w14:paraId="3770BF9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成品布打包机在打包过程中，如果升降板与操作人员配合失误，可能会导致机械伤害。</w:t>
            </w:r>
          </w:p>
        </w:tc>
        <w:tc>
          <w:tcPr>
            <w:tcW w:w="993" w:type="dxa"/>
            <w:vAlign w:val="center"/>
          </w:tcPr>
          <w:p w14:paraId="7B72316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6DF50A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026151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4F9FAE1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766379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49</w:t>
            </w:r>
          </w:p>
        </w:tc>
        <w:tc>
          <w:tcPr>
            <w:tcW w:w="850" w:type="dxa"/>
            <w:vAlign w:val="center"/>
          </w:tcPr>
          <w:p w14:paraId="376F612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开清棉和废棉处理的输送管道</w:t>
            </w:r>
          </w:p>
        </w:tc>
        <w:tc>
          <w:tcPr>
            <w:tcW w:w="1276" w:type="dxa"/>
            <w:gridSpan w:val="2"/>
            <w:vAlign w:val="center"/>
          </w:tcPr>
          <w:p w14:paraId="46EF62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输送管道</w:t>
            </w:r>
          </w:p>
        </w:tc>
        <w:tc>
          <w:tcPr>
            <w:tcW w:w="3685" w:type="dxa"/>
            <w:vAlign w:val="center"/>
          </w:tcPr>
          <w:p w14:paraId="68AD099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开清棉和废棉处理的输送管道如果进入或出现火源，可能导致火灾和爆炸。</w:t>
            </w:r>
          </w:p>
        </w:tc>
        <w:tc>
          <w:tcPr>
            <w:tcW w:w="993" w:type="dxa"/>
            <w:vAlign w:val="center"/>
          </w:tcPr>
          <w:p w14:paraId="5155C08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1C77FE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D83066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669A7C4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210C965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BE604C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50</w:t>
            </w:r>
          </w:p>
        </w:tc>
        <w:tc>
          <w:tcPr>
            <w:tcW w:w="850" w:type="dxa"/>
            <w:vMerge w:val="restart"/>
            <w:vAlign w:val="center"/>
          </w:tcPr>
          <w:p w14:paraId="0251A2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烧毛机</w:t>
            </w:r>
          </w:p>
        </w:tc>
        <w:tc>
          <w:tcPr>
            <w:tcW w:w="1276" w:type="dxa"/>
            <w:gridSpan w:val="2"/>
            <w:vAlign w:val="center"/>
          </w:tcPr>
          <w:p w14:paraId="10CD432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织物</w:t>
            </w:r>
          </w:p>
        </w:tc>
        <w:tc>
          <w:tcPr>
            <w:tcW w:w="3685" w:type="dxa"/>
            <w:vAlign w:val="center"/>
          </w:tcPr>
          <w:p w14:paraId="2D96632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操作不当导致织物着火引起火灾。</w:t>
            </w:r>
          </w:p>
        </w:tc>
        <w:tc>
          <w:tcPr>
            <w:tcW w:w="993" w:type="dxa"/>
            <w:vAlign w:val="center"/>
          </w:tcPr>
          <w:p w14:paraId="7D667ED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01C2C3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3D8D91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0B457D7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AF0DC7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51</w:t>
            </w:r>
          </w:p>
        </w:tc>
        <w:tc>
          <w:tcPr>
            <w:tcW w:w="850" w:type="dxa"/>
            <w:vMerge/>
            <w:vAlign w:val="center"/>
          </w:tcPr>
          <w:p w14:paraId="05470FB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23369D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59709F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50AE1EA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2DB07E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7CBA9F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6C16A28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3EC2D2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52</w:t>
            </w:r>
          </w:p>
        </w:tc>
        <w:tc>
          <w:tcPr>
            <w:tcW w:w="850" w:type="dxa"/>
            <w:vMerge w:val="restart"/>
            <w:vAlign w:val="center"/>
          </w:tcPr>
          <w:p w14:paraId="168D1DF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预烘机</w:t>
            </w:r>
          </w:p>
        </w:tc>
        <w:tc>
          <w:tcPr>
            <w:tcW w:w="1276" w:type="dxa"/>
            <w:gridSpan w:val="2"/>
            <w:vAlign w:val="center"/>
          </w:tcPr>
          <w:p w14:paraId="3EC35CA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传动部位</w:t>
            </w:r>
          </w:p>
        </w:tc>
        <w:tc>
          <w:tcPr>
            <w:tcW w:w="3685" w:type="dxa"/>
            <w:vAlign w:val="center"/>
          </w:tcPr>
          <w:p w14:paraId="67C751C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在机器的传动部位，可能存在人的误操作导致手扎伤的情况。</w:t>
            </w:r>
          </w:p>
        </w:tc>
        <w:tc>
          <w:tcPr>
            <w:tcW w:w="993" w:type="dxa"/>
            <w:vAlign w:val="center"/>
          </w:tcPr>
          <w:p w14:paraId="649945F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71CF1A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C70BD2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43310F2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B65981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53</w:t>
            </w:r>
          </w:p>
        </w:tc>
        <w:tc>
          <w:tcPr>
            <w:tcW w:w="850" w:type="dxa"/>
            <w:vMerge/>
            <w:vAlign w:val="center"/>
          </w:tcPr>
          <w:p w14:paraId="43897B9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C57D8C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2125151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26A75E1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DD245F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6D20C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12E30E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C1EE39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54</w:t>
            </w:r>
          </w:p>
        </w:tc>
        <w:tc>
          <w:tcPr>
            <w:tcW w:w="850" w:type="dxa"/>
            <w:vMerge w:val="restart"/>
            <w:vAlign w:val="center"/>
          </w:tcPr>
          <w:p w14:paraId="580E204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焙烘机</w:t>
            </w:r>
          </w:p>
        </w:tc>
        <w:tc>
          <w:tcPr>
            <w:tcW w:w="1276" w:type="dxa"/>
            <w:gridSpan w:val="2"/>
            <w:vAlign w:val="center"/>
          </w:tcPr>
          <w:p w14:paraId="30F9FAE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011B03A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0466E23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A00868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1360A1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56E1760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41612B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55</w:t>
            </w:r>
          </w:p>
        </w:tc>
        <w:tc>
          <w:tcPr>
            <w:tcW w:w="850" w:type="dxa"/>
            <w:vMerge/>
            <w:vAlign w:val="center"/>
          </w:tcPr>
          <w:p w14:paraId="4DD9AA5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68033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5B4F201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058F733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B43E2C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660491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68AC37F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27A205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56</w:t>
            </w:r>
          </w:p>
        </w:tc>
        <w:tc>
          <w:tcPr>
            <w:tcW w:w="850" w:type="dxa"/>
            <w:vMerge/>
            <w:vAlign w:val="center"/>
          </w:tcPr>
          <w:p w14:paraId="4236B69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8079FA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67850A4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75E9527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30D69F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4A5D36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6D1D9A7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1EBC9E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57</w:t>
            </w:r>
          </w:p>
        </w:tc>
        <w:tc>
          <w:tcPr>
            <w:tcW w:w="850" w:type="dxa"/>
            <w:vMerge/>
            <w:vAlign w:val="center"/>
          </w:tcPr>
          <w:p w14:paraId="3DACC40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EA4EF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传动部位</w:t>
            </w:r>
          </w:p>
        </w:tc>
        <w:tc>
          <w:tcPr>
            <w:tcW w:w="3685" w:type="dxa"/>
            <w:vAlign w:val="center"/>
          </w:tcPr>
          <w:p w14:paraId="62E31EB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在机器的传动部位，可能存在人的误操作导致手扎伤的情况。</w:t>
            </w:r>
          </w:p>
        </w:tc>
        <w:tc>
          <w:tcPr>
            <w:tcW w:w="993" w:type="dxa"/>
            <w:vAlign w:val="center"/>
          </w:tcPr>
          <w:p w14:paraId="3E1DF79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EAF728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BC8B03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6B2551F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3BB37D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58</w:t>
            </w:r>
          </w:p>
        </w:tc>
        <w:tc>
          <w:tcPr>
            <w:tcW w:w="850" w:type="dxa"/>
            <w:vMerge w:val="restart"/>
            <w:vAlign w:val="center"/>
          </w:tcPr>
          <w:p w14:paraId="605B36D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拉幅定型机</w:t>
            </w:r>
          </w:p>
        </w:tc>
        <w:tc>
          <w:tcPr>
            <w:tcW w:w="1276" w:type="dxa"/>
            <w:gridSpan w:val="2"/>
            <w:vAlign w:val="center"/>
          </w:tcPr>
          <w:p w14:paraId="26546F6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1041FE2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4EC0328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E5F316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4F6CD0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2E7A066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1C7A18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59</w:t>
            </w:r>
          </w:p>
        </w:tc>
        <w:tc>
          <w:tcPr>
            <w:tcW w:w="850" w:type="dxa"/>
            <w:vMerge/>
            <w:vAlign w:val="center"/>
          </w:tcPr>
          <w:p w14:paraId="328C24C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56C191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5F0AB08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38227DC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E406CF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8A0737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6A3EB6F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A5562E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60</w:t>
            </w:r>
          </w:p>
        </w:tc>
        <w:tc>
          <w:tcPr>
            <w:tcW w:w="850" w:type="dxa"/>
            <w:vMerge/>
            <w:vAlign w:val="center"/>
          </w:tcPr>
          <w:p w14:paraId="58C039E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7ACBD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3EEA6D9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427B111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64AC9D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E2EF37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35EAD72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2FE8F2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61</w:t>
            </w:r>
          </w:p>
        </w:tc>
        <w:tc>
          <w:tcPr>
            <w:tcW w:w="850" w:type="dxa"/>
            <w:vMerge w:val="restart"/>
            <w:vAlign w:val="center"/>
          </w:tcPr>
          <w:p w14:paraId="7AC7A2F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轧光机</w:t>
            </w:r>
          </w:p>
        </w:tc>
        <w:tc>
          <w:tcPr>
            <w:tcW w:w="1276" w:type="dxa"/>
            <w:gridSpan w:val="2"/>
            <w:vAlign w:val="center"/>
          </w:tcPr>
          <w:p w14:paraId="57C2B91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64447BE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32523C1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7D8ED4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814180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2F0E161C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D4DC55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62</w:t>
            </w:r>
          </w:p>
        </w:tc>
        <w:tc>
          <w:tcPr>
            <w:tcW w:w="850" w:type="dxa"/>
            <w:vMerge/>
            <w:vAlign w:val="center"/>
          </w:tcPr>
          <w:p w14:paraId="7B97AAC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480C71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5B630CA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01EA600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773C1B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EDA7D8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359619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A72EBE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63</w:t>
            </w:r>
          </w:p>
        </w:tc>
        <w:tc>
          <w:tcPr>
            <w:tcW w:w="850" w:type="dxa"/>
            <w:vMerge/>
            <w:vAlign w:val="center"/>
          </w:tcPr>
          <w:p w14:paraId="35D05AC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36583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60E1D42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52947DC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5AB5D6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A2AB47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63A8B57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700BD9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64</w:t>
            </w:r>
          </w:p>
        </w:tc>
        <w:tc>
          <w:tcPr>
            <w:tcW w:w="850" w:type="dxa"/>
            <w:vMerge w:val="restart"/>
            <w:vAlign w:val="center"/>
          </w:tcPr>
          <w:p w14:paraId="2275E90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蒸化机</w:t>
            </w:r>
          </w:p>
        </w:tc>
        <w:tc>
          <w:tcPr>
            <w:tcW w:w="1276" w:type="dxa"/>
            <w:gridSpan w:val="2"/>
            <w:vAlign w:val="center"/>
          </w:tcPr>
          <w:p w14:paraId="20797A9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6F611D3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7BABAF4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471572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B29F50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22D34A6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A45DC4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65</w:t>
            </w:r>
          </w:p>
        </w:tc>
        <w:tc>
          <w:tcPr>
            <w:tcW w:w="850" w:type="dxa"/>
            <w:vMerge/>
            <w:vAlign w:val="center"/>
          </w:tcPr>
          <w:p w14:paraId="4521B33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8E6249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7017AC1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573207B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55F8A3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D47494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63A5ED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EDA96A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66</w:t>
            </w:r>
          </w:p>
        </w:tc>
        <w:tc>
          <w:tcPr>
            <w:tcW w:w="850" w:type="dxa"/>
            <w:vMerge/>
            <w:vAlign w:val="center"/>
          </w:tcPr>
          <w:p w14:paraId="42D17B5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974FB0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17CE967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6B6EBD6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265DDE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8FEE8E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58723A8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854D49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67</w:t>
            </w:r>
          </w:p>
        </w:tc>
        <w:tc>
          <w:tcPr>
            <w:tcW w:w="850" w:type="dxa"/>
            <w:vMerge w:val="restart"/>
            <w:vAlign w:val="center"/>
          </w:tcPr>
          <w:p w14:paraId="496C7C1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轧染机</w:t>
            </w:r>
          </w:p>
        </w:tc>
        <w:tc>
          <w:tcPr>
            <w:tcW w:w="1276" w:type="dxa"/>
            <w:gridSpan w:val="2"/>
            <w:vAlign w:val="center"/>
          </w:tcPr>
          <w:p w14:paraId="61E0A8D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02BAF67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598DCDF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023EA1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CD8E91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3893DAC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13BD83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68</w:t>
            </w:r>
          </w:p>
        </w:tc>
        <w:tc>
          <w:tcPr>
            <w:tcW w:w="850" w:type="dxa"/>
            <w:vMerge/>
            <w:vAlign w:val="center"/>
          </w:tcPr>
          <w:p w14:paraId="5FE2459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6939D2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67FF991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53A1A1C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AC7807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298522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59D794A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B3C40B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69</w:t>
            </w:r>
          </w:p>
        </w:tc>
        <w:tc>
          <w:tcPr>
            <w:tcW w:w="850" w:type="dxa"/>
            <w:vMerge/>
            <w:vAlign w:val="center"/>
          </w:tcPr>
          <w:p w14:paraId="718B3FB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619034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089FE84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799DCC3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5AF780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79D552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6CFF650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E6D9C7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70</w:t>
            </w:r>
          </w:p>
        </w:tc>
        <w:tc>
          <w:tcPr>
            <w:tcW w:w="850" w:type="dxa"/>
            <w:vMerge/>
            <w:vAlign w:val="center"/>
          </w:tcPr>
          <w:p w14:paraId="0E1828A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4FDC0A3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空气压缩机</w:t>
            </w:r>
          </w:p>
        </w:tc>
        <w:tc>
          <w:tcPr>
            <w:tcW w:w="3685" w:type="dxa"/>
            <w:vAlign w:val="center"/>
          </w:tcPr>
          <w:p w14:paraId="4781F79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液压油管路破损，导致管路高压甩出伤人，导致物体打击伤害。</w:t>
            </w:r>
          </w:p>
        </w:tc>
        <w:tc>
          <w:tcPr>
            <w:tcW w:w="993" w:type="dxa"/>
            <w:vAlign w:val="center"/>
          </w:tcPr>
          <w:p w14:paraId="60043A7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D44B71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02F98A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644110B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CD49AA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71</w:t>
            </w:r>
          </w:p>
        </w:tc>
        <w:tc>
          <w:tcPr>
            <w:tcW w:w="850" w:type="dxa"/>
            <w:vMerge/>
            <w:vAlign w:val="center"/>
          </w:tcPr>
          <w:p w14:paraId="233D1CE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A89D06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40C27F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工作过程中气管脱落甩出伤人，导致物体打击伤害。</w:t>
            </w:r>
          </w:p>
        </w:tc>
        <w:tc>
          <w:tcPr>
            <w:tcW w:w="993" w:type="dxa"/>
            <w:vAlign w:val="center"/>
          </w:tcPr>
          <w:p w14:paraId="31667CB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3CB124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088340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3C5DA03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F2C09D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72</w:t>
            </w:r>
          </w:p>
        </w:tc>
        <w:tc>
          <w:tcPr>
            <w:tcW w:w="850" w:type="dxa"/>
            <w:vMerge/>
            <w:vAlign w:val="center"/>
          </w:tcPr>
          <w:p w14:paraId="4782352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93DEDE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7DCEE3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压力阀故障导致压缩机超压运转造成爆炸。</w:t>
            </w:r>
          </w:p>
        </w:tc>
        <w:tc>
          <w:tcPr>
            <w:tcW w:w="993" w:type="dxa"/>
            <w:vAlign w:val="center"/>
          </w:tcPr>
          <w:p w14:paraId="41AAB2E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C9D3CD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7344C3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3224CAF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ED858E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73</w:t>
            </w:r>
          </w:p>
        </w:tc>
        <w:tc>
          <w:tcPr>
            <w:tcW w:w="850" w:type="dxa"/>
            <w:vMerge/>
            <w:vAlign w:val="center"/>
          </w:tcPr>
          <w:p w14:paraId="7CD8CBC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240F3E6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7DADC6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零部件松动，在运转过程中脱落造成物体打击。</w:t>
            </w:r>
          </w:p>
        </w:tc>
        <w:tc>
          <w:tcPr>
            <w:tcW w:w="993" w:type="dxa"/>
            <w:vAlign w:val="center"/>
          </w:tcPr>
          <w:p w14:paraId="2246181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617C91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98AEFF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5F61913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88A753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74</w:t>
            </w:r>
          </w:p>
        </w:tc>
        <w:tc>
          <w:tcPr>
            <w:tcW w:w="850" w:type="dxa"/>
            <w:vMerge w:val="restart"/>
            <w:vAlign w:val="center"/>
          </w:tcPr>
          <w:p w14:paraId="02BE930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化学品贮存和</w:t>
            </w:r>
            <w:r>
              <w:rPr>
                <w:rFonts w:cs="Times New Roman"/>
                <w:szCs w:val="18"/>
              </w:rPr>
              <w:lastRenderedPageBreak/>
              <w:t>使用区域</w:t>
            </w:r>
          </w:p>
        </w:tc>
        <w:tc>
          <w:tcPr>
            <w:tcW w:w="1276" w:type="dxa"/>
            <w:gridSpan w:val="2"/>
            <w:vAlign w:val="center"/>
          </w:tcPr>
          <w:p w14:paraId="641B05D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各类酸、碱、氧化剂、还原剂、染化料等</w:t>
            </w:r>
            <w:r>
              <w:rPr>
                <w:rFonts w:cs="Times New Roman"/>
                <w:szCs w:val="18"/>
              </w:rPr>
              <w:lastRenderedPageBreak/>
              <w:t>贮存槽、池和污水处理池</w:t>
            </w:r>
          </w:p>
        </w:tc>
        <w:tc>
          <w:tcPr>
            <w:tcW w:w="3685" w:type="dxa"/>
            <w:vAlign w:val="center"/>
          </w:tcPr>
          <w:p w14:paraId="7BBB55C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操作平台和栏杆可能长期被酸、碱液等腐蚀之后突然脱落，从高处坠落造成物体打击伤害。</w:t>
            </w:r>
          </w:p>
        </w:tc>
        <w:tc>
          <w:tcPr>
            <w:tcW w:w="993" w:type="dxa"/>
            <w:vAlign w:val="center"/>
          </w:tcPr>
          <w:p w14:paraId="5CD6BA3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4B3953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87158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6EC2D35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D0CF9C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75</w:t>
            </w:r>
          </w:p>
        </w:tc>
        <w:tc>
          <w:tcPr>
            <w:tcW w:w="850" w:type="dxa"/>
            <w:vMerge/>
            <w:vAlign w:val="center"/>
          </w:tcPr>
          <w:p w14:paraId="35D7C28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4E907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酸、碱、氧化剂、还原剂等腐蚀性的印染及整理专用设备、容器、管道</w:t>
            </w:r>
          </w:p>
        </w:tc>
        <w:tc>
          <w:tcPr>
            <w:tcW w:w="3685" w:type="dxa"/>
            <w:vAlign w:val="center"/>
          </w:tcPr>
          <w:p w14:paraId="2E08A30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设备、容器、管道被腐蚀造成化学品泄漏，造成灼烫及中毒和窒息。</w:t>
            </w:r>
          </w:p>
        </w:tc>
        <w:tc>
          <w:tcPr>
            <w:tcW w:w="993" w:type="dxa"/>
            <w:vAlign w:val="center"/>
          </w:tcPr>
          <w:p w14:paraId="1C64460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DDF2A4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05658DF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2403B14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  <w:p w14:paraId="3CB45F8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中毒和窒息</w:t>
            </w:r>
          </w:p>
        </w:tc>
      </w:tr>
      <w:tr w:rsidR="00016125" w14:paraId="4E80C12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3322A5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76</w:t>
            </w:r>
          </w:p>
        </w:tc>
        <w:tc>
          <w:tcPr>
            <w:tcW w:w="850" w:type="dxa"/>
            <w:vMerge w:val="restart"/>
            <w:vAlign w:val="center"/>
          </w:tcPr>
          <w:p w14:paraId="768E0F0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涂层机</w:t>
            </w:r>
          </w:p>
        </w:tc>
        <w:tc>
          <w:tcPr>
            <w:tcW w:w="1276" w:type="dxa"/>
            <w:gridSpan w:val="2"/>
            <w:vAlign w:val="center"/>
          </w:tcPr>
          <w:p w14:paraId="42E2B8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导热油管</w:t>
            </w:r>
          </w:p>
        </w:tc>
        <w:tc>
          <w:tcPr>
            <w:tcW w:w="3685" w:type="dxa"/>
            <w:vAlign w:val="center"/>
          </w:tcPr>
          <w:p w14:paraId="0ED30BD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导热油管的保温层破损，操作人员容易误碰导热油管造成灼烫。</w:t>
            </w:r>
          </w:p>
        </w:tc>
        <w:tc>
          <w:tcPr>
            <w:tcW w:w="993" w:type="dxa"/>
            <w:vAlign w:val="center"/>
          </w:tcPr>
          <w:p w14:paraId="5179951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0595B5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F12C7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45EACAE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C7EDD5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77</w:t>
            </w:r>
          </w:p>
        </w:tc>
        <w:tc>
          <w:tcPr>
            <w:tcW w:w="850" w:type="dxa"/>
            <w:vMerge/>
            <w:vAlign w:val="center"/>
          </w:tcPr>
          <w:p w14:paraId="69FD58B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740909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平台和楼梯</w:t>
            </w:r>
          </w:p>
        </w:tc>
        <w:tc>
          <w:tcPr>
            <w:tcW w:w="3685" w:type="dxa"/>
            <w:vAlign w:val="center"/>
          </w:tcPr>
          <w:p w14:paraId="42F6AD5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在平台和楼梯进行作业时，可能会导致滑倒进而造成高处坠落。</w:t>
            </w:r>
          </w:p>
        </w:tc>
        <w:tc>
          <w:tcPr>
            <w:tcW w:w="993" w:type="dxa"/>
            <w:vAlign w:val="center"/>
          </w:tcPr>
          <w:p w14:paraId="0C65CCD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86EFCF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4EC3CF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</w:tc>
      </w:tr>
      <w:tr w:rsidR="00016125" w14:paraId="099CA9F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B76181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78</w:t>
            </w:r>
          </w:p>
        </w:tc>
        <w:tc>
          <w:tcPr>
            <w:tcW w:w="850" w:type="dxa"/>
            <w:vMerge/>
            <w:vAlign w:val="center"/>
          </w:tcPr>
          <w:p w14:paraId="5C86277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1A480D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3EEF303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可能会因为防静电接地措施失效造成触电。</w:t>
            </w:r>
          </w:p>
        </w:tc>
        <w:tc>
          <w:tcPr>
            <w:tcW w:w="993" w:type="dxa"/>
            <w:vAlign w:val="center"/>
          </w:tcPr>
          <w:p w14:paraId="791A6B3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5906C7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09D9CF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036C851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A3165E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79</w:t>
            </w:r>
          </w:p>
        </w:tc>
        <w:tc>
          <w:tcPr>
            <w:tcW w:w="850" w:type="dxa"/>
            <w:vMerge w:val="restart"/>
            <w:vAlign w:val="center"/>
          </w:tcPr>
          <w:p w14:paraId="34206FA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搅拌机</w:t>
            </w:r>
          </w:p>
        </w:tc>
        <w:tc>
          <w:tcPr>
            <w:tcW w:w="1276" w:type="dxa"/>
            <w:gridSpan w:val="2"/>
            <w:vAlign w:val="center"/>
          </w:tcPr>
          <w:p w14:paraId="5B68D7E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搅拌叶</w:t>
            </w:r>
          </w:p>
        </w:tc>
        <w:tc>
          <w:tcPr>
            <w:tcW w:w="3685" w:type="dxa"/>
            <w:vAlign w:val="center"/>
          </w:tcPr>
          <w:p w14:paraId="602F782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在向搅拌机加料过程中，可能会导致手和胳膊被搅拌部件擦伤。</w:t>
            </w:r>
          </w:p>
        </w:tc>
        <w:tc>
          <w:tcPr>
            <w:tcW w:w="993" w:type="dxa"/>
            <w:vAlign w:val="center"/>
          </w:tcPr>
          <w:p w14:paraId="18217C1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7A12A0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CD5716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0480417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53A82D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80</w:t>
            </w:r>
          </w:p>
        </w:tc>
        <w:tc>
          <w:tcPr>
            <w:tcW w:w="850" w:type="dxa"/>
            <w:vMerge/>
            <w:vAlign w:val="center"/>
          </w:tcPr>
          <w:p w14:paraId="60B9865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86449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4A6ED5F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可能会因为防静电接地措施失效造成触电。</w:t>
            </w:r>
          </w:p>
        </w:tc>
        <w:tc>
          <w:tcPr>
            <w:tcW w:w="993" w:type="dxa"/>
            <w:vAlign w:val="center"/>
          </w:tcPr>
          <w:p w14:paraId="1912746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408D5A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1F87A8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5954B25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75C383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81</w:t>
            </w:r>
          </w:p>
        </w:tc>
        <w:tc>
          <w:tcPr>
            <w:tcW w:w="850" w:type="dxa"/>
            <w:vMerge w:val="restart"/>
            <w:vAlign w:val="center"/>
          </w:tcPr>
          <w:p w14:paraId="37E5627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研磨机</w:t>
            </w:r>
          </w:p>
        </w:tc>
        <w:tc>
          <w:tcPr>
            <w:tcW w:w="1276" w:type="dxa"/>
            <w:gridSpan w:val="2"/>
            <w:vAlign w:val="center"/>
          </w:tcPr>
          <w:p w14:paraId="75FFF3F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研磨机</w:t>
            </w:r>
          </w:p>
        </w:tc>
        <w:tc>
          <w:tcPr>
            <w:tcW w:w="3685" w:type="dxa"/>
            <w:vAlign w:val="center"/>
          </w:tcPr>
          <w:p w14:paraId="773FC23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压力阀故障等导致研磨机超压运转，可能会造成研磨机爆炸。</w:t>
            </w:r>
          </w:p>
        </w:tc>
        <w:tc>
          <w:tcPr>
            <w:tcW w:w="993" w:type="dxa"/>
            <w:vAlign w:val="center"/>
          </w:tcPr>
          <w:p w14:paraId="640AB6A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A0F376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4CD76D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90E598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14B12E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82</w:t>
            </w:r>
          </w:p>
        </w:tc>
        <w:tc>
          <w:tcPr>
            <w:tcW w:w="850" w:type="dxa"/>
            <w:vMerge/>
            <w:vAlign w:val="center"/>
          </w:tcPr>
          <w:p w14:paraId="582099C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5B774A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零部件</w:t>
            </w:r>
          </w:p>
        </w:tc>
        <w:tc>
          <w:tcPr>
            <w:tcW w:w="3685" w:type="dxa"/>
            <w:vAlign w:val="center"/>
          </w:tcPr>
          <w:p w14:paraId="1A0307F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零部件松动，可能导致在高速运转过程中零件脱落，造成设备损伤。</w:t>
            </w:r>
          </w:p>
        </w:tc>
        <w:tc>
          <w:tcPr>
            <w:tcW w:w="993" w:type="dxa"/>
            <w:vAlign w:val="center"/>
          </w:tcPr>
          <w:p w14:paraId="0154FB0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42EF7C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8E4B5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142AB70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68CB29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83</w:t>
            </w:r>
          </w:p>
        </w:tc>
        <w:tc>
          <w:tcPr>
            <w:tcW w:w="850" w:type="dxa"/>
            <w:vMerge/>
            <w:vAlign w:val="center"/>
          </w:tcPr>
          <w:p w14:paraId="1EAB613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BD03C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014599E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可能会因为防静电接地措施失效造成触电。</w:t>
            </w:r>
          </w:p>
        </w:tc>
        <w:tc>
          <w:tcPr>
            <w:tcW w:w="993" w:type="dxa"/>
            <w:vAlign w:val="center"/>
          </w:tcPr>
          <w:p w14:paraId="662DA20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FAEF84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678D25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52DB4AD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5BBD2B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84</w:t>
            </w:r>
          </w:p>
        </w:tc>
        <w:tc>
          <w:tcPr>
            <w:tcW w:w="850" w:type="dxa"/>
            <w:vMerge w:val="restart"/>
            <w:vAlign w:val="center"/>
          </w:tcPr>
          <w:p w14:paraId="518FB48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脱泡机</w:t>
            </w:r>
          </w:p>
        </w:tc>
        <w:tc>
          <w:tcPr>
            <w:tcW w:w="1276" w:type="dxa"/>
            <w:gridSpan w:val="2"/>
            <w:vAlign w:val="center"/>
          </w:tcPr>
          <w:p w14:paraId="110CCD0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零部件</w:t>
            </w:r>
          </w:p>
        </w:tc>
        <w:tc>
          <w:tcPr>
            <w:tcW w:w="3685" w:type="dxa"/>
            <w:vAlign w:val="center"/>
          </w:tcPr>
          <w:p w14:paraId="3321307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零部件松动，可能导致在高速运转过程中零件脱落，造成设备损伤。</w:t>
            </w:r>
          </w:p>
        </w:tc>
        <w:tc>
          <w:tcPr>
            <w:tcW w:w="993" w:type="dxa"/>
            <w:vAlign w:val="center"/>
          </w:tcPr>
          <w:p w14:paraId="1B4C6F2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E5076D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FED04B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65F1898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1D393F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85</w:t>
            </w:r>
          </w:p>
        </w:tc>
        <w:tc>
          <w:tcPr>
            <w:tcW w:w="850" w:type="dxa"/>
            <w:vMerge/>
            <w:vAlign w:val="center"/>
          </w:tcPr>
          <w:p w14:paraId="6CE1485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A1465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5B14408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可能会因为防静电接地措施失效造成触电。</w:t>
            </w:r>
          </w:p>
        </w:tc>
        <w:tc>
          <w:tcPr>
            <w:tcW w:w="993" w:type="dxa"/>
            <w:vAlign w:val="center"/>
          </w:tcPr>
          <w:p w14:paraId="32FBB15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CCE2E1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CCB150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7E74784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E35C26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86</w:t>
            </w:r>
          </w:p>
        </w:tc>
        <w:tc>
          <w:tcPr>
            <w:tcW w:w="850" w:type="dxa"/>
            <w:vMerge w:val="restart"/>
            <w:vAlign w:val="center"/>
          </w:tcPr>
          <w:p w14:paraId="6F70CD4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燃气分配室</w:t>
            </w:r>
          </w:p>
        </w:tc>
        <w:tc>
          <w:tcPr>
            <w:tcW w:w="1276" w:type="dxa"/>
            <w:gridSpan w:val="2"/>
            <w:vAlign w:val="center"/>
          </w:tcPr>
          <w:p w14:paraId="557F01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</w:t>
            </w:r>
          </w:p>
        </w:tc>
        <w:tc>
          <w:tcPr>
            <w:tcW w:w="3685" w:type="dxa"/>
            <w:vAlign w:val="center"/>
          </w:tcPr>
          <w:p w14:paraId="046DDD7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可能会因为管道破损或者阀门故障，导致燃气泄漏从而造成燃气爆炸。</w:t>
            </w:r>
          </w:p>
        </w:tc>
        <w:tc>
          <w:tcPr>
            <w:tcW w:w="993" w:type="dxa"/>
            <w:vAlign w:val="center"/>
          </w:tcPr>
          <w:p w14:paraId="05D7157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75F8F9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815268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3E830D6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53787E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87</w:t>
            </w:r>
          </w:p>
        </w:tc>
        <w:tc>
          <w:tcPr>
            <w:tcW w:w="850" w:type="dxa"/>
            <w:vMerge/>
            <w:vAlign w:val="center"/>
          </w:tcPr>
          <w:p w14:paraId="4E65544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5FEE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静电</w:t>
            </w:r>
          </w:p>
        </w:tc>
        <w:tc>
          <w:tcPr>
            <w:tcW w:w="3685" w:type="dxa"/>
            <w:vAlign w:val="center"/>
          </w:tcPr>
          <w:p w14:paraId="1B46FCF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由于防静电装置或者避雷装置失效，可能会因为静电或者雷电火花引起爆炸。</w:t>
            </w:r>
          </w:p>
        </w:tc>
        <w:tc>
          <w:tcPr>
            <w:tcW w:w="993" w:type="dxa"/>
            <w:vAlign w:val="center"/>
          </w:tcPr>
          <w:p w14:paraId="0D641BA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486844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78E709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71E416B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4A6F8F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88</w:t>
            </w:r>
          </w:p>
        </w:tc>
        <w:tc>
          <w:tcPr>
            <w:tcW w:w="850" w:type="dxa"/>
            <w:vMerge w:val="restart"/>
            <w:vAlign w:val="center"/>
          </w:tcPr>
          <w:p w14:paraId="54AB25C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储气罐</w:t>
            </w:r>
          </w:p>
        </w:tc>
        <w:tc>
          <w:tcPr>
            <w:tcW w:w="1276" w:type="dxa"/>
            <w:gridSpan w:val="2"/>
            <w:vAlign w:val="center"/>
          </w:tcPr>
          <w:p w14:paraId="44D526A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</w:t>
            </w:r>
          </w:p>
        </w:tc>
        <w:tc>
          <w:tcPr>
            <w:tcW w:w="3685" w:type="dxa"/>
            <w:vAlign w:val="center"/>
          </w:tcPr>
          <w:p w14:paraId="4038829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可能会因为管道破损或者阀门故障，导致燃气泄漏从而造成燃气爆炸。</w:t>
            </w:r>
          </w:p>
        </w:tc>
        <w:tc>
          <w:tcPr>
            <w:tcW w:w="993" w:type="dxa"/>
            <w:vAlign w:val="center"/>
          </w:tcPr>
          <w:p w14:paraId="52F70EA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AFB270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0149D5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35F110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64993E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89</w:t>
            </w:r>
          </w:p>
        </w:tc>
        <w:tc>
          <w:tcPr>
            <w:tcW w:w="850" w:type="dxa"/>
            <w:vMerge/>
            <w:vAlign w:val="center"/>
          </w:tcPr>
          <w:p w14:paraId="5FBCAC5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42D274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静电</w:t>
            </w:r>
          </w:p>
        </w:tc>
        <w:tc>
          <w:tcPr>
            <w:tcW w:w="3685" w:type="dxa"/>
            <w:vAlign w:val="center"/>
          </w:tcPr>
          <w:p w14:paraId="3348B12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由于防静电装置或者避雷装置失效，可能会因为静电或者雷电火花引起爆炸。</w:t>
            </w:r>
          </w:p>
        </w:tc>
        <w:tc>
          <w:tcPr>
            <w:tcW w:w="993" w:type="dxa"/>
            <w:vAlign w:val="center"/>
          </w:tcPr>
          <w:p w14:paraId="06C1D1C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499B59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7D8CDE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6667E1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11CD65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90</w:t>
            </w:r>
          </w:p>
        </w:tc>
        <w:tc>
          <w:tcPr>
            <w:tcW w:w="850" w:type="dxa"/>
            <w:vMerge w:val="restart"/>
            <w:vAlign w:val="center"/>
          </w:tcPr>
          <w:p w14:paraId="3A56B1A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储油罐</w:t>
            </w:r>
          </w:p>
        </w:tc>
        <w:tc>
          <w:tcPr>
            <w:tcW w:w="1276" w:type="dxa"/>
            <w:gridSpan w:val="2"/>
            <w:vAlign w:val="center"/>
          </w:tcPr>
          <w:p w14:paraId="2AEB01E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</w:t>
            </w:r>
          </w:p>
        </w:tc>
        <w:tc>
          <w:tcPr>
            <w:tcW w:w="3685" w:type="dxa"/>
            <w:vAlign w:val="center"/>
          </w:tcPr>
          <w:p w14:paraId="14B5D74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可能会因为管道破损或者阀门故障，导致燃气泄漏从而造成燃气爆炸。</w:t>
            </w:r>
          </w:p>
        </w:tc>
        <w:tc>
          <w:tcPr>
            <w:tcW w:w="993" w:type="dxa"/>
            <w:vAlign w:val="center"/>
          </w:tcPr>
          <w:p w14:paraId="1F0FE9F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08FDDF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A43CEE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531648F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5010FD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91</w:t>
            </w:r>
          </w:p>
        </w:tc>
        <w:tc>
          <w:tcPr>
            <w:tcW w:w="850" w:type="dxa"/>
            <w:vMerge/>
            <w:vAlign w:val="center"/>
          </w:tcPr>
          <w:p w14:paraId="74C9041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ADE80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静电</w:t>
            </w:r>
          </w:p>
        </w:tc>
        <w:tc>
          <w:tcPr>
            <w:tcW w:w="3685" w:type="dxa"/>
            <w:vAlign w:val="center"/>
          </w:tcPr>
          <w:p w14:paraId="50AB251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由于防静电装置或者避雷装置失效，可能会因为静电或者雷电火花引起爆炸。</w:t>
            </w:r>
          </w:p>
        </w:tc>
        <w:tc>
          <w:tcPr>
            <w:tcW w:w="993" w:type="dxa"/>
            <w:vAlign w:val="center"/>
          </w:tcPr>
          <w:p w14:paraId="50BAC74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87D076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F90DA5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C4E434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8F9755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92</w:t>
            </w:r>
          </w:p>
        </w:tc>
        <w:tc>
          <w:tcPr>
            <w:tcW w:w="850" w:type="dxa"/>
            <w:vMerge w:val="restart"/>
            <w:vAlign w:val="center"/>
          </w:tcPr>
          <w:p w14:paraId="35171CA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汽油汽化器</w:t>
            </w:r>
          </w:p>
        </w:tc>
        <w:tc>
          <w:tcPr>
            <w:tcW w:w="1276" w:type="dxa"/>
            <w:gridSpan w:val="2"/>
            <w:vAlign w:val="center"/>
          </w:tcPr>
          <w:p w14:paraId="52B376F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</w:t>
            </w:r>
          </w:p>
        </w:tc>
        <w:tc>
          <w:tcPr>
            <w:tcW w:w="3685" w:type="dxa"/>
            <w:vAlign w:val="center"/>
          </w:tcPr>
          <w:p w14:paraId="49E8512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可能会因为管道破损或者阀门故障，导致燃气泄漏从而造成燃气爆炸。</w:t>
            </w:r>
          </w:p>
        </w:tc>
        <w:tc>
          <w:tcPr>
            <w:tcW w:w="993" w:type="dxa"/>
            <w:vAlign w:val="center"/>
          </w:tcPr>
          <w:p w14:paraId="707D1F9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B313A4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A954A3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29A28C5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177E65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93</w:t>
            </w:r>
          </w:p>
        </w:tc>
        <w:tc>
          <w:tcPr>
            <w:tcW w:w="850" w:type="dxa"/>
            <w:vMerge/>
            <w:vAlign w:val="center"/>
          </w:tcPr>
          <w:p w14:paraId="1FCB7E0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CADB86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静电</w:t>
            </w:r>
          </w:p>
        </w:tc>
        <w:tc>
          <w:tcPr>
            <w:tcW w:w="3685" w:type="dxa"/>
            <w:vAlign w:val="center"/>
          </w:tcPr>
          <w:p w14:paraId="0F88A2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由于防静电装置或者避雷装置失效，可能会因为静电或者雷电火花引起爆炸。</w:t>
            </w:r>
          </w:p>
        </w:tc>
        <w:tc>
          <w:tcPr>
            <w:tcW w:w="993" w:type="dxa"/>
            <w:vAlign w:val="center"/>
          </w:tcPr>
          <w:p w14:paraId="07C973D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66D154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1D73F4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19A3C8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BEF86E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94</w:t>
            </w:r>
          </w:p>
        </w:tc>
        <w:tc>
          <w:tcPr>
            <w:tcW w:w="850" w:type="dxa"/>
            <w:vMerge w:val="restart"/>
            <w:vAlign w:val="center"/>
          </w:tcPr>
          <w:p w14:paraId="0F1731D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溶剂调配间</w:t>
            </w:r>
          </w:p>
        </w:tc>
        <w:tc>
          <w:tcPr>
            <w:tcW w:w="1276" w:type="dxa"/>
            <w:gridSpan w:val="2"/>
            <w:vAlign w:val="center"/>
          </w:tcPr>
          <w:p w14:paraId="07DF20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</w:t>
            </w:r>
          </w:p>
        </w:tc>
        <w:tc>
          <w:tcPr>
            <w:tcW w:w="3685" w:type="dxa"/>
            <w:vAlign w:val="center"/>
          </w:tcPr>
          <w:p w14:paraId="15E8049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在溶剂调配过程中，通风系统故障等导致易燃易爆介质集聚达到爆炸下限，可能会造成爆炸。</w:t>
            </w:r>
          </w:p>
        </w:tc>
        <w:tc>
          <w:tcPr>
            <w:tcW w:w="993" w:type="dxa"/>
            <w:vAlign w:val="center"/>
          </w:tcPr>
          <w:p w14:paraId="0104F90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6D2A27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9B0758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3A03662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510B12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95</w:t>
            </w:r>
          </w:p>
        </w:tc>
        <w:tc>
          <w:tcPr>
            <w:tcW w:w="850" w:type="dxa"/>
            <w:vMerge/>
            <w:vAlign w:val="center"/>
          </w:tcPr>
          <w:p w14:paraId="4C69022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847BF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静电</w:t>
            </w:r>
          </w:p>
        </w:tc>
        <w:tc>
          <w:tcPr>
            <w:tcW w:w="3685" w:type="dxa"/>
            <w:vAlign w:val="center"/>
          </w:tcPr>
          <w:p w14:paraId="3C949ED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在溶剂调配过程中，通风系统故障等导致有毒有害介质集聚，可能会造成中毒和窒息。</w:t>
            </w:r>
          </w:p>
        </w:tc>
        <w:tc>
          <w:tcPr>
            <w:tcW w:w="993" w:type="dxa"/>
            <w:vAlign w:val="center"/>
          </w:tcPr>
          <w:p w14:paraId="2C9EEF3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84C82B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A3EE5D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0341A5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F71ECB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96</w:t>
            </w:r>
          </w:p>
        </w:tc>
        <w:tc>
          <w:tcPr>
            <w:tcW w:w="850" w:type="dxa"/>
            <w:vMerge w:val="restart"/>
            <w:vAlign w:val="center"/>
          </w:tcPr>
          <w:p w14:paraId="4092CB1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涂层调配间</w:t>
            </w:r>
          </w:p>
        </w:tc>
        <w:tc>
          <w:tcPr>
            <w:tcW w:w="1276" w:type="dxa"/>
            <w:gridSpan w:val="2"/>
            <w:vAlign w:val="center"/>
          </w:tcPr>
          <w:p w14:paraId="5A8654C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燃气</w:t>
            </w:r>
          </w:p>
        </w:tc>
        <w:tc>
          <w:tcPr>
            <w:tcW w:w="3685" w:type="dxa"/>
            <w:vAlign w:val="center"/>
          </w:tcPr>
          <w:p w14:paraId="6E6F0FD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在涂层调配过程中，通风系统故障等导致易燃易爆介质集聚达到爆炸下限，可能会造成爆炸。</w:t>
            </w:r>
          </w:p>
        </w:tc>
        <w:tc>
          <w:tcPr>
            <w:tcW w:w="993" w:type="dxa"/>
            <w:vAlign w:val="center"/>
          </w:tcPr>
          <w:p w14:paraId="35BF71C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C7C2AC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28194B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2C10606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9E2280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97</w:t>
            </w:r>
          </w:p>
        </w:tc>
        <w:tc>
          <w:tcPr>
            <w:tcW w:w="850" w:type="dxa"/>
            <w:vMerge/>
            <w:vAlign w:val="center"/>
          </w:tcPr>
          <w:p w14:paraId="3425B0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4EBBF3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静电</w:t>
            </w:r>
          </w:p>
        </w:tc>
        <w:tc>
          <w:tcPr>
            <w:tcW w:w="3685" w:type="dxa"/>
            <w:vAlign w:val="center"/>
          </w:tcPr>
          <w:p w14:paraId="0314971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在涂层调配过程中，通风系统故障等导致有毒有害气体集聚，可能会造成中毒和窒息。</w:t>
            </w:r>
          </w:p>
        </w:tc>
        <w:tc>
          <w:tcPr>
            <w:tcW w:w="993" w:type="dxa"/>
            <w:vAlign w:val="center"/>
          </w:tcPr>
          <w:p w14:paraId="47F5714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E085AF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1956A0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中毒和窒息</w:t>
            </w:r>
          </w:p>
        </w:tc>
      </w:tr>
      <w:tr w:rsidR="00016125" w14:paraId="3176CCB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B4F70E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98</w:t>
            </w:r>
          </w:p>
        </w:tc>
        <w:tc>
          <w:tcPr>
            <w:tcW w:w="850" w:type="dxa"/>
            <w:vAlign w:val="center"/>
          </w:tcPr>
          <w:p w14:paraId="01AA9F0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洗毛机</w:t>
            </w:r>
          </w:p>
        </w:tc>
        <w:tc>
          <w:tcPr>
            <w:tcW w:w="1276" w:type="dxa"/>
            <w:gridSpan w:val="2"/>
            <w:vAlign w:val="center"/>
          </w:tcPr>
          <w:p w14:paraId="09A31B2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酸性清洗剂</w:t>
            </w:r>
          </w:p>
        </w:tc>
        <w:tc>
          <w:tcPr>
            <w:tcW w:w="3685" w:type="dxa"/>
            <w:vAlign w:val="center"/>
          </w:tcPr>
          <w:p w14:paraId="51561BB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未佩戴劳保用品或者佩戴劳保用品不当，可能会造成酸性清洗剂对皮肤的灼烫。</w:t>
            </w:r>
          </w:p>
        </w:tc>
        <w:tc>
          <w:tcPr>
            <w:tcW w:w="993" w:type="dxa"/>
            <w:vAlign w:val="center"/>
          </w:tcPr>
          <w:p w14:paraId="6F72E75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62195F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1825EA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57C6D37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59784D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99</w:t>
            </w:r>
          </w:p>
        </w:tc>
        <w:tc>
          <w:tcPr>
            <w:tcW w:w="850" w:type="dxa"/>
            <w:vAlign w:val="center"/>
          </w:tcPr>
          <w:p w14:paraId="10CFB3C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脱胶机</w:t>
            </w:r>
          </w:p>
        </w:tc>
        <w:tc>
          <w:tcPr>
            <w:tcW w:w="1276" w:type="dxa"/>
            <w:gridSpan w:val="2"/>
            <w:vAlign w:val="center"/>
          </w:tcPr>
          <w:p w14:paraId="0B2F947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氯气</w:t>
            </w:r>
          </w:p>
        </w:tc>
        <w:tc>
          <w:tcPr>
            <w:tcW w:w="3685" w:type="dxa"/>
            <w:vAlign w:val="center"/>
          </w:tcPr>
          <w:p w14:paraId="3B5F1FD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在脱胶作业过程中，通风系统故障或者劳保用品未正确佩戴，可能会导致氯气泄漏，造成中毒和窒息。</w:t>
            </w:r>
          </w:p>
        </w:tc>
        <w:tc>
          <w:tcPr>
            <w:tcW w:w="993" w:type="dxa"/>
            <w:vAlign w:val="center"/>
          </w:tcPr>
          <w:p w14:paraId="4B54BAE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C92A37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09679A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中毒和窒息</w:t>
            </w:r>
          </w:p>
        </w:tc>
      </w:tr>
      <w:tr w:rsidR="00016125" w14:paraId="0F01221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1AA579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7EEFF96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通风管道</w:t>
            </w:r>
          </w:p>
        </w:tc>
        <w:tc>
          <w:tcPr>
            <w:tcW w:w="1276" w:type="dxa"/>
            <w:gridSpan w:val="2"/>
            <w:vAlign w:val="center"/>
          </w:tcPr>
          <w:p w14:paraId="573FB65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毛尘油脂</w:t>
            </w:r>
          </w:p>
        </w:tc>
        <w:tc>
          <w:tcPr>
            <w:tcW w:w="3685" w:type="dxa"/>
            <w:vAlign w:val="center"/>
          </w:tcPr>
          <w:p w14:paraId="424214F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通风管道内未定期铲除中等毛尘油脂，可能在管道内产生或者引入火花时导致爆炸。</w:t>
            </w:r>
          </w:p>
        </w:tc>
        <w:tc>
          <w:tcPr>
            <w:tcW w:w="993" w:type="dxa"/>
            <w:vAlign w:val="center"/>
          </w:tcPr>
          <w:p w14:paraId="7C2B5C3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67E6A7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AC692F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242AA75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98598B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101</w:t>
            </w:r>
          </w:p>
        </w:tc>
        <w:tc>
          <w:tcPr>
            <w:tcW w:w="850" w:type="dxa"/>
            <w:vMerge w:val="restart"/>
            <w:vAlign w:val="center"/>
          </w:tcPr>
          <w:p w14:paraId="5540351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整经机</w:t>
            </w:r>
          </w:p>
        </w:tc>
        <w:tc>
          <w:tcPr>
            <w:tcW w:w="1276" w:type="dxa"/>
            <w:gridSpan w:val="2"/>
            <w:vAlign w:val="center"/>
          </w:tcPr>
          <w:p w14:paraId="1B427FD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转动部位</w:t>
            </w:r>
          </w:p>
        </w:tc>
        <w:tc>
          <w:tcPr>
            <w:tcW w:w="3685" w:type="dxa"/>
            <w:vAlign w:val="center"/>
          </w:tcPr>
          <w:p w14:paraId="612E261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在机器运转过程中，手误伸入转动部位，造成机械伤害。</w:t>
            </w:r>
          </w:p>
        </w:tc>
        <w:tc>
          <w:tcPr>
            <w:tcW w:w="993" w:type="dxa"/>
            <w:vAlign w:val="center"/>
          </w:tcPr>
          <w:p w14:paraId="4277AD1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4387E2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64BC75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9BEB4A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362E64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102</w:t>
            </w:r>
          </w:p>
        </w:tc>
        <w:tc>
          <w:tcPr>
            <w:tcW w:w="850" w:type="dxa"/>
            <w:vMerge/>
            <w:vAlign w:val="center"/>
          </w:tcPr>
          <w:p w14:paraId="5428658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CB563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纱层与盘管</w:t>
            </w:r>
          </w:p>
        </w:tc>
        <w:tc>
          <w:tcPr>
            <w:tcW w:w="3685" w:type="dxa"/>
            <w:vAlign w:val="center"/>
          </w:tcPr>
          <w:p w14:paraId="0FB8417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填牛皮纸时，手指伸入纱层与盘管间，导致手被卷入纱层，造成机械伤害。</w:t>
            </w:r>
          </w:p>
        </w:tc>
        <w:tc>
          <w:tcPr>
            <w:tcW w:w="993" w:type="dxa"/>
            <w:vAlign w:val="center"/>
          </w:tcPr>
          <w:p w14:paraId="2AB4743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7DBDAE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869466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4616395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424952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103</w:t>
            </w:r>
          </w:p>
        </w:tc>
        <w:tc>
          <w:tcPr>
            <w:tcW w:w="850" w:type="dxa"/>
            <w:vMerge/>
            <w:vAlign w:val="center"/>
          </w:tcPr>
          <w:p w14:paraId="2A7BAF9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60C48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织轴</w:t>
            </w:r>
          </w:p>
        </w:tc>
        <w:tc>
          <w:tcPr>
            <w:tcW w:w="3685" w:type="dxa"/>
            <w:vAlign w:val="center"/>
          </w:tcPr>
          <w:p w14:paraId="004C719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落盘头时，盘头车未对准位置，在织轴下有人情况下，织轴下落造成机械伤害。</w:t>
            </w:r>
          </w:p>
        </w:tc>
        <w:tc>
          <w:tcPr>
            <w:tcW w:w="993" w:type="dxa"/>
            <w:vAlign w:val="center"/>
          </w:tcPr>
          <w:p w14:paraId="0FAD3F9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46D1FA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96440C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03DBE84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DA388B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104</w:t>
            </w:r>
          </w:p>
        </w:tc>
        <w:tc>
          <w:tcPr>
            <w:tcW w:w="850" w:type="dxa"/>
            <w:vMerge w:val="restart"/>
            <w:vAlign w:val="center"/>
          </w:tcPr>
          <w:p w14:paraId="65C1A05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圆筒热定型机</w:t>
            </w:r>
          </w:p>
        </w:tc>
        <w:tc>
          <w:tcPr>
            <w:tcW w:w="1276" w:type="dxa"/>
            <w:gridSpan w:val="2"/>
            <w:vAlign w:val="center"/>
          </w:tcPr>
          <w:p w14:paraId="5030EFB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006A001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7D92A22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D62F77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8BDC92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7914910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66A4A8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105</w:t>
            </w:r>
          </w:p>
        </w:tc>
        <w:tc>
          <w:tcPr>
            <w:tcW w:w="850" w:type="dxa"/>
            <w:vMerge/>
            <w:vAlign w:val="center"/>
          </w:tcPr>
          <w:p w14:paraId="56B9DE0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386B8B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5268EA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1DFD9AB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5247CB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3D0B74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B1331B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50CE97A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106</w:t>
            </w:r>
          </w:p>
        </w:tc>
        <w:tc>
          <w:tcPr>
            <w:tcW w:w="850" w:type="dxa"/>
            <w:vMerge/>
            <w:vAlign w:val="center"/>
          </w:tcPr>
          <w:p w14:paraId="7B65B3A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AAE33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41DAA5A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7C11726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45F7E0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E721E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6971161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A667A7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107</w:t>
            </w:r>
          </w:p>
        </w:tc>
        <w:tc>
          <w:tcPr>
            <w:tcW w:w="850" w:type="dxa"/>
            <w:vMerge w:val="restart"/>
            <w:vAlign w:val="center"/>
          </w:tcPr>
          <w:p w14:paraId="58750A4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平幅热定型机</w:t>
            </w:r>
          </w:p>
        </w:tc>
        <w:tc>
          <w:tcPr>
            <w:tcW w:w="1276" w:type="dxa"/>
            <w:gridSpan w:val="2"/>
            <w:vAlign w:val="center"/>
          </w:tcPr>
          <w:p w14:paraId="1D18714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4DBF8E8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未佩戴劳保用品或未正确佩戴劳保用品操作焙烘机，导致灼烫。</w:t>
            </w:r>
          </w:p>
        </w:tc>
        <w:tc>
          <w:tcPr>
            <w:tcW w:w="993" w:type="dxa"/>
            <w:vAlign w:val="center"/>
          </w:tcPr>
          <w:p w14:paraId="48CCD9E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5CFE6C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3D5502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6A135F8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268C74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108</w:t>
            </w:r>
          </w:p>
        </w:tc>
        <w:tc>
          <w:tcPr>
            <w:tcW w:w="850" w:type="dxa"/>
            <w:vMerge/>
            <w:vAlign w:val="center"/>
          </w:tcPr>
          <w:p w14:paraId="78B273C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10192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11A16C7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78CC05B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6037B6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EA1A3B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0C74C4B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4449E0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109</w:t>
            </w:r>
          </w:p>
        </w:tc>
        <w:tc>
          <w:tcPr>
            <w:tcW w:w="850" w:type="dxa"/>
            <w:vMerge/>
            <w:vAlign w:val="center"/>
          </w:tcPr>
          <w:p w14:paraId="576F402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FD925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57E473A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7235387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EC3F78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EFD09F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2CAE77B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6AB74D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110</w:t>
            </w:r>
          </w:p>
        </w:tc>
        <w:tc>
          <w:tcPr>
            <w:tcW w:w="850" w:type="dxa"/>
            <w:vMerge w:val="restart"/>
            <w:vAlign w:val="center"/>
          </w:tcPr>
          <w:p w14:paraId="2AAE96E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起毛机</w:t>
            </w:r>
          </w:p>
        </w:tc>
        <w:tc>
          <w:tcPr>
            <w:tcW w:w="1276" w:type="dxa"/>
            <w:gridSpan w:val="2"/>
            <w:vAlign w:val="center"/>
          </w:tcPr>
          <w:p w14:paraId="06DFEF5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传动部位</w:t>
            </w:r>
          </w:p>
        </w:tc>
        <w:tc>
          <w:tcPr>
            <w:tcW w:w="3685" w:type="dxa"/>
            <w:vAlign w:val="center"/>
          </w:tcPr>
          <w:p w14:paraId="57ECB04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在起毛机运转过程中，误将手伸入车内造成机械伤害。</w:t>
            </w:r>
          </w:p>
        </w:tc>
        <w:tc>
          <w:tcPr>
            <w:tcW w:w="993" w:type="dxa"/>
            <w:vAlign w:val="center"/>
          </w:tcPr>
          <w:p w14:paraId="2E33299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BCFA6F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844A65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47A05BA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C33FAC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111</w:t>
            </w:r>
          </w:p>
        </w:tc>
        <w:tc>
          <w:tcPr>
            <w:tcW w:w="850" w:type="dxa"/>
            <w:vMerge/>
            <w:vAlign w:val="center"/>
          </w:tcPr>
          <w:p w14:paraId="312886D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AC9210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1104AAE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绝缘失效等可能导致触电。</w:t>
            </w:r>
          </w:p>
        </w:tc>
        <w:tc>
          <w:tcPr>
            <w:tcW w:w="993" w:type="dxa"/>
            <w:vAlign w:val="center"/>
          </w:tcPr>
          <w:p w14:paraId="7B1C99D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3476D2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6326D8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784C25B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DEA36A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112</w:t>
            </w:r>
          </w:p>
        </w:tc>
        <w:tc>
          <w:tcPr>
            <w:tcW w:w="850" w:type="dxa"/>
            <w:vMerge/>
            <w:vAlign w:val="center"/>
          </w:tcPr>
          <w:p w14:paraId="4D3F2B4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6B829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储尘室</w:t>
            </w:r>
          </w:p>
        </w:tc>
        <w:tc>
          <w:tcPr>
            <w:tcW w:w="3685" w:type="dxa"/>
            <w:vAlign w:val="center"/>
          </w:tcPr>
          <w:p w14:paraId="367D4E6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起毛机附近存在点火源等，可能会导致火星进入储尘室引燃毛尘，进而导致爆炸。</w:t>
            </w:r>
          </w:p>
        </w:tc>
        <w:tc>
          <w:tcPr>
            <w:tcW w:w="993" w:type="dxa"/>
            <w:vAlign w:val="center"/>
          </w:tcPr>
          <w:p w14:paraId="003632D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A4A39E1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C9B2E4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1C8DA1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C501DA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113</w:t>
            </w:r>
          </w:p>
        </w:tc>
        <w:tc>
          <w:tcPr>
            <w:tcW w:w="850" w:type="dxa"/>
            <w:vMerge w:val="restart"/>
            <w:vAlign w:val="center"/>
          </w:tcPr>
          <w:p w14:paraId="488F25E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验布机</w:t>
            </w:r>
          </w:p>
        </w:tc>
        <w:tc>
          <w:tcPr>
            <w:tcW w:w="1276" w:type="dxa"/>
            <w:gridSpan w:val="2"/>
            <w:vAlign w:val="center"/>
          </w:tcPr>
          <w:p w14:paraId="36ACECC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链条传动部分</w:t>
            </w:r>
          </w:p>
        </w:tc>
        <w:tc>
          <w:tcPr>
            <w:tcW w:w="3685" w:type="dxa"/>
            <w:vAlign w:val="center"/>
          </w:tcPr>
          <w:p w14:paraId="23043F1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链条传动部分的防护罩松动甚至脱落，可能造成异物卷入链条，由于链条的传动作用被甩出导致物体打击。</w:t>
            </w:r>
          </w:p>
        </w:tc>
        <w:tc>
          <w:tcPr>
            <w:tcW w:w="993" w:type="dxa"/>
            <w:vAlign w:val="center"/>
          </w:tcPr>
          <w:p w14:paraId="74F478E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1CEBD7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348253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1155F33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16485A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114</w:t>
            </w:r>
          </w:p>
        </w:tc>
        <w:tc>
          <w:tcPr>
            <w:tcW w:w="850" w:type="dxa"/>
            <w:vMerge/>
            <w:vAlign w:val="center"/>
          </w:tcPr>
          <w:p w14:paraId="6867CF2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81E3B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送布辊</w:t>
            </w:r>
          </w:p>
        </w:tc>
        <w:tc>
          <w:tcPr>
            <w:tcW w:w="3685" w:type="dxa"/>
            <w:vAlign w:val="center"/>
          </w:tcPr>
          <w:p w14:paraId="1F094B8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送布辊松动，在运转过程中可能会脱落甩出造成物体打击。</w:t>
            </w:r>
          </w:p>
        </w:tc>
        <w:tc>
          <w:tcPr>
            <w:tcW w:w="993" w:type="dxa"/>
            <w:vAlign w:val="center"/>
          </w:tcPr>
          <w:p w14:paraId="42A268E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B9F6C5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E0C1A3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75A00A9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96052E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115</w:t>
            </w:r>
          </w:p>
        </w:tc>
        <w:tc>
          <w:tcPr>
            <w:tcW w:w="850" w:type="dxa"/>
            <w:vMerge/>
            <w:vAlign w:val="center"/>
          </w:tcPr>
          <w:p w14:paraId="6F59648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372452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电气控制箱</w:t>
            </w:r>
          </w:p>
        </w:tc>
        <w:tc>
          <w:tcPr>
            <w:tcW w:w="3685" w:type="dxa"/>
            <w:vAlign w:val="center"/>
          </w:tcPr>
          <w:p w14:paraId="61D3559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接地失效等可能导致触电。</w:t>
            </w:r>
          </w:p>
        </w:tc>
        <w:tc>
          <w:tcPr>
            <w:tcW w:w="993" w:type="dxa"/>
            <w:vAlign w:val="center"/>
          </w:tcPr>
          <w:p w14:paraId="0388323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AFB3B1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316329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3E6FE75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7C3627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116</w:t>
            </w:r>
          </w:p>
        </w:tc>
        <w:tc>
          <w:tcPr>
            <w:tcW w:w="850" w:type="dxa"/>
            <w:vMerge/>
            <w:vAlign w:val="center"/>
          </w:tcPr>
          <w:p w14:paraId="3DA4D21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71C569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布卷</w:t>
            </w:r>
          </w:p>
        </w:tc>
        <w:tc>
          <w:tcPr>
            <w:tcW w:w="3685" w:type="dxa"/>
            <w:vAlign w:val="center"/>
          </w:tcPr>
          <w:p w14:paraId="15325BA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验布机运行中，更换布卷或用棍棒拨弄布卷</w:t>
            </w:r>
            <w:r>
              <w:rPr>
                <w:rFonts w:cs="Times New Roman" w:hint="eastAsia"/>
                <w:szCs w:val="18"/>
              </w:rPr>
              <w:t>，</w:t>
            </w:r>
            <w:r>
              <w:rPr>
                <w:rFonts w:cs="Times New Roman"/>
                <w:szCs w:val="18"/>
              </w:rPr>
              <w:t>可能导致机械伤害或物体打击</w:t>
            </w:r>
            <w:r>
              <w:rPr>
                <w:rFonts w:cs="Times New Roman" w:hint="eastAsia"/>
                <w:szCs w:val="18"/>
              </w:rPr>
              <w:t>。</w:t>
            </w:r>
          </w:p>
        </w:tc>
        <w:tc>
          <w:tcPr>
            <w:tcW w:w="993" w:type="dxa"/>
            <w:vAlign w:val="center"/>
          </w:tcPr>
          <w:p w14:paraId="47F2370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2361E4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135352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  <w:p w14:paraId="514425E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3C36962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60BB4B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117</w:t>
            </w:r>
          </w:p>
        </w:tc>
        <w:tc>
          <w:tcPr>
            <w:tcW w:w="850" w:type="dxa"/>
            <w:vMerge w:val="restart"/>
            <w:vAlign w:val="center"/>
          </w:tcPr>
          <w:p w14:paraId="6A200FA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裁剪机</w:t>
            </w:r>
          </w:p>
        </w:tc>
        <w:tc>
          <w:tcPr>
            <w:tcW w:w="1276" w:type="dxa"/>
            <w:gridSpan w:val="2"/>
            <w:vAlign w:val="center"/>
          </w:tcPr>
          <w:p w14:paraId="6B05E86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刀片</w:t>
            </w:r>
          </w:p>
          <w:p w14:paraId="5CB112E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零部件</w:t>
            </w:r>
          </w:p>
        </w:tc>
        <w:tc>
          <w:tcPr>
            <w:tcW w:w="3685" w:type="dxa"/>
            <w:vAlign w:val="center"/>
          </w:tcPr>
          <w:p w14:paraId="102FFC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使用手推裁剪机</w:t>
            </w:r>
            <w:r>
              <w:rPr>
                <w:rFonts w:cs="Times New Roman" w:hint="eastAsia"/>
                <w:szCs w:val="18"/>
              </w:rPr>
              <w:t>；</w:t>
            </w:r>
            <w:r>
              <w:rPr>
                <w:rFonts w:cs="Times New Roman"/>
                <w:szCs w:val="18"/>
              </w:rPr>
              <w:t>使用前未先拉上防护刀片罩</w:t>
            </w:r>
            <w:r>
              <w:rPr>
                <w:rFonts w:cs="Times New Roman" w:hint="eastAsia"/>
                <w:szCs w:val="18"/>
              </w:rPr>
              <w:t>即</w:t>
            </w:r>
            <w:r>
              <w:rPr>
                <w:rFonts w:cs="Times New Roman"/>
                <w:szCs w:val="18"/>
              </w:rPr>
              <w:t>启动电机；离开车位未关闭电机；零部件松动，在运转过程中脱落甩出；调整进刀深度时，刀片与产品卷轴接触压力过大，发生崩刀，碎刀片飞出等均可能造成机械伤害或物体打击</w:t>
            </w:r>
            <w:r>
              <w:rPr>
                <w:rFonts w:cs="Times New Roman" w:hint="eastAsia"/>
                <w:szCs w:val="18"/>
              </w:rPr>
              <w:t>。</w:t>
            </w:r>
          </w:p>
        </w:tc>
        <w:tc>
          <w:tcPr>
            <w:tcW w:w="993" w:type="dxa"/>
            <w:vAlign w:val="center"/>
          </w:tcPr>
          <w:p w14:paraId="1C00CFE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634D5E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3FF5B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  <w:p w14:paraId="466C1A3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31CCDE0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52C59A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118</w:t>
            </w:r>
          </w:p>
        </w:tc>
        <w:tc>
          <w:tcPr>
            <w:tcW w:w="850" w:type="dxa"/>
            <w:vMerge/>
            <w:vAlign w:val="center"/>
          </w:tcPr>
          <w:p w14:paraId="61770CB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2FAE2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旋转部件</w:t>
            </w:r>
          </w:p>
          <w:p w14:paraId="5339210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刀片</w:t>
            </w:r>
          </w:p>
        </w:tc>
        <w:tc>
          <w:tcPr>
            <w:tcW w:w="3685" w:type="dxa"/>
            <w:vAlign w:val="center"/>
          </w:tcPr>
          <w:p w14:paraId="51B4E3F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1</w:t>
            </w:r>
            <w:r>
              <w:rPr>
                <w:rFonts w:cs="Times New Roman" w:hint="eastAsia"/>
                <w:szCs w:val="18"/>
              </w:rPr>
              <w:t>、</w:t>
            </w:r>
            <w:r>
              <w:rPr>
                <w:rFonts w:cs="Times New Roman"/>
                <w:szCs w:val="18"/>
              </w:rPr>
              <w:t>在设备运行时，操作人员用手拍打产品；用手抓扯运行中的材料和废边；用手拈拿设备旋转部位的废屑，可能会被卷入设备，造成机械伤害</w:t>
            </w:r>
            <w:r>
              <w:rPr>
                <w:rFonts w:cs="Times New Roman" w:hint="eastAsia"/>
                <w:szCs w:val="18"/>
              </w:rPr>
              <w:t>。</w:t>
            </w:r>
          </w:p>
          <w:p w14:paraId="239AF73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2</w:t>
            </w:r>
            <w:r>
              <w:rPr>
                <w:rFonts w:cs="Times New Roman" w:hint="eastAsia"/>
                <w:szCs w:val="18"/>
              </w:rPr>
              <w:t>、</w:t>
            </w:r>
            <w:r>
              <w:rPr>
                <w:rFonts w:cs="Times New Roman"/>
                <w:szCs w:val="18"/>
              </w:rPr>
              <w:t>在未确认断电情况下装卸材料或者磨刀、更换刀片，可能会因为机器突然启动而造成机械伤害。</w:t>
            </w:r>
          </w:p>
        </w:tc>
        <w:tc>
          <w:tcPr>
            <w:tcW w:w="993" w:type="dxa"/>
            <w:vAlign w:val="center"/>
          </w:tcPr>
          <w:p w14:paraId="0B0BBDF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C82BE2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EC51A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  <w:p w14:paraId="0A9C85F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476268B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B6F79D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119</w:t>
            </w:r>
          </w:p>
        </w:tc>
        <w:tc>
          <w:tcPr>
            <w:tcW w:w="850" w:type="dxa"/>
            <w:vMerge/>
            <w:vAlign w:val="center"/>
          </w:tcPr>
          <w:p w14:paraId="1EA1A37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A07EF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5D755C1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操作前电线、插头等有破损，或者有电线在道口前，可能造成触电。</w:t>
            </w:r>
          </w:p>
        </w:tc>
        <w:tc>
          <w:tcPr>
            <w:tcW w:w="993" w:type="dxa"/>
            <w:vAlign w:val="center"/>
          </w:tcPr>
          <w:p w14:paraId="7A5A610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84A1E3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E7707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17298ED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557AD2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120</w:t>
            </w:r>
          </w:p>
        </w:tc>
        <w:tc>
          <w:tcPr>
            <w:tcW w:w="850" w:type="dxa"/>
            <w:vMerge w:val="restart"/>
            <w:vAlign w:val="center"/>
          </w:tcPr>
          <w:p w14:paraId="2F99F93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落布机</w:t>
            </w:r>
          </w:p>
        </w:tc>
        <w:tc>
          <w:tcPr>
            <w:tcW w:w="1276" w:type="dxa"/>
            <w:gridSpan w:val="2"/>
            <w:vAlign w:val="center"/>
          </w:tcPr>
          <w:p w14:paraId="40F9D91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刀片</w:t>
            </w:r>
          </w:p>
        </w:tc>
        <w:tc>
          <w:tcPr>
            <w:tcW w:w="3685" w:type="dxa"/>
            <w:vAlign w:val="center"/>
          </w:tcPr>
          <w:p w14:paraId="4C093C3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使用手推裁剪机可能造成机械伤害。</w:t>
            </w:r>
          </w:p>
        </w:tc>
        <w:tc>
          <w:tcPr>
            <w:tcW w:w="993" w:type="dxa"/>
            <w:vAlign w:val="center"/>
          </w:tcPr>
          <w:p w14:paraId="1957D80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A08754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18785E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50FC17E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05AB63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121</w:t>
            </w:r>
          </w:p>
        </w:tc>
        <w:tc>
          <w:tcPr>
            <w:tcW w:w="850" w:type="dxa"/>
            <w:vMerge/>
            <w:vAlign w:val="center"/>
          </w:tcPr>
          <w:p w14:paraId="230D0E1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6E30F8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0FD69EB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操作前电线、插头等有破损情况，或者有电线在道口前，可能造成触电。</w:t>
            </w:r>
          </w:p>
        </w:tc>
        <w:tc>
          <w:tcPr>
            <w:tcW w:w="993" w:type="dxa"/>
            <w:vAlign w:val="center"/>
          </w:tcPr>
          <w:p w14:paraId="37934D3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906DB9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7227C0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31F65C3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22D646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122</w:t>
            </w:r>
          </w:p>
        </w:tc>
        <w:tc>
          <w:tcPr>
            <w:tcW w:w="850" w:type="dxa"/>
            <w:vMerge w:val="restart"/>
            <w:vAlign w:val="center"/>
          </w:tcPr>
          <w:p w14:paraId="52710CA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粘合机</w:t>
            </w:r>
          </w:p>
        </w:tc>
        <w:tc>
          <w:tcPr>
            <w:tcW w:w="1276" w:type="dxa"/>
            <w:gridSpan w:val="2"/>
            <w:vAlign w:val="center"/>
          </w:tcPr>
          <w:p w14:paraId="55FEF85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</w:t>
            </w:r>
          </w:p>
        </w:tc>
        <w:tc>
          <w:tcPr>
            <w:tcW w:w="3685" w:type="dxa"/>
            <w:vAlign w:val="center"/>
          </w:tcPr>
          <w:p w14:paraId="31894E9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未佩戴劳保用品或未正确佩戴劳保用品操作粘合机，导致灼烫。</w:t>
            </w:r>
          </w:p>
        </w:tc>
        <w:tc>
          <w:tcPr>
            <w:tcW w:w="993" w:type="dxa"/>
            <w:vAlign w:val="center"/>
          </w:tcPr>
          <w:p w14:paraId="7B98A07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94FE1A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88F713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79299D1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33D585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123</w:t>
            </w:r>
          </w:p>
        </w:tc>
        <w:tc>
          <w:tcPr>
            <w:tcW w:w="850" w:type="dxa"/>
            <w:vMerge/>
            <w:vAlign w:val="center"/>
          </w:tcPr>
          <w:p w14:paraId="7371F23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56528A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</w:t>
            </w:r>
          </w:p>
        </w:tc>
        <w:tc>
          <w:tcPr>
            <w:tcW w:w="3685" w:type="dxa"/>
            <w:vAlign w:val="center"/>
          </w:tcPr>
          <w:p w14:paraId="44D65DD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燃料管道泄漏可能引起爆炸。</w:t>
            </w:r>
          </w:p>
        </w:tc>
        <w:tc>
          <w:tcPr>
            <w:tcW w:w="993" w:type="dxa"/>
            <w:vAlign w:val="center"/>
          </w:tcPr>
          <w:p w14:paraId="6EDA2D8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312B2D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F63F7E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4E42865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C7DB06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124</w:t>
            </w:r>
          </w:p>
        </w:tc>
        <w:tc>
          <w:tcPr>
            <w:tcW w:w="850" w:type="dxa"/>
            <w:vMerge/>
            <w:vAlign w:val="center"/>
          </w:tcPr>
          <w:p w14:paraId="0CE599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F4304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电路</w:t>
            </w:r>
          </w:p>
        </w:tc>
        <w:tc>
          <w:tcPr>
            <w:tcW w:w="3685" w:type="dxa"/>
            <w:vAlign w:val="center"/>
          </w:tcPr>
          <w:p w14:paraId="290A2B1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由于环境潮湿，导致绝缘失效，可能导致触电。</w:t>
            </w:r>
          </w:p>
        </w:tc>
        <w:tc>
          <w:tcPr>
            <w:tcW w:w="993" w:type="dxa"/>
            <w:vAlign w:val="center"/>
          </w:tcPr>
          <w:p w14:paraId="0623CEA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6BB801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22E88C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2595FD3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927E8E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125</w:t>
            </w:r>
          </w:p>
        </w:tc>
        <w:tc>
          <w:tcPr>
            <w:tcW w:w="850" w:type="dxa"/>
            <w:vMerge w:val="restart"/>
            <w:vAlign w:val="center"/>
          </w:tcPr>
          <w:p w14:paraId="3B1FEDF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缝纫机</w:t>
            </w:r>
          </w:p>
        </w:tc>
        <w:tc>
          <w:tcPr>
            <w:tcW w:w="1276" w:type="dxa"/>
            <w:gridSpan w:val="2"/>
            <w:vAlign w:val="center"/>
          </w:tcPr>
          <w:p w14:paraId="52F81D9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传动带</w:t>
            </w:r>
          </w:p>
          <w:p w14:paraId="1393873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机针</w:t>
            </w:r>
          </w:p>
        </w:tc>
        <w:tc>
          <w:tcPr>
            <w:tcW w:w="3685" w:type="dxa"/>
            <w:vAlign w:val="center"/>
          </w:tcPr>
          <w:p w14:paraId="1DB80C2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在操作过程中把手放到传动带</w:t>
            </w:r>
            <w:r>
              <w:rPr>
                <w:rFonts w:cs="Times New Roman" w:hint="eastAsia"/>
                <w:szCs w:val="18"/>
              </w:rPr>
              <w:t>、</w:t>
            </w:r>
            <w:r>
              <w:rPr>
                <w:rFonts w:cs="Times New Roman"/>
                <w:szCs w:val="18"/>
              </w:rPr>
              <w:t>挑线杆和机针上</w:t>
            </w:r>
            <w:r>
              <w:rPr>
                <w:rFonts w:cs="Times New Roman" w:hint="eastAsia"/>
                <w:szCs w:val="18"/>
              </w:rPr>
              <w:t>；</w:t>
            </w:r>
            <w:r>
              <w:rPr>
                <w:rFonts w:cs="Times New Roman"/>
                <w:szCs w:val="18"/>
              </w:rPr>
              <w:t>更换梭芯、梭套和穿线时，脚未离开脚踏板</w:t>
            </w:r>
            <w:r>
              <w:rPr>
                <w:rFonts w:cs="Times New Roman" w:hint="eastAsia"/>
                <w:szCs w:val="18"/>
              </w:rPr>
              <w:t>；</w:t>
            </w:r>
            <w:r>
              <w:rPr>
                <w:rFonts w:cs="Times New Roman"/>
                <w:szCs w:val="18"/>
              </w:rPr>
              <w:t>护针器失效</w:t>
            </w:r>
            <w:r>
              <w:rPr>
                <w:rFonts w:cs="Times New Roman" w:hint="eastAsia"/>
                <w:szCs w:val="18"/>
              </w:rPr>
              <w:t>；</w:t>
            </w:r>
            <w:r>
              <w:rPr>
                <w:rFonts w:cs="Times New Roman"/>
                <w:szCs w:val="18"/>
              </w:rPr>
              <w:t>离开机器时未关机等均可能造成机械伤害</w:t>
            </w:r>
            <w:r>
              <w:rPr>
                <w:rFonts w:cs="Times New Roman" w:hint="eastAsia"/>
                <w:szCs w:val="18"/>
              </w:rPr>
              <w:t>。</w:t>
            </w:r>
          </w:p>
        </w:tc>
        <w:tc>
          <w:tcPr>
            <w:tcW w:w="993" w:type="dxa"/>
            <w:vAlign w:val="center"/>
          </w:tcPr>
          <w:p w14:paraId="38B6D13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885FD4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752911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3BD711F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61F441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126</w:t>
            </w:r>
          </w:p>
        </w:tc>
        <w:tc>
          <w:tcPr>
            <w:tcW w:w="850" w:type="dxa"/>
            <w:vMerge/>
            <w:vAlign w:val="center"/>
          </w:tcPr>
          <w:p w14:paraId="78836FB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62492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刀片</w:t>
            </w:r>
          </w:p>
        </w:tc>
        <w:tc>
          <w:tcPr>
            <w:tcW w:w="3685" w:type="dxa"/>
            <w:vAlign w:val="center"/>
          </w:tcPr>
          <w:p w14:paraId="069E211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旋转、冲压、用刀等部位防护装置松动或失效，可能导致手伸入危险部位造成机械伤害。</w:t>
            </w:r>
          </w:p>
        </w:tc>
        <w:tc>
          <w:tcPr>
            <w:tcW w:w="993" w:type="dxa"/>
            <w:vAlign w:val="center"/>
          </w:tcPr>
          <w:p w14:paraId="7B68056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60A369E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821982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37C211E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4D83B7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127</w:t>
            </w:r>
          </w:p>
        </w:tc>
        <w:tc>
          <w:tcPr>
            <w:tcW w:w="850" w:type="dxa"/>
            <w:vMerge w:val="restart"/>
            <w:vAlign w:val="center"/>
          </w:tcPr>
          <w:p w14:paraId="366E3A2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熨斗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3DBA59B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熨斗</w:t>
            </w:r>
          </w:p>
        </w:tc>
        <w:tc>
          <w:tcPr>
            <w:tcW w:w="3685" w:type="dxa"/>
            <w:vAlign w:val="center"/>
          </w:tcPr>
          <w:p w14:paraId="3110900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熨斗未在耐火架上，操作中未随时掌握熨斗温度可能导致火灾。</w:t>
            </w:r>
          </w:p>
        </w:tc>
        <w:tc>
          <w:tcPr>
            <w:tcW w:w="993" w:type="dxa"/>
            <w:vAlign w:val="center"/>
          </w:tcPr>
          <w:p w14:paraId="63715DF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F2F94C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F6B059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6E34795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B36810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128</w:t>
            </w:r>
          </w:p>
        </w:tc>
        <w:tc>
          <w:tcPr>
            <w:tcW w:w="850" w:type="dxa"/>
            <w:vMerge/>
            <w:vAlign w:val="center"/>
          </w:tcPr>
          <w:p w14:paraId="65017BE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04FC39B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B40178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熨斗电线未悬挂在操作处的上端，熨斗烫坏电线可能导致触电。</w:t>
            </w:r>
          </w:p>
        </w:tc>
        <w:tc>
          <w:tcPr>
            <w:tcW w:w="993" w:type="dxa"/>
            <w:vAlign w:val="center"/>
          </w:tcPr>
          <w:p w14:paraId="44D33FE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748558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D06854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7A5582A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E1F07E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129</w:t>
            </w:r>
          </w:p>
        </w:tc>
        <w:tc>
          <w:tcPr>
            <w:tcW w:w="850" w:type="dxa"/>
            <w:vMerge/>
            <w:vAlign w:val="center"/>
          </w:tcPr>
          <w:p w14:paraId="377FA70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73682B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易燃品</w:t>
            </w:r>
          </w:p>
        </w:tc>
        <w:tc>
          <w:tcPr>
            <w:tcW w:w="3685" w:type="dxa"/>
            <w:vAlign w:val="center"/>
          </w:tcPr>
          <w:p w14:paraId="4142816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熨斗旁堆放易燃物品</w:t>
            </w:r>
            <w:r>
              <w:rPr>
                <w:rFonts w:cs="Times New Roman" w:hint="eastAsia"/>
                <w:szCs w:val="18"/>
              </w:rPr>
              <w:t>；</w:t>
            </w:r>
            <w:r>
              <w:rPr>
                <w:rFonts w:cs="Times New Roman"/>
                <w:szCs w:val="18"/>
              </w:rPr>
              <w:t>离开岗位或下班时未拔电源插头等，可能导致火灾。</w:t>
            </w:r>
          </w:p>
        </w:tc>
        <w:tc>
          <w:tcPr>
            <w:tcW w:w="993" w:type="dxa"/>
            <w:vAlign w:val="center"/>
          </w:tcPr>
          <w:p w14:paraId="2F6AFFB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6E2061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811B4E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07851BF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D82ACE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130</w:t>
            </w:r>
          </w:p>
        </w:tc>
        <w:tc>
          <w:tcPr>
            <w:tcW w:w="850" w:type="dxa"/>
            <w:vMerge/>
            <w:vAlign w:val="center"/>
          </w:tcPr>
          <w:p w14:paraId="5930824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502752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烫衣台板</w:t>
            </w:r>
          </w:p>
        </w:tc>
        <w:tc>
          <w:tcPr>
            <w:tcW w:w="3685" w:type="dxa"/>
            <w:vAlign w:val="center"/>
          </w:tcPr>
          <w:p w14:paraId="3A55E63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烫衣台板上的衣服堆放过高，可能造成衣服倾倒伤人。</w:t>
            </w:r>
          </w:p>
        </w:tc>
        <w:tc>
          <w:tcPr>
            <w:tcW w:w="993" w:type="dxa"/>
            <w:vAlign w:val="center"/>
          </w:tcPr>
          <w:p w14:paraId="0C6E700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3CD7DE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D642FA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其它伤害</w:t>
            </w:r>
          </w:p>
        </w:tc>
      </w:tr>
      <w:tr w:rsidR="00016125" w14:paraId="6B54010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88ECE2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131</w:t>
            </w:r>
          </w:p>
        </w:tc>
        <w:tc>
          <w:tcPr>
            <w:tcW w:w="850" w:type="dxa"/>
            <w:vMerge w:val="restart"/>
            <w:vAlign w:val="center"/>
          </w:tcPr>
          <w:p w14:paraId="3986F4C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蒸汽烫衣机</w:t>
            </w:r>
          </w:p>
        </w:tc>
        <w:tc>
          <w:tcPr>
            <w:tcW w:w="1276" w:type="dxa"/>
            <w:gridSpan w:val="2"/>
            <w:vAlign w:val="center"/>
          </w:tcPr>
          <w:p w14:paraId="0969248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管道</w:t>
            </w:r>
          </w:p>
        </w:tc>
        <w:tc>
          <w:tcPr>
            <w:tcW w:w="3685" w:type="dxa"/>
            <w:vAlign w:val="center"/>
          </w:tcPr>
          <w:p w14:paraId="21AB054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管道、接头的防烫措施失效，可能导致灼烫。</w:t>
            </w:r>
          </w:p>
        </w:tc>
        <w:tc>
          <w:tcPr>
            <w:tcW w:w="993" w:type="dxa"/>
            <w:vAlign w:val="center"/>
          </w:tcPr>
          <w:p w14:paraId="38F6D53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705E064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222C7B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5B3EFCE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0B7818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132</w:t>
            </w:r>
          </w:p>
        </w:tc>
        <w:tc>
          <w:tcPr>
            <w:tcW w:w="850" w:type="dxa"/>
            <w:vMerge/>
            <w:vAlign w:val="center"/>
          </w:tcPr>
          <w:p w14:paraId="6AF186D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ECEBBA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蒸汽烫衣机</w:t>
            </w:r>
          </w:p>
        </w:tc>
        <w:tc>
          <w:tcPr>
            <w:tcW w:w="3685" w:type="dxa"/>
            <w:vAlign w:val="center"/>
          </w:tcPr>
          <w:p w14:paraId="6C02A01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附属蒸汽发生器的安全阀和压力表失效，设备超压运行导致爆炸。</w:t>
            </w:r>
          </w:p>
        </w:tc>
        <w:tc>
          <w:tcPr>
            <w:tcW w:w="993" w:type="dxa"/>
            <w:vAlign w:val="center"/>
          </w:tcPr>
          <w:p w14:paraId="3BC517D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33103B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A67CD6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容器爆炸</w:t>
            </w:r>
          </w:p>
        </w:tc>
      </w:tr>
      <w:tr w:rsidR="00016125" w14:paraId="7829387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A78C44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133</w:t>
            </w:r>
          </w:p>
        </w:tc>
        <w:tc>
          <w:tcPr>
            <w:tcW w:w="850" w:type="dxa"/>
            <w:vMerge w:val="restart"/>
            <w:vAlign w:val="center"/>
          </w:tcPr>
          <w:p w14:paraId="260F48B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充绒机</w:t>
            </w:r>
          </w:p>
        </w:tc>
        <w:tc>
          <w:tcPr>
            <w:tcW w:w="1276" w:type="dxa"/>
            <w:gridSpan w:val="2"/>
            <w:vAlign w:val="center"/>
          </w:tcPr>
          <w:p w14:paraId="336460C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链条传动部分</w:t>
            </w:r>
          </w:p>
        </w:tc>
        <w:tc>
          <w:tcPr>
            <w:tcW w:w="3685" w:type="dxa"/>
            <w:vAlign w:val="center"/>
          </w:tcPr>
          <w:p w14:paraId="2CE282A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链条传动部分的防护罩松动甚至脱落，可能造成异物卷入链条，由于链条的传动作用被甩出导致物体打击。</w:t>
            </w:r>
          </w:p>
        </w:tc>
        <w:tc>
          <w:tcPr>
            <w:tcW w:w="993" w:type="dxa"/>
            <w:vAlign w:val="center"/>
          </w:tcPr>
          <w:p w14:paraId="08BADC8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3AB89D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6D4435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3BB66B7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06782A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134</w:t>
            </w:r>
          </w:p>
        </w:tc>
        <w:tc>
          <w:tcPr>
            <w:tcW w:w="850" w:type="dxa"/>
            <w:vMerge/>
            <w:vAlign w:val="center"/>
          </w:tcPr>
          <w:p w14:paraId="7E0CD3B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D237F3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残绒</w:t>
            </w:r>
          </w:p>
        </w:tc>
        <w:tc>
          <w:tcPr>
            <w:tcW w:w="3685" w:type="dxa"/>
            <w:vAlign w:val="center"/>
          </w:tcPr>
          <w:p w14:paraId="65D3D8D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未及时清除机内残绒，遇到火源可能导致火灾。</w:t>
            </w:r>
          </w:p>
        </w:tc>
        <w:tc>
          <w:tcPr>
            <w:tcW w:w="993" w:type="dxa"/>
            <w:vAlign w:val="center"/>
          </w:tcPr>
          <w:p w14:paraId="0B31851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5CCBCC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A72A87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2FE05CB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046C7C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135</w:t>
            </w:r>
          </w:p>
        </w:tc>
        <w:tc>
          <w:tcPr>
            <w:tcW w:w="850" w:type="dxa"/>
            <w:vAlign w:val="center"/>
          </w:tcPr>
          <w:p w14:paraId="166B9CB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洗脱机</w:t>
            </w:r>
          </w:p>
        </w:tc>
        <w:tc>
          <w:tcPr>
            <w:tcW w:w="1276" w:type="dxa"/>
            <w:gridSpan w:val="2"/>
            <w:vAlign w:val="center"/>
          </w:tcPr>
          <w:p w14:paraId="3968473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洗脱机</w:t>
            </w:r>
          </w:p>
        </w:tc>
        <w:tc>
          <w:tcPr>
            <w:tcW w:w="3685" w:type="dxa"/>
            <w:vAlign w:val="center"/>
          </w:tcPr>
          <w:p w14:paraId="7080D2E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1</w:t>
            </w:r>
            <w:r>
              <w:rPr>
                <w:rFonts w:cs="Times New Roman" w:hint="eastAsia"/>
                <w:szCs w:val="18"/>
              </w:rPr>
              <w:t>、</w:t>
            </w:r>
            <w:r>
              <w:rPr>
                <w:rFonts w:cs="Times New Roman"/>
                <w:szCs w:val="18"/>
              </w:rPr>
              <w:t>脱水结束后，洗缸还未完全停转即打开盖门</w:t>
            </w:r>
            <w:r>
              <w:rPr>
                <w:rFonts w:cs="Times New Roman" w:hint="eastAsia"/>
                <w:szCs w:val="18"/>
              </w:rPr>
              <w:t>。</w:t>
            </w:r>
          </w:p>
          <w:p w14:paraId="1928FF6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2</w:t>
            </w:r>
            <w:r>
              <w:rPr>
                <w:rFonts w:cs="Times New Roman" w:hint="eastAsia"/>
                <w:szCs w:val="18"/>
              </w:rPr>
              <w:t>、</w:t>
            </w:r>
            <w:r>
              <w:rPr>
                <w:rFonts w:cs="Times New Roman"/>
                <w:szCs w:val="18"/>
              </w:rPr>
              <w:t>在设备运转情况下强行开门或进行其它不安全的操作。</w:t>
            </w:r>
          </w:p>
          <w:p w14:paraId="54D9FD1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以上两种情况都会造成机械伤害。</w:t>
            </w:r>
          </w:p>
        </w:tc>
        <w:tc>
          <w:tcPr>
            <w:tcW w:w="993" w:type="dxa"/>
            <w:vAlign w:val="center"/>
          </w:tcPr>
          <w:p w14:paraId="49CF0E7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76A73B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9E561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87982B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D52E8B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136</w:t>
            </w:r>
          </w:p>
        </w:tc>
        <w:tc>
          <w:tcPr>
            <w:tcW w:w="850" w:type="dxa"/>
            <w:vMerge w:val="restart"/>
            <w:vAlign w:val="center"/>
          </w:tcPr>
          <w:p w14:paraId="00B7CDA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烘干机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2659CA4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烘干机</w:t>
            </w:r>
          </w:p>
        </w:tc>
        <w:tc>
          <w:tcPr>
            <w:tcW w:w="3685" w:type="dxa"/>
            <w:vAlign w:val="center"/>
          </w:tcPr>
          <w:p w14:paraId="5DB1BF4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未正确佩戴劳保用品，在操作时可能会被高温蒸汽烫伤。</w:t>
            </w:r>
          </w:p>
        </w:tc>
        <w:tc>
          <w:tcPr>
            <w:tcW w:w="993" w:type="dxa"/>
            <w:vAlign w:val="center"/>
          </w:tcPr>
          <w:p w14:paraId="07035EE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75C486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A52E07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562EE39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899097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137</w:t>
            </w:r>
          </w:p>
        </w:tc>
        <w:tc>
          <w:tcPr>
            <w:tcW w:w="850" w:type="dxa"/>
            <w:vMerge/>
            <w:vAlign w:val="center"/>
          </w:tcPr>
          <w:p w14:paraId="520BEED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2ED7AB0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2C98A2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未及时清除滤网上花绒，可能会导致花绒着火引起火灾。</w:t>
            </w:r>
          </w:p>
        </w:tc>
        <w:tc>
          <w:tcPr>
            <w:tcW w:w="993" w:type="dxa"/>
            <w:vAlign w:val="center"/>
          </w:tcPr>
          <w:p w14:paraId="28C5ED1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C26171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C500DD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476A05D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FDD070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138</w:t>
            </w:r>
          </w:p>
        </w:tc>
        <w:tc>
          <w:tcPr>
            <w:tcW w:w="850" w:type="dxa"/>
            <w:vAlign w:val="center"/>
          </w:tcPr>
          <w:p w14:paraId="3D63206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厂房、烟囱等高大建构筑物</w:t>
            </w:r>
          </w:p>
        </w:tc>
        <w:tc>
          <w:tcPr>
            <w:tcW w:w="1276" w:type="dxa"/>
            <w:gridSpan w:val="2"/>
            <w:vAlign w:val="center"/>
          </w:tcPr>
          <w:p w14:paraId="1EDE3A1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厂房、烟囱等高大建构筑物</w:t>
            </w:r>
          </w:p>
        </w:tc>
        <w:tc>
          <w:tcPr>
            <w:tcW w:w="3685" w:type="dxa"/>
            <w:vAlign w:val="center"/>
          </w:tcPr>
          <w:p w14:paraId="4E66C90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 w:hint="eastAsia"/>
                <w:bCs/>
                <w:kern w:val="0"/>
                <w:szCs w:val="18"/>
              </w:rPr>
              <w:t>1</w:t>
            </w:r>
            <w:r>
              <w:rPr>
                <w:rFonts w:cs="Times New Roman" w:hint="eastAsia"/>
                <w:bCs/>
                <w:kern w:val="0"/>
                <w:szCs w:val="18"/>
              </w:rPr>
              <w:t>、</w:t>
            </w:r>
            <w:r>
              <w:rPr>
                <w:rFonts w:cs="Times New Roman"/>
                <w:bCs/>
                <w:kern w:val="0"/>
                <w:szCs w:val="18"/>
              </w:rPr>
              <w:t>厂房、烟囱等高大建构筑物未进行防腐处理</w:t>
            </w:r>
            <w:r>
              <w:rPr>
                <w:rFonts w:cs="Times New Roman" w:hint="eastAsia"/>
                <w:bCs/>
                <w:kern w:val="0"/>
                <w:szCs w:val="18"/>
              </w:rPr>
              <w:t>。</w:t>
            </w:r>
          </w:p>
          <w:p w14:paraId="583A575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2</w:t>
            </w:r>
            <w:r>
              <w:rPr>
                <w:rFonts w:cs="Times New Roman" w:hint="eastAsia"/>
                <w:bCs/>
                <w:kern w:val="0"/>
                <w:szCs w:val="18"/>
              </w:rPr>
              <w:t>、</w:t>
            </w:r>
            <w:r>
              <w:rPr>
                <w:rFonts w:cs="Times New Roman"/>
                <w:bCs/>
                <w:kern w:val="0"/>
                <w:szCs w:val="18"/>
              </w:rPr>
              <w:t>槽、罐地基下沉。</w:t>
            </w:r>
          </w:p>
          <w:p w14:paraId="5134DFD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bCs/>
                <w:kern w:val="0"/>
                <w:szCs w:val="18"/>
              </w:rPr>
              <w:t>以上两种情况可能引起坍塌，坍塌的碎片致人伤害</w:t>
            </w:r>
            <w:r>
              <w:rPr>
                <w:rFonts w:cs="Times New Roman" w:hint="eastAsia"/>
                <w:bCs/>
                <w:kern w:val="0"/>
                <w:szCs w:val="18"/>
              </w:rPr>
              <w:t>。</w:t>
            </w:r>
          </w:p>
        </w:tc>
        <w:tc>
          <w:tcPr>
            <w:tcW w:w="993" w:type="dxa"/>
            <w:vAlign w:val="center"/>
          </w:tcPr>
          <w:p w14:paraId="747B5ED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BF353D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00E4869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5A0B679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坍塌</w:t>
            </w:r>
          </w:p>
          <w:p w14:paraId="0292739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其它伤害</w:t>
            </w:r>
          </w:p>
        </w:tc>
      </w:tr>
      <w:tr w:rsidR="00016125" w14:paraId="4B7B7F3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96F88C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139</w:t>
            </w:r>
          </w:p>
        </w:tc>
        <w:tc>
          <w:tcPr>
            <w:tcW w:w="850" w:type="dxa"/>
            <w:vAlign w:val="center"/>
          </w:tcPr>
          <w:p w14:paraId="56DE886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工业管道</w:t>
            </w:r>
          </w:p>
        </w:tc>
        <w:tc>
          <w:tcPr>
            <w:tcW w:w="1276" w:type="dxa"/>
            <w:gridSpan w:val="2"/>
            <w:vAlign w:val="center"/>
          </w:tcPr>
          <w:p w14:paraId="32233F3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工业管道</w:t>
            </w:r>
          </w:p>
        </w:tc>
        <w:tc>
          <w:tcPr>
            <w:tcW w:w="3685" w:type="dxa"/>
            <w:vAlign w:val="center"/>
          </w:tcPr>
          <w:p w14:paraId="0D3D077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管道内高温</w:t>
            </w:r>
            <w:r>
              <w:rPr>
                <w:rFonts w:cs="Times New Roman" w:hint="eastAsia"/>
                <w:szCs w:val="18"/>
              </w:rPr>
              <w:t>介质</w:t>
            </w:r>
            <w:r>
              <w:rPr>
                <w:rFonts w:cs="Times New Roman"/>
                <w:szCs w:val="18"/>
              </w:rPr>
              <w:t>泄漏，可能导致烫伤。</w:t>
            </w:r>
          </w:p>
        </w:tc>
        <w:tc>
          <w:tcPr>
            <w:tcW w:w="993" w:type="dxa"/>
            <w:vAlign w:val="center"/>
          </w:tcPr>
          <w:p w14:paraId="7954E61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490C6D4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CC9241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7174F95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BCD608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140</w:t>
            </w:r>
          </w:p>
        </w:tc>
        <w:tc>
          <w:tcPr>
            <w:tcW w:w="850" w:type="dxa"/>
            <w:vMerge w:val="restart"/>
            <w:vAlign w:val="center"/>
          </w:tcPr>
          <w:p w14:paraId="70FD610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气瓶间或气瓶使用部位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437F392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气瓶</w:t>
            </w:r>
          </w:p>
        </w:tc>
        <w:tc>
          <w:tcPr>
            <w:tcW w:w="3685" w:type="dxa"/>
            <w:vAlign w:val="center"/>
          </w:tcPr>
          <w:p w14:paraId="02C08CA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气瓶内易燃易爆介质泄漏，遇火源可能导致火灾、爆炸事故。</w:t>
            </w:r>
          </w:p>
        </w:tc>
        <w:tc>
          <w:tcPr>
            <w:tcW w:w="993" w:type="dxa"/>
            <w:vAlign w:val="center"/>
          </w:tcPr>
          <w:p w14:paraId="2FDF887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2D838C90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AB42B6F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5CF300DD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190DADC7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F8DB33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141</w:t>
            </w:r>
          </w:p>
        </w:tc>
        <w:tc>
          <w:tcPr>
            <w:tcW w:w="850" w:type="dxa"/>
            <w:vMerge/>
            <w:vAlign w:val="center"/>
          </w:tcPr>
          <w:p w14:paraId="6A219C6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2679D73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B420A8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气瓶内有毒物质泄漏，可能导致中毒等事故。</w:t>
            </w:r>
          </w:p>
        </w:tc>
        <w:tc>
          <w:tcPr>
            <w:tcW w:w="993" w:type="dxa"/>
            <w:vAlign w:val="center"/>
          </w:tcPr>
          <w:p w14:paraId="1F99F98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7106F49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2E1BC9D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中毒和窒息</w:t>
            </w:r>
          </w:p>
        </w:tc>
      </w:tr>
      <w:tr w:rsidR="00016125" w14:paraId="47048D7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CD05D7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142</w:t>
            </w:r>
          </w:p>
        </w:tc>
        <w:tc>
          <w:tcPr>
            <w:tcW w:w="850" w:type="dxa"/>
            <w:vMerge w:val="restart"/>
            <w:vAlign w:val="center"/>
          </w:tcPr>
          <w:p w14:paraId="209F9F7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锅炉房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26B45E69" w14:textId="77777777" w:rsidR="00016125" w:rsidRDefault="00016125" w:rsidP="007C25E3">
            <w:pPr>
              <w:widowControl/>
              <w:adjustRightInd w:val="0"/>
              <w:snapToGrid w:val="0"/>
              <w:jc w:val="left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锅炉房的燃气调压间、油泵间及燃气锅炉间</w:t>
            </w:r>
          </w:p>
        </w:tc>
        <w:tc>
          <w:tcPr>
            <w:tcW w:w="3685" w:type="dxa"/>
            <w:vAlign w:val="center"/>
          </w:tcPr>
          <w:p w14:paraId="7096AA0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锅炉房内可燃物、燃料等物质，遇火源可能导致火灾、爆炸事故。</w:t>
            </w:r>
          </w:p>
        </w:tc>
        <w:tc>
          <w:tcPr>
            <w:tcW w:w="993" w:type="dxa"/>
            <w:vAlign w:val="center"/>
          </w:tcPr>
          <w:p w14:paraId="5F04A34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4FF7EC2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752A569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bCs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744916A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32F6F43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3050946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4B40F1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143</w:t>
            </w:r>
          </w:p>
        </w:tc>
        <w:tc>
          <w:tcPr>
            <w:tcW w:w="850" w:type="dxa"/>
            <w:vMerge/>
            <w:vAlign w:val="center"/>
          </w:tcPr>
          <w:p w14:paraId="5AB468D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6268E0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0240D9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锅炉房内可燃物、燃料等物质，发生泄漏，人员大量吸入可导致中毒窒息等事故。</w:t>
            </w:r>
          </w:p>
        </w:tc>
        <w:tc>
          <w:tcPr>
            <w:tcW w:w="993" w:type="dxa"/>
            <w:vAlign w:val="center"/>
          </w:tcPr>
          <w:p w14:paraId="222A52A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4CB12FE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4488627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环境影响</w:t>
            </w:r>
          </w:p>
        </w:tc>
        <w:tc>
          <w:tcPr>
            <w:tcW w:w="1184" w:type="dxa"/>
            <w:vAlign w:val="center"/>
          </w:tcPr>
          <w:p w14:paraId="3F36B1D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中毒与窒息</w:t>
            </w:r>
          </w:p>
        </w:tc>
      </w:tr>
      <w:tr w:rsidR="00016125" w14:paraId="245B67C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E5A792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144</w:t>
            </w:r>
          </w:p>
        </w:tc>
        <w:tc>
          <w:tcPr>
            <w:tcW w:w="850" w:type="dxa"/>
            <w:vMerge/>
            <w:vAlign w:val="center"/>
          </w:tcPr>
          <w:p w14:paraId="0FE6B46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A4524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蒸汽锅炉、热水锅炉及其管道的高温表面和高温热水和蒸汽</w:t>
            </w:r>
          </w:p>
        </w:tc>
        <w:tc>
          <w:tcPr>
            <w:tcW w:w="3685" w:type="dxa"/>
            <w:vAlign w:val="center"/>
          </w:tcPr>
          <w:p w14:paraId="5AF431D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锅炉及其管道的高温表面和高温介质，可能导致灼烫事故。</w:t>
            </w:r>
          </w:p>
        </w:tc>
        <w:tc>
          <w:tcPr>
            <w:tcW w:w="993" w:type="dxa"/>
            <w:vAlign w:val="center"/>
          </w:tcPr>
          <w:p w14:paraId="652A22E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C8B0C62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1D66D21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0C975318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6B4FDBD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1AA2A7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145</w:t>
            </w:r>
          </w:p>
        </w:tc>
        <w:tc>
          <w:tcPr>
            <w:tcW w:w="850" w:type="dxa"/>
            <w:vMerge/>
            <w:vAlign w:val="center"/>
          </w:tcPr>
          <w:p w14:paraId="582D09C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DBECC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锅炉</w:t>
            </w:r>
          </w:p>
        </w:tc>
        <w:tc>
          <w:tcPr>
            <w:tcW w:w="3685" w:type="dxa"/>
            <w:vAlign w:val="center"/>
          </w:tcPr>
          <w:p w14:paraId="5A16986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锅炉本身存在缺陷；出气阀被堵死，锅炉仍在运行；超载运行；操作人员的失误和仪表的失灵而造成超载；缺水运行；腐蚀失效；水垢未及时清除；锅炉到期未检验，安全附件失效；炉膛内燃气泄漏；司炉人员无证操作或脱岗等原因易造成锅炉爆炸。</w:t>
            </w:r>
          </w:p>
        </w:tc>
        <w:tc>
          <w:tcPr>
            <w:tcW w:w="993" w:type="dxa"/>
            <w:vAlign w:val="center"/>
          </w:tcPr>
          <w:p w14:paraId="2FE2988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301D0A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17AE623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17F9F59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锅炉爆炸</w:t>
            </w:r>
          </w:p>
        </w:tc>
      </w:tr>
      <w:tr w:rsidR="00016125" w14:paraId="6756710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1B1276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146</w:t>
            </w:r>
          </w:p>
        </w:tc>
        <w:tc>
          <w:tcPr>
            <w:tcW w:w="850" w:type="dxa"/>
            <w:vMerge/>
            <w:vAlign w:val="center"/>
          </w:tcPr>
          <w:p w14:paraId="3441C76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A8C8A2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厂区内外采暖管道</w:t>
            </w:r>
          </w:p>
        </w:tc>
        <w:tc>
          <w:tcPr>
            <w:tcW w:w="3685" w:type="dxa"/>
            <w:vAlign w:val="center"/>
          </w:tcPr>
          <w:p w14:paraId="5C9D913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采暖管道发生泄漏，导致人员发生灼烫事故。</w:t>
            </w:r>
          </w:p>
        </w:tc>
        <w:tc>
          <w:tcPr>
            <w:tcW w:w="993" w:type="dxa"/>
            <w:vAlign w:val="center"/>
          </w:tcPr>
          <w:p w14:paraId="23D83BD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97CEA5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837FFA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342B7A2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A3B9D9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147</w:t>
            </w:r>
          </w:p>
        </w:tc>
        <w:tc>
          <w:tcPr>
            <w:tcW w:w="850" w:type="dxa"/>
            <w:vMerge w:val="restart"/>
            <w:vAlign w:val="center"/>
          </w:tcPr>
          <w:p w14:paraId="5C1AA27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变配电室</w:t>
            </w:r>
          </w:p>
        </w:tc>
        <w:tc>
          <w:tcPr>
            <w:tcW w:w="1276" w:type="dxa"/>
            <w:gridSpan w:val="2"/>
            <w:vAlign w:val="center"/>
          </w:tcPr>
          <w:p w14:paraId="04D6C68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电压互感器</w:t>
            </w:r>
          </w:p>
        </w:tc>
        <w:tc>
          <w:tcPr>
            <w:tcW w:w="3685" w:type="dxa"/>
            <w:vMerge w:val="restart"/>
            <w:vAlign w:val="center"/>
          </w:tcPr>
          <w:p w14:paraId="3E8C18F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压互感器、电流互感器、变压器、空气开关、电缆等一次设备，因长期过负荷或设备自身的短路故障，以及连接端接触不良时，会使上述电器设备绝缘老化，自身发热，可能导致电器火灾事故。严重的还会使电压器、避雷器、电容器发生爆炸。</w:t>
            </w:r>
          </w:p>
          <w:p w14:paraId="1FA5A9D9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171AA9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70A97A7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Merge w:val="restart"/>
            <w:vAlign w:val="center"/>
          </w:tcPr>
          <w:p w14:paraId="30CC998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04E72FA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2FB2D4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148</w:t>
            </w:r>
          </w:p>
        </w:tc>
        <w:tc>
          <w:tcPr>
            <w:tcW w:w="850" w:type="dxa"/>
            <w:vMerge/>
            <w:vAlign w:val="center"/>
          </w:tcPr>
          <w:p w14:paraId="7903B15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DB810B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电流互感器</w:t>
            </w:r>
          </w:p>
        </w:tc>
        <w:tc>
          <w:tcPr>
            <w:tcW w:w="3685" w:type="dxa"/>
            <w:vMerge/>
            <w:vAlign w:val="center"/>
          </w:tcPr>
          <w:p w14:paraId="3965CB1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12D1B4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</w:p>
        </w:tc>
        <w:tc>
          <w:tcPr>
            <w:tcW w:w="1184" w:type="dxa"/>
            <w:vMerge/>
            <w:vAlign w:val="center"/>
          </w:tcPr>
          <w:p w14:paraId="0A7D5309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</w:tr>
      <w:tr w:rsidR="00016125" w14:paraId="7004162C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41ADF2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149</w:t>
            </w:r>
          </w:p>
        </w:tc>
        <w:tc>
          <w:tcPr>
            <w:tcW w:w="850" w:type="dxa"/>
            <w:vMerge/>
            <w:vAlign w:val="center"/>
          </w:tcPr>
          <w:p w14:paraId="05F070D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263B2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变压器</w:t>
            </w:r>
          </w:p>
        </w:tc>
        <w:tc>
          <w:tcPr>
            <w:tcW w:w="3685" w:type="dxa"/>
            <w:vMerge/>
            <w:vAlign w:val="center"/>
          </w:tcPr>
          <w:p w14:paraId="79B921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4E40C0F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</w:p>
        </w:tc>
        <w:tc>
          <w:tcPr>
            <w:tcW w:w="1184" w:type="dxa"/>
            <w:vMerge/>
            <w:vAlign w:val="center"/>
          </w:tcPr>
          <w:p w14:paraId="2537FD7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</w:tr>
      <w:tr w:rsidR="00016125" w14:paraId="519D4D5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7D3828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150</w:t>
            </w:r>
          </w:p>
        </w:tc>
        <w:tc>
          <w:tcPr>
            <w:tcW w:w="850" w:type="dxa"/>
            <w:vMerge/>
            <w:vAlign w:val="center"/>
          </w:tcPr>
          <w:p w14:paraId="3844631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99691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空气开关</w:t>
            </w:r>
          </w:p>
        </w:tc>
        <w:tc>
          <w:tcPr>
            <w:tcW w:w="3685" w:type="dxa"/>
            <w:vMerge/>
            <w:vAlign w:val="center"/>
          </w:tcPr>
          <w:p w14:paraId="4260FF4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E2F216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</w:p>
        </w:tc>
        <w:tc>
          <w:tcPr>
            <w:tcW w:w="1184" w:type="dxa"/>
            <w:vMerge/>
            <w:vAlign w:val="center"/>
          </w:tcPr>
          <w:p w14:paraId="11219D5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</w:tr>
      <w:tr w:rsidR="00016125" w14:paraId="47DCB50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AAE15A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151</w:t>
            </w:r>
          </w:p>
        </w:tc>
        <w:tc>
          <w:tcPr>
            <w:tcW w:w="850" w:type="dxa"/>
            <w:vMerge/>
            <w:vAlign w:val="center"/>
          </w:tcPr>
          <w:p w14:paraId="2381368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14CB5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电缆线路</w:t>
            </w:r>
          </w:p>
        </w:tc>
        <w:tc>
          <w:tcPr>
            <w:tcW w:w="3685" w:type="dxa"/>
            <w:vMerge/>
            <w:vAlign w:val="center"/>
          </w:tcPr>
          <w:p w14:paraId="4BCA296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25A2B82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</w:p>
        </w:tc>
        <w:tc>
          <w:tcPr>
            <w:tcW w:w="1184" w:type="dxa"/>
            <w:vMerge/>
            <w:vAlign w:val="center"/>
          </w:tcPr>
          <w:p w14:paraId="6E80377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</w:tr>
      <w:tr w:rsidR="00016125" w14:paraId="6917E1B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918F367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152</w:t>
            </w:r>
          </w:p>
        </w:tc>
        <w:tc>
          <w:tcPr>
            <w:tcW w:w="850" w:type="dxa"/>
            <w:vMerge/>
            <w:vAlign w:val="center"/>
          </w:tcPr>
          <w:p w14:paraId="4D3EA2E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FCC57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电压器、避雷器、电容器</w:t>
            </w:r>
          </w:p>
        </w:tc>
        <w:tc>
          <w:tcPr>
            <w:tcW w:w="3685" w:type="dxa"/>
            <w:vMerge/>
            <w:vAlign w:val="center"/>
          </w:tcPr>
          <w:p w14:paraId="5A2F897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CB99F87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</w:p>
        </w:tc>
        <w:tc>
          <w:tcPr>
            <w:tcW w:w="1184" w:type="dxa"/>
            <w:vMerge/>
            <w:vAlign w:val="center"/>
          </w:tcPr>
          <w:p w14:paraId="2829DD3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</w:tr>
      <w:tr w:rsidR="00016125" w14:paraId="41F74F0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43C054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153</w:t>
            </w:r>
          </w:p>
        </w:tc>
        <w:tc>
          <w:tcPr>
            <w:tcW w:w="850" w:type="dxa"/>
            <w:vMerge/>
            <w:vAlign w:val="center"/>
          </w:tcPr>
          <w:p w14:paraId="1DA4153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ACDD7C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挡鼠板、进线沟洞</w:t>
            </w:r>
          </w:p>
        </w:tc>
        <w:tc>
          <w:tcPr>
            <w:tcW w:w="3685" w:type="dxa"/>
            <w:vAlign w:val="center"/>
          </w:tcPr>
          <w:p w14:paraId="05DD06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高低压配电室门口挡鼠板缺失或配电室的进线沟洞等不密封，配电室房屋结构不能阻挡小动物（鼠、猫、鸟、蛇等）进入措施而发生小动物触电造成短路，引发电气火灾。</w:t>
            </w:r>
          </w:p>
        </w:tc>
        <w:tc>
          <w:tcPr>
            <w:tcW w:w="993" w:type="dxa"/>
            <w:vMerge/>
            <w:vAlign w:val="center"/>
          </w:tcPr>
          <w:p w14:paraId="0B488E1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</w:p>
        </w:tc>
        <w:tc>
          <w:tcPr>
            <w:tcW w:w="1184" w:type="dxa"/>
            <w:vMerge/>
            <w:vAlign w:val="center"/>
          </w:tcPr>
          <w:p w14:paraId="798016C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</w:tr>
      <w:tr w:rsidR="00016125" w14:paraId="095000A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7A06F6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154</w:t>
            </w:r>
          </w:p>
        </w:tc>
        <w:tc>
          <w:tcPr>
            <w:tcW w:w="850" w:type="dxa"/>
            <w:vMerge w:val="restart"/>
            <w:vAlign w:val="center"/>
          </w:tcPr>
          <w:p w14:paraId="70DDA4E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配电箱（柜）及附近区域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20CAC8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配电箱（柜）</w:t>
            </w:r>
          </w:p>
        </w:tc>
        <w:tc>
          <w:tcPr>
            <w:tcW w:w="3685" w:type="dxa"/>
            <w:vAlign w:val="center"/>
          </w:tcPr>
          <w:p w14:paraId="3B448DB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电气元、配件质量不好，绝缘性能不合格，接线不规范，接线端子接线松驰，线型选择过细，引起电气元件或端子接头发热打火引燃可燃物质发生火灾。</w:t>
            </w:r>
          </w:p>
        </w:tc>
        <w:tc>
          <w:tcPr>
            <w:tcW w:w="993" w:type="dxa"/>
            <w:vAlign w:val="center"/>
          </w:tcPr>
          <w:p w14:paraId="4FFC8B6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267DDA6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531247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78013D6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D350AC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155</w:t>
            </w:r>
          </w:p>
        </w:tc>
        <w:tc>
          <w:tcPr>
            <w:tcW w:w="850" w:type="dxa"/>
            <w:vMerge/>
            <w:vAlign w:val="center"/>
          </w:tcPr>
          <w:p w14:paraId="56EC9DB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6C1CC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498ABD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箱（柜）内可能存在带电部位裸露在外，人员接触，可能导致触电事故。</w:t>
            </w:r>
          </w:p>
        </w:tc>
        <w:tc>
          <w:tcPr>
            <w:tcW w:w="993" w:type="dxa"/>
            <w:vAlign w:val="center"/>
          </w:tcPr>
          <w:p w14:paraId="10058E75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4036E430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4DCDC6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074DC84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29C8EC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156</w:t>
            </w:r>
          </w:p>
        </w:tc>
        <w:tc>
          <w:tcPr>
            <w:tcW w:w="850" w:type="dxa"/>
            <w:vAlign w:val="center"/>
          </w:tcPr>
          <w:p w14:paraId="2B1E285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供配电系统</w:t>
            </w:r>
          </w:p>
        </w:tc>
        <w:tc>
          <w:tcPr>
            <w:tcW w:w="1276" w:type="dxa"/>
            <w:gridSpan w:val="2"/>
            <w:vAlign w:val="center"/>
          </w:tcPr>
          <w:p w14:paraId="3EFF108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供配电检修作业</w:t>
            </w:r>
          </w:p>
        </w:tc>
        <w:tc>
          <w:tcPr>
            <w:tcW w:w="3685" w:type="dxa"/>
            <w:vAlign w:val="center"/>
          </w:tcPr>
          <w:p w14:paraId="5A29492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高低压供配电系统检修时，检修人员可能发生触电事故。</w:t>
            </w:r>
          </w:p>
        </w:tc>
        <w:tc>
          <w:tcPr>
            <w:tcW w:w="993" w:type="dxa"/>
            <w:vAlign w:val="center"/>
          </w:tcPr>
          <w:p w14:paraId="7CE9508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1DC2938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CA23EB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37CAE93E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E0A248A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157</w:t>
            </w:r>
          </w:p>
        </w:tc>
        <w:tc>
          <w:tcPr>
            <w:tcW w:w="850" w:type="dxa"/>
            <w:vMerge w:val="restart"/>
            <w:vAlign w:val="center"/>
          </w:tcPr>
          <w:p w14:paraId="7628918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电器设备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D64E31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电器设备、电子广告牌等用电器具</w:t>
            </w:r>
          </w:p>
        </w:tc>
        <w:tc>
          <w:tcPr>
            <w:tcW w:w="3685" w:type="dxa"/>
            <w:vAlign w:val="center"/>
          </w:tcPr>
          <w:p w14:paraId="726959A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电器设备使用、检修作业时，作业人员接触电流，导致触电事故。</w:t>
            </w:r>
          </w:p>
        </w:tc>
        <w:tc>
          <w:tcPr>
            <w:tcW w:w="993" w:type="dxa"/>
            <w:vAlign w:val="center"/>
          </w:tcPr>
          <w:p w14:paraId="4EA1232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6CE4DB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388F27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7E2B577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E62CED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158</w:t>
            </w:r>
          </w:p>
        </w:tc>
        <w:tc>
          <w:tcPr>
            <w:tcW w:w="850" w:type="dxa"/>
            <w:vMerge/>
            <w:vAlign w:val="center"/>
          </w:tcPr>
          <w:p w14:paraId="2FA59D0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F8581F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FD8911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电器设备使用中发生过载、短路、导致温度过高，引发火灾事故。</w:t>
            </w:r>
          </w:p>
        </w:tc>
        <w:tc>
          <w:tcPr>
            <w:tcW w:w="993" w:type="dxa"/>
            <w:vAlign w:val="center"/>
          </w:tcPr>
          <w:p w14:paraId="7242F29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0D61D038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C7DB8E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75F8EC9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FC7A9FA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159</w:t>
            </w:r>
          </w:p>
        </w:tc>
        <w:tc>
          <w:tcPr>
            <w:tcW w:w="850" w:type="dxa"/>
            <w:vMerge w:val="restart"/>
            <w:vAlign w:val="center"/>
          </w:tcPr>
          <w:p w14:paraId="09D0C0C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厂区临时用电作业</w:t>
            </w:r>
          </w:p>
        </w:tc>
        <w:tc>
          <w:tcPr>
            <w:tcW w:w="1276" w:type="dxa"/>
            <w:gridSpan w:val="2"/>
            <w:vAlign w:val="center"/>
          </w:tcPr>
          <w:p w14:paraId="287F52E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临时用电设备及电缆</w:t>
            </w:r>
          </w:p>
        </w:tc>
        <w:tc>
          <w:tcPr>
            <w:tcW w:w="3685" w:type="dxa"/>
            <w:vAlign w:val="center"/>
          </w:tcPr>
          <w:p w14:paraId="379D2B6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临时用电存在带电部位裸露，可能导致触电事故。</w:t>
            </w:r>
          </w:p>
        </w:tc>
        <w:tc>
          <w:tcPr>
            <w:tcW w:w="993" w:type="dxa"/>
            <w:vAlign w:val="center"/>
          </w:tcPr>
          <w:p w14:paraId="23962DEA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</w:tc>
        <w:tc>
          <w:tcPr>
            <w:tcW w:w="1184" w:type="dxa"/>
            <w:vAlign w:val="center"/>
          </w:tcPr>
          <w:p w14:paraId="536C1F48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07D0EFA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99A2C9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160</w:t>
            </w:r>
          </w:p>
        </w:tc>
        <w:tc>
          <w:tcPr>
            <w:tcW w:w="850" w:type="dxa"/>
            <w:vMerge/>
            <w:vAlign w:val="center"/>
          </w:tcPr>
          <w:p w14:paraId="5AAE33F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80C55A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厂区临时用电作业</w:t>
            </w:r>
          </w:p>
        </w:tc>
        <w:tc>
          <w:tcPr>
            <w:tcW w:w="3685" w:type="dxa"/>
            <w:vAlign w:val="center"/>
          </w:tcPr>
          <w:p w14:paraId="3C3F007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临时用电线路产生的火花引燃周边的可燃物，导致火灾爆炸事故。</w:t>
            </w:r>
          </w:p>
        </w:tc>
        <w:tc>
          <w:tcPr>
            <w:tcW w:w="993" w:type="dxa"/>
            <w:vAlign w:val="center"/>
          </w:tcPr>
          <w:p w14:paraId="5800FD43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3900EA1A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7321BD7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706E45C9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51781BD7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32E5163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585DC3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161</w:t>
            </w:r>
          </w:p>
        </w:tc>
        <w:tc>
          <w:tcPr>
            <w:tcW w:w="850" w:type="dxa"/>
            <w:vAlign w:val="center"/>
          </w:tcPr>
          <w:p w14:paraId="2B5EE77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电缆沟附近区域</w:t>
            </w:r>
          </w:p>
        </w:tc>
        <w:tc>
          <w:tcPr>
            <w:tcW w:w="1276" w:type="dxa"/>
            <w:gridSpan w:val="2"/>
            <w:vAlign w:val="center"/>
          </w:tcPr>
          <w:p w14:paraId="72E2182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电缆沟内及附近区域内可燃物、易燃易爆危险化学品</w:t>
            </w:r>
          </w:p>
        </w:tc>
        <w:tc>
          <w:tcPr>
            <w:tcW w:w="3685" w:type="dxa"/>
            <w:vAlign w:val="center"/>
          </w:tcPr>
          <w:p w14:paraId="66C5167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易燃易爆气体可能进入电缆沟，在沟内积聚，遇火源可能导致火灾、爆炸事故。</w:t>
            </w:r>
          </w:p>
        </w:tc>
        <w:tc>
          <w:tcPr>
            <w:tcW w:w="993" w:type="dxa"/>
            <w:vAlign w:val="center"/>
          </w:tcPr>
          <w:p w14:paraId="31FB909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AE70E5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2D1E8B8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07DC9FE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35EF282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27FA50E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992545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162</w:t>
            </w:r>
          </w:p>
        </w:tc>
        <w:tc>
          <w:tcPr>
            <w:tcW w:w="850" w:type="dxa"/>
            <w:vAlign w:val="center"/>
          </w:tcPr>
          <w:p w14:paraId="1DB93F1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循环水池和事故水收集池</w:t>
            </w:r>
          </w:p>
        </w:tc>
        <w:tc>
          <w:tcPr>
            <w:tcW w:w="1276" w:type="dxa"/>
            <w:gridSpan w:val="2"/>
            <w:vAlign w:val="center"/>
          </w:tcPr>
          <w:p w14:paraId="66B6B191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循环水池和事故水收集池</w:t>
            </w:r>
          </w:p>
        </w:tc>
        <w:tc>
          <w:tcPr>
            <w:tcW w:w="3685" w:type="dxa"/>
            <w:vAlign w:val="center"/>
          </w:tcPr>
          <w:p w14:paraId="09C701D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循环水池和事故水收集池若安全防护不够，或安全警示标志缺失，有可能使人发生坠落，产生淹溺事故。</w:t>
            </w:r>
          </w:p>
        </w:tc>
        <w:tc>
          <w:tcPr>
            <w:tcW w:w="993" w:type="dxa"/>
            <w:vAlign w:val="center"/>
          </w:tcPr>
          <w:p w14:paraId="329D3EE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5825864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0485CA93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1BB91F8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淹溺</w:t>
            </w:r>
          </w:p>
        </w:tc>
      </w:tr>
      <w:tr w:rsidR="00016125" w14:paraId="47A35E7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8FDD0B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163</w:t>
            </w:r>
          </w:p>
        </w:tc>
        <w:tc>
          <w:tcPr>
            <w:tcW w:w="850" w:type="dxa"/>
            <w:vAlign w:val="center"/>
          </w:tcPr>
          <w:p w14:paraId="4C3C8B1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充电区域</w:t>
            </w:r>
          </w:p>
        </w:tc>
        <w:tc>
          <w:tcPr>
            <w:tcW w:w="1276" w:type="dxa"/>
            <w:gridSpan w:val="2"/>
            <w:vAlign w:val="center"/>
          </w:tcPr>
          <w:p w14:paraId="49B0DB4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充电动力车</w:t>
            </w:r>
          </w:p>
        </w:tc>
        <w:tc>
          <w:tcPr>
            <w:tcW w:w="3685" w:type="dxa"/>
            <w:vAlign w:val="center"/>
          </w:tcPr>
          <w:p w14:paraId="20DA130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</w:t>
            </w:r>
            <w:r>
              <w:rPr>
                <w:rFonts w:cs="Times New Roman"/>
                <w:szCs w:val="18"/>
              </w:rPr>
              <w:t>、充电动力车充电产生高温，可能引燃可燃物，导致火灾爆炸事故；</w:t>
            </w:r>
          </w:p>
          <w:p w14:paraId="6918EF9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2</w:t>
            </w:r>
            <w:r>
              <w:rPr>
                <w:rFonts w:cs="Times New Roman"/>
                <w:szCs w:val="18"/>
              </w:rPr>
              <w:t>、充电过程中释放的氢气遇火源可能导致火灾、爆炸事故；</w:t>
            </w:r>
          </w:p>
          <w:p w14:paraId="7CAD9F2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3</w:t>
            </w:r>
            <w:r>
              <w:rPr>
                <w:rFonts w:cs="Times New Roman"/>
                <w:szCs w:val="18"/>
              </w:rPr>
              <w:t>、充电动力车在充电过程中，可能导致触电事故。</w:t>
            </w:r>
          </w:p>
        </w:tc>
        <w:tc>
          <w:tcPr>
            <w:tcW w:w="993" w:type="dxa"/>
            <w:vAlign w:val="center"/>
          </w:tcPr>
          <w:p w14:paraId="2BC030D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lastRenderedPageBreak/>
              <w:t>人员伤亡</w:t>
            </w:r>
          </w:p>
          <w:p w14:paraId="071EFB55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4A9CA11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75DC54C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20AC5DC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  <w:p w14:paraId="0F97A50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57B3861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16C531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164</w:t>
            </w:r>
          </w:p>
        </w:tc>
        <w:tc>
          <w:tcPr>
            <w:tcW w:w="850" w:type="dxa"/>
            <w:vAlign w:val="center"/>
          </w:tcPr>
          <w:p w14:paraId="13BCCBB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动火作业部位及周边区域</w:t>
            </w:r>
          </w:p>
        </w:tc>
        <w:tc>
          <w:tcPr>
            <w:tcW w:w="1276" w:type="dxa"/>
            <w:gridSpan w:val="2"/>
            <w:vAlign w:val="center"/>
          </w:tcPr>
          <w:p w14:paraId="4CDEDE1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动火作业部位及周边区域存在易燃易爆危险化学品区域</w:t>
            </w:r>
          </w:p>
        </w:tc>
        <w:tc>
          <w:tcPr>
            <w:tcW w:w="3685" w:type="dxa"/>
            <w:vAlign w:val="center"/>
          </w:tcPr>
          <w:p w14:paraId="1CFB6A0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厂区动火作业部位、附近区域存在可燃物，遇火源可能导致火灾、爆炸等事故。</w:t>
            </w:r>
          </w:p>
        </w:tc>
        <w:tc>
          <w:tcPr>
            <w:tcW w:w="993" w:type="dxa"/>
            <w:vAlign w:val="center"/>
          </w:tcPr>
          <w:p w14:paraId="741E8B0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2C9074D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  <w:p w14:paraId="0529FAC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36875E8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0242CCB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78EFCED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D2C918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165</w:t>
            </w:r>
          </w:p>
        </w:tc>
        <w:tc>
          <w:tcPr>
            <w:tcW w:w="850" w:type="dxa"/>
            <w:vMerge w:val="restart"/>
            <w:vAlign w:val="center"/>
          </w:tcPr>
          <w:p w14:paraId="51D8B39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动土作业部位及周边区域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16EEB9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动土作业部位及周边区域设施</w:t>
            </w:r>
          </w:p>
        </w:tc>
        <w:tc>
          <w:tcPr>
            <w:tcW w:w="3685" w:type="dxa"/>
            <w:vAlign w:val="center"/>
          </w:tcPr>
          <w:p w14:paraId="1750049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动土作业部位及周边区域设施内的易燃易爆物质，遇火源可能导致火灾、爆炸事故。</w:t>
            </w:r>
          </w:p>
        </w:tc>
        <w:tc>
          <w:tcPr>
            <w:tcW w:w="993" w:type="dxa"/>
            <w:vAlign w:val="center"/>
          </w:tcPr>
          <w:p w14:paraId="73CD4323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24958E1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1878C7A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6C90D79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0BACA2D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6DE0829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2E026C4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166</w:t>
            </w:r>
          </w:p>
        </w:tc>
        <w:tc>
          <w:tcPr>
            <w:tcW w:w="850" w:type="dxa"/>
            <w:vMerge/>
            <w:vAlign w:val="center"/>
          </w:tcPr>
          <w:p w14:paraId="0C3BFA7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404186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C28B5E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动土作业部位及周边区域设施内的有毒物质，泄漏后可能导致中毒事故。</w:t>
            </w:r>
          </w:p>
        </w:tc>
        <w:tc>
          <w:tcPr>
            <w:tcW w:w="993" w:type="dxa"/>
            <w:vAlign w:val="center"/>
          </w:tcPr>
          <w:p w14:paraId="20D654D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5981058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45BF0FC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4DCDDE93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中毒和窒息</w:t>
            </w:r>
          </w:p>
        </w:tc>
      </w:tr>
      <w:tr w:rsidR="00016125" w14:paraId="1DB6CB2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8FEEF3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167</w:t>
            </w:r>
          </w:p>
        </w:tc>
        <w:tc>
          <w:tcPr>
            <w:tcW w:w="850" w:type="dxa"/>
            <w:vMerge/>
            <w:vAlign w:val="center"/>
          </w:tcPr>
          <w:p w14:paraId="472BDD5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D6E33D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动土作业的作业环境</w:t>
            </w:r>
          </w:p>
        </w:tc>
        <w:tc>
          <w:tcPr>
            <w:tcW w:w="3685" w:type="dxa"/>
            <w:vAlign w:val="center"/>
          </w:tcPr>
          <w:p w14:paraId="66D8816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在动土作业时，发生支撑不牢靠，或地下和地面水渗入作业区，可能导致作业区坍塌事故。</w:t>
            </w:r>
          </w:p>
        </w:tc>
        <w:tc>
          <w:tcPr>
            <w:tcW w:w="993" w:type="dxa"/>
            <w:vAlign w:val="center"/>
          </w:tcPr>
          <w:p w14:paraId="1AEA7D48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30D4F399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491F02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坍塌</w:t>
            </w:r>
          </w:p>
        </w:tc>
      </w:tr>
      <w:tr w:rsidR="00016125" w14:paraId="5385008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89C7FF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168</w:t>
            </w:r>
          </w:p>
        </w:tc>
        <w:tc>
          <w:tcPr>
            <w:tcW w:w="850" w:type="dxa"/>
            <w:vMerge/>
            <w:vAlign w:val="center"/>
          </w:tcPr>
          <w:p w14:paraId="76E7118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987B9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动土作业的深基坑</w:t>
            </w:r>
          </w:p>
        </w:tc>
        <w:tc>
          <w:tcPr>
            <w:tcW w:w="3685" w:type="dxa"/>
            <w:vAlign w:val="center"/>
          </w:tcPr>
          <w:p w14:paraId="09C9A945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动土作业现场高差大于</w:t>
            </w:r>
            <w:r>
              <w:rPr>
                <w:rFonts w:cs="Times New Roman"/>
                <w:szCs w:val="18"/>
              </w:rPr>
              <w:t>2m</w:t>
            </w:r>
            <w:r>
              <w:rPr>
                <w:rFonts w:cs="Times New Roman"/>
                <w:szCs w:val="18"/>
              </w:rPr>
              <w:t>时，人员可能坠入坑内，导致高处坠落事故。</w:t>
            </w:r>
          </w:p>
        </w:tc>
        <w:tc>
          <w:tcPr>
            <w:tcW w:w="993" w:type="dxa"/>
            <w:vAlign w:val="center"/>
          </w:tcPr>
          <w:p w14:paraId="186F810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08B4BB0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878208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</w:tc>
      </w:tr>
      <w:tr w:rsidR="00016125" w14:paraId="4C33D65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0735128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169</w:t>
            </w:r>
          </w:p>
        </w:tc>
        <w:tc>
          <w:tcPr>
            <w:tcW w:w="850" w:type="dxa"/>
            <w:vMerge w:val="restart"/>
            <w:vAlign w:val="center"/>
          </w:tcPr>
          <w:p w14:paraId="52FD31E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受限空间作业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66FC0C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下水管道、内罐、仓、槽车、管道、隧道、沟、坑、井、池、涵洞等封闭、半封闭的设施及场所</w:t>
            </w:r>
          </w:p>
        </w:tc>
        <w:tc>
          <w:tcPr>
            <w:tcW w:w="3685" w:type="dxa"/>
            <w:vAlign w:val="center"/>
          </w:tcPr>
          <w:p w14:paraId="18449BE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人员进入受限空间作业时，可能氧气不足，导致窒息事故。</w:t>
            </w:r>
          </w:p>
        </w:tc>
        <w:tc>
          <w:tcPr>
            <w:tcW w:w="993" w:type="dxa"/>
            <w:vAlign w:val="center"/>
          </w:tcPr>
          <w:p w14:paraId="1B1D59B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50086E5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E7CFE4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中毒和窒息</w:t>
            </w:r>
          </w:p>
        </w:tc>
      </w:tr>
      <w:tr w:rsidR="00016125" w14:paraId="3EC393B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BB38F4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170</w:t>
            </w:r>
          </w:p>
        </w:tc>
        <w:tc>
          <w:tcPr>
            <w:tcW w:w="850" w:type="dxa"/>
            <w:vMerge/>
            <w:vAlign w:val="center"/>
          </w:tcPr>
          <w:p w14:paraId="328C099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595A5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BEBD66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在作业场地狭小、作业人员精力不集中、防护措施不当或夜间照明不足时，也可能会发生碰、挤、擦、刮等其它伤害。</w:t>
            </w:r>
          </w:p>
        </w:tc>
        <w:tc>
          <w:tcPr>
            <w:tcW w:w="993" w:type="dxa"/>
            <w:vAlign w:val="center"/>
          </w:tcPr>
          <w:p w14:paraId="418D37F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61A8AC9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EF1D6A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其它伤害</w:t>
            </w:r>
          </w:p>
        </w:tc>
      </w:tr>
      <w:tr w:rsidR="00016125" w14:paraId="68E6811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0059F6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171</w:t>
            </w:r>
          </w:p>
        </w:tc>
        <w:tc>
          <w:tcPr>
            <w:tcW w:w="850" w:type="dxa"/>
            <w:vMerge/>
            <w:vAlign w:val="center"/>
          </w:tcPr>
          <w:p w14:paraId="22C2064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0878421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88C33D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受限空间作业</w:t>
            </w:r>
            <w:r>
              <w:rPr>
                <w:rFonts w:cs="Times New Roman"/>
                <w:szCs w:val="18"/>
              </w:rPr>
              <w:t>部位存在可燃物、易燃易爆危险化学品，遇火源可能导致火灾、爆炸等事故。</w:t>
            </w:r>
          </w:p>
        </w:tc>
        <w:tc>
          <w:tcPr>
            <w:tcW w:w="993" w:type="dxa"/>
            <w:vAlign w:val="center"/>
          </w:tcPr>
          <w:p w14:paraId="05AD7D8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6BB53CE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2EEE8E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42699E30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65CC516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DF3072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172</w:t>
            </w:r>
          </w:p>
        </w:tc>
        <w:tc>
          <w:tcPr>
            <w:tcW w:w="850" w:type="dxa"/>
            <w:vMerge/>
            <w:vAlign w:val="center"/>
          </w:tcPr>
          <w:p w14:paraId="1F672F8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49804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6FBDD8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szCs w:val="18"/>
              </w:rPr>
              <w:t>进入高温受限空间作业，可能导致高温灼伤事故。</w:t>
            </w:r>
          </w:p>
        </w:tc>
        <w:tc>
          <w:tcPr>
            <w:tcW w:w="993" w:type="dxa"/>
            <w:vAlign w:val="center"/>
          </w:tcPr>
          <w:p w14:paraId="676E1CF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065B28C6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237E80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</w:tc>
      </w:tr>
      <w:tr w:rsidR="00016125" w14:paraId="07E6A77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A5C54C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173</w:t>
            </w:r>
          </w:p>
        </w:tc>
        <w:tc>
          <w:tcPr>
            <w:tcW w:w="850" w:type="dxa"/>
            <w:vMerge/>
            <w:vAlign w:val="center"/>
          </w:tcPr>
          <w:p w14:paraId="732E41F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A6A15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电器设备带电部位</w:t>
            </w:r>
          </w:p>
        </w:tc>
        <w:tc>
          <w:tcPr>
            <w:tcW w:w="3685" w:type="dxa"/>
            <w:vAlign w:val="center"/>
          </w:tcPr>
          <w:p w14:paraId="2388480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受限空间作业中，使用电器设备，可能导致触电事故。</w:t>
            </w:r>
          </w:p>
        </w:tc>
        <w:tc>
          <w:tcPr>
            <w:tcW w:w="993" w:type="dxa"/>
            <w:vAlign w:val="center"/>
          </w:tcPr>
          <w:p w14:paraId="3E3FB13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2C7F980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5F80BB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633B7826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6B3C30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174</w:t>
            </w:r>
          </w:p>
        </w:tc>
        <w:tc>
          <w:tcPr>
            <w:tcW w:w="850" w:type="dxa"/>
            <w:vMerge w:val="restart"/>
            <w:vAlign w:val="center"/>
          </w:tcPr>
          <w:p w14:paraId="294E610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高处作业</w:t>
            </w:r>
          </w:p>
        </w:tc>
        <w:tc>
          <w:tcPr>
            <w:tcW w:w="1276" w:type="dxa"/>
            <w:gridSpan w:val="2"/>
            <w:vAlign w:val="center"/>
          </w:tcPr>
          <w:p w14:paraId="3EED0FD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高处作业时的工具以及物体</w:t>
            </w:r>
          </w:p>
        </w:tc>
        <w:tc>
          <w:tcPr>
            <w:tcW w:w="3685" w:type="dxa"/>
            <w:vAlign w:val="center"/>
          </w:tcPr>
          <w:p w14:paraId="2784FA0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高处作业时，使用的工具、零件等物品发生坠落，可能会对下部人员或设备造成物体打击。</w:t>
            </w:r>
          </w:p>
        </w:tc>
        <w:tc>
          <w:tcPr>
            <w:tcW w:w="993" w:type="dxa"/>
            <w:vAlign w:val="center"/>
          </w:tcPr>
          <w:p w14:paraId="3378B95B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396BB79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46F0C65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1C8AAD91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B7D3493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175</w:t>
            </w:r>
          </w:p>
        </w:tc>
        <w:tc>
          <w:tcPr>
            <w:tcW w:w="850" w:type="dxa"/>
            <w:vMerge/>
            <w:vAlign w:val="center"/>
          </w:tcPr>
          <w:p w14:paraId="0D56E56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9AAD5B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高处作业人员本身</w:t>
            </w:r>
          </w:p>
        </w:tc>
        <w:tc>
          <w:tcPr>
            <w:tcW w:w="3685" w:type="dxa"/>
            <w:vAlign w:val="center"/>
          </w:tcPr>
          <w:p w14:paraId="09D5A3A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在高于</w:t>
            </w:r>
            <w:r>
              <w:rPr>
                <w:rFonts w:cs="Times New Roman"/>
                <w:szCs w:val="18"/>
              </w:rPr>
              <w:t>2m</w:t>
            </w:r>
            <w:r>
              <w:rPr>
                <w:rFonts w:cs="Times New Roman"/>
                <w:szCs w:val="18"/>
              </w:rPr>
              <w:t>的作业平台、脚手架进行操作、检修等高处作业时，可能导致高出坠落事故。</w:t>
            </w:r>
          </w:p>
        </w:tc>
        <w:tc>
          <w:tcPr>
            <w:tcW w:w="993" w:type="dxa"/>
            <w:vAlign w:val="center"/>
          </w:tcPr>
          <w:p w14:paraId="63F3ECCC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FD0319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10C3645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</w:tc>
      </w:tr>
      <w:tr w:rsidR="00016125" w14:paraId="33B807A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F314582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176</w:t>
            </w:r>
          </w:p>
        </w:tc>
        <w:tc>
          <w:tcPr>
            <w:tcW w:w="850" w:type="dxa"/>
            <w:vMerge/>
            <w:vAlign w:val="center"/>
          </w:tcPr>
          <w:p w14:paraId="704437A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4191BE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高处作业的登高工具、脚手架</w:t>
            </w:r>
          </w:p>
        </w:tc>
        <w:tc>
          <w:tcPr>
            <w:tcW w:w="3685" w:type="dxa"/>
            <w:vAlign w:val="center"/>
          </w:tcPr>
          <w:p w14:paraId="525032F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在高处作业时，使用的脚手架、跳板存在问题，可能导致坍塌事故。</w:t>
            </w:r>
          </w:p>
        </w:tc>
        <w:tc>
          <w:tcPr>
            <w:tcW w:w="993" w:type="dxa"/>
            <w:vAlign w:val="center"/>
          </w:tcPr>
          <w:p w14:paraId="69C0744A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73A2210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C3977D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坍塌</w:t>
            </w:r>
          </w:p>
        </w:tc>
      </w:tr>
      <w:tr w:rsidR="00016125" w14:paraId="56F99903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60AEF4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177</w:t>
            </w:r>
          </w:p>
        </w:tc>
        <w:tc>
          <w:tcPr>
            <w:tcW w:w="850" w:type="dxa"/>
            <w:vMerge w:val="restart"/>
            <w:vAlign w:val="center"/>
          </w:tcPr>
          <w:p w14:paraId="5C8B686A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装卸作业</w:t>
            </w:r>
          </w:p>
        </w:tc>
        <w:tc>
          <w:tcPr>
            <w:tcW w:w="1276" w:type="dxa"/>
            <w:gridSpan w:val="2"/>
            <w:vAlign w:val="center"/>
          </w:tcPr>
          <w:p w14:paraId="6B3185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车辆上部</w:t>
            </w:r>
          </w:p>
        </w:tc>
        <w:tc>
          <w:tcPr>
            <w:tcW w:w="3685" w:type="dxa"/>
            <w:vAlign w:val="center"/>
          </w:tcPr>
          <w:p w14:paraId="65DFF9C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未采取防护措施情况下进行堆垛或车辆上部进行高处作业。</w:t>
            </w:r>
          </w:p>
        </w:tc>
        <w:tc>
          <w:tcPr>
            <w:tcW w:w="993" w:type="dxa"/>
            <w:vAlign w:val="center"/>
          </w:tcPr>
          <w:p w14:paraId="5C7F33F8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16F98CA9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7E95E185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</w:tc>
      </w:tr>
      <w:tr w:rsidR="00016125" w14:paraId="42D41F70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06FDEE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178</w:t>
            </w:r>
          </w:p>
        </w:tc>
        <w:tc>
          <w:tcPr>
            <w:tcW w:w="850" w:type="dxa"/>
            <w:vMerge/>
            <w:vAlign w:val="center"/>
          </w:tcPr>
          <w:p w14:paraId="1EC83E4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30B1B1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装卸物</w:t>
            </w:r>
          </w:p>
        </w:tc>
        <w:tc>
          <w:tcPr>
            <w:tcW w:w="3685" w:type="dxa"/>
            <w:vAlign w:val="center"/>
          </w:tcPr>
          <w:p w14:paraId="5C1C0D2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人员站位不当被碰、砸，造成物体打击。</w:t>
            </w:r>
          </w:p>
        </w:tc>
        <w:tc>
          <w:tcPr>
            <w:tcW w:w="993" w:type="dxa"/>
            <w:vAlign w:val="center"/>
          </w:tcPr>
          <w:p w14:paraId="3B30DD3F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5CA48916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F2BEA9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物体打击</w:t>
            </w:r>
          </w:p>
        </w:tc>
      </w:tr>
      <w:tr w:rsidR="00016125" w14:paraId="059E6189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EC6F170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179</w:t>
            </w:r>
          </w:p>
        </w:tc>
        <w:tc>
          <w:tcPr>
            <w:tcW w:w="850" w:type="dxa"/>
            <w:vMerge w:val="restart"/>
            <w:vAlign w:val="center"/>
          </w:tcPr>
          <w:p w14:paraId="11294928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起吊作业及周边区域</w:t>
            </w:r>
          </w:p>
        </w:tc>
        <w:tc>
          <w:tcPr>
            <w:tcW w:w="1276" w:type="dxa"/>
            <w:gridSpan w:val="2"/>
            <w:vAlign w:val="center"/>
          </w:tcPr>
          <w:p w14:paraId="77E8337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起重机械自身及其移动和旋转部位</w:t>
            </w:r>
          </w:p>
        </w:tc>
        <w:tc>
          <w:tcPr>
            <w:tcW w:w="3685" w:type="dxa"/>
            <w:vAlign w:val="center"/>
          </w:tcPr>
          <w:p w14:paraId="220BFF7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起重机械自身及其移动和旋转部位在起吊过程中，发生整体失稳倾翻、吊具、钢丝绳损坏、移动部位碰撞他人，可能导致起重伤害事故。</w:t>
            </w:r>
          </w:p>
        </w:tc>
        <w:tc>
          <w:tcPr>
            <w:tcW w:w="993" w:type="dxa"/>
            <w:vAlign w:val="center"/>
          </w:tcPr>
          <w:p w14:paraId="4154C6A8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6C5604F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3B09E4E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起重伤害</w:t>
            </w:r>
          </w:p>
        </w:tc>
      </w:tr>
      <w:tr w:rsidR="00016125" w14:paraId="68C4AC4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810776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180</w:t>
            </w:r>
          </w:p>
        </w:tc>
        <w:tc>
          <w:tcPr>
            <w:tcW w:w="850" w:type="dxa"/>
            <w:vMerge/>
            <w:vAlign w:val="center"/>
          </w:tcPr>
          <w:p w14:paraId="1AC23BFC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883EC8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带电部位</w:t>
            </w:r>
          </w:p>
        </w:tc>
        <w:tc>
          <w:tcPr>
            <w:tcW w:w="3685" w:type="dxa"/>
            <w:vAlign w:val="center"/>
          </w:tcPr>
          <w:p w14:paraId="68165A9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起重机械吊装过程触碰高处物体，或吊起物品坠落碰撞危险物品，可能导致危险物品泄漏，造成火灾爆炸事故。</w:t>
            </w:r>
          </w:p>
        </w:tc>
        <w:tc>
          <w:tcPr>
            <w:tcW w:w="993" w:type="dxa"/>
            <w:vAlign w:val="center"/>
          </w:tcPr>
          <w:p w14:paraId="3C9E9213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2A56AB5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59F8B4B3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35390D6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698AA33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C11AA35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181</w:t>
            </w:r>
          </w:p>
        </w:tc>
        <w:tc>
          <w:tcPr>
            <w:tcW w:w="850" w:type="dxa"/>
            <w:vMerge/>
            <w:vAlign w:val="center"/>
          </w:tcPr>
          <w:p w14:paraId="2CBB969C" w14:textId="77777777" w:rsidR="00016125" w:rsidRDefault="00016125" w:rsidP="007C25E3">
            <w:pPr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38DB2F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吊装物品</w:t>
            </w:r>
          </w:p>
        </w:tc>
        <w:tc>
          <w:tcPr>
            <w:tcW w:w="3685" w:type="dxa"/>
            <w:vAlign w:val="center"/>
          </w:tcPr>
          <w:p w14:paraId="5E1794D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起重机械吊装的重物坠落、挤压、撞击他人或司机，可能导致起重伤害事故。</w:t>
            </w:r>
          </w:p>
        </w:tc>
        <w:tc>
          <w:tcPr>
            <w:tcW w:w="993" w:type="dxa"/>
            <w:vAlign w:val="center"/>
          </w:tcPr>
          <w:p w14:paraId="49B586D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5401FF2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BA6655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起重伤害</w:t>
            </w:r>
          </w:p>
        </w:tc>
      </w:tr>
      <w:tr w:rsidR="00016125" w14:paraId="6491264A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6A3F19D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182</w:t>
            </w:r>
          </w:p>
        </w:tc>
        <w:tc>
          <w:tcPr>
            <w:tcW w:w="850" w:type="dxa"/>
            <w:vMerge/>
            <w:vAlign w:val="center"/>
          </w:tcPr>
          <w:p w14:paraId="5A78C0D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8AE9C5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带电设备、电线</w:t>
            </w:r>
          </w:p>
        </w:tc>
        <w:tc>
          <w:tcPr>
            <w:tcW w:w="3685" w:type="dxa"/>
            <w:vAlign w:val="center"/>
          </w:tcPr>
          <w:p w14:paraId="1D371976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起重机械操作人员与电器设备接触，或起重机械吊装时触碰电线，可能导致司机或他人触电。</w:t>
            </w:r>
          </w:p>
        </w:tc>
        <w:tc>
          <w:tcPr>
            <w:tcW w:w="993" w:type="dxa"/>
            <w:vAlign w:val="center"/>
          </w:tcPr>
          <w:p w14:paraId="65D8971C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412A05C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42D9A9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21168754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2F76D9FF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183</w:t>
            </w:r>
          </w:p>
        </w:tc>
        <w:tc>
          <w:tcPr>
            <w:tcW w:w="850" w:type="dxa"/>
            <w:vMerge w:val="restart"/>
            <w:vAlign w:val="center"/>
          </w:tcPr>
          <w:p w14:paraId="7D95E1C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辅助用房</w:t>
            </w:r>
          </w:p>
        </w:tc>
        <w:tc>
          <w:tcPr>
            <w:tcW w:w="1276" w:type="dxa"/>
            <w:gridSpan w:val="2"/>
            <w:vAlign w:val="center"/>
          </w:tcPr>
          <w:p w14:paraId="7A04715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厨房电器设备</w:t>
            </w:r>
          </w:p>
        </w:tc>
        <w:tc>
          <w:tcPr>
            <w:tcW w:w="3685" w:type="dxa"/>
            <w:vAlign w:val="center"/>
          </w:tcPr>
          <w:p w14:paraId="177C871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电源控制开关受烟尘、潮湿等因素影响，控制失效而带电，人员触摸伤亡。</w:t>
            </w:r>
          </w:p>
          <w:p w14:paraId="1F578CF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 w:hint="eastAsia"/>
                <w:szCs w:val="18"/>
              </w:rPr>
              <w:t>电源线被浸泡、高温腐蚀等外漏，易导致人员触电。</w:t>
            </w:r>
          </w:p>
        </w:tc>
        <w:tc>
          <w:tcPr>
            <w:tcW w:w="993" w:type="dxa"/>
            <w:vAlign w:val="center"/>
          </w:tcPr>
          <w:p w14:paraId="7CC8CDF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3E92EAA1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253FF13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5BFF449C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78527701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lastRenderedPageBreak/>
              <w:t>184</w:t>
            </w:r>
          </w:p>
        </w:tc>
        <w:tc>
          <w:tcPr>
            <w:tcW w:w="850" w:type="dxa"/>
            <w:vMerge/>
            <w:vAlign w:val="center"/>
          </w:tcPr>
          <w:p w14:paraId="0EAC6B3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9A98A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厨房燃气设备</w:t>
            </w:r>
          </w:p>
        </w:tc>
        <w:tc>
          <w:tcPr>
            <w:tcW w:w="3685" w:type="dxa"/>
            <w:vAlign w:val="center"/>
          </w:tcPr>
          <w:p w14:paraId="50DF909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使用燃气发生泄漏，遇火源可能导致火灾爆炸事故。</w:t>
            </w:r>
          </w:p>
        </w:tc>
        <w:tc>
          <w:tcPr>
            <w:tcW w:w="993" w:type="dxa"/>
            <w:vAlign w:val="center"/>
          </w:tcPr>
          <w:p w14:paraId="2BBBD59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5FFDD3A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27AE7B2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6BB8335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1496106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57E713A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AF7F9AC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185</w:t>
            </w:r>
          </w:p>
        </w:tc>
        <w:tc>
          <w:tcPr>
            <w:tcW w:w="850" w:type="dxa"/>
            <w:vMerge/>
            <w:vAlign w:val="center"/>
          </w:tcPr>
          <w:p w14:paraId="463235F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0F4E2A8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员工宿舍</w:t>
            </w:r>
          </w:p>
        </w:tc>
        <w:tc>
          <w:tcPr>
            <w:tcW w:w="3685" w:type="dxa"/>
            <w:vAlign w:val="center"/>
          </w:tcPr>
          <w:p w14:paraId="44C1CA3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使用电器设备时，可能发生触电事故。</w:t>
            </w:r>
          </w:p>
        </w:tc>
        <w:tc>
          <w:tcPr>
            <w:tcW w:w="993" w:type="dxa"/>
            <w:vAlign w:val="center"/>
          </w:tcPr>
          <w:p w14:paraId="5978808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7EE7398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0797716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</w:tc>
      </w:tr>
      <w:tr w:rsidR="00016125" w14:paraId="1EFDF4D8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56EAACB6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186</w:t>
            </w:r>
          </w:p>
        </w:tc>
        <w:tc>
          <w:tcPr>
            <w:tcW w:w="850" w:type="dxa"/>
            <w:vMerge/>
            <w:vAlign w:val="center"/>
          </w:tcPr>
          <w:p w14:paraId="03F0AC4B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30E7B7C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DA40D6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使用电器设备时，可能引发火灾事故。</w:t>
            </w:r>
          </w:p>
        </w:tc>
        <w:tc>
          <w:tcPr>
            <w:tcW w:w="993" w:type="dxa"/>
            <w:vAlign w:val="center"/>
          </w:tcPr>
          <w:p w14:paraId="39A2FB9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3C9A9B29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23F3C6E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</w:tc>
      </w:tr>
      <w:tr w:rsidR="00016125" w14:paraId="2246F0EF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0FA6D4B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187</w:t>
            </w:r>
          </w:p>
        </w:tc>
        <w:tc>
          <w:tcPr>
            <w:tcW w:w="850" w:type="dxa"/>
            <w:vMerge w:val="restart"/>
            <w:vAlign w:val="center"/>
          </w:tcPr>
          <w:p w14:paraId="0E3C417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检维修作业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38A712F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检修设备</w:t>
            </w:r>
          </w:p>
        </w:tc>
        <w:tc>
          <w:tcPr>
            <w:tcW w:w="3685" w:type="dxa"/>
            <w:vAlign w:val="center"/>
          </w:tcPr>
          <w:p w14:paraId="7C8E9CA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检维修无安全施工方案，停机未执行操作牌、停电牌制度，可能导致高处坠落与车辆伤害。</w:t>
            </w:r>
          </w:p>
        </w:tc>
        <w:tc>
          <w:tcPr>
            <w:tcW w:w="993" w:type="dxa"/>
            <w:vAlign w:val="center"/>
          </w:tcPr>
          <w:p w14:paraId="061CFBE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20F988B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FFFAC1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  <w:p w14:paraId="2E7A3B70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车辆伤害</w:t>
            </w:r>
          </w:p>
        </w:tc>
      </w:tr>
      <w:tr w:rsidR="00016125" w14:paraId="34F2C2C2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1695D1F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188</w:t>
            </w:r>
          </w:p>
        </w:tc>
        <w:tc>
          <w:tcPr>
            <w:tcW w:w="850" w:type="dxa"/>
            <w:vMerge/>
            <w:vAlign w:val="center"/>
          </w:tcPr>
          <w:p w14:paraId="0CA50C6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2DAC309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D78F967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检修过程未落实检维修作业方案，可能导致火灾、高处坠落与车辆伤害。</w:t>
            </w:r>
          </w:p>
        </w:tc>
        <w:tc>
          <w:tcPr>
            <w:tcW w:w="993" w:type="dxa"/>
            <w:vAlign w:val="center"/>
          </w:tcPr>
          <w:p w14:paraId="7504A2AE" w14:textId="77777777" w:rsidR="00016125" w:rsidRDefault="00016125" w:rsidP="007C25E3">
            <w:pPr>
              <w:widowControl/>
              <w:adjustRightInd w:val="0"/>
              <w:snapToGrid w:val="0"/>
              <w:jc w:val="center"/>
              <w:rPr>
                <w:rFonts w:cs="Times New Roman"/>
                <w:kern w:val="0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人员伤亡</w:t>
            </w:r>
          </w:p>
          <w:p w14:paraId="4DE1EB3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kern w:val="0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6F0A711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7EA0F802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高处坠落</w:t>
            </w:r>
          </w:p>
          <w:p w14:paraId="00576CB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24402755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6026663E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189</w:t>
            </w:r>
          </w:p>
        </w:tc>
        <w:tc>
          <w:tcPr>
            <w:tcW w:w="850" w:type="dxa"/>
            <w:vMerge/>
            <w:vAlign w:val="center"/>
          </w:tcPr>
          <w:p w14:paraId="3C2D319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2CD52CC0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9229DFE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检修结束未按程序进行试车，安全装置未及时恢复，可能导致火灾、机械伤害和爆炸。</w:t>
            </w:r>
          </w:p>
        </w:tc>
        <w:tc>
          <w:tcPr>
            <w:tcW w:w="993" w:type="dxa"/>
            <w:vAlign w:val="center"/>
          </w:tcPr>
          <w:p w14:paraId="1013BD6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60556DE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  <w:p w14:paraId="4867440A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环境影响</w:t>
            </w:r>
          </w:p>
        </w:tc>
        <w:tc>
          <w:tcPr>
            <w:tcW w:w="1184" w:type="dxa"/>
            <w:vAlign w:val="center"/>
          </w:tcPr>
          <w:p w14:paraId="3CAA01C9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火灾</w:t>
            </w:r>
          </w:p>
          <w:p w14:paraId="611340CD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  <w:p w14:paraId="3AA9EEEF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其它爆炸</w:t>
            </w:r>
          </w:p>
        </w:tc>
      </w:tr>
      <w:tr w:rsidR="00016125" w14:paraId="25BC001D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4C31BFEB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190</w:t>
            </w:r>
          </w:p>
        </w:tc>
        <w:tc>
          <w:tcPr>
            <w:tcW w:w="850" w:type="dxa"/>
            <w:vAlign w:val="center"/>
          </w:tcPr>
          <w:p w14:paraId="2B9C849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承压设备检修</w:t>
            </w:r>
          </w:p>
        </w:tc>
        <w:tc>
          <w:tcPr>
            <w:tcW w:w="1276" w:type="dxa"/>
            <w:gridSpan w:val="2"/>
            <w:vAlign w:val="center"/>
          </w:tcPr>
          <w:p w14:paraId="2E9890F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被检修设备</w:t>
            </w:r>
          </w:p>
        </w:tc>
        <w:tc>
          <w:tcPr>
            <w:tcW w:w="3685" w:type="dxa"/>
            <w:vAlign w:val="center"/>
          </w:tcPr>
          <w:p w14:paraId="2DFE3F5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承压设备带压检修，可能导致灼烫、机械伤害和触电。</w:t>
            </w:r>
          </w:p>
        </w:tc>
        <w:tc>
          <w:tcPr>
            <w:tcW w:w="993" w:type="dxa"/>
            <w:vAlign w:val="center"/>
          </w:tcPr>
          <w:p w14:paraId="0DD04D10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0B29269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44BA6F82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灼烫</w:t>
            </w:r>
          </w:p>
          <w:p w14:paraId="3F54A358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触电</w:t>
            </w:r>
          </w:p>
          <w:p w14:paraId="2D0B4DFF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机械伤害</w:t>
            </w:r>
          </w:p>
        </w:tc>
      </w:tr>
      <w:tr w:rsidR="00016125" w14:paraId="7D59756B" w14:textId="77777777" w:rsidTr="007C25E3">
        <w:trPr>
          <w:trHeight w:val="20"/>
          <w:jc w:val="center"/>
        </w:trPr>
        <w:tc>
          <w:tcPr>
            <w:tcW w:w="534" w:type="dxa"/>
            <w:vAlign w:val="center"/>
          </w:tcPr>
          <w:p w14:paraId="385D0F29" w14:textId="77777777" w:rsidR="00016125" w:rsidRDefault="00016125" w:rsidP="007C25E3">
            <w:pPr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191</w:t>
            </w:r>
          </w:p>
        </w:tc>
        <w:tc>
          <w:tcPr>
            <w:tcW w:w="850" w:type="dxa"/>
            <w:vAlign w:val="center"/>
          </w:tcPr>
          <w:p w14:paraId="651B5B54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厂内运输车</w:t>
            </w:r>
          </w:p>
        </w:tc>
        <w:tc>
          <w:tcPr>
            <w:tcW w:w="1276" w:type="dxa"/>
            <w:gridSpan w:val="2"/>
            <w:vAlign w:val="center"/>
          </w:tcPr>
          <w:p w14:paraId="658B91A3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厂内运输车</w:t>
            </w:r>
          </w:p>
        </w:tc>
        <w:tc>
          <w:tcPr>
            <w:tcW w:w="3685" w:type="dxa"/>
            <w:vAlign w:val="center"/>
          </w:tcPr>
          <w:p w14:paraId="365EF82D" w14:textId="77777777" w:rsidR="00016125" w:rsidRDefault="00016125" w:rsidP="007C25E3">
            <w:pPr>
              <w:widowControl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厂内运输车的制动系统等安全装置缺失、损坏或失效。</w:t>
            </w:r>
          </w:p>
        </w:tc>
        <w:tc>
          <w:tcPr>
            <w:tcW w:w="993" w:type="dxa"/>
            <w:vAlign w:val="center"/>
          </w:tcPr>
          <w:p w14:paraId="7463A7A4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人员伤亡</w:t>
            </w:r>
          </w:p>
          <w:p w14:paraId="2E2341DB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经济损失</w:t>
            </w:r>
          </w:p>
        </w:tc>
        <w:tc>
          <w:tcPr>
            <w:tcW w:w="1184" w:type="dxa"/>
            <w:vAlign w:val="center"/>
          </w:tcPr>
          <w:p w14:paraId="19A22B07" w14:textId="77777777" w:rsidR="00016125" w:rsidRDefault="00016125" w:rsidP="007C25E3">
            <w:pPr>
              <w:autoSpaceDE w:val="0"/>
              <w:autoSpaceDN w:val="0"/>
              <w:adjustRightInd w:val="0"/>
              <w:snapToGrid w:val="0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车辆伤害</w:t>
            </w:r>
          </w:p>
        </w:tc>
      </w:tr>
    </w:tbl>
    <w:p w14:paraId="4D2BE90D" w14:textId="77777777" w:rsidR="009575AD" w:rsidRDefault="009575AD"/>
    <w:sectPr w:rsidR="00957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983844"/>
    <w:multiLevelType w:val="multilevel"/>
    <w:tmpl w:val="0D983844"/>
    <w:lvl w:ilvl="0">
      <w:start w:val="1"/>
      <w:numFmt w:val="decimal"/>
      <w:pStyle w:val="a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2827D5B"/>
    <w:multiLevelType w:val="multilevel"/>
    <w:tmpl w:val="22827D5B"/>
    <w:lvl w:ilvl="0">
      <w:start w:val="1"/>
      <w:numFmt w:val="none"/>
      <w:pStyle w:val="a9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7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8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9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0" w15:restartNumberingAfterBreak="0">
    <w:nsid w:val="462A7D8B"/>
    <w:multiLevelType w:val="multilevel"/>
    <w:tmpl w:val="462A7D8B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4B733A5F"/>
    <w:multiLevelType w:val="multilevel"/>
    <w:tmpl w:val="4B733A5F"/>
    <w:lvl w:ilvl="0">
      <w:start w:val="1"/>
      <w:numFmt w:val="decimal"/>
      <w:pStyle w:val="af2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2" w15:restartNumberingAfterBreak="0">
    <w:nsid w:val="60B55DC2"/>
    <w:multiLevelType w:val="multilevel"/>
    <w:tmpl w:val="60B55DC2"/>
    <w:lvl w:ilvl="0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3119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 w15:restartNumberingAfterBreak="0">
    <w:nsid w:val="646260FA"/>
    <w:multiLevelType w:val="multilevel"/>
    <w:tmpl w:val="646260FA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f6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af7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pStyle w:val="af8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57D3FBC"/>
    <w:multiLevelType w:val="multilevel"/>
    <w:tmpl w:val="657D3FBC"/>
    <w:lvl w:ilvl="0">
      <w:start w:val="1"/>
      <w:numFmt w:val="upperLetter"/>
      <w:pStyle w:val="af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6C07CD"/>
    <w:multiLevelType w:val="multilevel"/>
    <w:tmpl w:val="6D6C07CD"/>
    <w:lvl w:ilvl="0">
      <w:start w:val="1"/>
      <w:numFmt w:val="lowerLetter"/>
      <w:pStyle w:val="af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 w15:restartNumberingAfterBreak="0">
    <w:nsid w:val="6DBF04F4"/>
    <w:multiLevelType w:val="multilevel"/>
    <w:tmpl w:val="6DBF04F4"/>
    <w:lvl w:ilvl="0">
      <w:start w:val="1"/>
      <w:numFmt w:val="none"/>
      <w:pStyle w:val="aff2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10"/>
  </w:num>
  <w:num w:numId="6">
    <w:abstractNumId w:val="16"/>
  </w:num>
  <w:num w:numId="7">
    <w:abstractNumId w:val="0"/>
  </w:num>
  <w:num w:numId="8">
    <w:abstractNumId w:val="11"/>
  </w:num>
  <w:num w:numId="9">
    <w:abstractNumId w:val="13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5"/>
  </w:num>
  <w:num w:numId="15">
    <w:abstractNumId w:val="7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125"/>
    <w:rsid w:val="00016125"/>
    <w:rsid w:val="0095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295B"/>
  <w15:chartTrackingRefBased/>
  <w15:docId w15:val="{70E10703-F56C-4491-BA2B-B73E5FAD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3">
    <w:name w:val="Normal"/>
    <w:qFormat/>
    <w:rsid w:val="00016125"/>
    <w:pPr>
      <w:widowControl w:val="0"/>
      <w:jc w:val="both"/>
    </w:pPr>
    <w:rPr>
      <w:rFonts w:ascii="Times New Roman" w:eastAsia="宋体" w:hAnsi="Times New Roman"/>
      <w:sz w:val="18"/>
    </w:rPr>
  </w:style>
  <w:style w:type="paragraph" w:styleId="1">
    <w:name w:val="heading 1"/>
    <w:basedOn w:val="aff3"/>
    <w:next w:val="aff3"/>
    <w:link w:val="10"/>
    <w:qFormat/>
    <w:rsid w:val="0001612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ff3"/>
    <w:next w:val="aff3"/>
    <w:link w:val="20"/>
    <w:uiPriority w:val="9"/>
    <w:unhideWhenUsed/>
    <w:qFormat/>
    <w:rsid w:val="000161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ff3"/>
    <w:next w:val="aff3"/>
    <w:link w:val="30"/>
    <w:uiPriority w:val="9"/>
    <w:unhideWhenUsed/>
    <w:qFormat/>
    <w:rsid w:val="000161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3"/>
    <w:next w:val="aff3"/>
    <w:link w:val="40"/>
    <w:uiPriority w:val="9"/>
    <w:unhideWhenUsed/>
    <w:qFormat/>
    <w:rsid w:val="0001612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ff3"/>
    <w:next w:val="aff3"/>
    <w:link w:val="50"/>
    <w:uiPriority w:val="9"/>
    <w:unhideWhenUsed/>
    <w:qFormat/>
    <w:rsid w:val="0001612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3"/>
    <w:next w:val="aff3"/>
    <w:link w:val="60"/>
    <w:uiPriority w:val="9"/>
    <w:unhideWhenUsed/>
    <w:qFormat/>
    <w:rsid w:val="0001612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ff4">
    <w:name w:val="Default Paragraph Font"/>
    <w:uiPriority w:val="1"/>
    <w:semiHidden/>
    <w:unhideWhenUsed/>
  </w:style>
  <w:style w:type="table" w:default="1" w:styleId="af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6">
    <w:name w:val="No List"/>
    <w:uiPriority w:val="99"/>
    <w:semiHidden/>
    <w:unhideWhenUsed/>
  </w:style>
  <w:style w:type="character" w:customStyle="1" w:styleId="10">
    <w:name w:val="标题 1 字符"/>
    <w:basedOn w:val="aff4"/>
    <w:link w:val="1"/>
    <w:qFormat/>
    <w:rsid w:val="0001612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ff4"/>
    <w:link w:val="2"/>
    <w:uiPriority w:val="9"/>
    <w:rsid w:val="000161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ff4"/>
    <w:link w:val="3"/>
    <w:uiPriority w:val="9"/>
    <w:rsid w:val="00016125"/>
    <w:rPr>
      <w:rFonts w:ascii="Times New Roman" w:eastAsia="宋体" w:hAnsi="Times New Roman"/>
      <w:b/>
      <w:bCs/>
      <w:sz w:val="32"/>
      <w:szCs w:val="32"/>
    </w:rPr>
  </w:style>
  <w:style w:type="character" w:customStyle="1" w:styleId="40">
    <w:name w:val="标题 4 字符"/>
    <w:basedOn w:val="aff4"/>
    <w:link w:val="4"/>
    <w:uiPriority w:val="9"/>
    <w:rsid w:val="0001612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ff4"/>
    <w:link w:val="5"/>
    <w:uiPriority w:val="9"/>
    <w:qFormat/>
    <w:rsid w:val="00016125"/>
    <w:rPr>
      <w:rFonts w:ascii="Times New Roman" w:eastAsia="宋体" w:hAnsi="Times New Roman"/>
      <w:b/>
      <w:bCs/>
      <w:sz w:val="28"/>
      <w:szCs w:val="28"/>
    </w:rPr>
  </w:style>
  <w:style w:type="character" w:customStyle="1" w:styleId="60">
    <w:name w:val="标题 6 字符"/>
    <w:basedOn w:val="aff4"/>
    <w:link w:val="6"/>
    <w:uiPriority w:val="9"/>
    <w:rsid w:val="00016125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aff3"/>
    <w:next w:val="aff3"/>
    <w:semiHidden/>
    <w:rsid w:val="00016125"/>
    <w:pPr>
      <w:tabs>
        <w:tab w:val="right" w:leader="dot" w:pos="9241"/>
      </w:tabs>
      <w:ind w:firstLineChars="500" w:firstLine="500"/>
      <w:jc w:val="left"/>
    </w:pPr>
    <w:rPr>
      <w:rFonts w:ascii="宋体" w:cs="Times New Roman"/>
      <w:sz w:val="21"/>
      <w:szCs w:val="21"/>
    </w:rPr>
  </w:style>
  <w:style w:type="paragraph" w:styleId="8">
    <w:name w:val="index 8"/>
    <w:basedOn w:val="aff3"/>
    <w:next w:val="aff3"/>
    <w:rsid w:val="00016125"/>
    <w:pPr>
      <w:ind w:left="1680" w:hanging="210"/>
      <w:jc w:val="left"/>
    </w:pPr>
    <w:rPr>
      <w:rFonts w:ascii="Calibri" w:hAnsi="Calibri" w:cs="Times New Roman"/>
      <w:sz w:val="20"/>
      <w:szCs w:val="20"/>
    </w:rPr>
  </w:style>
  <w:style w:type="paragraph" w:styleId="aff7">
    <w:name w:val="caption"/>
    <w:basedOn w:val="aff3"/>
    <w:next w:val="aff3"/>
    <w:qFormat/>
    <w:rsid w:val="00016125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ff3"/>
    <w:next w:val="aff3"/>
    <w:rsid w:val="00016125"/>
    <w:pPr>
      <w:ind w:left="1050" w:hanging="210"/>
      <w:jc w:val="left"/>
    </w:pPr>
    <w:rPr>
      <w:rFonts w:ascii="Calibri" w:hAnsi="Calibri" w:cs="Times New Roman"/>
      <w:sz w:val="20"/>
      <w:szCs w:val="20"/>
    </w:rPr>
  </w:style>
  <w:style w:type="paragraph" w:styleId="aff8">
    <w:name w:val="Document Map"/>
    <w:basedOn w:val="aff3"/>
    <w:link w:val="aff9"/>
    <w:uiPriority w:val="99"/>
    <w:semiHidden/>
    <w:rsid w:val="00016125"/>
    <w:pPr>
      <w:shd w:val="clear" w:color="auto" w:fill="000080"/>
    </w:pPr>
    <w:rPr>
      <w:rFonts w:cs="Times New Roman"/>
      <w:sz w:val="21"/>
      <w:szCs w:val="24"/>
    </w:rPr>
  </w:style>
  <w:style w:type="character" w:customStyle="1" w:styleId="aff9">
    <w:name w:val="文档结构图 字符"/>
    <w:basedOn w:val="aff4"/>
    <w:link w:val="aff8"/>
    <w:uiPriority w:val="99"/>
    <w:semiHidden/>
    <w:rsid w:val="0001612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61">
    <w:name w:val="index 6"/>
    <w:basedOn w:val="aff3"/>
    <w:next w:val="aff3"/>
    <w:rsid w:val="00016125"/>
    <w:pPr>
      <w:ind w:left="1260" w:hanging="210"/>
      <w:jc w:val="left"/>
    </w:pPr>
    <w:rPr>
      <w:rFonts w:ascii="Calibri" w:hAnsi="Calibri" w:cs="Times New Roman"/>
      <w:sz w:val="20"/>
      <w:szCs w:val="20"/>
    </w:rPr>
  </w:style>
  <w:style w:type="paragraph" w:styleId="41">
    <w:name w:val="index 4"/>
    <w:basedOn w:val="aff3"/>
    <w:next w:val="aff3"/>
    <w:rsid w:val="00016125"/>
    <w:pPr>
      <w:ind w:left="840" w:hanging="210"/>
      <w:jc w:val="left"/>
    </w:pPr>
    <w:rPr>
      <w:rFonts w:ascii="Calibri" w:hAnsi="Calibri" w:cs="Times New Roman"/>
      <w:sz w:val="20"/>
      <w:szCs w:val="20"/>
    </w:rPr>
  </w:style>
  <w:style w:type="paragraph" w:styleId="TOC5">
    <w:name w:val="toc 5"/>
    <w:basedOn w:val="aff3"/>
    <w:next w:val="aff3"/>
    <w:semiHidden/>
    <w:rsid w:val="00016125"/>
    <w:pPr>
      <w:tabs>
        <w:tab w:val="right" w:leader="dot" w:pos="9241"/>
      </w:tabs>
      <w:ind w:firstLineChars="300" w:firstLine="300"/>
      <w:jc w:val="left"/>
    </w:pPr>
    <w:rPr>
      <w:rFonts w:ascii="宋体" w:cs="Times New Roman"/>
      <w:sz w:val="21"/>
      <w:szCs w:val="21"/>
    </w:rPr>
  </w:style>
  <w:style w:type="paragraph" w:styleId="TOC3">
    <w:name w:val="toc 3"/>
    <w:basedOn w:val="aff3"/>
    <w:next w:val="aff3"/>
    <w:semiHidden/>
    <w:rsid w:val="00016125"/>
    <w:pPr>
      <w:tabs>
        <w:tab w:val="right" w:leader="dot" w:pos="9241"/>
      </w:tabs>
      <w:ind w:firstLineChars="100" w:firstLine="100"/>
      <w:jc w:val="left"/>
    </w:pPr>
    <w:rPr>
      <w:rFonts w:ascii="宋体" w:cs="Times New Roman"/>
      <w:sz w:val="21"/>
      <w:szCs w:val="21"/>
    </w:rPr>
  </w:style>
  <w:style w:type="paragraph" w:styleId="TOC8">
    <w:name w:val="toc 8"/>
    <w:basedOn w:val="aff3"/>
    <w:next w:val="aff3"/>
    <w:semiHidden/>
    <w:rsid w:val="00016125"/>
    <w:pPr>
      <w:tabs>
        <w:tab w:val="right" w:leader="dot" w:pos="9241"/>
      </w:tabs>
      <w:ind w:firstLineChars="600" w:firstLine="607"/>
      <w:jc w:val="left"/>
    </w:pPr>
    <w:rPr>
      <w:rFonts w:ascii="宋体" w:cs="Times New Roman"/>
      <w:sz w:val="21"/>
      <w:szCs w:val="21"/>
    </w:rPr>
  </w:style>
  <w:style w:type="paragraph" w:styleId="31">
    <w:name w:val="index 3"/>
    <w:basedOn w:val="aff3"/>
    <w:next w:val="aff3"/>
    <w:rsid w:val="00016125"/>
    <w:pPr>
      <w:ind w:left="630" w:hanging="210"/>
      <w:jc w:val="left"/>
    </w:pPr>
    <w:rPr>
      <w:rFonts w:ascii="Calibri" w:hAnsi="Calibri" w:cs="Times New Roman"/>
      <w:sz w:val="20"/>
      <w:szCs w:val="20"/>
    </w:rPr>
  </w:style>
  <w:style w:type="paragraph" w:styleId="affa">
    <w:name w:val="Date"/>
    <w:basedOn w:val="aff3"/>
    <w:next w:val="aff3"/>
    <w:link w:val="affb"/>
    <w:uiPriority w:val="99"/>
    <w:unhideWhenUsed/>
    <w:rsid w:val="00016125"/>
    <w:pPr>
      <w:ind w:leftChars="2500" w:left="100"/>
    </w:pPr>
    <w:rPr>
      <w:rFonts w:ascii="Calibri" w:hAnsi="Calibri" w:cs="Times New Roman"/>
      <w:sz w:val="21"/>
    </w:rPr>
  </w:style>
  <w:style w:type="character" w:customStyle="1" w:styleId="affb">
    <w:name w:val="日期 字符"/>
    <w:basedOn w:val="aff4"/>
    <w:link w:val="affa"/>
    <w:uiPriority w:val="99"/>
    <w:rsid w:val="00016125"/>
    <w:rPr>
      <w:rFonts w:ascii="Calibri" w:eastAsia="宋体" w:hAnsi="Calibri" w:cs="Times New Roman"/>
    </w:rPr>
  </w:style>
  <w:style w:type="paragraph" w:styleId="affc">
    <w:name w:val="endnote text"/>
    <w:basedOn w:val="aff3"/>
    <w:link w:val="affd"/>
    <w:semiHidden/>
    <w:rsid w:val="00016125"/>
    <w:pPr>
      <w:snapToGrid w:val="0"/>
      <w:jc w:val="left"/>
    </w:pPr>
    <w:rPr>
      <w:rFonts w:cs="Times New Roman"/>
      <w:sz w:val="21"/>
      <w:szCs w:val="24"/>
    </w:rPr>
  </w:style>
  <w:style w:type="character" w:customStyle="1" w:styleId="affd">
    <w:name w:val="尾注文本 字符"/>
    <w:basedOn w:val="aff4"/>
    <w:link w:val="affc"/>
    <w:semiHidden/>
    <w:rsid w:val="00016125"/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3"/>
    <w:link w:val="afff"/>
    <w:uiPriority w:val="99"/>
    <w:unhideWhenUsed/>
    <w:rsid w:val="00016125"/>
    <w:rPr>
      <w:rFonts w:ascii="Calibri" w:hAnsi="Calibri" w:cs="Times New Roman"/>
      <w:szCs w:val="18"/>
    </w:rPr>
  </w:style>
  <w:style w:type="character" w:customStyle="1" w:styleId="afff">
    <w:name w:val="批注框文本 字符"/>
    <w:basedOn w:val="aff4"/>
    <w:link w:val="affe"/>
    <w:uiPriority w:val="99"/>
    <w:rsid w:val="00016125"/>
    <w:rPr>
      <w:rFonts w:ascii="Calibri" w:eastAsia="宋体" w:hAnsi="Calibri" w:cs="Times New Roman"/>
      <w:sz w:val="18"/>
      <w:szCs w:val="18"/>
    </w:rPr>
  </w:style>
  <w:style w:type="paragraph" w:styleId="afff0">
    <w:name w:val="footer"/>
    <w:basedOn w:val="aff3"/>
    <w:link w:val="afff1"/>
    <w:uiPriority w:val="99"/>
    <w:unhideWhenUsed/>
    <w:qFormat/>
    <w:rsid w:val="00016125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fff1">
    <w:name w:val="页脚 字符"/>
    <w:basedOn w:val="aff4"/>
    <w:link w:val="afff0"/>
    <w:uiPriority w:val="99"/>
    <w:qFormat/>
    <w:rsid w:val="00016125"/>
    <w:rPr>
      <w:rFonts w:ascii="Times New Roman" w:eastAsia="宋体" w:hAnsi="Times New Roman"/>
      <w:sz w:val="18"/>
      <w:szCs w:val="18"/>
    </w:rPr>
  </w:style>
  <w:style w:type="paragraph" w:styleId="afff2">
    <w:name w:val="header"/>
    <w:basedOn w:val="aff3"/>
    <w:link w:val="afff3"/>
    <w:unhideWhenUsed/>
    <w:rsid w:val="00016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fff3">
    <w:name w:val="页眉 字符"/>
    <w:basedOn w:val="aff4"/>
    <w:link w:val="afff2"/>
    <w:rsid w:val="00016125"/>
    <w:rPr>
      <w:rFonts w:ascii="Times New Roman" w:eastAsia="宋体" w:hAnsi="Times New Roman"/>
      <w:sz w:val="18"/>
      <w:szCs w:val="18"/>
    </w:rPr>
  </w:style>
  <w:style w:type="paragraph" w:styleId="TOC1">
    <w:name w:val="toc 1"/>
    <w:basedOn w:val="aff3"/>
    <w:next w:val="aff3"/>
    <w:semiHidden/>
    <w:rsid w:val="00016125"/>
    <w:pPr>
      <w:tabs>
        <w:tab w:val="right" w:leader="dot" w:pos="9242"/>
      </w:tabs>
      <w:spacing w:beforeLines="25" w:before="25" w:afterLines="25" w:after="25"/>
      <w:jc w:val="left"/>
    </w:pPr>
    <w:rPr>
      <w:rFonts w:ascii="宋体" w:cs="Times New Roman"/>
      <w:sz w:val="21"/>
      <w:szCs w:val="21"/>
    </w:rPr>
  </w:style>
  <w:style w:type="paragraph" w:styleId="TOC4">
    <w:name w:val="toc 4"/>
    <w:basedOn w:val="aff3"/>
    <w:next w:val="aff3"/>
    <w:semiHidden/>
    <w:rsid w:val="00016125"/>
    <w:pPr>
      <w:tabs>
        <w:tab w:val="right" w:leader="dot" w:pos="9241"/>
      </w:tabs>
      <w:ind w:firstLineChars="200" w:firstLine="200"/>
      <w:jc w:val="left"/>
    </w:pPr>
    <w:rPr>
      <w:rFonts w:ascii="宋体" w:cs="Times New Roman"/>
      <w:sz w:val="21"/>
      <w:szCs w:val="21"/>
    </w:rPr>
  </w:style>
  <w:style w:type="paragraph" w:styleId="11">
    <w:name w:val="index 1"/>
    <w:basedOn w:val="aff3"/>
    <w:next w:val="aff3"/>
    <w:autoRedefine/>
    <w:unhideWhenUsed/>
    <w:rsid w:val="00016125"/>
  </w:style>
  <w:style w:type="paragraph" w:styleId="afff4">
    <w:name w:val="index heading"/>
    <w:basedOn w:val="aff3"/>
    <w:next w:val="11"/>
    <w:rsid w:val="00016125"/>
    <w:pPr>
      <w:spacing w:before="120" w:after="120"/>
      <w:jc w:val="center"/>
    </w:pPr>
    <w:rPr>
      <w:rFonts w:ascii="Calibri" w:hAnsi="Calibri" w:cs="Times New Roman"/>
      <w:b/>
      <w:bCs/>
      <w:iCs/>
      <w:sz w:val="21"/>
      <w:szCs w:val="20"/>
    </w:rPr>
  </w:style>
  <w:style w:type="paragraph" w:customStyle="1" w:styleId="afff5">
    <w:name w:val="段"/>
    <w:link w:val="Char"/>
    <w:qFormat/>
    <w:rsid w:val="000161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f">
    <w:name w:val="footnote text"/>
    <w:basedOn w:val="aff3"/>
    <w:link w:val="afff6"/>
    <w:rsid w:val="00016125"/>
    <w:pPr>
      <w:numPr>
        <w:numId w:val="1"/>
      </w:numPr>
      <w:snapToGrid w:val="0"/>
      <w:jc w:val="left"/>
    </w:pPr>
    <w:rPr>
      <w:rFonts w:ascii="宋体" w:cs="Times New Roman"/>
      <w:szCs w:val="18"/>
    </w:rPr>
  </w:style>
  <w:style w:type="character" w:customStyle="1" w:styleId="afff6">
    <w:name w:val="脚注文本 字符"/>
    <w:basedOn w:val="aff4"/>
    <w:link w:val="af"/>
    <w:rsid w:val="00016125"/>
    <w:rPr>
      <w:rFonts w:ascii="宋体" w:eastAsia="宋体" w:hAnsi="Times New Roman" w:cs="Times New Roman"/>
      <w:sz w:val="18"/>
      <w:szCs w:val="18"/>
    </w:rPr>
  </w:style>
  <w:style w:type="paragraph" w:styleId="TOC6">
    <w:name w:val="toc 6"/>
    <w:basedOn w:val="aff3"/>
    <w:next w:val="aff3"/>
    <w:semiHidden/>
    <w:rsid w:val="00016125"/>
    <w:pPr>
      <w:tabs>
        <w:tab w:val="right" w:leader="dot" w:pos="9241"/>
      </w:tabs>
      <w:ind w:firstLineChars="400" w:firstLine="400"/>
      <w:jc w:val="left"/>
    </w:pPr>
    <w:rPr>
      <w:rFonts w:ascii="宋体" w:cs="Times New Roman"/>
      <w:sz w:val="21"/>
      <w:szCs w:val="21"/>
    </w:rPr>
  </w:style>
  <w:style w:type="paragraph" w:styleId="7">
    <w:name w:val="index 7"/>
    <w:basedOn w:val="aff3"/>
    <w:next w:val="aff3"/>
    <w:rsid w:val="00016125"/>
    <w:pPr>
      <w:ind w:left="1470" w:hanging="210"/>
      <w:jc w:val="left"/>
    </w:pPr>
    <w:rPr>
      <w:rFonts w:ascii="Calibri" w:hAnsi="Calibri" w:cs="Times New Roman"/>
      <w:sz w:val="20"/>
      <w:szCs w:val="20"/>
    </w:rPr>
  </w:style>
  <w:style w:type="paragraph" w:styleId="9">
    <w:name w:val="index 9"/>
    <w:basedOn w:val="aff3"/>
    <w:next w:val="aff3"/>
    <w:rsid w:val="00016125"/>
    <w:pPr>
      <w:ind w:left="1890" w:hanging="210"/>
      <w:jc w:val="left"/>
    </w:pPr>
    <w:rPr>
      <w:rFonts w:ascii="Calibri" w:hAnsi="Calibri" w:cs="Times New Roman"/>
      <w:sz w:val="20"/>
      <w:szCs w:val="20"/>
    </w:rPr>
  </w:style>
  <w:style w:type="paragraph" w:styleId="TOC2">
    <w:name w:val="toc 2"/>
    <w:basedOn w:val="aff3"/>
    <w:next w:val="aff3"/>
    <w:semiHidden/>
    <w:rsid w:val="00016125"/>
    <w:pPr>
      <w:tabs>
        <w:tab w:val="right" w:leader="dot" w:pos="9242"/>
      </w:tabs>
    </w:pPr>
    <w:rPr>
      <w:rFonts w:ascii="宋体" w:cs="Times New Roman"/>
      <w:sz w:val="21"/>
      <w:szCs w:val="21"/>
    </w:rPr>
  </w:style>
  <w:style w:type="paragraph" w:styleId="TOC9">
    <w:name w:val="toc 9"/>
    <w:basedOn w:val="aff3"/>
    <w:next w:val="aff3"/>
    <w:semiHidden/>
    <w:rsid w:val="00016125"/>
    <w:pPr>
      <w:ind w:left="1470"/>
      <w:jc w:val="left"/>
    </w:pPr>
    <w:rPr>
      <w:rFonts w:cs="Times New Roman"/>
      <w:sz w:val="20"/>
      <w:szCs w:val="20"/>
    </w:rPr>
  </w:style>
  <w:style w:type="paragraph" w:styleId="HTML">
    <w:name w:val="HTML Preformatted"/>
    <w:basedOn w:val="aff3"/>
    <w:link w:val="HTML0"/>
    <w:uiPriority w:val="99"/>
    <w:semiHidden/>
    <w:unhideWhenUsed/>
    <w:rsid w:val="0001612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ff4"/>
    <w:link w:val="HTML"/>
    <w:uiPriority w:val="99"/>
    <w:semiHidden/>
    <w:rsid w:val="00016125"/>
    <w:rPr>
      <w:rFonts w:ascii="宋体" w:eastAsia="宋体" w:hAnsi="宋体" w:cs="宋体"/>
      <w:kern w:val="0"/>
      <w:sz w:val="24"/>
      <w:szCs w:val="24"/>
    </w:rPr>
  </w:style>
  <w:style w:type="paragraph" w:styleId="afff7">
    <w:name w:val="Normal (Web)"/>
    <w:basedOn w:val="aff3"/>
    <w:uiPriority w:val="99"/>
    <w:unhideWhenUsed/>
    <w:rsid w:val="000161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2"/>
    <w:basedOn w:val="aff3"/>
    <w:next w:val="aff3"/>
    <w:rsid w:val="00016125"/>
    <w:pPr>
      <w:ind w:left="420" w:hanging="210"/>
      <w:jc w:val="left"/>
    </w:pPr>
    <w:rPr>
      <w:rFonts w:ascii="Calibri" w:hAnsi="Calibri" w:cs="Times New Roman"/>
      <w:sz w:val="20"/>
      <w:szCs w:val="20"/>
    </w:rPr>
  </w:style>
  <w:style w:type="table" w:styleId="afff8">
    <w:name w:val="Table Grid"/>
    <w:basedOn w:val="aff5"/>
    <w:unhideWhenUsed/>
    <w:qFormat/>
    <w:rsid w:val="00016125"/>
    <w:rPr>
      <w:rFonts w:ascii="Times New Roman" w:eastAsia="宋体" w:hAnsi="Times New Roman"/>
      <w:kern w:val="0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9">
    <w:name w:val="Strong"/>
    <w:uiPriority w:val="22"/>
    <w:qFormat/>
    <w:rsid w:val="00016125"/>
    <w:rPr>
      <w:b/>
      <w:bCs/>
    </w:rPr>
  </w:style>
  <w:style w:type="character" w:styleId="afffa">
    <w:name w:val="endnote reference"/>
    <w:semiHidden/>
    <w:rsid w:val="00016125"/>
    <w:rPr>
      <w:vertAlign w:val="superscript"/>
    </w:rPr>
  </w:style>
  <w:style w:type="character" w:styleId="afffb">
    <w:name w:val="page number"/>
    <w:rsid w:val="00016125"/>
    <w:rPr>
      <w:rFonts w:ascii="Times New Roman" w:eastAsia="宋体" w:hAnsi="Times New Roman"/>
      <w:sz w:val="18"/>
    </w:rPr>
  </w:style>
  <w:style w:type="character" w:styleId="afffc">
    <w:name w:val="FollowedHyperlink"/>
    <w:rsid w:val="00016125"/>
    <w:rPr>
      <w:color w:val="800080"/>
      <w:u w:val="single"/>
    </w:rPr>
  </w:style>
  <w:style w:type="character" w:styleId="afffd">
    <w:name w:val="Emphasis"/>
    <w:basedOn w:val="aff4"/>
    <w:uiPriority w:val="20"/>
    <w:qFormat/>
    <w:rsid w:val="00016125"/>
    <w:rPr>
      <w:i/>
      <w:iCs/>
    </w:rPr>
  </w:style>
  <w:style w:type="character" w:styleId="afffe">
    <w:name w:val="Hyperlink"/>
    <w:qFormat/>
    <w:rsid w:val="00016125"/>
    <w:rPr>
      <w:color w:val="0000FF"/>
      <w:spacing w:val="0"/>
      <w:w w:val="100"/>
      <w:szCs w:val="21"/>
      <w:u w:val="single"/>
    </w:rPr>
  </w:style>
  <w:style w:type="character" w:styleId="affff">
    <w:name w:val="footnote reference"/>
    <w:semiHidden/>
    <w:rsid w:val="00016125"/>
    <w:rPr>
      <w:vertAlign w:val="superscript"/>
    </w:rPr>
  </w:style>
  <w:style w:type="character" w:customStyle="1" w:styleId="apple-converted-space">
    <w:name w:val="apple-converted-space"/>
    <w:basedOn w:val="aff4"/>
    <w:qFormat/>
    <w:rsid w:val="00016125"/>
  </w:style>
  <w:style w:type="paragraph" w:customStyle="1" w:styleId="a5">
    <w:name w:val="一级条标题"/>
    <w:next w:val="aff3"/>
    <w:link w:val="Char0"/>
    <w:qFormat/>
    <w:rsid w:val="00016125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4">
    <w:name w:val="章标题"/>
    <w:next w:val="aff3"/>
    <w:qFormat/>
    <w:rsid w:val="00016125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二级条标题"/>
    <w:basedOn w:val="a5"/>
    <w:next w:val="aff3"/>
    <w:link w:val="Char1"/>
    <w:qFormat/>
    <w:rsid w:val="00016125"/>
    <w:pPr>
      <w:numPr>
        <w:ilvl w:val="2"/>
      </w:numPr>
      <w:spacing w:before="50" w:after="50"/>
      <w:outlineLvl w:val="3"/>
    </w:pPr>
  </w:style>
  <w:style w:type="paragraph" w:customStyle="1" w:styleId="a7">
    <w:name w:val="四级条标题"/>
    <w:basedOn w:val="aff3"/>
    <w:next w:val="aff3"/>
    <w:qFormat/>
    <w:rsid w:val="00016125"/>
    <w:pPr>
      <w:widowControl/>
      <w:numPr>
        <w:ilvl w:val="4"/>
        <w:numId w:val="2"/>
      </w:numPr>
      <w:spacing w:beforeLines="50" w:before="50" w:afterLines="50" w:after="50"/>
      <w:jc w:val="left"/>
      <w:outlineLvl w:val="5"/>
    </w:pPr>
    <w:rPr>
      <w:rFonts w:ascii="黑体" w:eastAsia="黑体" w:cs="Times New Roman"/>
      <w:kern w:val="0"/>
      <w:sz w:val="21"/>
      <w:szCs w:val="21"/>
    </w:rPr>
  </w:style>
  <w:style w:type="paragraph" w:customStyle="1" w:styleId="a8">
    <w:name w:val="五级条标题"/>
    <w:basedOn w:val="a7"/>
    <w:next w:val="aff3"/>
    <w:qFormat/>
    <w:rsid w:val="00016125"/>
    <w:pPr>
      <w:numPr>
        <w:ilvl w:val="5"/>
      </w:numPr>
      <w:outlineLvl w:val="6"/>
    </w:pPr>
  </w:style>
  <w:style w:type="paragraph" w:customStyle="1" w:styleId="affff0">
    <w:name w:val="三级无"/>
    <w:basedOn w:val="aff3"/>
    <w:qFormat/>
    <w:rsid w:val="00016125"/>
    <w:pPr>
      <w:widowControl/>
      <w:jc w:val="left"/>
      <w:outlineLvl w:val="4"/>
    </w:pPr>
    <w:rPr>
      <w:rFonts w:ascii="宋体" w:cs="Times New Roman"/>
      <w:kern w:val="0"/>
      <w:sz w:val="21"/>
      <w:szCs w:val="21"/>
    </w:rPr>
  </w:style>
  <w:style w:type="character" w:customStyle="1" w:styleId="Char">
    <w:name w:val="段 Char"/>
    <w:link w:val="afff5"/>
    <w:qFormat/>
    <w:rsid w:val="00016125"/>
    <w:rPr>
      <w:rFonts w:ascii="宋体" w:eastAsia="宋体" w:hAnsi="Times New Roman" w:cs="Times New Roman"/>
      <w:kern w:val="0"/>
      <w:szCs w:val="20"/>
    </w:rPr>
  </w:style>
  <w:style w:type="paragraph" w:customStyle="1" w:styleId="affff1">
    <w:name w:val="标准书脚_奇数页"/>
    <w:rsid w:val="00016125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2">
    <w:name w:val="标准书眉_奇数页"/>
    <w:next w:val="aff3"/>
    <w:qFormat/>
    <w:rsid w:val="00016125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kern w:val="0"/>
      <w:szCs w:val="21"/>
    </w:rPr>
  </w:style>
  <w:style w:type="paragraph" w:customStyle="1" w:styleId="22">
    <w:name w:val="封面标准号2"/>
    <w:qFormat/>
    <w:rsid w:val="00016125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c">
    <w:name w:val="列项——（一级）"/>
    <w:qFormat/>
    <w:rsid w:val="00016125"/>
    <w:pPr>
      <w:widowControl w:val="0"/>
      <w:numPr>
        <w:numId w:val="3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d">
    <w:name w:val="列项●（二级）"/>
    <w:qFormat/>
    <w:rsid w:val="00016125"/>
    <w:pPr>
      <w:numPr>
        <w:ilvl w:val="1"/>
        <w:numId w:val="3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3">
    <w:name w:val="目次、标准名称标题"/>
    <w:basedOn w:val="aff3"/>
    <w:next w:val="afff5"/>
    <w:qFormat/>
    <w:rsid w:val="000161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Times New Roman"/>
      <w:kern w:val="0"/>
      <w:sz w:val="32"/>
      <w:szCs w:val="20"/>
    </w:rPr>
  </w:style>
  <w:style w:type="paragraph" w:customStyle="1" w:styleId="affff4">
    <w:name w:val="三级条标题"/>
    <w:basedOn w:val="a6"/>
    <w:next w:val="afff5"/>
    <w:link w:val="Char2"/>
    <w:qFormat/>
    <w:rsid w:val="00016125"/>
    <w:pPr>
      <w:numPr>
        <w:ilvl w:val="0"/>
        <w:numId w:val="0"/>
      </w:numPr>
      <w:outlineLvl w:val="4"/>
    </w:pPr>
  </w:style>
  <w:style w:type="paragraph" w:customStyle="1" w:styleId="a1">
    <w:name w:val="示例"/>
    <w:next w:val="affff5"/>
    <w:qFormat/>
    <w:rsid w:val="00016125"/>
    <w:pPr>
      <w:widowControl w:val="0"/>
      <w:numPr>
        <w:numId w:val="4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5">
    <w:name w:val="示例内容"/>
    <w:rsid w:val="00016125"/>
    <w:pPr>
      <w:ind w:firstLineChars="200" w:firstLine="200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1">
    <w:name w:val="数字编号列项（二级）"/>
    <w:qFormat/>
    <w:rsid w:val="00016125"/>
    <w:pPr>
      <w:numPr>
        <w:ilvl w:val="1"/>
        <w:numId w:val="5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2">
    <w:name w:val="注："/>
    <w:next w:val="afff5"/>
    <w:qFormat/>
    <w:rsid w:val="00016125"/>
    <w:pPr>
      <w:widowControl w:val="0"/>
      <w:numPr>
        <w:numId w:val="6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">
    <w:name w:val="注×："/>
    <w:rsid w:val="00016125"/>
    <w:pPr>
      <w:widowControl w:val="0"/>
      <w:numPr>
        <w:numId w:val="7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0">
    <w:name w:val="字母编号列项（一级）"/>
    <w:qFormat/>
    <w:rsid w:val="00016125"/>
    <w:pPr>
      <w:numPr>
        <w:numId w:val="5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e">
    <w:name w:val="列项◆（三级）"/>
    <w:basedOn w:val="aff3"/>
    <w:qFormat/>
    <w:rsid w:val="00016125"/>
    <w:pPr>
      <w:numPr>
        <w:ilvl w:val="2"/>
        <w:numId w:val="3"/>
      </w:numPr>
    </w:pPr>
    <w:rPr>
      <w:rFonts w:ascii="宋体" w:cs="Times New Roman"/>
      <w:sz w:val="21"/>
      <w:szCs w:val="21"/>
    </w:rPr>
  </w:style>
  <w:style w:type="paragraph" w:customStyle="1" w:styleId="affff6">
    <w:name w:val="编号列项（三级）"/>
    <w:qFormat/>
    <w:rsid w:val="00016125"/>
    <w:rPr>
      <w:rFonts w:ascii="宋体" w:eastAsia="宋体" w:hAnsi="Times New Roman" w:cs="Times New Roman"/>
      <w:kern w:val="0"/>
      <w:szCs w:val="20"/>
    </w:rPr>
  </w:style>
  <w:style w:type="paragraph" w:customStyle="1" w:styleId="af2">
    <w:name w:val="示例×："/>
    <w:basedOn w:val="a4"/>
    <w:qFormat/>
    <w:rsid w:val="00016125"/>
    <w:pPr>
      <w:numPr>
        <w:numId w:val="8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7">
    <w:name w:val="二级无"/>
    <w:basedOn w:val="a6"/>
    <w:uiPriority w:val="99"/>
    <w:qFormat/>
    <w:rsid w:val="00016125"/>
    <w:pPr>
      <w:numPr>
        <w:numId w:val="9"/>
      </w:numPr>
      <w:tabs>
        <w:tab w:val="left" w:pos="360"/>
      </w:tabs>
      <w:spacing w:beforeLines="0" w:before="0" w:afterLines="0" w:after="0"/>
      <w:ind w:left="0"/>
    </w:pPr>
    <w:rPr>
      <w:rFonts w:ascii="宋体" w:eastAsia="宋体"/>
    </w:rPr>
  </w:style>
  <w:style w:type="paragraph" w:customStyle="1" w:styleId="a9">
    <w:name w:val="注：（正文）"/>
    <w:basedOn w:val="aff2"/>
    <w:next w:val="afff5"/>
    <w:qFormat/>
    <w:rsid w:val="00016125"/>
    <w:pPr>
      <w:numPr>
        <w:numId w:val="10"/>
      </w:numPr>
    </w:pPr>
  </w:style>
  <w:style w:type="paragraph" w:customStyle="1" w:styleId="a3">
    <w:name w:val="注×：（正文）"/>
    <w:qFormat/>
    <w:rsid w:val="00016125"/>
    <w:pPr>
      <w:numPr>
        <w:numId w:val="11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7">
    <w:name w:val="标准标志"/>
    <w:next w:val="aff3"/>
    <w:rsid w:val="00016125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kern w:val="0"/>
      <w:sz w:val="96"/>
      <w:szCs w:val="96"/>
    </w:rPr>
  </w:style>
  <w:style w:type="paragraph" w:customStyle="1" w:styleId="affff8">
    <w:name w:val="标准称谓"/>
    <w:next w:val="aff3"/>
    <w:qFormat/>
    <w:rsid w:val="00016125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fff9">
    <w:name w:val="标准书脚_偶数页"/>
    <w:qFormat/>
    <w:rsid w:val="00016125"/>
    <w:pPr>
      <w:spacing w:before="120"/>
      <w:ind w:left="221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a">
    <w:name w:val="标准书眉_偶数页"/>
    <w:basedOn w:val="affff2"/>
    <w:next w:val="aff3"/>
    <w:qFormat/>
    <w:rsid w:val="00016125"/>
    <w:pPr>
      <w:jc w:val="left"/>
    </w:pPr>
  </w:style>
  <w:style w:type="paragraph" w:customStyle="1" w:styleId="affffb">
    <w:name w:val="标准书眉一"/>
    <w:qFormat/>
    <w:rsid w:val="00016125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c">
    <w:name w:val="参考文献"/>
    <w:basedOn w:val="aff3"/>
    <w:next w:val="afff5"/>
    <w:qFormat/>
    <w:rsid w:val="0001612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</w:rPr>
  </w:style>
  <w:style w:type="paragraph" w:customStyle="1" w:styleId="affffd">
    <w:name w:val="参考文献、索引标题"/>
    <w:basedOn w:val="aff3"/>
    <w:next w:val="afff5"/>
    <w:qFormat/>
    <w:rsid w:val="0001612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</w:rPr>
  </w:style>
  <w:style w:type="character" w:customStyle="1" w:styleId="affffe">
    <w:name w:val="发布"/>
    <w:qFormat/>
    <w:rsid w:val="00016125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">
    <w:name w:val="发布部门"/>
    <w:next w:val="afff5"/>
    <w:qFormat/>
    <w:rsid w:val="00016125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fffff0">
    <w:name w:val="发布日期"/>
    <w:rsid w:val="00016125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fff1">
    <w:name w:val="封面标准代替信息"/>
    <w:qFormat/>
    <w:rsid w:val="00016125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12">
    <w:name w:val="封面标准号1"/>
    <w:rsid w:val="0001612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ff2">
    <w:name w:val="封面标准名称"/>
    <w:rsid w:val="0001612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ff3">
    <w:name w:val="封面标准英文名称"/>
    <w:basedOn w:val="afffff2"/>
    <w:qFormat/>
    <w:rsid w:val="00016125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4">
    <w:name w:val="封面一致性程度标识"/>
    <w:basedOn w:val="afffff3"/>
    <w:qFormat/>
    <w:rsid w:val="00016125"/>
    <w:pPr>
      <w:framePr w:wrap="around"/>
      <w:spacing w:before="440"/>
    </w:pPr>
    <w:rPr>
      <w:rFonts w:ascii="宋体" w:eastAsia="宋体"/>
    </w:rPr>
  </w:style>
  <w:style w:type="paragraph" w:customStyle="1" w:styleId="afffff5">
    <w:name w:val="封面标准文稿类别"/>
    <w:basedOn w:val="afffff4"/>
    <w:qFormat/>
    <w:rsid w:val="00016125"/>
    <w:pPr>
      <w:framePr w:wrap="around"/>
      <w:spacing w:after="160" w:line="240" w:lineRule="auto"/>
    </w:pPr>
    <w:rPr>
      <w:sz w:val="24"/>
    </w:rPr>
  </w:style>
  <w:style w:type="paragraph" w:customStyle="1" w:styleId="afffff6">
    <w:name w:val="封面标准文稿编辑信息"/>
    <w:basedOn w:val="afffff5"/>
    <w:rsid w:val="00016125"/>
    <w:pPr>
      <w:framePr w:wrap="around"/>
      <w:spacing w:before="180" w:line="180" w:lineRule="exact"/>
    </w:pPr>
    <w:rPr>
      <w:sz w:val="21"/>
    </w:rPr>
  </w:style>
  <w:style w:type="paragraph" w:customStyle="1" w:styleId="afffff7">
    <w:name w:val="封面正文"/>
    <w:rsid w:val="00016125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9">
    <w:name w:val="附录标识"/>
    <w:basedOn w:val="aff3"/>
    <w:next w:val="afff5"/>
    <w:rsid w:val="00016125"/>
    <w:pPr>
      <w:keepNext/>
      <w:widowControl/>
      <w:numPr>
        <w:numId w:val="12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cs="Times New Roman"/>
      <w:kern w:val="0"/>
      <w:sz w:val="21"/>
      <w:szCs w:val="20"/>
    </w:rPr>
  </w:style>
  <w:style w:type="paragraph" w:customStyle="1" w:styleId="afffff8">
    <w:name w:val="附录标题"/>
    <w:basedOn w:val="afff5"/>
    <w:next w:val="afff5"/>
    <w:rsid w:val="00016125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3"/>
    <w:next w:val="afff5"/>
    <w:rsid w:val="00016125"/>
    <w:pPr>
      <w:numPr>
        <w:numId w:val="13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cs="Times New Roman"/>
      <w:color w:val="FFFFFF"/>
      <w:sz w:val="21"/>
      <w:szCs w:val="24"/>
    </w:rPr>
  </w:style>
  <w:style w:type="paragraph" w:customStyle="1" w:styleId="af4">
    <w:name w:val="附录表标题"/>
    <w:basedOn w:val="aff3"/>
    <w:next w:val="afff5"/>
    <w:qFormat/>
    <w:rsid w:val="00016125"/>
    <w:pPr>
      <w:numPr>
        <w:ilvl w:val="1"/>
        <w:numId w:val="13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 w:cs="Times New Roman"/>
      <w:sz w:val="21"/>
      <w:szCs w:val="21"/>
    </w:rPr>
  </w:style>
  <w:style w:type="paragraph" w:customStyle="1" w:styleId="afc">
    <w:name w:val="附录二级条标题"/>
    <w:basedOn w:val="aff3"/>
    <w:next w:val="afff5"/>
    <w:rsid w:val="00016125"/>
    <w:pPr>
      <w:widowControl/>
      <w:numPr>
        <w:ilvl w:val="3"/>
        <w:numId w:val="12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 w:cs="Times New Roman"/>
      <w:kern w:val="21"/>
      <w:sz w:val="21"/>
      <w:szCs w:val="20"/>
    </w:rPr>
  </w:style>
  <w:style w:type="paragraph" w:customStyle="1" w:styleId="afffff9">
    <w:name w:val="附录二级无"/>
    <w:basedOn w:val="afc"/>
    <w:rsid w:val="00016125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a">
    <w:name w:val="附录公式"/>
    <w:basedOn w:val="afff5"/>
    <w:next w:val="afff5"/>
    <w:link w:val="Char3"/>
    <w:qFormat/>
    <w:rsid w:val="00016125"/>
  </w:style>
  <w:style w:type="character" w:customStyle="1" w:styleId="Char3">
    <w:name w:val="附录公式 Char"/>
    <w:basedOn w:val="Char"/>
    <w:link w:val="afffffa"/>
    <w:rsid w:val="00016125"/>
    <w:rPr>
      <w:rFonts w:ascii="宋体" w:eastAsia="宋体" w:hAnsi="Times New Roman" w:cs="Times New Roman"/>
      <w:kern w:val="0"/>
      <w:szCs w:val="20"/>
    </w:rPr>
  </w:style>
  <w:style w:type="paragraph" w:customStyle="1" w:styleId="afffffb">
    <w:name w:val="附录公式编号制表符"/>
    <w:basedOn w:val="aff3"/>
    <w:next w:val="afff5"/>
    <w:qFormat/>
    <w:rsid w:val="00016125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cs="Times New Roman"/>
      <w:kern w:val="0"/>
      <w:sz w:val="21"/>
      <w:szCs w:val="20"/>
    </w:rPr>
  </w:style>
  <w:style w:type="paragraph" w:customStyle="1" w:styleId="afd">
    <w:name w:val="附录三级条标题"/>
    <w:basedOn w:val="afc"/>
    <w:next w:val="afff5"/>
    <w:rsid w:val="00016125"/>
    <w:pPr>
      <w:numPr>
        <w:ilvl w:val="4"/>
      </w:numPr>
      <w:outlineLvl w:val="4"/>
    </w:pPr>
  </w:style>
  <w:style w:type="paragraph" w:customStyle="1" w:styleId="afffffc">
    <w:name w:val="附录三级无"/>
    <w:basedOn w:val="afd"/>
    <w:rsid w:val="00016125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1">
    <w:name w:val="附录数字编号列项（二级）"/>
    <w:qFormat/>
    <w:rsid w:val="00016125"/>
    <w:pPr>
      <w:numPr>
        <w:ilvl w:val="1"/>
        <w:numId w:val="14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e">
    <w:name w:val="附录四级条标题"/>
    <w:basedOn w:val="afd"/>
    <w:next w:val="afff5"/>
    <w:rsid w:val="00016125"/>
    <w:pPr>
      <w:numPr>
        <w:ilvl w:val="5"/>
      </w:numPr>
      <w:outlineLvl w:val="5"/>
    </w:pPr>
  </w:style>
  <w:style w:type="paragraph" w:customStyle="1" w:styleId="afffffd">
    <w:name w:val="附录四级无"/>
    <w:basedOn w:val="afe"/>
    <w:rsid w:val="00016125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a">
    <w:name w:val="附录图标号"/>
    <w:basedOn w:val="aff3"/>
    <w:rsid w:val="00016125"/>
    <w:pPr>
      <w:keepNext/>
      <w:pageBreakBefore/>
      <w:widowControl/>
      <w:numPr>
        <w:numId w:val="15"/>
      </w:numPr>
      <w:spacing w:line="14" w:lineRule="exact"/>
      <w:ind w:left="0" w:firstLine="363"/>
      <w:jc w:val="center"/>
      <w:outlineLvl w:val="0"/>
    </w:pPr>
    <w:rPr>
      <w:rFonts w:cs="Times New Roman"/>
      <w:color w:val="FFFFFF"/>
      <w:sz w:val="21"/>
      <w:szCs w:val="24"/>
    </w:rPr>
  </w:style>
  <w:style w:type="paragraph" w:customStyle="1" w:styleId="ab">
    <w:name w:val="附录图标题"/>
    <w:basedOn w:val="aff3"/>
    <w:next w:val="afff5"/>
    <w:rsid w:val="00016125"/>
    <w:pPr>
      <w:numPr>
        <w:ilvl w:val="1"/>
        <w:numId w:val="15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 w:cs="Times New Roman"/>
      <w:sz w:val="21"/>
      <w:szCs w:val="21"/>
    </w:rPr>
  </w:style>
  <w:style w:type="paragraph" w:customStyle="1" w:styleId="aff">
    <w:name w:val="附录五级条标题"/>
    <w:basedOn w:val="afe"/>
    <w:next w:val="afff5"/>
    <w:rsid w:val="00016125"/>
    <w:pPr>
      <w:numPr>
        <w:ilvl w:val="6"/>
      </w:numPr>
      <w:outlineLvl w:val="6"/>
    </w:pPr>
  </w:style>
  <w:style w:type="paragraph" w:customStyle="1" w:styleId="afffffe">
    <w:name w:val="附录五级无"/>
    <w:basedOn w:val="aff"/>
    <w:rsid w:val="00016125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a">
    <w:name w:val="附录章标题"/>
    <w:next w:val="afff5"/>
    <w:rsid w:val="00016125"/>
    <w:pPr>
      <w:numPr>
        <w:ilvl w:val="1"/>
        <w:numId w:val="12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b">
    <w:name w:val="附录一级条标题"/>
    <w:basedOn w:val="afa"/>
    <w:next w:val="afff5"/>
    <w:rsid w:val="00016125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f">
    <w:name w:val="附录一级无"/>
    <w:basedOn w:val="afb"/>
    <w:rsid w:val="00016125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0">
    <w:name w:val="附录字母编号列项（一级）"/>
    <w:qFormat/>
    <w:rsid w:val="00016125"/>
    <w:pPr>
      <w:numPr>
        <w:numId w:val="14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ffff0">
    <w:name w:val="列项说明"/>
    <w:basedOn w:val="aff3"/>
    <w:rsid w:val="00016125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cs="Times New Roman"/>
      <w:kern w:val="0"/>
      <w:sz w:val="21"/>
      <w:szCs w:val="20"/>
    </w:rPr>
  </w:style>
  <w:style w:type="paragraph" w:customStyle="1" w:styleId="affffff1">
    <w:name w:val="列项说明数字编号"/>
    <w:rsid w:val="00016125"/>
    <w:pPr>
      <w:ind w:leftChars="400" w:left="6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ff2">
    <w:name w:val="目次、索引正文"/>
    <w:rsid w:val="00016125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f3">
    <w:name w:val="其他标准标志"/>
    <w:basedOn w:val="affff7"/>
    <w:rsid w:val="00016125"/>
    <w:pPr>
      <w:framePr w:w="6101" w:wrap="around" w:vAnchor="page" w:hAnchor="page" w:x="4673" w:y="942"/>
    </w:pPr>
    <w:rPr>
      <w:w w:val="130"/>
    </w:rPr>
  </w:style>
  <w:style w:type="paragraph" w:customStyle="1" w:styleId="affffff4">
    <w:name w:val="其他标准称谓"/>
    <w:next w:val="aff3"/>
    <w:rsid w:val="00016125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fffff5">
    <w:name w:val="其他发布部门"/>
    <w:basedOn w:val="afffff"/>
    <w:rsid w:val="00016125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6">
    <w:name w:val="前言、引言标题"/>
    <w:next w:val="afff5"/>
    <w:rsid w:val="00016125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fff7">
    <w:name w:val="实施日期"/>
    <w:basedOn w:val="afffff0"/>
    <w:rsid w:val="00016125"/>
    <w:pPr>
      <w:framePr w:wrap="around" w:vAnchor="page" w:hAnchor="text"/>
      <w:jc w:val="right"/>
    </w:pPr>
  </w:style>
  <w:style w:type="paragraph" w:customStyle="1" w:styleId="affffff8">
    <w:name w:val="示例后文字"/>
    <w:basedOn w:val="afff5"/>
    <w:next w:val="afff5"/>
    <w:qFormat/>
    <w:rsid w:val="00016125"/>
    <w:pPr>
      <w:ind w:firstLine="360"/>
    </w:pPr>
    <w:rPr>
      <w:sz w:val="18"/>
    </w:rPr>
  </w:style>
  <w:style w:type="paragraph" w:customStyle="1" w:styleId="affffff9">
    <w:name w:val="首示例"/>
    <w:next w:val="afff5"/>
    <w:link w:val="Char4"/>
    <w:qFormat/>
    <w:rsid w:val="00016125"/>
    <w:pPr>
      <w:tabs>
        <w:tab w:val="left" w:pos="360"/>
      </w:tabs>
    </w:pPr>
    <w:rPr>
      <w:rFonts w:ascii="宋体" w:eastAsia="宋体" w:hAnsi="宋体" w:cs="Times New Roman"/>
      <w:sz w:val="18"/>
      <w:szCs w:val="18"/>
    </w:rPr>
  </w:style>
  <w:style w:type="character" w:customStyle="1" w:styleId="Char4">
    <w:name w:val="首示例 Char"/>
    <w:link w:val="affffff9"/>
    <w:rsid w:val="00016125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7"/>
    <w:rsid w:val="00016125"/>
    <w:pPr>
      <w:numPr>
        <w:ilvl w:val="0"/>
        <w:numId w:val="16"/>
      </w:numPr>
      <w:tabs>
        <w:tab w:val="left" w:pos="360"/>
      </w:tabs>
      <w:spacing w:beforeLines="0" w:before="0" w:afterLines="0" w:after="0"/>
      <w:ind w:firstLine="0"/>
    </w:pPr>
    <w:rPr>
      <w:rFonts w:ascii="宋体" w:eastAsia="宋体"/>
    </w:rPr>
  </w:style>
  <w:style w:type="paragraph" w:customStyle="1" w:styleId="affffffa">
    <w:name w:val="条文脚注"/>
    <w:basedOn w:val="af"/>
    <w:rsid w:val="00016125"/>
    <w:pPr>
      <w:numPr>
        <w:numId w:val="0"/>
      </w:numPr>
      <w:jc w:val="both"/>
    </w:pPr>
  </w:style>
  <w:style w:type="paragraph" w:customStyle="1" w:styleId="affffffb">
    <w:name w:val="图标脚注说明"/>
    <w:basedOn w:val="afff5"/>
    <w:rsid w:val="00016125"/>
    <w:pPr>
      <w:ind w:left="840" w:firstLineChars="0" w:hanging="420"/>
    </w:pPr>
    <w:rPr>
      <w:sz w:val="18"/>
      <w:szCs w:val="18"/>
    </w:rPr>
  </w:style>
  <w:style w:type="paragraph" w:customStyle="1" w:styleId="affffffc">
    <w:name w:val="图表脚注说明"/>
    <w:basedOn w:val="aff3"/>
    <w:rsid w:val="00016125"/>
    <w:pPr>
      <w:ind w:left="544" w:hanging="181"/>
    </w:pPr>
    <w:rPr>
      <w:rFonts w:ascii="宋体" w:cs="Times New Roman"/>
      <w:szCs w:val="18"/>
    </w:rPr>
  </w:style>
  <w:style w:type="paragraph" w:customStyle="1" w:styleId="affffffd">
    <w:name w:val="图的脚注"/>
    <w:next w:val="afff5"/>
    <w:qFormat/>
    <w:rsid w:val="00016125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ffe">
    <w:name w:val="文献分类号"/>
    <w:rsid w:val="00016125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kern w:val="0"/>
      <w:szCs w:val="21"/>
    </w:rPr>
  </w:style>
  <w:style w:type="paragraph" w:customStyle="1" w:styleId="af8">
    <w:name w:val="五级无"/>
    <w:basedOn w:val="a8"/>
    <w:rsid w:val="00016125"/>
    <w:pPr>
      <w:numPr>
        <w:numId w:val="9"/>
      </w:numPr>
      <w:spacing w:beforeLines="0" w:before="0" w:afterLines="0" w:after="0"/>
    </w:pPr>
    <w:rPr>
      <w:rFonts w:ascii="宋体" w:eastAsia="宋体"/>
    </w:rPr>
  </w:style>
  <w:style w:type="paragraph" w:customStyle="1" w:styleId="af6">
    <w:name w:val="一级无"/>
    <w:basedOn w:val="a5"/>
    <w:rsid w:val="00016125"/>
    <w:pPr>
      <w:numPr>
        <w:numId w:val="9"/>
      </w:numPr>
      <w:spacing w:beforeLines="0" w:before="0" w:afterLines="0" w:after="0"/>
    </w:pPr>
    <w:rPr>
      <w:rFonts w:ascii="宋体" w:eastAsia="宋体"/>
    </w:rPr>
  </w:style>
  <w:style w:type="paragraph" w:customStyle="1" w:styleId="af5">
    <w:name w:val="正文表标题"/>
    <w:next w:val="afff5"/>
    <w:rsid w:val="00016125"/>
    <w:pPr>
      <w:numPr>
        <w:numId w:val="9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f">
    <w:name w:val="正文公式编号制表符"/>
    <w:basedOn w:val="afff5"/>
    <w:next w:val="afff5"/>
    <w:qFormat/>
    <w:rsid w:val="00016125"/>
    <w:pPr>
      <w:ind w:firstLineChars="0" w:firstLine="0"/>
    </w:pPr>
  </w:style>
  <w:style w:type="paragraph" w:customStyle="1" w:styleId="a2">
    <w:name w:val="正文图标题"/>
    <w:next w:val="afff5"/>
    <w:rsid w:val="00016125"/>
    <w:pPr>
      <w:numPr>
        <w:numId w:val="17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f0">
    <w:name w:val="终结线"/>
    <w:basedOn w:val="aff3"/>
    <w:rsid w:val="00016125"/>
    <w:pPr>
      <w:framePr w:hSpace="181" w:vSpace="181" w:wrap="around" w:vAnchor="text" w:hAnchor="margin" w:xAlign="center" w:y="285"/>
    </w:pPr>
    <w:rPr>
      <w:rFonts w:cs="Times New Roman"/>
      <w:sz w:val="21"/>
      <w:szCs w:val="24"/>
    </w:rPr>
  </w:style>
  <w:style w:type="paragraph" w:customStyle="1" w:styleId="afffffff1">
    <w:name w:val="其他发布日期"/>
    <w:basedOn w:val="afffff0"/>
    <w:rsid w:val="00016125"/>
    <w:pPr>
      <w:framePr w:wrap="around" w:vAnchor="page" w:hAnchor="text" w:x="1419"/>
    </w:pPr>
  </w:style>
  <w:style w:type="paragraph" w:customStyle="1" w:styleId="afffffff2">
    <w:name w:val="其他实施日期"/>
    <w:basedOn w:val="affffff7"/>
    <w:rsid w:val="00016125"/>
    <w:pPr>
      <w:framePr w:wrap="around"/>
    </w:pPr>
  </w:style>
  <w:style w:type="paragraph" w:customStyle="1" w:styleId="23">
    <w:name w:val="封面标准名称2"/>
    <w:basedOn w:val="afffff2"/>
    <w:rsid w:val="00016125"/>
    <w:pPr>
      <w:framePr w:wrap="around" w:y="4469"/>
      <w:spacing w:beforeLines="630" w:before="630"/>
    </w:pPr>
  </w:style>
  <w:style w:type="paragraph" w:customStyle="1" w:styleId="24">
    <w:name w:val="封面标准英文名称2"/>
    <w:basedOn w:val="afffff3"/>
    <w:rsid w:val="00016125"/>
    <w:pPr>
      <w:framePr w:wrap="around" w:y="4469"/>
    </w:pPr>
  </w:style>
  <w:style w:type="paragraph" w:customStyle="1" w:styleId="25">
    <w:name w:val="封面一致性程度标识2"/>
    <w:basedOn w:val="afffff4"/>
    <w:rsid w:val="00016125"/>
    <w:pPr>
      <w:framePr w:wrap="around" w:y="4469"/>
    </w:pPr>
  </w:style>
  <w:style w:type="paragraph" w:customStyle="1" w:styleId="26">
    <w:name w:val="封面标准文稿类别2"/>
    <w:basedOn w:val="afffff5"/>
    <w:rsid w:val="00016125"/>
    <w:pPr>
      <w:framePr w:wrap="around" w:y="4469"/>
    </w:pPr>
  </w:style>
  <w:style w:type="paragraph" w:customStyle="1" w:styleId="27">
    <w:name w:val="封面标准文稿编辑信息2"/>
    <w:basedOn w:val="afffff6"/>
    <w:rsid w:val="00016125"/>
    <w:pPr>
      <w:framePr w:wrap="around" w:y="4469"/>
    </w:pPr>
  </w:style>
  <w:style w:type="character" w:customStyle="1" w:styleId="CharChar">
    <w:name w:val="导则正文 Char Char"/>
    <w:link w:val="afffffff3"/>
    <w:rsid w:val="00016125"/>
    <w:rPr>
      <w:szCs w:val="21"/>
    </w:rPr>
  </w:style>
  <w:style w:type="paragraph" w:customStyle="1" w:styleId="afffffff3">
    <w:name w:val="导则正文"/>
    <w:basedOn w:val="aff3"/>
    <w:link w:val="CharChar"/>
    <w:rsid w:val="00016125"/>
    <w:pPr>
      <w:spacing w:line="360" w:lineRule="auto"/>
      <w:ind w:firstLine="482"/>
    </w:pPr>
    <w:rPr>
      <w:rFonts w:asciiTheme="minorHAnsi" w:eastAsiaTheme="minorEastAsia" w:hAnsiTheme="minorHAnsi"/>
      <w:sz w:val="21"/>
      <w:szCs w:val="21"/>
    </w:rPr>
  </w:style>
  <w:style w:type="paragraph" w:customStyle="1" w:styleId="Char10">
    <w:name w:val="Char1"/>
    <w:basedOn w:val="aff3"/>
    <w:rsid w:val="00016125"/>
    <w:pPr>
      <w:widowControl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fffffff4">
    <w:name w:val="List Paragraph"/>
    <w:basedOn w:val="aff3"/>
    <w:uiPriority w:val="34"/>
    <w:qFormat/>
    <w:rsid w:val="00016125"/>
    <w:pPr>
      <w:ind w:firstLineChars="200" w:firstLine="420"/>
    </w:pPr>
    <w:rPr>
      <w:rFonts w:ascii="Calibri" w:hAnsi="Calibri" w:cs="Times New Roman"/>
      <w:sz w:val="21"/>
    </w:rPr>
  </w:style>
  <w:style w:type="character" w:customStyle="1" w:styleId="Char2">
    <w:name w:val="三级条标题 Char"/>
    <w:link w:val="affff4"/>
    <w:rsid w:val="00016125"/>
    <w:rPr>
      <w:rFonts w:ascii="黑体" w:eastAsia="黑体" w:hAnsi="Times New Roman" w:cs="Times New Roman"/>
      <w:kern w:val="0"/>
      <w:szCs w:val="21"/>
    </w:rPr>
  </w:style>
  <w:style w:type="character" w:customStyle="1" w:styleId="Char1">
    <w:name w:val="二级条标题 Char"/>
    <w:link w:val="a6"/>
    <w:rsid w:val="00016125"/>
    <w:rPr>
      <w:rFonts w:ascii="黑体" w:eastAsia="黑体" w:hAnsi="Times New Roman" w:cs="Times New Roman"/>
      <w:kern w:val="0"/>
      <w:szCs w:val="21"/>
    </w:rPr>
  </w:style>
  <w:style w:type="character" w:customStyle="1" w:styleId="Char0">
    <w:name w:val="一级条标题 Char"/>
    <w:link w:val="a5"/>
    <w:rsid w:val="00016125"/>
    <w:rPr>
      <w:rFonts w:ascii="黑体" w:eastAsia="黑体" w:hAnsi="Times New Roman" w:cs="Times New Roman"/>
      <w:kern w:val="0"/>
      <w:szCs w:val="21"/>
    </w:rPr>
  </w:style>
  <w:style w:type="paragraph" w:customStyle="1" w:styleId="Char11">
    <w:name w:val="Char11"/>
    <w:basedOn w:val="aff3"/>
    <w:rsid w:val="00016125"/>
    <w:pPr>
      <w:widowControl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1734</Words>
  <Characters>9890</Characters>
  <Application>Microsoft Office Word</Application>
  <DocSecurity>0</DocSecurity>
  <Lines>82</Lines>
  <Paragraphs>23</Paragraphs>
  <ScaleCrop>false</ScaleCrop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58237</dc:creator>
  <cp:keywords/>
  <dc:description/>
  <cp:lastModifiedBy>58237</cp:lastModifiedBy>
  <cp:revision>1</cp:revision>
  <dcterms:created xsi:type="dcterms:W3CDTF">2020-12-17T13:36:00Z</dcterms:created>
  <dcterms:modified xsi:type="dcterms:W3CDTF">2020-12-17T13:39:00Z</dcterms:modified>
</cp:coreProperties>
</file>