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D84421" w14:textId="77777777" w:rsidR="001A475C" w:rsidRDefault="001A475C" w:rsidP="001A475C">
      <w:pPr>
        <w:pStyle w:val="1"/>
        <w:spacing w:before="0" w:after="0" w:line="480" w:lineRule="auto"/>
        <w:rPr>
          <w:sz w:val="21"/>
          <w:szCs w:val="24"/>
        </w:rPr>
      </w:pPr>
      <w:r>
        <w:rPr>
          <w:rFonts w:hint="eastAsia"/>
          <w:sz w:val="21"/>
          <w:szCs w:val="24"/>
        </w:rPr>
        <w:t>烟草企业安全风险辨识建议清单</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992"/>
        <w:gridCol w:w="992"/>
        <w:gridCol w:w="4120"/>
        <w:gridCol w:w="983"/>
        <w:gridCol w:w="1193"/>
      </w:tblGrid>
      <w:tr w:rsidR="001A475C" w14:paraId="26655A31" w14:textId="77777777" w:rsidTr="007C25E3">
        <w:trPr>
          <w:trHeight w:val="20"/>
          <w:tblHeader/>
          <w:jc w:val="center"/>
        </w:trPr>
        <w:tc>
          <w:tcPr>
            <w:tcW w:w="542" w:type="dxa"/>
            <w:vAlign w:val="center"/>
          </w:tcPr>
          <w:p w14:paraId="2FBA7291" w14:textId="77777777" w:rsidR="001A475C" w:rsidRDefault="001A475C"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序号</w:t>
            </w:r>
          </w:p>
        </w:tc>
        <w:tc>
          <w:tcPr>
            <w:tcW w:w="992" w:type="dxa"/>
            <w:vAlign w:val="center"/>
          </w:tcPr>
          <w:p w14:paraId="1EC9F095" w14:textId="77777777" w:rsidR="001A475C" w:rsidRDefault="001A475C"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场所</w:t>
            </w:r>
            <w:r>
              <w:rPr>
                <w:rFonts w:eastAsiaTheme="minorEastAsia" w:cs="Times New Roman"/>
                <w:b/>
                <w:bCs/>
                <w:kern w:val="0"/>
                <w:szCs w:val="18"/>
              </w:rPr>
              <w:t>/</w:t>
            </w:r>
            <w:r>
              <w:rPr>
                <w:rFonts w:eastAsiaTheme="minorEastAsia" w:cs="Times New Roman"/>
                <w:b/>
                <w:bCs/>
                <w:kern w:val="0"/>
                <w:szCs w:val="18"/>
              </w:rPr>
              <w:t>位置</w:t>
            </w:r>
          </w:p>
        </w:tc>
        <w:tc>
          <w:tcPr>
            <w:tcW w:w="992" w:type="dxa"/>
            <w:vAlign w:val="center"/>
          </w:tcPr>
          <w:p w14:paraId="441F37AE" w14:textId="77777777" w:rsidR="001A475C" w:rsidRDefault="001A475C"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风险源</w:t>
            </w:r>
          </w:p>
        </w:tc>
        <w:tc>
          <w:tcPr>
            <w:tcW w:w="4120" w:type="dxa"/>
            <w:vAlign w:val="center"/>
          </w:tcPr>
          <w:p w14:paraId="7CA7E6D9" w14:textId="77777777" w:rsidR="001A475C" w:rsidRDefault="001A475C"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风险描述示意</w:t>
            </w:r>
          </w:p>
          <w:p w14:paraId="50500E77" w14:textId="77777777" w:rsidR="001A475C" w:rsidRDefault="001A475C"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（仅供参考）</w:t>
            </w:r>
          </w:p>
        </w:tc>
        <w:tc>
          <w:tcPr>
            <w:tcW w:w="983" w:type="dxa"/>
            <w:vAlign w:val="center"/>
          </w:tcPr>
          <w:p w14:paraId="2A47B9FB" w14:textId="77777777" w:rsidR="001A475C" w:rsidRDefault="001A475C"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可能造成的后果</w:t>
            </w:r>
          </w:p>
        </w:tc>
        <w:tc>
          <w:tcPr>
            <w:tcW w:w="1193" w:type="dxa"/>
            <w:vAlign w:val="center"/>
          </w:tcPr>
          <w:p w14:paraId="1CB6A85B" w14:textId="77777777" w:rsidR="001A475C" w:rsidRDefault="001A475C" w:rsidP="007C25E3">
            <w:pPr>
              <w:widowControl/>
              <w:adjustRightInd w:val="0"/>
              <w:snapToGrid w:val="0"/>
              <w:jc w:val="center"/>
              <w:rPr>
                <w:rFonts w:eastAsiaTheme="minorEastAsia" w:cs="Times New Roman"/>
                <w:b/>
                <w:bCs/>
                <w:kern w:val="0"/>
                <w:szCs w:val="18"/>
              </w:rPr>
            </w:pPr>
            <w:r>
              <w:rPr>
                <w:rFonts w:eastAsiaTheme="minorEastAsia" w:cs="Times New Roman"/>
                <w:b/>
                <w:bCs/>
                <w:kern w:val="0"/>
                <w:szCs w:val="18"/>
              </w:rPr>
              <w:t>风险类型</w:t>
            </w:r>
          </w:p>
        </w:tc>
      </w:tr>
      <w:tr w:rsidR="001A475C" w14:paraId="0B26A02F" w14:textId="77777777" w:rsidTr="007C25E3">
        <w:trPr>
          <w:trHeight w:val="20"/>
          <w:jc w:val="center"/>
        </w:trPr>
        <w:tc>
          <w:tcPr>
            <w:tcW w:w="542" w:type="dxa"/>
            <w:vAlign w:val="center"/>
          </w:tcPr>
          <w:p w14:paraId="1941C6F2" w14:textId="77777777" w:rsidR="001A475C" w:rsidRDefault="001A475C" w:rsidP="007C25E3">
            <w:pPr>
              <w:jc w:val="center"/>
              <w:rPr>
                <w:rFonts w:ascii="宋体" w:hAnsi="宋体" w:cs="宋体"/>
                <w:szCs w:val="18"/>
              </w:rPr>
            </w:pPr>
            <w:r>
              <w:rPr>
                <w:rFonts w:hint="eastAsia"/>
                <w:szCs w:val="18"/>
              </w:rPr>
              <w:t>1</w:t>
            </w:r>
          </w:p>
        </w:tc>
        <w:tc>
          <w:tcPr>
            <w:tcW w:w="992" w:type="dxa"/>
            <w:vMerge w:val="restart"/>
            <w:vAlign w:val="center"/>
          </w:tcPr>
          <w:p w14:paraId="0B79EDC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机械手</w:t>
            </w:r>
          </w:p>
        </w:tc>
        <w:tc>
          <w:tcPr>
            <w:tcW w:w="992" w:type="dxa"/>
            <w:vAlign w:val="center"/>
          </w:tcPr>
          <w:p w14:paraId="5FA3F08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作业区域</w:t>
            </w:r>
          </w:p>
        </w:tc>
        <w:tc>
          <w:tcPr>
            <w:tcW w:w="4120" w:type="dxa"/>
            <w:vAlign w:val="center"/>
          </w:tcPr>
          <w:p w14:paraId="2F4ED02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防护栏缺失或失效，可能引发人员机械伤害。</w:t>
            </w:r>
          </w:p>
        </w:tc>
        <w:tc>
          <w:tcPr>
            <w:tcW w:w="983" w:type="dxa"/>
            <w:vAlign w:val="center"/>
          </w:tcPr>
          <w:p w14:paraId="7D93ED42"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2F020AAB"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C60082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7572F205" w14:textId="77777777" w:rsidTr="007C25E3">
        <w:trPr>
          <w:trHeight w:val="20"/>
          <w:jc w:val="center"/>
        </w:trPr>
        <w:tc>
          <w:tcPr>
            <w:tcW w:w="542" w:type="dxa"/>
            <w:vAlign w:val="center"/>
          </w:tcPr>
          <w:p w14:paraId="63DBEC09" w14:textId="77777777" w:rsidR="001A475C" w:rsidRDefault="001A475C" w:rsidP="007C25E3">
            <w:pPr>
              <w:jc w:val="center"/>
              <w:rPr>
                <w:rFonts w:ascii="宋体" w:hAnsi="宋体" w:cs="宋体"/>
                <w:szCs w:val="18"/>
              </w:rPr>
            </w:pPr>
            <w:r>
              <w:rPr>
                <w:rFonts w:hint="eastAsia"/>
                <w:szCs w:val="18"/>
              </w:rPr>
              <w:t>2</w:t>
            </w:r>
          </w:p>
        </w:tc>
        <w:tc>
          <w:tcPr>
            <w:tcW w:w="992" w:type="dxa"/>
            <w:vMerge/>
            <w:vAlign w:val="center"/>
          </w:tcPr>
          <w:p w14:paraId="06FB019F" w14:textId="77777777" w:rsidR="001A475C" w:rsidRDefault="001A475C" w:rsidP="007C25E3">
            <w:pPr>
              <w:adjustRightInd w:val="0"/>
              <w:snapToGrid w:val="0"/>
              <w:rPr>
                <w:rFonts w:eastAsiaTheme="minorEastAsia" w:cs="Times New Roman"/>
                <w:szCs w:val="18"/>
              </w:rPr>
            </w:pPr>
          </w:p>
        </w:tc>
        <w:tc>
          <w:tcPr>
            <w:tcW w:w="992" w:type="dxa"/>
            <w:vAlign w:val="center"/>
          </w:tcPr>
          <w:p w14:paraId="6679D6E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检修门、开口部位</w:t>
            </w:r>
          </w:p>
        </w:tc>
        <w:tc>
          <w:tcPr>
            <w:tcW w:w="4120" w:type="dxa"/>
            <w:vAlign w:val="center"/>
          </w:tcPr>
          <w:p w14:paraId="6B3620DA"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检修门、开口部位安全销和光电保护等防护装置缺失或失效，可能导致机械伤害。</w:t>
            </w:r>
          </w:p>
        </w:tc>
        <w:tc>
          <w:tcPr>
            <w:tcW w:w="983" w:type="dxa"/>
            <w:vAlign w:val="center"/>
          </w:tcPr>
          <w:p w14:paraId="1697293C"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401594C6"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16F94FB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56AF6B6C" w14:textId="77777777" w:rsidTr="007C25E3">
        <w:trPr>
          <w:trHeight w:val="20"/>
          <w:jc w:val="center"/>
        </w:trPr>
        <w:tc>
          <w:tcPr>
            <w:tcW w:w="542" w:type="dxa"/>
            <w:vAlign w:val="center"/>
          </w:tcPr>
          <w:p w14:paraId="55BB96E9" w14:textId="77777777" w:rsidR="001A475C" w:rsidRDefault="001A475C" w:rsidP="007C25E3">
            <w:pPr>
              <w:jc w:val="center"/>
              <w:rPr>
                <w:rFonts w:ascii="宋体" w:hAnsi="宋体" w:cs="宋体"/>
                <w:szCs w:val="18"/>
              </w:rPr>
            </w:pPr>
            <w:r>
              <w:rPr>
                <w:rFonts w:hint="eastAsia"/>
                <w:szCs w:val="18"/>
              </w:rPr>
              <w:t>3</w:t>
            </w:r>
          </w:p>
        </w:tc>
        <w:tc>
          <w:tcPr>
            <w:tcW w:w="992" w:type="dxa"/>
            <w:vMerge/>
            <w:vAlign w:val="center"/>
          </w:tcPr>
          <w:p w14:paraId="18995478" w14:textId="77777777" w:rsidR="001A475C" w:rsidRDefault="001A475C" w:rsidP="007C25E3">
            <w:pPr>
              <w:adjustRightInd w:val="0"/>
              <w:snapToGrid w:val="0"/>
              <w:rPr>
                <w:rFonts w:eastAsiaTheme="minorEastAsia" w:cs="Times New Roman"/>
                <w:szCs w:val="18"/>
              </w:rPr>
            </w:pPr>
          </w:p>
        </w:tc>
        <w:tc>
          <w:tcPr>
            <w:tcW w:w="992" w:type="dxa"/>
            <w:vAlign w:val="center"/>
          </w:tcPr>
          <w:p w14:paraId="4D4A41A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液压管路或气压管路</w:t>
            </w:r>
          </w:p>
        </w:tc>
        <w:tc>
          <w:tcPr>
            <w:tcW w:w="4120" w:type="dxa"/>
            <w:vAlign w:val="center"/>
          </w:tcPr>
          <w:p w14:paraId="34C691FE" w14:textId="77777777" w:rsidR="001A475C" w:rsidRDefault="001A475C" w:rsidP="007C25E3">
            <w:pPr>
              <w:adjustRightInd w:val="0"/>
              <w:snapToGrid w:val="0"/>
              <w:rPr>
                <w:rFonts w:eastAsiaTheme="minorEastAsia" w:cs="Times New Roman"/>
                <w:szCs w:val="18"/>
              </w:rPr>
            </w:pPr>
            <w:r>
              <w:rPr>
                <w:rStyle w:val="afffd"/>
                <w:rFonts w:eastAsiaTheme="minorEastAsia" w:cs="Times New Roman"/>
                <w:szCs w:val="18"/>
                <w:shd w:val="clear" w:color="auto" w:fill="FFFFFF"/>
              </w:rPr>
              <w:t>液压管路或气压管路</w:t>
            </w:r>
            <w:r>
              <w:rPr>
                <w:rFonts w:eastAsiaTheme="minorEastAsia" w:cs="Times New Roman"/>
                <w:szCs w:val="18"/>
                <w:shd w:val="clear" w:color="auto" w:fill="FFFFFF"/>
              </w:rPr>
              <w:t>老化或泄漏，</w:t>
            </w:r>
            <w:r>
              <w:rPr>
                <w:rFonts w:eastAsiaTheme="minorEastAsia" w:cs="Times New Roman"/>
                <w:szCs w:val="18"/>
              </w:rPr>
              <w:t>引发人员伤害。</w:t>
            </w:r>
          </w:p>
        </w:tc>
        <w:tc>
          <w:tcPr>
            <w:tcW w:w="983" w:type="dxa"/>
            <w:vAlign w:val="center"/>
          </w:tcPr>
          <w:p w14:paraId="40DB98B0"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437D627E"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C384B5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其它伤害</w:t>
            </w:r>
          </w:p>
        </w:tc>
      </w:tr>
      <w:tr w:rsidR="001A475C" w14:paraId="3053ED5B" w14:textId="77777777" w:rsidTr="007C25E3">
        <w:trPr>
          <w:trHeight w:val="20"/>
          <w:jc w:val="center"/>
        </w:trPr>
        <w:tc>
          <w:tcPr>
            <w:tcW w:w="542" w:type="dxa"/>
            <w:vAlign w:val="center"/>
          </w:tcPr>
          <w:p w14:paraId="22B90320" w14:textId="77777777" w:rsidR="001A475C" w:rsidRDefault="001A475C" w:rsidP="007C25E3">
            <w:pPr>
              <w:jc w:val="center"/>
              <w:rPr>
                <w:rFonts w:ascii="宋体" w:hAnsi="宋体" w:cs="宋体"/>
                <w:szCs w:val="18"/>
              </w:rPr>
            </w:pPr>
            <w:r>
              <w:rPr>
                <w:rFonts w:hint="eastAsia"/>
                <w:szCs w:val="18"/>
              </w:rPr>
              <w:t>4</w:t>
            </w:r>
          </w:p>
        </w:tc>
        <w:tc>
          <w:tcPr>
            <w:tcW w:w="992" w:type="dxa"/>
            <w:vMerge w:val="restart"/>
            <w:vAlign w:val="center"/>
          </w:tcPr>
          <w:p w14:paraId="2EB9A3E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切片机</w:t>
            </w:r>
          </w:p>
        </w:tc>
        <w:tc>
          <w:tcPr>
            <w:tcW w:w="992" w:type="dxa"/>
            <w:vMerge w:val="restart"/>
            <w:vAlign w:val="center"/>
          </w:tcPr>
          <w:p w14:paraId="22D11D53"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切片机</w:t>
            </w:r>
          </w:p>
        </w:tc>
        <w:tc>
          <w:tcPr>
            <w:tcW w:w="4120" w:type="dxa"/>
            <w:vAlign w:val="center"/>
          </w:tcPr>
          <w:p w14:paraId="4B5EB52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紧急停机拉绳缺失或磨损，可能引发人员机械伤害。</w:t>
            </w:r>
          </w:p>
        </w:tc>
        <w:tc>
          <w:tcPr>
            <w:tcW w:w="983" w:type="dxa"/>
            <w:vAlign w:val="center"/>
          </w:tcPr>
          <w:p w14:paraId="0B591F6C"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75171BD1"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129319D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54404B24" w14:textId="77777777" w:rsidTr="007C25E3">
        <w:trPr>
          <w:trHeight w:val="20"/>
          <w:jc w:val="center"/>
        </w:trPr>
        <w:tc>
          <w:tcPr>
            <w:tcW w:w="542" w:type="dxa"/>
            <w:vAlign w:val="center"/>
          </w:tcPr>
          <w:p w14:paraId="1EC58D22" w14:textId="77777777" w:rsidR="001A475C" w:rsidRDefault="001A475C" w:rsidP="007C25E3">
            <w:pPr>
              <w:jc w:val="center"/>
              <w:rPr>
                <w:rFonts w:ascii="宋体" w:hAnsi="宋体" w:cs="宋体"/>
                <w:szCs w:val="18"/>
              </w:rPr>
            </w:pPr>
            <w:r>
              <w:rPr>
                <w:rFonts w:hint="eastAsia"/>
                <w:szCs w:val="18"/>
              </w:rPr>
              <w:t>5</w:t>
            </w:r>
          </w:p>
        </w:tc>
        <w:tc>
          <w:tcPr>
            <w:tcW w:w="992" w:type="dxa"/>
            <w:vMerge/>
            <w:vAlign w:val="center"/>
          </w:tcPr>
          <w:p w14:paraId="1BC4195C"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4D0DA740" w14:textId="77777777" w:rsidR="001A475C" w:rsidRDefault="001A475C" w:rsidP="007C25E3">
            <w:pPr>
              <w:adjustRightInd w:val="0"/>
              <w:snapToGrid w:val="0"/>
              <w:rPr>
                <w:rFonts w:eastAsiaTheme="minorEastAsia" w:cs="Times New Roman"/>
                <w:szCs w:val="18"/>
              </w:rPr>
            </w:pPr>
          </w:p>
        </w:tc>
        <w:tc>
          <w:tcPr>
            <w:tcW w:w="4120" w:type="dxa"/>
            <w:vAlign w:val="center"/>
          </w:tcPr>
          <w:p w14:paraId="1FD6315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检修门联锁装置缺失或磨损，可能引发人员机械伤害。</w:t>
            </w:r>
          </w:p>
        </w:tc>
        <w:tc>
          <w:tcPr>
            <w:tcW w:w="983" w:type="dxa"/>
            <w:vAlign w:val="center"/>
          </w:tcPr>
          <w:p w14:paraId="7730CB4C"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25F40EE2"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1EEBB9B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5D18D3E2" w14:textId="77777777" w:rsidTr="007C25E3">
        <w:trPr>
          <w:trHeight w:val="20"/>
          <w:jc w:val="center"/>
        </w:trPr>
        <w:tc>
          <w:tcPr>
            <w:tcW w:w="542" w:type="dxa"/>
            <w:vAlign w:val="center"/>
          </w:tcPr>
          <w:p w14:paraId="418F7D9E" w14:textId="77777777" w:rsidR="001A475C" w:rsidRDefault="001A475C" w:rsidP="007C25E3">
            <w:pPr>
              <w:jc w:val="center"/>
              <w:rPr>
                <w:rFonts w:ascii="宋体" w:hAnsi="宋体" w:cs="宋体"/>
                <w:szCs w:val="18"/>
              </w:rPr>
            </w:pPr>
            <w:r>
              <w:rPr>
                <w:rFonts w:hint="eastAsia"/>
                <w:szCs w:val="18"/>
              </w:rPr>
              <w:t>6</w:t>
            </w:r>
          </w:p>
        </w:tc>
        <w:tc>
          <w:tcPr>
            <w:tcW w:w="992" w:type="dxa"/>
            <w:vMerge/>
            <w:vAlign w:val="center"/>
          </w:tcPr>
          <w:p w14:paraId="38D2F290"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0FB041D3" w14:textId="77777777" w:rsidR="001A475C" w:rsidRDefault="001A475C" w:rsidP="007C25E3">
            <w:pPr>
              <w:adjustRightInd w:val="0"/>
              <w:snapToGrid w:val="0"/>
              <w:rPr>
                <w:rFonts w:eastAsiaTheme="minorEastAsia" w:cs="Times New Roman"/>
                <w:szCs w:val="18"/>
              </w:rPr>
            </w:pPr>
          </w:p>
        </w:tc>
        <w:tc>
          <w:tcPr>
            <w:tcW w:w="4120" w:type="dxa"/>
            <w:vAlign w:val="center"/>
          </w:tcPr>
          <w:p w14:paraId="77DA0860"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疏通堵料时，用肢体代替工具操作；保养、维修时，未转换到手动状态；气动、液压装置带</w:t>
            </w:r>
            <w:r>
              <w:rPr>
                <w:rFonts w:eastAsiaTheme="minorEastAsia" w:cs="Times New Roman"/>
                <w:szCs w:val="18"/>
              </w:rPr>
              <w:t>“</w:t>
            </w:r>
            <w:r>
              <w:rPr>
                <w:rFonts w:eastAsiaTheme="minorEastAsia" w:cs="Times New Roman"/>
                <w:szCs w:val="18"/>
              </w:rPr>
              <w:t>病</w:t>
            </w:r>
            <w:r>
              <w:rPr>
                <w:rFonts w:eastAsiaTheme="minorEastAsia" w:cs="Times New Roman"/>
                <w:szCs w:val="18"/>
              </w:rPr>
              <w:t>”</w:t>
            </w:r>
            <w:r>
              <w:rPr>
                <w:rFonts w:eastAsiaTheme="minorEastAsia" w:cs="Times New Roman"/>
                <w:szCs w:val="18"/>
              </w:rPr>
              <w:t>运转等违章作业，可能导致机械伤害。</w:t>
            </w:r>
          </w:p>
        </w:tc>
        <w:tc>
          <w:tcPr>
            <w:tcW w:w="983" w:type="dxa"/>
            <w:vAlign w:val="center"/>
          </w:tcPr>
          <w:p w14:paraId="02804B15"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0ECD1004"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6BEC2373"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6769D62E" w14:textId="77777777" w:rsidTr="007C25E3">
        <w:trPr>
          <w:trHeight w:val="20"/>
          <w:jc w:val="center"/>
        </w:trPr>
        <w:tc>
          <w:tcPr>
            <w:tcW w:w="542" w:type="dxa"/>
            <w:vAlign w:val="center"/>
          </w:tcPr>
          <w:p w14:paraId="1C856E87" w14:textId="77777777" w:rsidR="001A475C" w:rsidRDefault="001A475C" w:rsidP="007C25E3">
            <w:pPr>
              <w:jc w:val="center"/>
              <w:rPr>
                <w:rFonts w:ascii="宋体" w:hAnsi="宋体" w:cs="宋体"/>
                <w:szCs w:val="18"/>
              </w:rPr>
            </w:pPr>
            <w:r>
              <w:rPr>
                <w:rFonts w:hint="eastAsia"/>
                <w:szCs w:val="18"/>
              </w:rPr>
              <w:t>7</w:t>
            </w:r>
          </w:p>
        </w:tc>
        <w:tc>
          <w:tcPr>
            <w:tcW w:w="992" w:type="dxa"/>
            <w:vMerge w:val="restart"/>
            <w:vAlign w:val="center"/>
          </w:tcPr>
          <w:p w14:paraId="45EDFA53"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切丝、切梗机</w:t>
            </w:r>
          </w:p>
        </w:tc>
        <w:tc>
          <w:tcPr>
            <w:tcW w:w="992" w:type="dxa"/>
            <w:vMerge w:val="restart"/>
            <w:vAlign w:val="center"/>
          </w:tcPr>
          <w:p w14:paraId="55A90E5A"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切丝、切梗机</w:t>
            </w:r>
          </w:p>
        </w:tc>
        <w:tc>
          <w:tcPr>
            <w:tcW w:w="4120" w:type="dxa"/>
            <w:vAlign w:val="center"/>
          </w:tcPr>
          <w:p w14:paraId="5198887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刀辊制动装置缺失或磨损，可能引发人员机械伤害。</w:t>
            </w:r>
          </w:p>
        </w:tc>
        <w:tc>
          <w:tcPr>
            <w:tcW w:w="983" w:type="dxa"/>
            <w:vAlign w:val="center"/>
          </w:tcPr>
          <w:p w14:paraId="63B8C533"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427232A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20E3DE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534A9449" w14:textId="77777777" w:rsidTr="007C25E3">
        <w:trPr>
          <w:trHeight w:val="20"/>
          <w:jc w:val="center"/>
        </w:trPr>
        <w:tc>
          <w:tcPr>
            <w:tcW w:w="542" w:type="dxa"/>
            <w:vAlign w:val="center"/>
          </w:tcPr>
          <w:p w14:paraId="624A87F0" w14:textId="77777777" w:rsidR="001A475C" w:rsidRDefault="001A475C" w:rsidP="007C25E3">
            <w:pPr>
              <w:jc w:val="center"/>
              <w:rPr>
                <w:rFonts w:ascii="宋体" w:hAnsi="宋体" w:cs="宋体"/>
                <w:szCs w:val="18"/>
              </w:rPr>
            </w:pPr>
            <w:r>
              <w:rPr>
                <w:rFonts w:hint="eastAsia"/>
                <w:szCs w:val="18"/>
              </w:rPr>
              <w:t>8</w:t>
            </w:r>
          </w:p>
        </w:tc>
        <w:tc>
          <w:tcPr>
            <w:tcW w:w="992" w:type="dxa"/>
            <w:vMerge/>
            <w:vAlign w:val="center"/>
          </w:tcPr>
          <w:p w14:paraId="604DEB3C"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28464FF7" w14:textId="77777777" w:rsidR="001A475C" w:rsidRDefault="001A475C" w:rsidP="007C25E3">
            <w:pPr>
              <w:adjustRightInd w:val="0"/>
              <w:snapToGrid w:val="0"/>
              <w:rPr>
                <w:rFonts w:eastAsiaTheme="minorEastAsia" w:cs="Times New Roman"/>
                <w:szCs w:val="18"/>
              </w:rPr>
            </w:pPr>
          </w:p>
        </w:tc>
        <w:tc>
          <w:tcPr>
            <w:tcW w:w="4120" w:type="dxa"/>
            <w:vAlign w:val="center"/>
          </w:tcPr>
          <w:p w14:paraId="2C76712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下切割条（下刀门）安全</w:t>
            </w:r>
            <w:proofErr w:type="gramStart"/>
            <w:r>
              <w:rPr>
                <w:rFonts w:eastAsiaTheme="minorEastAsia" w:cs="Times New Roman"/>
                <w:szCs w:val="18"/>
              </w:rPr>
              <w:t>镙</w:t>
            </w:r>
            <w:proofErr w:type="gramEnd"/>
            <w:r>
              <w:rPr>
                <w:rFonts w:eastAsiaTheme="minorEastAsia" w:cs="Times New Roman"/>
                <w:szCs w:val="18"/>
              </w:rPr>
              <w:t>钉缺失或磨损，可能引发人员机械伤害。</w:t>
            </w:r>
          </w:p>
        </w:tc>
        <w:tc>
          <w:tcPr>
            <w:tcW w:w="983" w:type="dxa"/>
            <w:vAlign w:val="center"/>
          </w:tcPr>
          <w:p w14:paraId="56E098E6"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01568953"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6FDED97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43059B4E" w14:textId="77777777" w:rsidTr="007C25E3">
        <w:trPr>
          <w:trHeight w:val="20"/>
          <w:jc w:val="center"/>
        </w:trPr>
        <w:tc>
          <w:tcPr>
            <w:tcW w:w="542" w:type="dxa"/>
            <w:vAlign w:val="center"/>
          </w:tcPr>
          <w:p w14:paraId="6F278DE8" w14:textId="77777777" w:rsidR="001A475C" w:rsidRDefault="001A475C" w:rsidP="007C25E3">
            <w:pPr>
              <w:jc w:val="center"/>
              <w:rPr>
                <w:rFonts w:ascii="宋体" w:hAnsi="宋体" w:cs="宋体"/>
                <w:szCs w:val="18"/>
              </w:rPr>
            </w:pPr>
            <w:r>
              <w:rPr>
                <w:rFonts w:hint="eastAsia"/>
                <w:szCs w:val="18"/>
              </w:rPr>
              <w:t>9</w:t>
            </w:r>
          </w:p>
        </w:tc>
        <w:tc>
          <w:tcPr>
            <w:tcW w:w="992" w:type="dxa"/>
            <w:vMerge/>
            <w:vAlign w:val="center"/>
          </w:tcPr>
          <w:p w14:paraId="5B7BF1DE"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3CFAC3C4" w14:textId="77777777" w:rsidR="001A475C" w:rsidRDefault="001A475C" w:rsidP="007C25E3">
            <w:pPr>
              <w:adjustRightInd w:val="0"/>
              <w:snapToGrid w:val="0"/>
              <w:rPr>
                <w:rFonts w:eastAsiaTheme="minorEastAsia" w:cs="Times New Roman"/>
                <w:szCs w:val="18"/>
              </w:rPr>
            </w:pPr>
          </w:p>
        </w:tc>
        <w:tc>
          <w:tcPr>
            <w:tcW w:w="4120" w:type="dxa"/>
            <w:vAlign w:val="center"/>
          </w:tcPr>
          <w:p w14:paraId="7B35022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保养、维修时，未关闭切丝机电源；振</w:t>
            </w:r>
            <w:proofErr w:type="gramStart"/>
            <w:r>
              <w:rPr>
                <w:rFonts w:eastAsiaTheme="minorEastAsia" w:cs="Times New Roman"/>
                <w:szCs w:val="18"/>
              </w:rPr>
              <w:t>槽堵料</w:t>
            </w:r>
            <w:proofErr w:type="gramEnd"/>
            <w:r>
              <w:rPr>
                <w:rFonts w:eastAsiaTheme="minorEastAsia" w:cs="Times New Roman"/>
                <w:szCs w:val="18"/>
              </w:rPr>
              <w:t>时，用肢体代替工具操作；刀头部分保养、维修、换刀片时忽视安全；装卸、保养、维修</w:t>
            </w:r>
            <w:proofErr w:type="gramStart"/>
            <w:r>
              <w:rPr>
                <w:rFonts w:eastAsiaTheme="minorEastAsia" w:cs="Times New Roman"/>
                <w:szCs w:val="18"/>
              </w:rPr>
              <w:t>铜排链时</w:t>
            </w:r>
            <w:proofErr w:type="gramEnd"/>
            <w:r>
              <w:rPr>
                <w:rFonts w:eastAsiaTheme="minorEastAsia" w:cs="Times New Roman"/>
                <w:szCs w:val="18"/>
              </w:rPr>
              <w:t>未使用防护用品等，均可能导致机械伤害，</w:t>
            </w:r>
          </w:p>
        </w:tc>
        <w:tc>
          <w:tcPr>
            <w:tcW w:w="983" w:type="dxa"/>
            <w:vAlign w:val="center"/>
          </w:tcPr>
          <w:p w14:paraId="3BA17F9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3DA8BED0"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0DAD0E2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51A1FA88" w14:textId="77777777" w:rsidTr="007C25E3">
        <w:trPr>
          <w:trHeight w:val="20"/>
          <w:jc w:val="center"/>
        </w:trPr>
        <w:tc>
          <w:tcPr>
            <w:tcW w:w="542" w:type="dxa"/>
            <w:vAlign w:val="center"/>
          </w:tcPr>
          <w:p w14:paraId="4923D9B3" w14:textId="77777777" w:rsidR="001A475C" w:rsidRDefault="001A475C" w:rsidP="007C25E3">
            <w:pPr>
              <w:jc w:val="center"/>
              <w:rPr>
                <w:rFonts w:ascii="宋体" w:hAnsi="宋体" w:cs="宋体"/>
                <w:szCs w:val="18"/>
              </w:rPr>
            </w:pPr>
            <w:r>
              <w:rPr>
                <w:rFonts w:hint="eastAsia"/>
                <w:szCs w:val="18"/>
              </w:rPr>
              <w:t>10</w:t>
            </w:r>
          </w:p>
        </w:tc>
        <w:tc>
          <w:tcPr>
            <w:tcW w:w="992" w:type="dxa"/>
            <w:vMerge w:val="restart"/>
            <w:vAlign w:val="center"/>
          </w:tcPr>
          <w:p w14:paraId="7F63841C" w14:textId="77777777" w:rsidR="001A475C" w:rsidRDefault="001A475C" w:rsidP="007C25E3">
            <w:pPr>
              <w:rPr>
                <w:rFonts w:eastAsiaTheme="minorEastAsia" w:cs="Times New Roman"/>
                <w:szCs w:val="18"/>
              </w:rPr>
            </w:pPr>
            <w:r>
              <w:rPr>
                <w:rFonts w:eastAsiaTheme="minorEastAsia" w:cs="Times New Roman"/>
                <w:szCs w:val="18"/>
              </w:rPr>
              <w:t>烘丝机</w:t>
            </w:r>
          </w:p>
        </w:tc>
        <w:tc>
          <w:tcPr>
            <w:tcW w:w="992" w:type="dxa"/>
            <w:vMerge w:val="restart"/>
            <w:vAlign w:val="center"/>
          </w:tcPr>
          <w:p w14:paraId="27D02F71" w14:textId="77777777" w:rsidR="001A475C" w:rsidRDefault="001A475C" w:rsidP="007C25E3">
            <w:pPr>
              <w:rPr>
                <w:rFonts w:eastAsiaTheme="minorEastAsia" w:cs="Times New Roman"/>
                <w:szCs w:val="18"/>
              </w:rPr>
            </w:pPr>
            <w:r>
              <w:rPr>
                <w:rFonts w:eastAsiaTheme="minorEastAsia" w:cs="Times New Roman"/>
                <w:szCs w:val="18"/>
              </w:rPr>
              <w:t>烘丝机</w:t>
            </w:r>
          </w:p>
        </w:tc>
        <w:tc>
          <w:tcPr>
            <w:tcW w:w="4120" w:type="dxa"/>
            <w:vAlign w:val="center"/>
          </w:tcPr>
          <w:p w14:paraId="78B8D2E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气流式烘丝机安全预警装置、自动喷淋装置、自动报警应能启动；火花探测器等装置缺失或失效，可能导致火灾。</w:t>
            </w:r>
          </w:p>
        </w:tc>
        <w:tc>
          <w:tcPr>
            <w:tcW w:w="983" w:type="dxa"/>
            <w:vAlign w:val="center"/>
          </w:tcPr>
          <w:p w14:paraId="657F9B04"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6B6AE42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p w14:paraId="7EBFCE76"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1F606F7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tc>
      </w:tr>
      <w:tr w:rsidR="001A475C" w14:paraId="277F4B14" w14:textId="77777777" w:rsidTr="007C25E3">
        <w:trPr>
          <w:trHeight w:val="20"/>
          <w:jc w:val="center"/>
        </w:trPr>
        <w:tc>
          <w:tcPr>
            <w:tcW w:w="542" w:type="dxa"/>
            <w:vAlign w:val="center"/>
          </w:tcPr>
          <w:p w14:paraId="4E15115E" w14:textId="77777777" w:rsidR="001A475C" w:rsidRDefault="001A475C" w:rsidP="007C25E3">
            <w:pPr>
              <w:jc w:val="center"/>
              <w:rPr>
                <w:rFonts w:ascii="宋体" w:hAnsi="宋体" w:cs="宋体"/>
                <w:szCs w:val="18"/>
              </w:rPr>
            </w:pPr>
            <w:r>
              <w:rPr>
                <w:rFonts w:hint="eastAsia"/>
                <w:szCs w:val="18"/>
              </w:rPr>
              <w:t>11</w:t>
            </w:r>
          </w:p>
        </w:tc>
        <w:tc>
          <w:tcPr>
            <w:tcW w:w="992" w:type="dxa"/>
            <w:vMerge/>
            <w:vAlign w:val="center"/>
          </w:tcPr>
          <w:p w14:paraId="19481473"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7D453652" w14:textId="77777777" w:rsidR="001A475C" w:rsidRDefault="001A475C" w:rsidP="007C25E3">
            <w:pPr>
              <w:adjustRightInd w:val="0"/>
              <w:snapToGrid w:val="0"/>
              <w:rPr>
                <w:rFonts w:eastAsiaTheme="minorEastAsia" w:cs="Times New Roman"/>
                <w:szCs w:val="18"/>
              </w:rPr>
            </w:pPr>
          </w:p>
        </w:tc>
        <w:tc>
          <w:tcPr>
            <w:tcW w:w="4120" w:type="dxa"/>
            <w:vAlign w:val="center"/>
          </w:tcPr>
          <w:p w14:paraId="6341F0F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使用天然气时，可燃气体泄漏报警装置或便携式检测仪器缺失，可能导致火灾。</w:t>
            </w:r>
          </w:p>
        </w:tc>
        <w:tc>
          <w:tcPr>
            <w:tcW w:w="983" w:type="dxa"/>
            <w:vAlign w:val="center"/>
          </w:tcPr>
          <w:p w14:paraId="73C6BD80"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2A60BC0E"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p w14:paraId="5C1B35EF"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szCs w:val="18"/>
              </w:rPr>
              <w:t>环境影响</w:t>
            </w:r>
          </w:p>
        </w:tc>
        <w:tc>
          <w:tcPr>
            <w:tcW w:w="1193" w:type="dxa"/>
            <w:vAlign w:val="center"/>
          </w:tcPr>
          <w:p w14:paraId="1AF0EB4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tc>
      </w:tr>
      <w:tr w:rsidR="001A475C" w14:paraId="6831584E" w14:textId="77777777" w:rsidTr="007C25E3">
        <w:trPr>
          <w:trHeight w:val="20"/>
          <w:jc w:val="center"/>
        </w:trPr>
        <w:tc>
          <w:tcPr>
            <w:tcW w:w="542" w:type="dxa"/>
            <w:vAlign w:val="center"/>
          </w:tcPr>
          <w:p w14:paraId="597005E5" w14:textId="77777777" w:rsidR="001A475C" w:rsidRDefault="001A475C" w:rsidP="007C25E3">
            <w:pPr>
              <w:jc w:val="center"/>
              <w:rPr>
                <w:rFonts w:ascii="宋体" w:hAnsi="宋体" w:cs="宋体"/>
                <w:szCs w:val="18"/>
              </w:rPr>
            </w:pPr>
            <w:r>
              <w:rPr>
                <w:rFonts w:hint="eastAsia"/>
                <w:szCs w:val="18"/>
              </w:rPr>
              <w:t>12</w:t>
            </w:r>
          </w:p>
        </w:tc>
        <w:tc>
          <w:tcPr>
            <w:tcW w:w="992" w:type="dxa"/>
            <w:vMerge/>
            <w:vAlign w:val="center"/>
          </w:tcPr>
          <w:p w14:paraId="399F14E8"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26F1E5A5" w14:textId="77777777" w:rsidR="001A475C" w:rsidRDefault="001A475C" w:rsidP="007C25E3">
            <w:pPr>
              <w:adjustRightInd w:val="0"/>
              <w:snapToGrid w:val="0"/>
              <w:rPr>
                <w:rFonts w:eastAsiaTheme="minorEastAsia" w:cs="Times New Roman"/>
                <w:szCs w:val="18"/>
              </w:rPr>
            </w:pPr>
          </w:p>
        </w:tc>
        <w:tc>
          <w:tcPr>
            <w:tcW w:w="4120" w:type="dxa"/>
            <w:vAlign w:val="center"/>
          </w:tcPr>
          <w:p w14:paraId="2903AAD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对蒸汽阀门管道保养维修时</w:t>
            </w:r>
            <w:r>
              <w:rPr>
                <w:rFonts w:eastAsiaTheme="minorEastAsia" w:cs="Times New Roman"/>
                <w:szCs w:val="18"/>
              </w:rPr>
              <w:t>,</w:t>
            </w:r>
            <w:r>
              <w:rPr>
                <w:rFonts w:eastAsiaTheme="minorEastAsia" w:cs="Times New Roman"/>
                <w:szCs w:val="18"/>
              </w:rPr>
              <w:t>未使用防护用品，可能导致灼烫。</w:t>
            </w:r>
          </w:p>
        </w:tc>
        <w:tc>
          <w:tcPr>
            <w:tcW w:w="983" w:type="dxa"/>
            <w:vAlign w:val="center"/>
          </w:tcPr>
          <w:p w14:paraId="0CBE6B14"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001E97BD"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0AFED5A"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灼烫</w:t>
            </w:r>
          </w:p>
        </w:tc>
      </w:tr>
      <w:tr w:rsidR="001A475C" w14:paraId="2E109395" w14:textId="77777777" w:rsidTr="007C25E3">
        <w:trPr>
          <w:trHeight w:val="20"/>
          <w:jc w:val="center"/>
        </w:trPr>
        <w:tc>
          <w:tcPr>
            <w:tcW w:w="542" w:type="dxa"/>
            <w:vAlign w:val="center"/>
          </w:tcPr>
          <w:p w14:paraId="4815A2EB" w14:textId="77777777" w:rsidR="001A475C" w:rsidRDefault="001A475C" w:rsidP="007C25E3">
            <w:pPr>
              <w:jc w:val="center"/>
              <w:rPr>
                <w:rFonts w:ascii="宋体" w:hAnsi="宋体" w:cs="宋体"/>
                <w:szCs w:val="18"/>
              </w:rPr>
            </w:pPr>
            <w:r>
              <w:rPr>
                <w:rFonts w:hint="eastAsia"/>
                <w:szCs w:val="18"/>
              </w:rPr>
              <w:t>13</w:t>
            </w:r>
          </w:p>
        </w:tc>
        <w:tc>
          <w:tcPr>
            <w:tcW w:w="992" w:type="dxa"/>
            <w:vMerge/>
            <w:vAlign w:val="center"/>
          </w:tcPr>
          <w:p w14:paraId="0117F182"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0E98BD6E" w14:textId="77777777" w:rsidR="001A475C" w:rsidRDefault="001A475C" w:rsidP="007C25E3">
            <w:pPr>
              <w:adjustRightInd w:val="0"/>
              <w:snapToGrid w:val="0"/>
              <w:rPr>
                <w:rFonts w:eastAsiaTheme="minorEastAsia" w:cs="Times New Roman"/>
                <w:szCs w:val="18"/>
              </w:rPr>
            </w:pPr>
          </w:p>
        </w:tc>
        <w:tc>
          <w:tcPr>
            <w:tcW w:w="4120" w:type="dxa"/>
            <w:vAlign w:val="center"/>
          </w:tcPr>
          <w:p w14:paraId="14A7D71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保养、维修时，未转换到手动状态等，可能导致机械伤害或触电。</w:t>
            </w:r>
          </w:p>
        </w:tc>
        <w:tc>
          <w:tcPr>
            <w:tcW w:w="983" w:type="dxa"/>
            <w:vAlign w:val="center"/>
          </w:tcPr>
          <w:p w14:paraId="05F36031"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64BDF6ED"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66B6D05A"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p w14:paraId="0E64049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触电</w:t>
            </w:r>
          </w:p>
        </w:tc>
      </w:tr>
      <w:tr w:rsidR="001A475C" w14:paraId="5D453BDC" w14:textId="77777777" w:rsidTr="007C25E3">
        <w:trPr>
          <w:trHeight w:val="20"/>
          <w:jc w:val="center"/>
        </w:trPr>
        <w:tc>
          <w:tcPr>
            <w:tcW w:w="542" w:type="dxa"/>
            <w:vAlign w:val="center"/>
          </w:tcPr>
          <w:p w14:paraId="4CFA9198" w14:textId="77777777" w:rsidR="001A475C" w:rsidRDefault="001A475C" w:rsidP="007C25E3">
            <w:pPr>
              <w:jc w:val="center"/>
              <w:rPr>
                <w:rFonts w:ascii="宋体" w:hAnsi="宋体" w:cs="宋体"/>
                <w:szCs w:val="18"/>
              </w:rPr>
            </w:pPr>
            <w:r>
              <w:rPr>
                <w:rFonts w:hint="eastAsia"/>
                <w:szCs w:val="18"/>
              </w:rPr>
              <w:t>14</w:t>
            </w:r>
          </w:p>
        </w:tc>
        <w:tc>
          <w:tcPr>
            <w:tcW w:w="992" w:type="dxa"/>
            <w:vMerge w:val="restart"/>
            <w:vAlign w:val="center"/>
          </w:tcPr>
          <w:p w14:paraId="43B0659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柜类设备（</w:t>
            </w:r>
            <w:proofErr w:type="gramStart"/>
            <w:r>
              <w:rPr>
                <w:rFonts w:eastAsiaTheme="minorEastAsia" w:cs="Times New Roman"/>
                <w:szCs w:val="18"/>
              </w:rPr>
              <w:t>贮叶柜</w:t>
            </w:r>
            <w:proofErr w:type="gramEnd"/>
            <w:r>
              <w:rPr>
                <w:rFonts w:eastAsiaTheme="minorEastAsia" w:cs="Times New Roman"/>
                <w:szCs w:val="18"/>
              </w:rPr>
              <w:t>、</w:t>
            </w:r>
            <w:r>
              <w:rPr>
                <w:rFonts w:eastAsiaTheme="minorEastAsia" w:cs="Times New Roman"/>
                <w:szCs w:val="18"/>
              </w:rPr>
              <w:t xml:space="preserve"> </w:t>
            </w:r>
            <w:r>
              <w:rPr>
                <w:rFonts w:eastAsiaTheme="minorEastAsia" w:cs="Times New Roman"/>
                <w:szCs w:val="18"/>
              </w:rPr>
              <w:t>贮梗柜、</w:t>
            </w:r>
            <w:r>
              <w:rPr>
                <w:rFonts w:eastAsiaTheme="minorEastAsia" w:cs="Times New Roman"/>
                <w:szCs w:val="18"/>
              </w:rPr>
              <w:t xml:space="preserve"> </w:t>
            </w:r>
            <w:proofErr w:type="gramStart"/>
            <w:r>
              <w:rPr>
                <w:rFonts w:eastAsiaTheme="minorEastAsia" w:cs="Times New Roman"/>
                <w:szCs w:val="18"/>
              </w:rPr>
              <w:t>贮丝柜</w:t>
            </w:r>
            <w:proofErr w:type="gramEnd"/>
            <w:r>
              <w:rPr>
                <w:rFonts w:eastAsiaTheme="minorEastAsia" w:cs="Times New Roman"/>
                <w:szCs w:val="18"/>
              </w:rPr>
              <w:t>、</w:t>
            </w:r>
            <w:r>
              <w:rPr>
                <w:rFonts w:eastAsiaTheme="minorEastAsia" w:cs="Times New Roman"/>
                <w:szCs w:val="18"/>
              </w:rPr>
              <w:t xml:space="preserve"> </w:t>
            </w:r>
            <w:r>
              <w:rPr>
                <w:rFonts w:eastAsiaTheme="minorEastAsia" w:cs="Times New Roman"/>
                <w:szCs w:val="18"/>
              </w:rPr>
              <w:t>暂存柜）</w:t>
            </w:r>
          </w:p>
        </w:tc>
        <w:tc>
          <w:tcPr>
            <w:tcW w:w="992" w:type="dxa"/>
            <w:vMerge w:val="restart"/>
            <w:vAlign w:val="center"/>
          </w:tcPr>
          <w:p w14:paraId="6135FE83"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柜类设备（</w:t>
            </w:r>
            <w:proofErr w:type="gramStart"/>
            <w:r>
              <w:rPr>
                <w:rFonts w:eastAsiaTheme="minorEastAsia" w:cs="Times New Roman"/>
                <w:szCs w:val="18"/>
              </w:rPr>
              <w:t>贮叶柜</w:t>
            </w:r>
            <w:proofErr w:type="gramEnd"/>
            <w:r>
              <w:rPr>
                <w:rFonts w:eastAsiaTheme="minorEastAsia" w:cs="Times New Roman"/>
                <w:szCs w:val="18"/>
              </w:rPr>
              <w:t>、</w:t>
            </w:r>
            <w:r>
              <w:rPr>
                <w:rFonts w:eastAsiaTheme="minorEastAsia" w:cs="Times New Roman"/>
                <w:szCs w:val="18"/>
              </w:rPr>
              <w:t xml:space="preserve"> </w:t>
            </w:r>
            <w:r>
              <w:rPr>
                <w:rFonts w:eastAsiaTheme="minorEastAsia" w:cs="Times New Roman"/>
                <w:szCs w:val="18"/>
              </w:rPr>
              <w:t>贮梗柜、</w:t>
            </w:r>
            <w:r>
              <w:rPr>
                <w:rFonts w:eastAsiaTheme="minorEastAsia" w:cs="Times New Roman"/>
                <w:szCs w:val="18"/>
              </w:rPr>
              <w:t xml:space="preserve"> </w:t>
            </w:r>
            <w:proofErr w:type="gramStart"/>
            <w:r>
              <w:rPr>
                <w:rFonts w:eastAsiaTheme="minorEastAsia" w:cs="Times New Roman"/>
                <w:szCs w:val="18"/>
              </w:rPr>
              <w:t>贮丝柜</w:t>
            </w:r>
            <w:proofErr w:type="gramEnd"/>
            <w:r>
              <w:rPr>
                <w:rFonts w:eastAsiaTheme="minorEastAsia" w:cs="Times New Roman"/>
                <w:szCs w:val="18"/>
              </w:rPr>
              <w:t>、</w:t>
            </w:r>
            <w:r>
              <w:rPr>
                <w:rFonts w:eastAsiaTheme="minorEastAsia" w:cs="Times New Roman"/>
                <w:szCs w:val="18"/>
              </w:rPr>
              <w:t xml:space="preserve"> </w:t>
            </w:r>
            <w:r>
              <w:rPr>
                <w:rFonts w:eastAsiaTheme="minorEastAsia" w:cs="Times New Roman"/>
                <w:szCs w:val="18"/>
              </w:rPr>
              <w:t>暂存柜）</w:t>
            </w:r>
          </w:p>
        </w:tc>
        <w:tc>
          <w:tcPr>
            <w:tcW w:w="4120" w:type="dxa"/>
            <w:vAlign w:val="center"/>
          </w:tcPr>
          <w:p w14:paraId="6F71CB5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出料口拨料</w:t>
            </w:r>
            <w:proofErr w:type="gramStart"/>
            <w:r>
              <w:rPr>
                <w:rFonts w:eastAsiaTheme="minorEastAsia" w:cs="Times New Roman"/>
                <w:szCs w:val="18"/>
              </w:rPr>
              <w:t>辊</w:t>
            </w:r>
            <w:proofErr w:type="gramEnd"/>
            <w:r>
              <w:rPr>
                <w:rFonts w:eastAsiaTheme="minorEastAsia" w:cs="Times New Roman"/>
                <w:szCs w:val="18"/>
              </w:rPr>
              <w:t>防护门缺失或失效，可能导致机械伤害。</w:t>
            </w:r>
          </w:p>
        </w:tc>
        <w:tc>
          <w:tcPr>
            <w:tcW w:w="983" w:type="dxa"/>
            <w:vAlign w:val="center"/>
          </w:tcPr>
          <w:p w14:paraId="7B91D98F"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25543BF6"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2B8D0D5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58B346B8" w14:textId="77777777" w:rsidTr="007C25E3">
        <w:trPr>
          <w:trHeight w:val="20"/>
          <w:jc w:val="center"/>
        </w:trPr>
        <w:tc>
          <w:tcPr>
            <w:tcW w:w="542" w:type="dxa"/>
            <w:vAlign w:val="center"/>
          </w:tcPr>
          <w:p w14:paraId="441659C9" w14:textId="77777777" w:rsidR="001A475C" w:rsidRDefault="001A475C" w:rsidP="007C25E3">
            <w:pPr>
              <w:jc w:val="center"/>
              <w:rPr>
                <w:rFonts w:ascii="宋体" w:hAnsi="宋体" w:cs="宋体"/>
                <w:szCs w:val="18"/>
              </w:rPr>
            </w:pPr>
            <w:r>
              <w:rPr>
                <w:rFonts w:hint="eastAsia"/>
                <w:szCs w:val="18"/>
              </w:rPr>
              <w:t>15</w:t>
            </w:r>
          </w:p>
        </w:tc>
        <w:tc>
          <w:tcPr>
            <w:tcW w:w="992" w:type="dxa"/>
            <w:vMerge/>
            <w:vAlign w:val="center"/>
          </w:tcPr>
          <w:p w14:paraId="287F5F52"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39788476" w14:textId="77777777" w:rsidR="001A475C" w:rsidRDefault="001A475C" w:rsidP="007C25E3">
            <w:pPr>
              <w:adjustRightInd w:val="0"/>
              <w:snapToGrid w:val="0"/>
              <w:rPr>
                <w:rFonts w:eastAsiaTheme="minorEastAsia" w:cs="Times New Roman"/>
                <w:szCs w:val="18"/>
              </w:rPr>
            </w:pPr>
          </w:p>
        </w:tc>
        <w:tc>
          <w:tcPr>
            <w:tcW w:w="4120" w:type="dxa"/>
            <w:vAlign w:val="center"/>
          </w:tcPr>
          <w:p w14:paraId="5F7E7B2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分配、铺料小车接近限位行程开关缺失或失效，可能导致机械伤害。</w:t>
            </w:r>
          </w:p>
        </w:tc>
        <w:tc>
          <w:tcPr>
            <w:tcW w:w="983" w:type="dxa"/>
            <w:vAlign w:val="center"/>
          </w:tcPr>
          <w:p w14:paraId="1246A025"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3A7A6849"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04FF7EE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5F299140" w14:textId="77777777" w:rsidTr="007C25E3">
        <w:trPr>
          <w:trHeight w:val="20"/>
          <w:jc w:val="center"/>
        </w:trPr>
        <w:tc>
          <w:tcPr>
            <w:tcW w:w="542" w:type="dxa"/>
            <w:vAlign w:val="center"/>
          </w:tcPr>
          <w:p w14:paraId="70ACD788" w14:textId="77777777" w:rsidR="001A475C" w:rsidRDefault="001A475C" w:rsidP="007C25E3">
            <w:pPr>
              <w:jc w:val="center"/>
              <w:rPr>
                <w:rFonts w:ascii="宋体" w:hAnsi="宋体" w:cs="宋体"/>
                <w:szCs w:val="18"/>
              </w:rPr>
            </w:pPr>
            <w:r>
              <w:rPr>
                <w:rFonts w:hint="eastAsia"/>
                <w:szCs w:val="18"/>
              </w:rPr>
              <w:t>16</w:t>
            </w:r>
          </w:p>
        </w:tc>
        <w:tc>
          <w:tcPr>
            <w:tcW w:w="992" w:type="dxa"/>
            <w:vMerge/>
            <w:vAlign w:val="center"/>
          </w:tcPr>
          <w:p w14:paraId="31D582AE"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670313DE" w14:textId="77777777" w:rsidR="001A475C" w:rsidRDefault="001A475C" w:rsidP="007C25E3">
            <w:pPr>
              <w:adjustRightInd w:val="0"/>
              <w:snapToGrid w:val="0"/>
              <w:rPr>
                <w:rFonts w:eastAsiaTheme="minorEastAsia" w:cs="Times New Roman"/>
                <w:szCs w:val="18"/>
              </w:rPr>
            </w:pPr>
          </w:p>
        </w:tc>
        <w:tc>
          <w:tcPr>
            <w:tcW w:w="4120" w:type="dxa"/>
            <w:vAlign w:val="center"/>
          </w:tcPr>
          <w:p w14:paraId="7C1E1080"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底带、铺料车、</w:t>
            </w:r>
            <w:proofErr w:type="gramStart"/>
            <w:r>
              <w:rPr>
                <w:rFonts w:eastAsiaTheme="minorEastAsia" w:cs="Times New Roman"/>
                <w:szCs w:val="18"/>
              </w:rPr>
              <w:t>分配车</w:t>
            </w:r>
            <w:proofErr w:type="gramEnd"/>
            <w:r>
              <w:rPr>
                <w:rFonts w:eastAsiaTheme="minorEastAsia" w:cs="Times New Roman"/>
                <w:szCs w:val="18"/>
              </w:rPr>
              <w:t>运行时，将手脚放在轨道上等可能导致机械伤害或触电。</w:t>
            </w:r>
          </w:p>
        </w:tc>
        <w:tc>
          <w:tcPr>
            <w:tcW w:w="983" w:type="dxa"/>
            <w:vAlign w:val="center"/>
          </w:tcPr>
          <w:p w14:paraId="286BEB13"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4F25F305"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DE8ECB7"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p w14:paraId="6BCE29E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触电</w:t>
            </w:r>
          </w:p>
        </w:tc>
      </w:tr>
      <w:tr w:rsidR="001A475C" w14:paraId="14DE7475" w14:textId="77777777" w:rsidTr="007C25E3">
        <w:trPr>
          <w:trHeight w:val="20"/>
          <w:jc w:val="center"/>
        </w:trPr>
        <w:tc>
          <w:tcPr>
            <w:tcW w:w="542" w:type="dxa"/>
            <w:vAlign w:val="center"/>
          </w:tcPr>
          <w:p w14:paraId="58B62F79" w14:textId="77777777" w:rsidR="001A475C" w:rsidRDefault="001A475C" w:rsidP="007C25E3">
            <w:pPr>
              <w:jc w:val="center"/>
              <w:rPr>
                <w:rFonts w:ascii="宋体" w:hAnsi="宋体" w:cs="宋体"/>
                <w:szCs w:val="18"/>
              </w:rPr>
            </w:pPr>
            <w:r>
              <w:rPr>
                <w:rFonts w:hint="eastAsia"/>
                <w:szCs w:val="18"/>
              </w:rPr>
              <w:t>17</w:t>
            </w:r>
          </w:p>
        </w:tc>
        <w:tc>
          <w:tcPr>
            <w:tcW w:w="992" w:type="dxa"/>
            <w:vMerge w:val="restart"/>
            <w:vAlign w:val="center"/>
          </w:tcPr>
          <w:p w14:paraId="60480C0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二氧化碳法</w:t>
            </w:r>
            <w:proofErr w:type="gramStart"/>
            <w:r>
              <w:rPr>
                <w:rFonts w:eastAsiaTheme="minorEastAsia" w:cs="Times New Roman"/>
                <w:szCs w:val="18"/>
              </w:rPr>
              <w:t>膨丝设备</w:t>
            </w:r>
            <w:proofErr w:type="gramEnd"/>
          </w:p>
        </w:tc>
        <w:tc>
          <w:tcPr>
            <w:tcW w:w="992" w:type="dxa"/>
            <w:vMerge w:val="restart"/>
            <w:vAlign w:val="center"/>
          </w:tcPr>
          <w:p w14:paraId="47021E9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二氧化碳法</w:t>
            </w:r>
            <w:proofErr w:type="gramStart"/>
            <w:r>
              <w:rPr>
                <w:rFonts w:eastAsiaTheme="minorEastAsia" w:cs="Times New Roman"/>
                <w:szCs w:val="18"/>
              </w:rPr>
              <w:t>膨丝设备</w:t>
            </w:r>
            <w:proofErr w:type="gramEnd"/>
          </w:p>
        </w:tc>
        <w:tc>
          <w:tcPr>
            <w:tcW w:w="4120" w:type="dxa"/>
            <w:vAlign w:val="center"/>
          </w:tcPr>
          <w:p w14:paraId="375B791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浸渍器安全门</w:t>
            </w:r>
            <w:proofErr w:type="gramStart"/>
            <w:r>
              <w:rPr>
                <w:rFonts w:eastAsiaTheme="minorEastAsia" w:cs="Times New Roman"/>
                <w:szCs w:val="18"/>
              </w:rPr>
              <w:t>联锁</w:t>
            </w:r>
            <w:proofErr w:type="gramEnd"/>
            <w:r>
              <w:rPr>
                <w:rFonts w:eastAsiaTheme="minorEastAsia" w:cs="Times New Roman"/>
                <w:szCs w:val="18"/>
              </w:rPr>
              <w:t>和报警装置缺失或失效，可能导致机械伤害。</w:t>
            </w:r>
          </w:p>
        </w:tc>
        <w:tc>
          <w:tcPr>
            <w:tcW w:w="983" w:type="dxa"/>
            <w:vAlign w:val="center"/>
          </w:tcPr>
          <w:p w14:paraId="4B414E15"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235D569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4ECFCC53"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494E7826" w14:textId="77777777" w:rsidTr="007C25E3">
        <w:trPr>
          <w:trHeight w:val="20"/>
          <w:jc w:val="center"/>
        </w:trPr>
        <w:tc>
          <w:tcPr>
            <w:tcW w:w="542" w:type="dxa"/>
            <w:vAlign w:val="center"/>
          </w:tcPr>
          <w:p w14:paraId="352659FD" w14:textId="77777777" w:rsidR="001A475C" w:rsidRDefault="001A475C" w:rsidP="007C25E3">
            <w:pPr>
              <w:jc w:val="center"/>
              <w:rPr>
                <w:rFonts w:ascii="宋体" w:hAnsi="宋体" w:cs="宋体"/>
                <w:szCs w:val="18"/>
              </w:rPr>
            </w:pPr>
            <w:r>
              <w:rPr>
                <w:rFonts w:hint="eastAsia"/>
                <w:szCs w:val="18"/>
              </w:rPr>
              <w:t>18</w:t>
            </w:r>
          </w:p>
        </w:tc>
        <w:tc>
          <w:tcPr>
            <w:tcW w:w="992" w:type="dxa"/>
            <w:vMerge/>
            <w:vAlign w:val="center"/>
          </w:tcPr>
          <w:p w14:paraId="1B56FC34"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731620B1" w14:textId="77777777" w:rsidR="001A475C" w:rsidRDefault="001A475C" w:rsidP="007C25E3">
            <w:pPr>
              <w:adjustRightInd w:val="0"/>
              <w:snapToGrid w:val="0"/>
              <w:rPr>
                <w:rFonts w:eastAsiaTheme="minorEastAsia" w:cs="Times New Roman"/>
                <w:szCs w:val="18"/>
              </w:rPr>
            </w:pPr>
          </w:p>
        </w:tc>
        <w:tc>
          <w:tcPr>
            <w:tcW w:w="4120" w:type="dxa"/>
            <w:vAlign w:val="center"/>
          </w:tcPr>
          <w:p w14:paraId="32F1234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超声波液位检测器或放射源液位检测器缺失或失效，橡皮密封圈存在缺陷等，可能导致人员伤害。</w:t>
            </w:r>
          </w:p>
        </w:tc>
        <w:tc>
          <w:tcPr>
            <w:tcW w:w="983" w:type="dxa"/>
            <w:vAlign w:val="center"/>
          </w:tcPr>
          <w:p w14:paraId="67E35A1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18043BDD"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5794B6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其它伤害</w:t>
            </w:r>
          </w:p>
        </w:tc>
      </w:tr>
      <w:tr w:rsidR="001A475C" w14:paraId="3258E724" w14:textId="77777777" w:rsidTr="007C25E3">
        <w:trPr>
          <w:trHeight w:val="20"/>
          <w:jc w:val="center"/>
        </w:trPr>
        <w:tc>
          <w:tcPr>
            <w:tcW w:w="542" w:type="dxa"/>
            <w:vAlign w:val="center"/>
          </w:tcPr>
          <w:p w14:paraId="62641974" w14:textId="77777777" w:rsidR="001A475C" w:rsidRDefault="001A475C" w:rsidP="007C25E3">
            <w:pPr>
              <w:jc w:val="center"/>
              <w:rPr>
                <w:rFonts w:ascii="宋体" w:hAnsi="宋体" w:cs="宋体"/>
                <w:szCs w:val="18"/>
              </w:rPr>
            </w:pPr>
            <w:r>
              <w:rPr>
                <w:rFonts w:hint="eastAsia"/>
                <w:szCs w:val="18"/>
              </w:rPr>
              <w:t>19</w:t>
            </w:r>
          </w:p>
        </w:tc>
        <w:tc>
          <w:tcPr>
            <w:tcW w:w="992" w:type="dxa"/>
            <w:vMerge/>
            <w:vAlign w:val="center"/>
          </w:tcPr>
          <w:p w14:paraId="35315434"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4078194B" w14:textId="77777777" w:rsidR="001A475C" w:rsidRDefault="001A475C" w:rsidP="007C25E3">
            <w:pPr>
              <w:adjustRightInd w:val="0"/>
              <w:snapToGrid w:val="0"/>
              <w:rPr>
                <w:rFonts w:eastAsiaTheme="minorEastAsia" w:cs="Times New Roman"/>
                <w:szCs w:val="18"/>
              </w:rPr>
            </w:pPr>
          </w:p>
        </w:tc>
        <w:tc>
          <w:tcPr>
            <w:tcW w:w="4120" w:type="dxa"/>
            <w:vAlign w:val="center"/>
          </w:tcPr>
          <w:p w14:paraId="5A6F3A3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储罐和浸渍</w:t>
            </w:r>
            <w:proofErr w:type="gramStart"/>
            <w:r>
              <w:rPr>
                <w:rFonts w:eastAsiaTheme="minorEastAsia" w:cs="Times New Roman"/>
                <w:szCs w:val="18"/>
              </w:rPr>
              <w:t>器区域</w:t>
            </w:r>
            <w:proofErr w:type="gramEnd"/>
            <w:r>
              <w:rPr>
                <w:rFonts w:eastAsiaTheme="minorEastAsia" w:cs="Times New Roman"/>
                <w:szCs w:val="18"/>
              </w:rPr>
              <w:t>二氧化碳泄漏，可能导致窒息。</w:t>
            </w:r>
          </w:p>
        </w:tc>
        <w:tc>
          <w:tcPr>
            <w:tcW w:w="983" w:type="dxa"/>
            <w:vAlign w:val="center"/>
          </w:tcPr>
          <w:p w14:paraId="781A613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2710957C"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42437E8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中毒和窒息</w:t>
            </w:r>
          </w:p>
        </w:tc>
      </w:tr>
      <w:tr w:rsidR="001A475C" w14:paraId="4B5A1038" w14:textId="77777777" w:rsidTr="007C25E3">
        <w:trPr>
          <w:trHeight w:val="20"/>
          <w:jc w:val="center"/>
        </w:trPr>
        <w:tc>
          <w:tcPr>
            <w:tcW w:w="542" w:type="dxa"/>
            <w:vAlign w:val="center"/>
          </w:tcPr>
          <w:p w14:paraId="17A82679" w14:textId="77777777" w:rsidR="001A475C" w:rsidRDefault="001A475C" w:rsidP="007C25E3">
            <w:pPr>
              <w:jc w:val="center"/>
              <w:rPr>
                <w:rFonts w:ascii="宋体" w:hAnsi="宋体" w:cs="宋体"/>
                <w:szCs w:val="18"/>
              </w:rPr>
            </w:pPr>
            <w:r>
              <w:rPr>
                <w:rFonts w:hint="eastAsia"/>
                <w:szCs w:val="18"/>
              </w:rPr>
              <w:t>20</w:t>
            </w:r>
          </w:p>
        </w:tc>
        <w:tc>
          <w:tcPr>
            <w:tcW w:w="992" w:type="dxa"/>
            <w:vMerge/>
            <w:vAlign w:val="center"/>
          </w:tcPr>
          <w:p w14:paraId="28D8B3FE"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1C7DEE6B" w14:textId="77777777" w:rsidR="001A475C" w:rsidRDefault="001A475C" w:rsidP="007C25E3">
            <w:pPr>
              <w:adjustRightInd w:val="0"/>
              <w:snapToGrid w:val="0"/>
              <w:rPr>
                <w:rFonts w:eastAsiaTheme="minorEastAsia" w:cs="Times New Roman"/>
                <w:szCs w:val="18"/>
              </w:rPr>
            </w:pPr>
          </w:p>
        </w:tc>
        <w:tc>
          <w:tcPr>
            <w:tcW w:w="4120" w:type="dxa"/>
            <w:vAlign w:val="center"/>
          </w:tcPr>
          <w:p w14:paraId="26303BD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在浸渍器出口处和干冰烟丝储存出入口手部直接接触干冰烟丝，可能出现冻伤。</w:t>
            </w:r>
          </w:p>
        </w:tc>
        <w:tc>
          <w:tcPr>
            <w:tcW w:w="983" w:type="dxa"/>
            <w:vAlign w:val="center"/>
          </w:tcPr>
          <w:p w14:paraId="23756195"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692D51DD"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0AAA891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其它伤害</w:t>
            </w:r>
          </w:p>
        </w:tc>
      </w:tr>
      <w:tr w:rsidR="001A475C" w14:paraId="0A256343" w14:textId="77777777" w:rsidTr="007C25E3">
        <w:trPr>
          <w:trHeight w:val="20"/>
          <w:jc w:val="center"/>
        </w:trPr>
        <w:tc>
          <w:tcPr>
            <w:tcW w:w="542" w:type="dxa"/>
            <w:vAlign w:val="center"/>
          </w:tcPr>
          <w:p w14:paraId="592D1E84" w14:textId="77777777" w:rsidR="001A475C" w:rsidRDefault="001A475C" w:rsidP="007C25E3">
            <w:pPr>
              <w:jc w:val="center"/>
              <w:rPr>
                <w:rFonts w:ascii="宋体" w:hAnsi="宋体" w:cs="宋体"/>
                <w:szCs w:val="18"/>
              </w:rPr>
            </w:pPr>
            <w:r>
              <w:rPr>
                <w:rFonts w:hint="eastAsia"/>
                <w:szCs w:val="18"/>
              </w:rPr>
              <w:t>21</w:t>
            </w:r>
          </w:p>
        </w:tc>
        <w:tc>
          <w:tcPr>
            <w:tcW w:w="992" w:type="dxa"/>
            <w:vMerge w:val="restart"/>
            <w:vAlign w:val="center"/>
          </w:tcPr>
          <w:p w14:paraId="32F8968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卷接机</w:t>
            </w:r>
          </w:p>
        </w:tc>
        <w:tc>
          <w:tcPr>
            <w:tcW w:w="992" w:type="dxa"/>
            <w:vMerge w:val="restart"/>
            <w:vAlign w:val="center"/>
          </w:tcPr>
          <w:p w14:paraId="05B48EF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卷接机</w:t>
            </w:r>
          </w:p>
        </w:tc>
        <w:tc>
          <w:tcPr>
            <w:tcW w:w="4120" w:type="dxa"/>
            <w:vAlign w:val="center"/>
          </w:tcPr>
          <w:p w14:paraId="7ADC86B8" w14:textId="77777777" w:rsidR="001A475C" w:rsidRDefault="001A475C" w:rsidP="007C25E3">
            <w:pPr>
              <w:adjustRightInd w:val="0"/>
              <w:snapToGrid w:val="0"/>
              <w:rPr>
                <w:rFonts w:eastAsiaTheme="minorEastAsia" w:cs="Times New Roman"/>
                <w:szCs w:val="18"/>
              </w:rPr>
            </w:pPr>
            <w:proofErr w:type="gramStart"/>
            <w:r>
              <w:rPr>
                <w:rFonts w:eastAsiaTheme="minorEastAsia" w:cs="Times New Roman"/>
                <w:szCs w:val="18"/>
              </w:rPr>
              <w:t>盘纸自</w:t>
            </w:r>
            <w:proofErr w:type="gramEnd"/>
            <w:r>
              <w:rPr>
                <w:rFonts w:eastAsiaTheme="minorEastAsia" w:cs="Times New Roman"/>
                <w:szCs w:val="18"/>
              </w:rPr>
              <w:t>动换盘机防护门、</w:t>
            </w:r>
            <w:proofErr w:type="gramStart"/>
            <w:r>
              <w:rPr>
                <w:rFonts w:eastAsiaTheme="minorEastAsia" w:cs="Times New Roman"/>
                <w:szCs w:val="18"/>
              </w:rPr>
              <w:t>卸盘机</w:t>
            </w:r>
            <w:proofErr w:type="gramEnd"/>
            <w:r>
              <w:rPr>
                <w:rFonts w:eastAsiaTheme="minorEastAsia" w:cs="Times New Roman"/>
                <w:szCs w:val="18"/>
              </w:rPr>
              <w:t>和装盘机翻转等部位防护门联锁装置缺失或失效，可能导致机械伤害。</w:t>
            </w:r>
          </w:p>
        </w:tc>
        <w:tc>
          <w:tcPr>
            <w:tcW w:w="983" w:type="dxa"/>
            <w:vAlign w:val="center"/>
          </w:tcPr>
          <w:p w14:paraId="79293282"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3C839432"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1ED91C7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6BB36404" w14:textId="77777777" w:rsidTr="007C25E3">
        <w:trPr>
          <w:trHeight w:val="20"/>
          <w:jc w:val="center"/>
        </w:trPr>
        <w:tc>
          <w:tcPr>
            <w:tcW w:w="542" w:type="dxa"/>
            <w:vAlign w:val="center"/>
          </w:tcPr>
          <w:p w14:paraId="575DC200" w14:textId="77777777" w:rsidR="001A475C" w:rsidRDefault="001A475C" w:rsidP="007C25E3">
            <w:pPr>
              <w:jc w:val="center"/>
              <w:rPr>
                <w:rFonts w:ascii="宋体" w:hAnsi="宋体" w:cs="宋体"/>
                <w:szCs w:val="18"/>
              </w:rPr>
            </w:pPr>
            <w:r>
              <w:rPr>
                <w:rFonts w:hint="eastAsia"/>
                <w:szCs w:val="18"/>
              </w:rPr>
              <w:t>22</w:t>
            </w:r>
          </w:p>
        </w:tc>
        <w:tc>
          <w:tcPr>
            <w:tcW w:w="992" w:type="dxa"/>
            <w:vMerge/>
            <w:vAlign w:val="center"/>
          </w:tcPr>
          <w:p w14:paraId="42E870D6"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6A3D9EBA" w14:textId="77777777" w:rsidR="001A475C" w:rsidRDefault="001A475C" w:rsidP="007C25E3">
            <w:pPr>
              <w:adjustRightInd w:val="0"/>
              <w:snapToGrid w:val="0"/>
              <w:rPr>
                <w:rFonts w:eastAsiaTheme="minorEastAsia" w:cs="Times New Roman"/>
                <w:szCs w:val="18"/>
              </w:rPr>
            </w:pPr>
          </w:p>
        </w:tc>
        <w:tc>
          <w:tcPr>
            <w:tcW w:w="4120" w:type="dxa"/>
            <w:vAlign w:val="center"/>
          </w:tcPr>
          <w:p w14:paraId="58FF2F5E" w14:textId="77777777" w:rsidR="001A475C" w:rsidRDefault="001A475C" w:rsidP="007C25E3">
            <w:pPr>
              <w:adjustRightInd w:val="0"/>
              <w:snapToGrid w:val="0"/>
              <w:rPr>
                <w:rFonts w:eastAsiaTheme="minorEastAsia" w:cs="Times New Roman"/>
                <w:szCs w:val="18"/>
              </w:rPr>
            </w:pPr>
            <w:proofErr w:type="gramStart"/>
            <w:r>
              <w:rPr>
                <w:rFonts w:eastAsiaTheme="minorEastAsia" w:cs="Times New Roman"/>
                <w:szCs w:val="18"/>
              </w:rPr>
              <w:t>卸盘机</w:t>
            </w:r>
            <w:proofErr w:type="gramEnd"/>
            <w:r>
              <w:rPr>
                <w:rFonts w:eastAsiaTheme="minorEastAsia" w:cs="Times New Roman"/>
                <w:szCs w:val="18"/>
              </w:rPr>
              <w:t>机械手工作区域未封闭，人员误入可能导致机械伤害。</w:t>
            </w:r>
          </w:p>
        </w:tc>
        <w:tc>
          <w:tcPr>
            <w:tcW w:w="983" w:type="dxa"/>
            <w:vAlign w:val="center"/>
          </w:tcPr>
          <w:p w14:paraId="50C91545"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4D41D607"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1BC9BD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67BE7A7C" w14:textId="77777777" w:rsidTr="007C25E3">
        <w:trPr>
          <w:trHeight w:val="20"/>
          <w:jc w:val="center"/>
        </w:trPr>
        <w:tc>
          <w:tcPr>
            <w:tcW w:w="542" w:type="dxa"/>
            <w:vAlign w:val="center"/>
          </w:tcPr>
          <w:p w14:paraId="5C10D048" w14:textId="77777777" w:rsidR="001A475C" w:rsidRDefault="001A475C" w:rsidP="007C25E3">
            <w:pPr>
              <w:jc w:val="center"/>
              <w:rPr>
                <w:rFonts w:ascii="宋体" w:hAnsi="宋体" w:cs="宋体"/>
                <w:szCs w:val="18"/>
              </w:rPr>
            </w:pPr>
            <w:r>
              <w:rPr>
                <w:rFonts w:hint="eastAsia"/>
                <w:szCs w:val="18"/>
              </w:rPr>
              <w:lastRenderedPageBreak/>
              <w:t>23</w:t>
            </w:r>
          </w:p>
        </w:tc>
        <w:tc>
          <w:tcPr>
            <w:tcW w:w="992" w:type="dxa"/>
            <w:vMerge/>
            <w:vAlign w:val="center"/>
          </w:tcPr>
          <w:p w14:paraId="0C134A7A"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5B1CE882" w14:textId="77777777" w:rsidR="001A475C" w:rsidRDefault="001A475C" w:rsidP="007C25E3">
            <w:pPr>
              <w:adjustRightInd w:val="0"/>
              <w:snapToGrid w:val="0"/>
              <w:rPr>
                <w:rFonts w:eastAsiaTheme="minorEastAsia" w:cs="Times New Roman"/>
                <w:szCs w:val="18"/>
              </w:rPr>
            </w:pPr>
          </w:p>
        </w:tc>
        <w:tc>
          <w:tcPr>
            <w:tcW w:w="4120" w:type="dxa"/>
            <w:vAlign w:val="center"/>
          </w:tcPr>
          <w:p w14:paraId="7F10BA4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关机后，电烙铁未能自动抬起或自动脱离，可能导致烫伤。</w:t>
            </w:r>
          </w:p>
        </w:tc>
        <w:tc>
          <w:tcPr>
            <w:tcW w:w="983" w:type="dxa"/>
            <w:vAlign w:val="center"/>
          </w:tcPr>
          <w:p w14:paraId="3FC77469"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61C9BD94"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137AC40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灼烫</w:t>
            </w:r>
          </w:p>
        </w:tc>
      </w:tr>
      <w:tr w:rsidR="001A475C" w14:paraId="351A7635" w14:textId="77777777" w:rsidTr="007C25E3">
        <w:trPr>
          <w:trHeight w:val="20"/>
          <w:jc w:val="center"/>
        </w:trPr>
        <w:tc>
          <w:tcPr>
            <w:tcW w:w="542" w:type="dxa"/>
            <w:vAlign w:val="center"/>
          </w:tcPr>
          <w:p w14:paraId="116DC742" w14:textId="77777777" w:rsidR="001A475C" w:rsidRDefault="001A475C" w:rsidP="007C25E3">
            <w:pPr>
              <w:jc w:val="center"/>
              <w:rPr>
                <w:rFonts w:ascii="宋体" w:hAnsi="宋体" w:cs="宋体"/>
                <w:szCs w:val="18"/>
              </w:rPr>
            </w:pPr>
            <w:r>
              <w:rPr>
                <w:rFonts w:hint="eastAsia"/>
                <w:szCs w:val="18"/>
              </w:rPr>
              <w:t>24</w:t>
            </w:r>
          </w:p>
        </w:tc>
        <w:tc>
          <w:tcPr>
            <w:tcW w:w="992" w:type="dxa"/>
            <w:vMerge w:val="restart"/>
            <w:vAlign w:val="center"/>
          </w:tcPr>
          <w:p w14:paraId="3B81EB2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包装机</w:t>
            </w:r>
          </w:p>
        </w:tc>
        <w:tc>
          <w:tcPr>
            <w:tcW w:w="992" w:type="dxa"/>
            <w:vMerge w:val="restart"/>
            <w:vAlign w:val="center"/>
          </w:tcPr>
          <w:p w14:paraId="0226BED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包装机</w:t>
            </w:r>
          </w:p>
        </w:tc>
        <w:tc>
          <w:tcPr>
            <w:tcW w:w="4120" w:type="dxa"/>
            <w:vAlign w:val="center"/>
          </w:tcPr>
          <w:p w14:paraId="2372F94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包装机热熔胶温度控制装置失效，可能导致火灾或灼烫。</w:t>
            </w:r>
          </w:p>
        </w:tc>
        <w:tc>
          <w:tcPr>
            <w:tcW w:w="983" w:type="dxa"/>
            <w:vAlign w:val="center"/>
          </w:tcPr>
          <w:p w14:paraId="0CD19F64"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60DC8935"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p w14:paraId="078893D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1D9C73E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1618164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灼烫</w:t>
            </w:r>
          </w:p>
        </w:tc>
      </w:tr>
      <w:tr w:rsidR="001A475C" w14:paraId="13DE50B0" w14:textId="77777777" w:rsidTr="007C25E3">
        <w:trPr>
          <w:trHeight w:val="20"/>
          <w:jc w:val="center"/>
        </w:trPr>
        <w:tc>
          <w:tcPr>
            <w:tcW w:w="542" w:type="dxa"/>
            <w:vAlign w:val="center"/>
          </w:tcPr>
          <w:p w14:paraId="5335AABE" w14:textId="77777777" w:rsidR="001A475C" w:rsidRDefault="001A475C" w:rsidP="007C25E3">
            <w:pPr>
              <w:jc w:val="center"/>
              <w:rPr>
                <w:rFonts w:ascii="宋体" w:hAnsi="宋体" w:cs="宋体"/>
                <w:szCs w:val="18"/>
              </w:rPr>
            </w:pPr>
            <w:r>
              <w:rPr>
                <w:rFonts w:hint="eastAsia"/>
                <w:szCs w:val="18"/>
              </w:rPr>
              <w:t>25</w:t>
            </w:r>
          </w:p>
        </w:tc>
        <w:tc>
          <w:tcPr>
            <w:tcW w:w="992" w:type="dxa"/>
            <w:vMerge/>
            <w:vAlign w:val="center"/>
          </w:tcPr>
          <w:p w14:paraId="4CE40C8C"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63C2224F" w14:textId="77777777" w:rsidR="001A475C" w:rsidRDefault="001A475C" w:rsidP="007C25E3">
            <w:pPr>
              <w:adjustRightInd w:val="0"/>
              <w:snapToGrid w:val="0"/>
              <w:rPr>
                <w:rFonts w:eastAsiaTheme="minorEastAsia" w:cs="Times New Roman"/>
                <w:szCs w:val="18"/>
              </w:rPr>
            </w:pPr>
          </w:p>
        </w:tc>
        <w:tc>
          <w:tcPr>
            <w:tcW w:w="4120" w:type="dxa"/>
            <w:vAlign w:val="center"/>
          </w:tcPr>
          <w:p w14:paraId="29AB2D8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电烙铁电源线长度超过</w:t>
            </w:r>
            <w:r>
              <w:rPr>
                <w:rFonts w:eastAsiaTheme="minorEastAsia" w:cs="Times New Roman"/>
                <w:szCs w:val="18"/>
              </w:rPr>
              <w:t>3m</w:t>
            </w:r>
            <w:r>
              <w:rPr>
                <w:rFonts w:eastAsiaTheme="minorEastAsia" w:cs="Times New Roman"/>
                <w:szCs w:val="18"/>
              </w:rPr>
              <w:t>，存在接头，工作完毕未切断电源等，可能导致触电。</w:t>
            </w:r>
          </w:p>
        </w:tc>
        <w:tc>
          <w:tcPr>
            <w:tcW w:w="983" w:type="dxa"/>
            <w:vAlign w:val="center"/>
          </w:tcPr>
          <w:p w14:paraId="26FE8569"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0D50E02B"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2B48EF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触电</w:t>
            </w:r>
          </w:p>
        </w:tc>
      </w:tr>
      <w:tr w:rsidR="001A475C" w14:paraId="0E91F27D" w14:textId="77777777" w:rsidTr="007C25E3">
        <w:trPr>
          <w:trHeight w:val="20"/>
          <w:jc w:val="center"/>
        </w:trPr>
        <w:tc>
          <w:tcPr>
            <w:tcW w:w="542" w:type="dxa"/>
            <w:vAlign w:val="center"/>
          </w:tcPr>
          <w:p w14:paraId="52CA1C38" w14:textId="77777777" w:rsidR="001A475C" w:rsidRDefault="001A475C" w:rsidP="007C25E3">
            <w:pPr>
              <w:jc w:val="center"/>
              <w:rPr>
                <w:rFonts w:ascii="宋体" w:hAnsi="宋体" w:cs="宋体"/>
                <w:szCs w:val="18"/>
              </w:rPr>
            </w:pPr>
            <w:r>
              <w:rPr>
                <w:rFonts w:hint="eastAsia"/>
                <w:szCs w:val="18"/>
              </w:rPr>
              <w:t>26</w:t>
            </w:r>
          </w:p>
        </w:tc>
        <w:tc>
          <w:tcPr>
            <w:tcW w:w="992" w:type="dxa"/>
            <w:vMerge/>
            <w:vAlign w:val="center"/>
          </w:tcPr>
          <w:p w14:paraId="2EA97799"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365DE799" w14:textId="77777777" w:rsidR="001A475C" w:rsidRDefault="001A475C" w:rsidP="007C25E3">
            <w:pPr>
              <w:adjustRightInd w:val="0"/>
              <w:snapToGrid w:val="0"/>
              <w:rPr>
                <w:rFonts w:eastAsiaTheme="minorEastAsia" w:cs="Times New Roman"/>
                <w:szCs w:val="18"/>
              </w:rPr>
            </w:pPr>
          </w:p>
        </w:tc>
        <w:tc>
          <w:tcPr>
            <w:tcW w:w="4120" w:type="dxa"/>
            <w:vAlign w:val="center"/>
          </w:tcPr>
          <w:p w14:paraId="4B8AA93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烙铁未固定或放置在指定位置，工作完毕未切断电源；关机后，电烙铁未能自动抬起或自动脱离等，均可能导致烫伤。</w:t>
            </w:r>
          </w:p>
        </w:tc>
        <w:tc>
          <w:tcPr>
            <w:tcW w:w="983" w:type="dxa"/>
            <w:vAlign w:val="center"/>
          </w:tcPr>
          <w:p w14:paraId="218A1AD1"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4A337F1E"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4A08EC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灼烫</w:t>
            </w:r>
          </w:p>
        </w:tc>
      </w:tr>
      <w:tr w:rsidR="001A475C" w14:paraId="77603241" w14:textId="77777777" w:rsidTr="007C25E3">
        <w:trPr>
          <w:trHeight w:val="20"/>
          <w:jc w:val="center"/>
        </w:trPr>
        <w:tc>
          <w:tcPr>
            <w:tcW w:w="542" w:type="dxa"/>
            <w:vAlign w:val="center"/>
          </w:tcPr>
          <w:p w14:paraId="10104D80" w14:textId="77777777" w:rsidR="001A475C" w:rsidRDefault="001A475C" w:rsidP="007C25E3">
            <w:pPr>
              <w:jc w:val="center"/>
              <w:rPr>
                <w:rFonts w:ascii="宋体" w:hAnsi="宋体" w:cs="宋体"/>
                <w:szCs w:val="18"/>
              </w:rPr>
            </w:pPr>
            <w:r>
              <w:rPr>
                <w:rFonts w:hint="eastAsia"/>
                <w:szCs w:val="18"/>
              </w:rPr>
              <w:t>27</w:t>
            </w:r>
          </w:p>
        </w:tc>
        <w:tc>
          <w:tcPr>
            <w:tcW w:w="992" w:type="dxa"/>
            <w:vAlign w:val="center"/>
          </w:tcPr>
          <w:p w14:paraId="5C79E1CB" w14:textId="77777777" w:rsidR="001A475C" w:rsidRDefault="001A475C" w:rsidP="007C25E3">
            <w:pPr>
              <w:adjustRightInd w:val="0"/>
              <w:snapToGrid w:val="0"/>
              <w:rPr>
                <w:rFonts w:eastAsiaTheme="minorEastAsia" w:cs="Times New Roman"/>
                <w:szCs w:val="18"/>
              </w:rPr>
            </w:pPr>
            <w:proofErr w:type="gramStart"/>
            <w:r>
              <w:rPr>
                <w:rFonts w:eastAsiaTheme="minorEastAsia" w:cs="Times New Roman"/>
                <w:szCs w:val="18"/>
              </w:rPr>
              <w:t>装封箱机</w:t>
            </w:r>
            <w:proofErr w:type="gramEnd"/>
          </w:p>
        </w:tc>
        <w:tc>
          <w:tcPr>
            <w:tcW w:w="992" w:type="dxa"/>
            <w:vAlign w:val="center"/>
          </w:tcPr>
          <w:p w14:paraId="4AD80EB9" w14:textId="77777777" w:rsidR="001A475C" w:rsidRDefault="001A475C" w:rsidP="007C25E3">
            <w:pPr>
              <w:adjustRightInd w:val="0"/>
              <w:snapToGrid w:val="0"/>
              <w:rPr>
                <w:rFonts w:eastAsiaTheme="minorEastAsia" w:cs="Times New Roman"/>
                <w:szCs w:val="18"/>
              </w:rPr>
            </w:pPr>
            <w:proofErr w:type="gramStart"/>
            <w:r>
              <w:rPr>
                <w:rFonts w:eastAsiaTheme="minorEastAsia" w:cs="Times New Roman"/>
                <w:szCs w:val="18"/>
              </w:rPr>
              <w:t>装封箱机</w:t>
            </w:r>
            <w:proofErr w:type="gramEnd"/>
          </w:p>
        </w:tc>
        <w:tc>
          <w:tcPr>
            <w:tcW w:w="4120" w:type="dxa"/>
            <w:vAlign w:val="center"/>
          </w:tcPr>
          <w:p w14:paraId="5DB9B136" w14:textId="77777777" w:rsidR="001A475C" w:rsidRDefault="001A475C" w:rsidP="007C25E3">
            <w:pPr>
              <w:adjustRightInd w:val="0"/>
              <w:snapToGrid w:val="0"/>
              <w:rPr>
                <w:rFonts w:eastAsiaTheme="minorEastAsia" w:cs="Times New Roman"/>
                <w:szCs w:val="18"/>
              </w:rPr>
            </w:pPr>
            <w:proofErr w:type="gramStart"/>
            <w:r>
              <w:rPr>
                <w:rFonts w:eastAsiaTheme="minorEastAsia" w:cs="Times New Roman"/>
                <w:szCs w:val="18"/>
              </w:rPr>
              <w:t>装封箱机热熔胶</w:t>
            </w:r>
            <w:proofErr w:type="gramEnd"/>
            <w:r>
              <w:rPr>
                <w:rFonts w:eastAsiaTheme="minorEastAsia" w:cs="Times New Roman"/>
                <w:szCs w:val="18"/>
              </w:rPr>
              <w:t>温度控制装置失效，可能导致火灾或灼烫。</w:t>
            </w:r>
          </w:p>
        </w:tc>
        <w:tc>
          <w:tcPr>
            <w:tcW w:w="983" w:type="dxa"/>
            <w:vAlign w:val="center"/>
          </w:tcPr>
          <w:p w14:paraId="37D054EF"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4E573961"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p w14:paraId="03410EF1"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71E6D8B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4014C1E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灼烫</w:t>
            </w:r>
          </w:p>
        </w:tc>
      </w:tr>
      <w:tr w:rsidR="001A475C" w14:paraId="4EB9D675" w14:textId="77777777" w:rsidTr="007C25E3">
        <w:trPr>
          <w:trHeight w:val="20"/>
          <w:jc w:val="center"/>
        </w:trPr>
        <w:tc>
          <w:tcPr>
            <w:tcW w:w="542" w:type="dxa"/>
            <w:vAlign w:val="center"/>
          </w:tcPr>
          <w:p w14:paraId="4074D84E" w14:textId="77777777" w:rsidR="001A475C" w:rsidRDefault="001A475C" w:rsidP="007C25E3">
            <w:pPr>
              <w:jc w:val="center"/>
              <w:rPr>
                <w:rFonts w:ascii="宋体" w:hAnsi="宋体" w:cs="宋体"/>
                <w:szCs w:val="18"/>
              </w:rPr>
            </w:pPr>
            <w:r>
              <w:rPr>
                <w:rFonts w:hint="eastAsia"/>
                <w:szCs w:val="18"/>
              </w:rPr>
              <w:t>28</w:t>
            </w:r>
          </w:p>
        </w:tc>
        <w:tc>
          <w:tcPr>
            <w:tcW w:w="992" w:type="dxa"/>
            <w:vMerge w:val="restart"/>
            <w:vAlign w:val="center"/>
          </w:tcPr>
          <w:p w14:paraId="5D9B095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除尘系统</w:t>
            </w:r>
          </w:p>
        </w:tc>
        <w:tc>
          <w:tcPr>
            <w:tcW w:w="992" w:type="dxa"/>
            <w:vMerge w:val="restart"/>
            <w:vAlign w:val="center"/>
          </w:tcPr>
          <w:p w14:paraId="1FC33D9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除尘系统</w:t>
            </w:r>
          </w:p>
        </w:tc>
        <w:tc>
          <w:tcPr>
            <w:tcW w:w="4120" w:type="dxa"/>
            <w:vAlign w:val="center"/>
          </w:tcPr>
          <w:p w14:paraId="201F30B6" w14:textId="77777777" w:rsidR="001A475C" w:rsidRDefault="001A475C" w:rsidP="007C25E3">
            <w:pPr>
              <w:rPr>
                <w:rFonts w:eastAsiaTheme="minorEastAsia" w:cs="Times New Roman"/>
                <w:szCs w:val="18"/>
              </w:rPr>
            </w:pPr>
            <w:r>
              <w:rPr>
                <w:rFonts w:eastAsiaTheme="minorEastAsia" w:cs="Times New Roman"/>
                <w:szCs w:val="18"/>
              </w:rPr>
              <w:t>人工拆箱、开包、选洗梗等粉尘较大场所，除尘装置失效，可能导致粉尘集聚，导致粉尘爆炸。</w:t>
            </w:r>
          </w:p>
        </w:tc>
        <w:tc>
          <w:tcPr>
            <w:tcW w:w="983" w:type="dxa"/>
            <w:vAlign w:val="center"/>
          </w:tcPr>
          <w:p w14:paraId="679C81F1"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7A31F3DB"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p w14:paraId="69651BAE"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66E3DD9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481F85EB" w14:textId="77777777" w:rsidTr="007C25E3">
        <w:trPr>
          <w:trHeight w:val="20"/>
          <w:jc w:val="center"/>
        </w:trPr>
        <w:tc>
          <w:tcPr>
            <w:tcW w:w="542" w:type="dxa"/>
            <w:vAlign w:val="center"/>
          </w:tcPr>
          <w:p w14:paraId="4A651B19" w14:textId="77777777" w:rsidR="001A475C" w:rsidRDefault="001A475C" w:rsidP="007C25E3">
            <w:pPr>
              <w:jc w:val="center"/>
              <w:rPr>
                <w:rFonts w:ascii="宋体" w:hAnsi="宋体" w:cs="宋体"/>
                <w:szCs w:val="18"/>
              </w:rPr>
            </w:pPr>
            <w:r>
              <w:rPr>
                <w:rFonts w:hint="eastAsia"/>
                <w:szCs w:val="18"/>
              </w:rPr>
              <w:t>29</w:t>
            </w:r>
          </w:p>
        </w:tc>
        <w:tc>
          <w:tcPr>
            <w:tcW w:w="992" w:type="dxa"/>
            <w:vMerge/>
            <w:vAlign w:val="center"/>
          </w:tcPr>
          <w:p w14:paraId="23CD6AB2"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1A82F5A0" w14:textId="77777777" w:rsidR="001A475C" w:rsidRDefault="001A475C" w:rsidP="007C25E3">
            <w:pPr>
              <w:adjustRightInd w:val="0"/>
              <w:snapToGrid w:val="0"/>
              <w:rPr>
                <w:rFonts w:eastAsiaTheme="minorEastAsia" w:cs="Times New Roman"/>
                <w:szCs w:val="18"/>
              </w:rPr>
            </w:pPr>
          </w:p>
        </w:tc>
        <w:tc>
          <w:tcPr>
            <w:tcW w:w="4120" w:type="dxa"/>
            <w:vAlign w:val="center"/>
          </w:tcPr>
          <w:p w14:paraId="2D15AF20" w14:textId="77777777" w:rsidR="001A475C" w:rsidRDefault="001A475C" w:rsidP="007C25E3">
            <w:pPr>
              <w:rPr>
                <w:rFonts w:eastAsiaTheme="minorEastAsia" w:cs="Times New Roman"/>
                <w:szCs w:val="18"/>
              </w:rPr>
            </w:pPr>
            <w:r>
              <w:rPr>
                <w:rFonts w:eastAsiaTheme="minorEastAsia" w:cs="Times New Roman"/>
                <w:szCs w:val="18"/>
              </w:rPr>
              <w:t>除尘系统未采取预防和控制粉尘爆炸措施（如：管网拐弯处和除尘器入口处未设置泄压装置；通风除尘支路与总</w:t>
            </w:r>
            <w:proofErr w:type="gramStart"/>
            <w:r>
              <w:rPr>
                <w:rFonts w:eastAsiaTheme="minorEastAsia" w:cs="Times New Roman"/>
                <w:szCs w:val="18"/>
              </w:rPr>
              <w:t>回风管</w:t>
            </w:r>
            <w:proofErr w:type="gramEnd"/>
            <w:r>
              <w:rPr>
                <w:rFonts w:eastAsiaTheme="minorEastAsia" w:cs="Times New Roman"/>
                <w:szCs w:val="18"/>
              </w:rPr>
              <w:t>连接处未装设自动防火阀；接地电阻不符合要求等），可能导致粉尘爆炸。</w:t>
            </w:r>
          </w:p>
        </w:tc>
        <w:tc>
          <w:tcPr>
            <w:tcW w:w="983" w:type="dxa"/>
            <w:vAlign w:val="center"/>
          </w:tcPr>
          <w:p w14:paraId="33EC3AB7"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08953B07"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p w14:paraId="60062607"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66EDB40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041ADD10" w14:textId="77777777" w:rsidTr="007C25E3">
        <w:trPr>
          <w:trHeight w:val="20"/>
          <w:jc w:val="center"/>
        </w:trPr>
        <w:tc>
          <w:tcPr>
            <w:tcW w:w="542" w:type="dxa"/>
            <w:vAlign w:val="center"/>
          </w:tcPr>
          <w:p w14:paraId="7C61765D" w14:textId="77777777" w:rsidR="001A475C" w:rsidRDefault="001A475C" w:rsidP="007C25E3">
            <w:pPr>
              <w:jc w:val="center"/>
              <w:rPr>
                <w:rFonts w:ascii="宋体" w:hAnsi="宋体" w:cs="宋体"/>
                <w:szCs w:val="18"/>
              </w:rPr>
            </w:pPr>
            <w:r>
              <w:rPr>
                <w:rFonts w:hint="eastAsia"/>
                <w:szCs w:val="18"/>
              </w:rPr>
              <w:t>30</w:t>
            </w:r>
          </w:p>
        </w:tc>
        <w:tc>
          <w:tcPr>
            <w:tcW w:w="992" w:type="dxa"/>
            <w:vAlign w:val="center"/>
          </w:tcPr>
          <w:p w14:paraId="4206C080" w14:textId="77777777" w:rsidR="001A475C" w:rsidRDefault="001A475C" w:rsidP="007C25E3">
            <w:pPr>
              <w:rPr>
                <w:rFonts w:eastAsiaTheme="minorEastAsia" w:cs="Times New Roman"/>
                <w:szCs w:val="18"/>
              </w:rPr>
            </w:pPr>
            <w:r>
              <w:rPr>
                <w:rFonts w:eastAsiaTheme="minorEastAsia" w:cs="Times New Roman"/>
                <w:szCs w:val="18"/>
              </w:rPr>
              <w:t>自动开箱机</w:t>
            </w:r>
          </w:p>
        </w:tc>
        <w:tc>
          <w:tcPr>
            <w:tcW w:w="992" w:type="dxa"/>
            <w:vAlign w:val="center"/>
          </w:tcPr>
          <w:p w14:paraId="1813CBF0" w14:textId="77777777" w:rsidR="001A475C" w:rsidRDefault="001A475C" w:rsidP="007C25E3">
            <w:pPr>
              <w:rPr>
                <w:rFonts w:eastAsiaTheme="minorEastAsia" w:cs="Times New Roman"/>
                <w:szCs w:val="18"/>
              </w:rPr>
            </w:pPr>
            <w:r>
              <w:rPr>
                <w:rFonts w:eastAsiaTheme="minorEastAsia" w:cs="Times New Roman"/>
                <w:szCs w:val="18"/>
              </w:rPr>
              <w:t>自动开箱机</w:t>
            </w:r>
          </w:p>
        </w:tc>
        <w:tc>
          <w:tcPr>
            <w:tcW w:w="4120" w:type="dxa"/>
            <w:vAlign w:val="center"/>
          </w:tcPr>
          <w:p w14:paraId="4A837D1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自动开箱机有机玻璃罩缺失或失效，可能导致机械伤害。</w:t>
            </w:r>
          </w:p>
        </w:tc>
        <w:tc>
          <w:tcPr>
            <w:tcW w:w="983" w:type="dxa"/>
            <w:vAlign w:val="center"/>
          </w:tcPr>
          <w:p w14:paraId="3161EEEF"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15182709"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5A9E4070"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5986B316" w14:textId="77777777" w:rsidTr="007C25E3">
        <w:trPr>
          <w:trHeight w:val="20"/>
          <w:jc w:val="center"/>
        </w:trPr>
        <w:tc>
          <w:tcPr>
            <w:tcW w:w="542" w:type="dxa"/>
            <w:vAlign w:val="center"/>
          </w:tcPr>
          <w:p w14:paraId="159F5029" w14:textId="77777777" w:rsidR="001A475C" w:rsidRDefault="001A475C" w:rsidP="007C25E3">
            <w:pPr>
              <w:jc w:val="center"/>
              <w:rPr>
                <w:rFonts w:ascii="宋体" w:hAnsi="宋体" w:cs="宋体"/>
                <w:szCs w:val="18"/>
              </w:rPr>
            </w:pPr>
            <w:r>
              <w:rPr>
                <w:rFonts w:hint="eastAsia"/>
                <w:szCs w:val="18"/>
              </w:rPr>
              <w:t>31</w:t>
            </w:r>
          </w:p>
        </w:tc>
        <w:tc>
          <w:tcPr>
            <w:tcW w:w="992" w:type="dxa"/>
            <w:vMerge w:val="restart"/>
            <w:vAlign w:val="center"/>
          </w:tcPr>
          <w:p w14:paraId="1BD2E1DB" w14:textId="77777777" w:rsidR="001A475C" w:rsidRDefault="001A475C" w:rsidP="007C25E3">
            <w:pPr>
              <w:rPr>
                <w:rFonts w:eastAsiaTheme="minorEastAsia" w:cs="Times New Roman"/>
                <w:szCs w:val="18"/>
              </w:rPr>
            </w:pPr>
            <w:r>
              <w:rPr>
                <w:rFonts w:eastAsiaTheme="minorEastAsia" w:cs="Times New Roman"/>
                <w:szCs w:val="18"/>
              </w:rPr>
              <w:t>输送机械</w:t>
            </w:r>
          </w:p>
        </w:tc>
        <w:tc>
          <w:tcPr>
            <w:tcW w:w="992" w:type="dxa"/>
            <w:vMerge w:val="restart"/>
            <w:vAlign w:val="center"/>
          </w:tcPr>
          <w:p w14:paraId="042F4170" w14:textId="77777777" w:rsidR="001A475C" w:rsidRDefault="001A475C" w:rsidP="007C25E3">
            <w:pPr>
              <w:rPr>
                <w:rFonts w:eastAsiaTheme="minorEastAsia" w:cs="Times New Roman"/>
                <w:szCs w:val="18"/>
              </w:rPr>
            </w:pPr>
            <w:r>
              <w:rPr>
                <w:rFonts w:eastAsiaTheme="minorEastAsia" w:cs="Times New Roman"/>
                <w:szCs w:val="18"/>
              </w:rPr>
              <w:t>输送机械</w:t>
            </w:r>
          </w:p>
        </w:tc>
        <w:tc>
          <w:tcPr>
            <w:tcW w:w="4120" w:type="dxa"/>
            <w:vAlign w:val="center"/>
          </w:tcPr>
          <w:p w14:paraId="23EE25FA"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输送</w:t>
            </w:r>
            <w:proofErr w:type="gramStart"/>
            <w:r>
              <w:rPr>
                <w:rFonts w:eastAsiaTheme="minorEastAsia" w:cs="Times New Roman"/>
                <w:szCs w:val="18"/>
              </w:rPr>
              <w:t>线操作</w:t>
            </w:r>
            <w:proofErr w:type="gramEnd"/>
            <w:r>
              <w:rPr>
                <w:rFonts w:eastAsiaTheme="minorEastAsia" w:cs="Times New Roman"/>
                <w:szCs w:val="18"/>
              </w:rPr>
              <w:t>工位、升降段或转弯处等部位急停开关缺失或失效，可能导致机械伤害。</w:t>
            </w:r>
          </w:p>
        </w:tc>
        <w:tc>
          <w:tcPr>
            <w:tcW w:w="983" w:type="dxa"/>
            <w:vAlign w:val="center"/>
          </w:tcPr>
          <w:p w14:paraId="0233BBD2"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15B90C2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7141C1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高处坠落</w:t>
            </w:r>
          </w:p>
        </w:tc>
      </w:tr>
      <w:tr w:rsidR="001A475C" w14:paraId="0EF82FC8" w14:textId="77777777" w:rsidTr="007C25E3">
        <w:trPr>
          <w:trHeight w:val="20"/>
          <w:jc w:val="center"/>
        </w:trPr>
        <w:tc>
          <w:tcPr>
            <w:tcW w:w="542" w:type="dxa"/>
            <w:vAlign w:val="center"/>
          </w:tcPr>
          <w:p w14:paraId="1F914243" w14:textId="77777777" w:rsidR="001A475C" w:rsidRDefault="001A475C" w:rsidP="007C25E3">
            <w:pPr>
              <w:jc w:val="center"/>
              <w:rPr>
                <w:rFonts w:ascii="宋体" w:hAnsi="宋体" w:cs="宋体"/>
                <w:szCs w:val="18"/>
              </w:rPr>
            </w:pPr>
            <w:r>
              <w:rPr>
                <w:rFonts w:hint="eastAsia"/>
                <w:szCs w:val="18"/>
              </w:rPr>
              <w:t>32</w:t>
            </w:r>
          </w:p>
        </w:tc>
        <w:tc>
          <w:tcPr>
            <w:tcW w:w="992" w:type="dxa"/>
            <w:vMerge/>
            <w:vAlign w:val="center"/>
          </w:tcPr>
          <w:p w14:paraId="22A7D411"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1B7F4DD8" w14:textId="77777777" w:rsidR="001A475C" w:rsidRDefault="001A475C" w:rsidP="007C25E3">
            <w:pPr>
              <w:adjustRightInd w:val="0"/>
              <w:snapToGrid w:val="0"/>
              <w:rPr>
                <w:rFonts w:eastAsiaTheme="minorEastAsia" w:cs="Times New Roman"/>
                <w:szCs w:val="18"/>
              </w:rPr>
            </w:pPr>
          </w:p>
        </w:tc>
        <w:tc>
          <w:tcPr>
            <w:tcW w:w="4120" w:type="dxa"/>
            <w:vAlign w:val="center"/>
          </w:tcPr>
          <w:p w14:paraId="7DDA1DB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使用悬挂式运输线路未采取防坠落措施，可能造成人员高处坠落。</w:t>
            </w:r>
          </w:p>
        </w:tc>
        <w:tc>
          <w:tcPr>
            <w:tcW w:w="983" w:type="dxa"/>
            <w:vAlign w:val="center"/>
          </w:tcPr>
          <w:p w14:paraId="33B43720"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23B3A184"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D48051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高处坠落</w:t>
            </w:r>
          </w:p>
        </w:tc>
      </w:tr>
      <w:tr w:rsidR="001A475C" w14:paraId="7F17EEBA" w14:textId="77777777" w:rsidTr="007C25E3">
        <w:trPr>
          <w:trHeight w:val="20"/>
          <w:jc w:val="center"/>
        </w:trPr>
        <w:tc>
          <w:tcPr>
            <w:tcW w:w="542" w:type="dxa"/>
            <w:vAlign w:val="center"/>
          </w:tcPr>
          <w:p w14:paraId="624DB8C3" w14:textId="77777777" w:rsidR="001A475C" w:rsidRDefault="001A475C" w:rsidP="007C25E3">
            <w:pPr>
              <w:jc w:val="center"/>
              <w:rPr>
                <w:rFonts w:ascii="宋体" w:hAnsi="宋体" w:cs="宋体"/>
                <w:szCs w:val="18"/>
              </w:rPr>
            </w:pPr>
            <w:r>
              <w:rPr>
                <w:rFonts w:hint="eastAsia"/>
                <w:szCs w:val="18"/>
              </w:rPr>
              <w:t>33</w:t>
            </w:r>
          </w:p>
        </w:tc>
        <w:tc>
          <w:tcPr>
            <w:tcW w:w="992" w:type="dxa"/>
            <w:vMerge/>
            <w:vAlign w:val="center"/>
          </w:tcPr>
          <w:p w14:paraId="5AB5F804"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11F88FDE" w14:textId="77777777" w:rsidR="001A475C" w:rsidRDefault="001A475C" w:rsidP="007C25E3">
            <w:pPr>
              <w:adjustRightInd w:val="0"/>
              <w:snapToGrid w:val="0"/>
              <w:rPr>
                <w:rFonts w:eastAsiaTheme="minorEastAsia" w:cs="Times New Roman"/>
                <w:szCs w:val="18"/>
              </w:rPr>
            </w:pPr>
          </w:p>
        </w:tc>
        <w:tc>
          <w:tcPr>
            <w:tcW w:w="4120" w:type="dxa"/>
            <w:vAlign w:val="center"/>
          </w:tcPr>
          <w:p w14:paraId="07B3E60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通行过桥的平台、踏板未采取防滑措施，可能造成人员高处坠落。</w:t>
            </w:r>
          </w:p>
        </w:tc>
        <w:tc>
          <w:tcPr>
            <w:tcW w:w="983" w:type="dxa"/>
            <w:vAlign w:val="center"/>
          </w:tcPr>
          <w:p w14:paraId="1B8C851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78DAA86E"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77C856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436ECE58" w14:textId="77777777" w:rsidTr="007C25E3">
        <w:trPr>
          <w:trHeight w:val="20"/>
          <w:jc w:val="center"/>
        </w:trPr>
        <w:tc>
          <w:tcPr>
            <w:tcW w:w="542" w:type="dxa"/>
            <w:vAlign w:val="center"/>
          </w:tcPr>
          <w:p w14:paraId="542E5C11" w14:textId="77777777" w:rsidR="001A475C" w:rsidRDefault="001A475C" w:rsidP="007C25E3">
            <w:pPr>
              <w:jc w:val="center"/>
              <w:rPr>
                <w:rFonts w:ascii="宋体" w:hAnsi="宋体" w:cs="宋体"/>
                <w:szCs w:val="18"/>
              </w:rPr>
            </w:pPr>
            <w:r>
              <w:rPr>
                <w:rFonts w:hint="eastAsia"/>
                <w:szCs w:val="18"/>
              </w:rPr>
              <w:t>34</w:t>
            </w:r>
          </w:p>
        </w:tc>
        <w:tc>
          <w:tcPr>
            <w:tcW w:w="992" w:type="dxa"/>
            <w:vMerge/>
            <w:vAlign w:val="center"/>
          </w:tcPr>
          <w:p w14:paraId="118ED3D1"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2F60B206" w14:textId="77777777" w:rsidR="001A475C" w:rsidRDefault="001A475C" w:rsidP="007C25E3">
            <w:pPr>
              <w:adjustRightInd w:val="0"/>
              <w:snapToGrid w:val="0"/>
              <w:rPr>
                <w:rFonts w:eastAsiaTheme="minorEastAsia" w:cs="Times New Roman"/>
                <w:szCs w:val="18"/>
              </w:rPr>
            </w:pPr>
          </w:p>
        </w:tc>
        <w:tc>
          <w:tcPr>
            <w:tcW w:w="4120" w:type="dxa"/>
            <w:vAlign w:val="center"/>
          </w:tcPr>
          <w:p w14:paraId="2B9A536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皮带输送机两边防</w:t>
            </w:r>
            <w:proofErr w:type="gramStart"/>
            <w:r>
              <w:rPr>
                <w:rFonts w:eastAsiaTheme="minorEastAsia" w:cs="Times New Roman"/>
                <w:szCs w:val="18"/>
              </w:rPr>
              <w:t>跑偏挡轮缺失</w:t>
            </w:r>
            <w:proofErr w:type="gramEnd"/>
            <w:r>
              <w:rPr>
                <w:rFonts w:eastAsiaTheme="minorEastAsia" w:cs="Times New Roman"/>
                <w:szCs w:val="18"/>
              </w:rPr>
              <w:t>或失效，可能导致机械伤害。</w:t>
            </w:r>
          </w:p>
        </w:tc>
        <w:tc>
          <w:tcPr>
            <w:tcW w:w="983" w:type="dxa"/>
            <w:vAlign w:val="center"/>
          </w:tcPr>
          <w:p w14:paraId="5A7DFA8B"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2E0190D2"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0D1D9877"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05430D77" w14:textId="77777777" w:rsidTr="007C25E3">
        <w:trPr>
          <w:trHeight w:val="20"/>
          <w:jc w:val="center"/>
        </w:trPr>
        <w:tc>
          <w:tcPr>
            <w:tcW w:w="542" w:type="dxa"/>
            <w:vAlign w:val="center"/>
          </w:tcPr>
          <w:p w14:paraId="0CEED9E4" w14:textId="77777777" w:rsidR="001A475C" w:rsidRDefault="001A475C" w:rsidP="007C25E3">
            <w:pPr>
              <w:jc w:val="center"/>
              <w:rPr>
                <w:rFonts w:ascii="宋体" w:hAnsi="宋体" w:cs="宋体"/>
                <w:szCs w:val="18"/>
              </w:rPr>
            </w:pPr>
            <w:r>
              <w:rPr>
                <w:rFonts w:hint="eastAsia"/>
                <w:szCs w:val="18"/>
              </w:rPr>
              <w:t>35</w:t>
            </w:r>
          </w:p>
        </w:tc>
        <w:tc>
          <w:tcPr>
            <w:tcW w:w="992" w:type="dxa"/>
            <w:vMerge/>
            <w:vAlign w:val="center"/>
          </w:tcPr>
          <w:p w14:paraId="4229C417"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57546C0A" w14:textId="77777777" w:rsidR="001A475C" w:rsidRDefault="001A475C" w:rsidP="007C25E3">
            <w:pPr>
              <w:adjustRightInd w:val="0"/>
              <w:snapToGrid w:val="0"/>
              <w:rPr>
                <w:rFonts w:eastAsiaTheme="minorEastAsia" w:cs="Times New Roman"/>
                <w:szCs w:val="18"/>
              </w:rPr>
            </w:pPr>
          </w:p>
        </w:tc>
        <w:tc>
          <w:tcPr>
            <w:tcW w:w="4120" w:type="dxa"/>
            <w:vAlign w:val="center"/>
          </w:tcPr>
          <w:p w14:paraId="5CC192A0"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链式输送机上坡、下坡处等部位防停车及断链</w:t>
            </w:r>
            <w:proofErr w:type="gramStart"/>
            <w:r>
              <w:rPr>
                <w:rFonts w:eastAsiaTheme="minorEastAsia" w:cs="Times New Roman"/>
                <w:szCs w:val="18"/>
              </w:rPr>
              <w:t>的止退器</w:t>
            </w:r>
            <w:proofErr w:type="gramEnd"/>
            <w:r>
              <w:rPr>
                <w:rFonts w:eastAsiaTheme="minorEastAsia" w:cs="Times New Roman"/>
                <w:szCs w:val="18"/>
              </w:rPr>
              <w:t>或捕捉器缺失或失效，可能导致机械伤害。</w:t>
            </w:r>
          </w:p>
        </w:tc>
        <w:tc>
          <w:tcPr>
            <w:tcW w:w="983" w:type="dxa"/>
            <w:vAlign w:val="center"/>
          </w:tcPr>
          <w:p w14:paraId="0922D98C"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19008609"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4422C74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3E21005B" w14:textId="77777777" w:rsidTr="007C25E3">
        <w:trPr>
          <w:trHeight w:val="20"/>
          <w:jc w:val="center"/>
        </w:trPr>
        <w:tc>
          <w:tcPr>
            <w:tcW w:w="542" w:type="dxa"/>
            <w:vAlign w:val="center"/>
          </w:tcPr>
          <w:p w14:paraId="78684394" w14:textId="77777777" w:rsidR="001A475C" w:rsidRDefault="001A475C" w:rsidP="007C25E3">
            <w:pPr>
              <w:jc w:val="center"/>
              <w:rPr>
                <w:rFonts w:ascii="宋体" w:hAnsi="宋体" w:cs="宋体"/>
                <w:szCs w:val="18"/>
              </w:rPr>
            </w:pPr>
            <w:r>
              <w:rPr>
                <w:rFonts w:hint="eastAsia"/>
                <w:szCs w:val="18"/>
              </w:rPr>
              <w:t>36</w:t>
            </w:r>
          </w:p>
        </w:tc>
        <w:tc>
          <w:tcPr>
            <w:tcW w:w="992" w:type="dxa"/>
            <w:vMerge/>
            <w:vAlign w:val="center"/>
          </w:tcPr>
          <w:p w14:paraId="52F56B31"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2C1E1C55" w14:textId="77777777" w:rsidR="001A475C" w:rsidRDefault="001A475C" w:rsidP="007C25E3">
            <w:pPr>
              <w:adjustRightInd w:val="0"/>
              <w:snapToGrid w:val="0"/>
              <w:rPr>
                <w:rFonts w:eastAsiaTheme="minorEastAsia" w:cs="Times New Roman"/>
                <w:szCs w:val="18"/>
              </w:rPr>
            </w:pPr>
          </w:p>
        </w:tc>
        <w:tc>
          <w:tcPr>
            <w:tcW w:w="4120" w:type="dxa"/>
            <w:vAlign w:val="center"/>
          </w:tcPr>
          <w:p w14:paraId="1A31A114" w14:textId="77777777" w:rsidR="001A475C" w:rsidRDefault="001A475C" w:rsidP="007C25E3">
            <w:pPr>
              <w:rPr>
                <w:rFonts w:eastAsiaTheme="minorEastAsia" w:cs="Times New Roman"/>
                <w:szCs w:val="18"/>
              </w:rPr>
            </w:pPr>
            <w:r>
              <w:rPr>
                <w:rFonts w:eastAsiaTheme="minorEastAsia" w:cs="Times New Roman"/>
                <w:szCs w:val="18"/>
              </w:rPr>
              <w:t>垂直提升机上升、下降限位装置及</w:t>
            </w:r>
            <w:proofErr w:type="gramStart"/>
            <w:r>
              <w:rPr>
                <w:rFonts w:eastAsiaTheme="minorEastAsia" w:cs="Times New Roman"/>
                <w:szCs w:val="18"/>
              </w:rPr>
              <w:t>止挡器</w:t>
            </w:r>
            <w:proofErr w:type="gramEnd"/>
            <w:r>
              <w:rPr>
                <w:rFonts w:eastAsiaTheme="minorEastAsia" w:cs="Times New Roman"/>
                <w:szCs w:val="18"/>
              </w:rPr>
              <w:t>缺失或失效，四周防护网缺失或失效，穿越楼层出现孔口时未设护栏等，可能导致机械伤害或高处坠落。</w:t>
            </w:r>
          </w:p>
        </w:tc>
        <w:tc>
          <w:tcPr>
            <w:tcW w:w="983" w:type="dxa"/>
            <w:vAlign w:val="center"/>
          </w:tcPr>
          <w:p w14:paraId="7CFD3894"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19708E70"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0E151E2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p w14:paraId="5B32923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高处坠落</w:t>
            </w:r>
          </w:p>
        </w:tc>
      </w:tr>
      <w:tr w:rsidR="001A475C" w14:paraId="728D3D0B" w14:textId="77777777" w:rsidTr="007C25E3">
        <w:trPr>
          <w:trHeight w:val="20"/>
          <w:jc w:val="center"/>
        </w:trPr>
        <w:tc>
          <w:tcPr>
            <w:tcW w:w="542" w:type="dxa"/>
            <w:vAlign w:val="center"/>
          </w:tcPr>
          <w:p w14:paraId="131786DE" w14:textId="77777777" w:rsidR="001A475C" w:rsidRDefault="001A475C" w:rsidP="007C25E3">
            <w:pPr>
              <w:jc w:val="center"/>
              <w:rPr>
                <w:rFonts w:ascii="宋体" w:hAnsi="宋体" w:cs="宋体"/>
                <w:szCs w:val="18"/>
              </w:rPr>
            </w:pPr>
            <w:r>
              <w:rPr>
                <w:rFonts w:hint="eastAsia"/>
                <w:szCs w:val="18"/>
              </w:rPr>
              <w:t>37</w:t>
            </w:r>
          </w:p>
        </w:tc>
        <w:tc>
          <w:tcPr>
            <w:tcW w:w="992" w:type="dxa"/>
            <w:vMerge w:val="restart"/>
            <w:vAlign w:val="center"/>
          </w:tcPr>
          <w:p w14:paraId="089DA40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金属加工设备</w:t>
            </w:r>
          </w:p>
        </w:tc>
        <w:tc>
          <w:tcPr>
            <w:tcW w:w="992" w:type="dxa"/>
            <w:vMerge w:val="restart"/>
            <w:vAlign w:val="center"/>
          </w:tcPr>
          <w:p w14:paraId="22AA6EE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金属加工设备</w:t>
            </w:r>
          </w:p>
        </w:tc>
        <w:tc>
          <w:tcPr>
            <w:tcW w:w="4120" w:type="dxa"/>
            <w:vAlign w:val="center"/>
          </w:tcPr>
          <w:p w14:paraId="7F6E070F" w14:textId="77777777" w:rsidR="001A475C" w:rsidRDefault="001A475C" w:rsidP="007C25E3">
            <w:pPr>
              <w:rPr>
                <w:rFonts w:eastAsiaTheme="minorEastAsia" w:cs="Times New Roman"/>
                <w:szCs w:val="18"/>
              </w:rPr>
            </w:pPr>
            <w:r>
              <w:rPr>
                <w:rFonts w:eastAsiaTheme="minorEastAsia" w:cs="Times New Roman"/>
                <w:szCs w:val="18"/>
              </w:rPr>
              <w:t>各类行程限位装置、过载保护装置、顺序动作电气与机械连锁装置、事故联锁装置、紧急制动装置、机械与电气自锁或互锁装置、音响信号报警装置、光电等自动保护装置、指示信号装置等缺失或失效，可能导致机械伤害。</w:t>
            </w:r>
          </w:p>
        </w:tc>
        <w:tc>
          <w:tcPr>
            <w:tcW w:w="983" w:type="dxa"/>
            <w:vAlign w:val="center"/>
          </w:tcPr>
          <w:p w14:paraId="3B11B48C"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3148407E"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BDEEF40"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3084EE19" w14:textId="77777777" w:rsidTr="007C25E3">
        <w:trPr>
          <w:trHeight w:val="20"/>
          <w:jc w:val="center"/>
        </w:trPr>
        <w:tc>
          <w:tcPr>
            <w:tcW w:w="542" w:type="dxa"/>
            <w:vAlign w:val="center"/>
          </w:tcPr>
          <w:p w14:paraId="2F6BC42F" w14:textId="77777777" w:rsidR="001A475C" w:rsidRDefault="001A475C" w:rsidP="007C25E3">
            <w:pPr>
              <w:jc w:val="center"/>
              <w:rPr>
                <w:rFonts w:ascii="宋体" w:hAnsi="宋体" w:cs="宋体"/>
                <w:szCs w:val="18"/>
              </w:rPr>
            </w:pPr>
            <w:r>
              <w:rPr>
                <w:rFonts w:hint="eastAsia"/>
                <w:szCs w:val="18"/>
              </w:rPr>
              <w:t>38</w:t>
            </w:r>
          </w:p>
        </w:tc>
        <w:tc>
          <w:tcPr>
            <w:tcW w:w="992" w:type="dxa"/>
            <w:vMerge/>
            <w:vAlign w:val="center"/>
          </w:tcPr>
          <w:p w14:paraId="54521C36"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6D1114FD" w14:textId="77777777" w:rsidR="001A475C" w:rsidRDefault="001A475C" w:rsidP="007C25E3">
            <w:pPr>
              <w:adjustRightInd w:val="0"/>
              <w:snapToGrid w:val="0"/>
              <w:rPr>
                <w:rFonts w:eastAsiaTheme="minorEastAsia" w:cs="Times New Roman"/>
                <w:szCs w:val="18"/>
              </w:rPr>
            </w:pPr>
          </w:p>
        </w:tc>
        <w:tc>
          <w:tcPr>
            <w:tcW w:w="4120" w:type="dxa"/>
            <w:vAlign w:val="center"/>
          </w:tcPr>
          <w:p w14:paraId="435F11CA" w14:textId="77777777" w:rsidR="001A475C" w:rsidRDefault="001A475C" w:rsidP="007C25E3">
            <w:pPr>
              <w:rPr>
                <w:rFonts w:eastAsiaTheme="minorEastAsia" w:cs="Times New Roman"/>
                <w:szCs w:val="18"/>
              </w:rPr>
            </w:pPr>
            <w:r>
              <w:rPr>
                <w:rFonts w:eastAsiaTheme="minorEastAsia" w:cs="Times New Roman"/>
                <w:szCs w:val="18"/>
              </w:rPr>
              <w:t>未</w:t>
            </w:r>
            <w:proofErr w:type="gramStart"/>
            <w:r>
              <w:rPr>
                <w:rFonts w:eastAsiaTheme="minorEastAsia" w:cs="Times New Roman"/>
                <w:szCs w:val="18"/>
              </w:rPr>
              <w:t>配备拉屑钩</w:t>
            </w:r>
            <w:proofErr w:type="gramEnd"/>
            <w:r>
              <w:rPr>
                <w:rFonts w:eastAsiaTheme="minorEastAsia" w:cs="Times New Roman"/>
                <w:szCs w:val="18"/>
              </w:rPr>
              <w:t>、</w:t>
            </w:r>
            <w:proofErr w:type="gramStart"/>
            <w:r>
              <w:rPr>
                <w:rFonts w:eastAsiaTheme="minorEastAsia" w:cs="Times New Roman"/>
                <w:szCs w:val="18"/>
              </w:rPr>
              <w:t>夹屑钳</w:t>
            </w:r>
            <w:proofErr w:type="gramEnd"/>
            <w:r>
              <w:rPr>
                <w:rFonts w:eastAsiaTheme="minorEastAsia" w:cs="Times New Roman"/>
                <w:szCs w:val="18"/>
              </w:rPr>
              <w:t>、</w:t>
            </w:r>
            <w:proofErr w:type="gramStart"/>
            <w:r>
              <w:rPr>
                <w:rFonts w:eastAsiaTheme="minorEastAsia" w:cs="Times New Roman"/>
                <w:szCs w:val="18"/>
              </w:rPr>
              <w:t>扒屑铲</w:t>
            </w:r>
            <w:proofErr w:type="gramEnd"/>
            <w:r>
              <w:rPr>
                <w:rFonts w:eastAsiaTheme="minorEastAsia" w:cs="Times New Roman"/>
                <w:szCs w:val="18"/>
              </w:rPr>
              <w:t>、毛刷</w:t>
            </w:r>
            <w:proofErr w:type="gramStart"/>
            <w:r>
              <w:rPr>
                <w:rFonts w:eastAsiaTheme="minorEastAsia" w:cs="Times New Roman"/>
                <w:szCs w:val="18"/>
              </w:rPr>
              <w:t>等清屑专用</w:t>
            </w:r>
            <w:proofErr w:type="gramEnd"/>
            <w:r>
              <w:rPr>
                <w:rFonts w:eastAsiaTheme="minorEastAsia" w:cs="Times New Roman"/>
                <w:szCs w:val="18"/>
              </w:rPr>
              <w:t>工具，可能导致机械伤害。</w:t>
            </w:r>
          </w:p>
        </w:tc>
        <w:tc>
          <w:tcPr>
            <w:tcW w:w="983" w:type="dxa"/>
            <w:vAlign w:val="center"/>
          </w:tcPr>
          <w:p w14:paraId="313A512B"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2548AFD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08EC76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0E58E37D" w14:textId="77777777" w:rsidTr="007C25E3">
        <w:trPr>
          <w:trHeight w:val="20"/>
          <w:jc w:val="center"/>
        </w:trPr>
        <w:tc>
          <w:tcPr>
            <w:tcW w:w="542" w:type="dxa"/>
            <w:vAlign w:val="center"/>
          </w:tcPr>
          <w:p w14:paraId="76AEFEBC" w14:textId="77777777" w:rsidR="001A475C" w:rsidRDefault="001A475C" w:rsidP="007C25E3">
            <w:pPr>
              <w:jc w:val="center"/>
              <w:rPr>
                <w:rFonts w:ascii="宋体" w:hAnsi="宋体" w:cs="宋体"/>
                <w:szCs w:val="18"/>
              </w:rPr>
            </w:pPr>
            <w:r>
              <w:rPr>
                <w:rFonts w:hint="eastAsia"/>
                <w:szCs w:val="18"/>
              </w:rPr>
              <w:t>39</w:t>
            </w:r>
          </w:p>
        </w:tc>
        <w:tc>
          <w:tcPr>
            <w:tcW w:w="992" w:type="dxa"/>
            <w:vMerge/>
            <w:vAlign w:val="center"/>
          </w:tcPr>
          <w:p w14:paraId="326F6157"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75F627EF" w14:textId="77777777" w:rsidR="001A475C" w:rsidRDefault="001A475C" w:rsidP="007C25E3">
            <w:pPr>
              <w:adjustRightInd w:val="0"/>
              <w:snapToGrid w:val="0"/>
              <w:rPr>
                <w:rFonts w:eastAsiaTheme="minorEastAsia" w:cs="Times New Roman"/>
                <w:szCs w:val="18"/>
              </w:rPr>
            </w:pPr>
          </w:p>
        </w:tc>
        <w:tc>
          <w:tcPr>
            <w:tcW w:w="4120" w:type="dxa"/>
            <w:vAlign w:val="center"/>
          </w:tcPr>
          <w:p w14:paraId="7F66FA26" w14:textId="77777777" w:rsidR="001A475C" w:rsidRDefault="001A475C" w:rsidP="007C25E3">
            <w:pPr>
              <w:rPr>
                <w:rFonts w:eastAsiaTheme="minorEastAsia" w:cs="Times New Roman"/>
                <w:szCs w:val="18"/>
              </w:rPr>
            </w:pPr>
            <w:r>
              <w:rPr>
                <w:rFonts w:eastAsiaTheme="minorEastAsia" w:cs="Times New Roman"/>
                <w:szCs w:val="18"/>
              </w:rPr>
              <w:t>易产生松动的连接部位的防松脱装置缺失或失效，可能导致物体打击。</w:t>
            </w:r>
          </w:p>
        </w:tc>
        <w:tc>
          <w:tcPr>
            <w:tcW w:w="983" w:type="dxa"/>
            <w:vAlign w:val="center"/>
          </w:tcPr>
          <w:p w14:paraId="2C978D99"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4D2001EB"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5FF67E5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物体打击</w:t>
            </w:r>
          </w:p>
        </w:tc>
      </w:tr>
      <w:tr w:rsidR="001A475C" w14:paraId="5634F547" w14:textId="77777777" w:rsidTr="007C25E3">
        <w:trPr>
          <w:trHeight w:val="20"/>
          <w:jc w:val="center"/>
        </w:trPr>
        <w:tc>
          <w:tcPr>
            <w:tcW w:w="542" w:type="dxa"/>
            <w:vAlign w:val="center"/>
          </w:tcPr>
          <w:p w14:paraId="031BE1C5" w14:textId="77777777" w:rsidR="001A475C" w:rsidRDefault="001A475C" w:rsidP="007C25E3">
            <w:pPr>
              <w:jc w:val="center"/>
              <w:rPr>
                <w:rFonts w:ascii="宋体" w:hAnsi="宋体" w:cs="宋体"/>
                <w:szCs w:val="18"/>
              </w:rPr>
            </w:pPr>
            <w:r>
              <w:rPr>
                <w:rFonts w:hint="eastAsia"/>
                <w:szCs w:val="18"/>
              </w:rPr>
              <w:t>40</w:t>
            </w:r>
          </w:p>
        </w:tc>
        <w:tc>
          <w:tcPr>
            <w:tcW w:w="992" w:type="dxa"/>
            <w:vMerge w:val="restart"/>
            <w:vAlign w:val="center"/>
          </w:tcPr>
          <w:p w14:paraId="5FB0EE3F" w14:textId="77777777" w:rsidR="001A475C" w:rsidRDefault="001A475C" w:rsidP="007C25E3">
            <w:pPr>
              <w:adjustRightInd w:val="0"/>
              <w:snapToGrid w:val="0"/>
              <w:rPr>
                <w:rFonts w:eastAsiaTheme="minorEastAsia" w:cs="Times New Roman"/>
                <w:szCs w:val="18"/>
              </w:rPr>
            </w:pPr>
            <w:proofErr w:type="gramStart"/>
            <w:r>
              <w:rPr>
                <w:rFonts w:eastAsiaTheme="minorEastAsia" w:cs="Times New Roman"/>
                <w:szCs w:val="18"/>
              </w:rPr>
              <w:t>砂轮机</w:t>
            </w:r>
            <w:proofErr w:type="gramEnd"/>
          </w:p>
        </w:tc>
        <w:tc>
          <w:tcPr>
            <w:tcW w:w="992" w:type="dxa"/>
            <w:vAlign w:val="center"/>
          </w:tcPr>
          <w:p w14:paraId="21B0E31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砂轮</w:t>
            </w:r>
          </w:p>
        </w:tc>
        <w:tc>
          <w:tcPr>
            <w:tcW w:w="4120" w:type="dxa"/>
            <w:vAlign w:val="center"/>
          </w:tcPr>
          <w:p w14:paraId="1A05ECE3"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砂轮有裂纹、磨损，转动时不平稳有跳动，安装不牢固可能造成的伤人事故</w:t>
            </w:r>
          </w:p>
        </w:tc>
        <w:tc>
          <w:tcPr>
            <w:tcW w:w="983" w:type="dxa"/>
            <w:vAlign w:val="center"/>
          </w:tcPr>
          <w:p w14:paraId="705D8506"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4EC518BC"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A52D150"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64359D90" w14:textId="77777777" w:rsidTr="007C25E3">
        <w:trPr>
          <w:trHeight w:val="20"/>
          <w:jc w:val="center"/>
        </w:trPr>
        <w:tc>
          <w:tcPr>
            <w:tcW w:w="542" w:type="dxa"/>
            <w:vAlign w:val="center"/>
          </w:tcPr>
          <w:p w14:paraId="48B29184" w14:textId="77777777" w:rsidR="001A475C" w:rsidRDefault="001A475C" w:rsidP="007C25E3">
            <w:pPr>
              <w:jc w:val="center"/>
              <w:rPr>
                <w:rFonts w:ascii="宋体" w:hAnsi="宋体" w:cs="宋体"/>
                <w:szCs w:val="18"/>
              </w:rPr>
            </w:pPr>
            <w:r>
              <w:rPr>
                <w:rFonts w:hint="eastAsia"/>
                <w:szCs w:val="18"/>
              </w:rPr>
              <w:t>41</w:t>
            </w:r>
          </w:p>
        </w:tc>
        <w:tc>
          <w:tcPr>
            <w:tcW w:w="992" w:type="dxa"/>
            <w:vMerge/>
            <w:vAlign w:val="center"/>
          </w:tcPr>
          <w:p w14:paraId="05853DF0" w14:textId="77777777" w:rsidR="001A475C" w:rsidRDefault="001A475C" w:rsidP="007C25E3">
            <w:pPr>
              <w:adjustRightInd w:val="0"/>
              <w:snapToGrid w:val="0"/>
              <w:rPr>
                <w:rFonts w:eastAsiaTheme="minorEastAsia" w:cs="Times New Roman"/>
                <w:szCs w:val="18"/>
              </w:rPr>
            </w:pPr>
          </w:p>
        </w:tc>
        <w:tc>
          <w:tcPr>
            <w:tcW w:w="992" w:type="dxa"/>
            <w:vAlign w:val="center"/>
          </w:tcPr>
          <w:p w14:paraId="63A5D08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防护罩</w:t>
            </w:r>
          </w:p>
        </w:tc>
        <w:tc>
          <w:tcPr>
            <w:tcW w:w="4120" w:type="dxa"/>
            <w:vAlign w:val="center"/>
          </w:tcPr>
          <w:p w14:paraId="6B3D37D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防护罩未安装或安装不当，砂轮飞出易击中人体和设施，造成人员伤害和设备损坏。</w:t>
            </w:r>
          </w:p>
        </w:tc>
        <w:tc>
          <w:tcPr>
            <w:tcW w:w="983" w:type="dxa"/>
            <w:vAlign w:val="center"/>
          </w:tcPr>
          <w:p w14:paraId="2694DFF2"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3860057B"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56BF0CD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p w14:paraId="7A5D313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物体打击</w:t>
            </w:r>
          </w:p>
        </w:tc>
      </w:tr>
      <w:tr w:rsidR="001A475C" w14:paraId="7E596FCF" w14:textId="77777777" w:rsidTr="007C25E3">
        <w:trPr>
          <w:trHeight w:val="20"/>
          <w:jc w:val="center"/>
        </w:trPr>
        <w:tc>
          <w:tcPr>
            <w:tcW w:w="542" w:type="dxa"/>
            <w:vAlign w:val="center"/>
          </w:tcPr>
          <w:p w14:paraId="77EA78F2" w14:textId="77777777" w:rsidR="001A475C" w:rsidRDefault="001A475C" w:rsidP="007C25E3">
            <w:pPr>
              <w:jc w:val="center"/>
              <w:rPr>
                <w:rFonts w:ascii="宋体" w:hAnsi="宋体" w:cs="宋体"/>
                <w:szCs w:val="18"/>
              </w:rPr>
            </w:pPr>
            <w:r>
              <w:rPr>
                <w:rFonts w:hint="eastAsia"/>
                <w:szCs w:val="18"/>
              </w:rPr>
              <w:t>42</w:t>
            </w:r>
          </w:p>
        </w:tc>
        <w:tc>
          <w:tcPr>
            <w:tcW w:w="992" w:type="dxa"/>
            <w:vMerge w:val="restart"/>
            <w:vAlign w:val="center"/>
          </w:tcPr>
          <w:p w14:paraId="792EE1B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电焊机</w:t>
            </w:r>
          </w:p>
        </w:tc>
        <w:tc>
          <w:tcPr>
            <w:tcW w:w="992" w:type="dxa"/>
            <w:vAlign w:val="center"/>
          </w:tcPr>
          <w:p w14:paraId="1696D30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电源线、</w:t>
            </w:r>
            <w:r>
              <w:rPr>
                <w:rFonts w:eastAsiaTheme="minorEastAsia" w:cs="Times New Roman"/>
                <w:szCs w:val="18"/>
              </w:rPr>
              <w:lastRenderedPageBreak/>
              <w:t>焊接电缆与电焊机连接处的裸露接线板</w:t>
            </w:r>
          </w:p>
        </w:tc>
        <w:tc>
          <w:tcPr>
            <w:tcW w:w="4120" w:type="dxa"/>
            <w:vAlign w:val="center"/>
          </w:tcPr>
          <w:p w14:paraId="332A4C0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lastRenderedPageBreak/>
              <w:t>未设置安全防护罩或防护板进行隔离，可能造成人</w:t>
            </w:r>
            <w:r>
              <w:rPr>
                <w:rFonts w:eastAsiaTheme="minorEastAsia" w:cs="Times New Roman"/>
                <w:szCs w:val="18"/>
              </w:rPr>
              <w:lastRenderedPageBreak/>
              <w:t>员触电伤亡。</w:t>
            </w:r>
          </w:p>
        </w:tc>
        <w:tc>
          <w:tcPr>
            <w:tcW w:w="983" w:type="dxa"/>
            <w:vAlign w:val="center"/>
          </w:tcPr>
          <w:p w14:paraId="78B42B0B"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lastRenderedPageBreak/>
              <w:t>人员伤亡</w:t>
            </w:r>
          </w:p>
          <w:p w14:paraId="32E43829"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lastRenderedPageBreak/>
              <w:t>经济损失</w:t>
            </w:r>
          </w:p>
        </w:tc>
        <w:tc>
          <w:tcPr>
            <w:tcW w:w="1193" w:type="dxa"/>
            <w:vAlign w:val="center"/>
          </w:tcPr>
          <w:p w14:paraId="784B5DC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lastRenderedPageBreak/>
              <w:t>触电</w:t>
            </w:r>
          </w:p>
        </w:tc>
      </w:tr>
      <w:tr w:rsidR="001A475C" w14:paraId="6F452350" w14:textId="77777777" w:rsidTr="007C25E3">
        <w:trPr>
          <w:trHeight w:val="20"/>
          <w:jc w:val="center"/>
        </w:trPr>
        <w:tc>
          <w:tcPr>
            <w:tcW w:w="542" w:type="dxa"/>
            <w:vAlign w:val="center"/>
          </w:tcPr>
          <w:p w14:paraId="48235435" w14:textId="77777777" w:rsidR="001A475C" w:rsidRDefault="001A475C" w:rsidP="007C25E3">
            <w:pPr>
              <w:jc w:val="center"/>
              <w:rPr>
                <w:rFonts w:ascii="宋体" w:hAnsi="宋体" w:cs="宋体"/>
                <w:szCs w:val="18"/>
              </w:rPr>
            </w:pPr>
            <w:r>
              <w:rPr>
                <w:rFonts w:hint="eastAsia"/>
                <w:szCs w:val="18"/>
              </w:rPr>
              <w:t>43</w:t>
            </w:r>
          </w:p>
        </w:tc>
        <w:tc>
          <w:tcPr>
            <w:tcW w:w="992" w:type="dxa"/>
            <w:vMerge/>
            <w:vAlign w:val="center"/>
          </w:tcPr>
          <w:p w14:paraId="0E624069" w14:textId="77777777" w:rsidR="001A475C" w:rsidRDefault="001A475C" w:rsidP="007C25E3">
            <w:pPr>
              <w:adjustRightInd w:val="0"/>
              <w:snapToGrid w:val="0"/>
              <w:rPr>
                <w:rFonts w:eastAsiaTheme="minorEastAsia" w:cs="Times New Roman"/>
                <w:szCs w:val="18"/>
              </w:rPr>
            </w:pPr>
          </w:p>
        </w:tc>
        <w:tc>
          <w:tcPr>
            <w:tcW w:w="992" w:type="dxa"/>
            <w:vAlign w:val="center"/>
          </w:tcPr>
          <w:p w14:paraId="6A4DB6B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外壳</w:t>
            </w:r>
          </w:p>
        </w:tc>
        <w:tc>
          <w:tcPr>
            <w:tcW w:w="4120" w:type="dxa"/>
            <w:vAlign w:val="center"/>
          </w:tcPr>
          <w:p w14:paraId="42684C2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未进行保护接地或保护接零，外壳带点作业导致人员触电伤亡。</w:t>
            </w:r>
          </w:p>
        </w:tc>
        <w:tc>
          <w:tcPr>
            <w:tcW w:w="983" w:type="dxa"/>
            <w:vAlign w:val="center"/>
          </w:tcPr>
          <w:p w14:paraId="363E1F54"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844A4F9"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4C799490"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触电</w:t>
            </w:r>
          </w:p>
        </w:tc>
      </w:tr>
      <w:tr w:rsidR="001A475C" w14:paraId="509BD396" w14:textId="77777777" w:rsidTr="007C25E3">
        <w:trPr>
          <w:trHeight w:val="20"/>
          <w:jc w:val="center"/>
        </w:trPr>
        <w:tc>
          <w:tcPr>
            <w:tcW w:w="542" w:type="dxa"/>
            <w:vAlign w:val="center"/>
          </w:tcPr>
          <w:p w14:paraId="4A68AD72" w14:textId="77777777" w:rsidR="001A475C" w:rsidRDefault="001A475C" w:rsidP="007C25E3">
            <w:pPr>
              <w:jc w:val="center"/>
              <w:rPr>
                <w:rFonts w:ascii="宋体" w:hAnsi="宋体" w:cs="宋体"/>
                <w:szCs w:val="18"/>
              </w:rPr>
            </w:pPr>
            <w:r>
              <w:rPr>
                <w:rFonts w:hint="eastAsia"/>
                <w:szCs w:val="18"/>
              </w:rPr>
              <w:t>44</w:t>
            </w:r>
          </w:p>
        </w:tc>
        <w:tc>
          <w:tcPr>
            <w:tcW w:w="992" w:type="dxa"/>
            <w:vMerge/>
            <w:vAlign w:val="center"/>
          </w:tcPr>
          <w:p w14:paraId="2CD2D225" w14:textId="77777777" w:rsidR="001A475C" w:rsidRDefault="001A475C" w:rsidP="007C25E3">
            <w:pPr>
              <w:adjustRightInd w:val="0"/>
              <w:snapToGrid w:val="0"/>
              <w:rPr>
                <w:rFonts w:eastAsiaTheme="minorEastAsia" w:cs="Times New Roman"/>
                <w:szCs w:val="18"/>
              </w:rPr>
            </w:pPr>
          </w:p>
        </w:tc>
        <w:tc>
          <w:tcPr>
            <w:tcW w:w="992" w:type="dxa"/>
            <w:vAlign w:val="center"/>
          </w:tcPr>
          <w:p w14:paraId="2ED4A637"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接地装置</w:t>
            </w:r>
          </w:p>
        </w:tc>
        <w:tc>
          <w:tcPr>
            <w:tcW w:w="4120" w:type="dxa"/>
            <w:vAlign w:val="center"/>
          </w:tcPr>
          <w:p w14:paraId="2EF95E7A"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采用易燃易爆气体管道作为接地装置，</w:t>
            </w:r>
            <w:proofErr w:type="gramStart"/>
            <w:r>
              <w:rPr>
                <w:rFonts w:eastAsiaTheme="minorEastAsia" w:cs="Times New Roman"/>
                <w:szCs w:val="18"/>
              </w:rPr>
              <w:t>遇点火源</w:t>
            </w:r>
            <w:proofErr w:type="gramEnd"/>
            <w:r>
              <w:rPr>
                <w:rFonts w:eastAsiaTheme="minorEastAsia" w:cs="Times New Roman"/>
                <w:szCs w:val="18"/>
              </w:rPr>
              <w:t>可能发生火灾爆炸。</w:t>
            </w:r>
          </w:p>
        </w:tc>
        <w:tc>
          <w:tcPr>
            <w:tcW w:w="983" w:type="dxa"/>
            <w:vAlign w:val="center"/>
          </w:tcPr>
          <w:p w14:paraId="2FAA47A3"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28AFF79"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197794D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1B957AF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208589EF" w14:textId="77777777" w:rsidTr="007C25E3">
        <w:trPr>
          <w:trHeight w:val="20"/>
          <w:jc w:val="center"/>
        </w:trPr>
        <w:tc>
          <w:tcPr>
            <w:tcW w:w="542" w:type="dxa"/>
            <w:vAlign w:val="center"/>
          </w:tcPr>
          <w:p w14:paraId="05110A9F" w14:textId="77777777" w:rsidR="001A475C" w:rsidRDefault="001A475C" w:rsidP="007C25E3">
            <w:pPr>
              <w:jc w:val="center"/>
              <w:rPr>
                <w:rFonts w:ascii="宋体" w:hAnsi="宋体" w:cs="宋体"/>
                <w:szCs w:val="18"/>
              </w:rPr>
            </w:pPr>
            <w:r>
              <w:rPr>
                <w:rFonts w:hint="eastAsia"/>
                <w:szCs w:val="18"/>
              </w:rPr>
              <w:t>45</w:t>
            </w:r>
          </w:p>
        </w:tc>
        <w:tc>
          <w:tcPr>
            <w:tcW w:w="992" w:type="dxa"/>
            <w:vMerge/>
            <w:vAlign w:val="center"/>
          </w:tcPr>
          <w:p w14:paraId="79D1232A" w14:textId="77777777" w:rsidR="001A475C" w:rsidRDefault="001A475C" w:rsidP="007C25E3">
            <w:pPr>
              <w:adjustRightInd w:val="0"/>
              <w:snapToGrid w:val="0"/>
              <w:rPr>
                <w:rFonts w:eastAsiaTheme="minorEastAsia" w:cs="Times New Roman"/>
                <w:szCs w:val="18"/>
              </w:rPr>
            </w:pPr>
          </w:p>
        </w:tc>
        <w:tc>
          <w:tcPr>
            <w:tcW w:w="992" w:type="dxa"/>
            <w:vAlign w:val="center"/>
          </w:tcPr>
          <w:p w14:paraId="673F054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电焊钳</w:t>
            </w:r>
          </w:p>
        </w:tc>
        <w:tc>
          <w:tcPr>
            <w:tcW w:w="4120" w:type="dxa"/>
            <w:vAlign w:val="center"/>
          </w:tcPr>
          <w:p w14:paraId="77BB75B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绝缘性能较差，可能导致人员触电。</w:t>
            </w:r>
          </w:p>
        </w:tc>
        <w:tc>
          <w:tcPr>
            <w:tcW w:w="983" w:type="dxa"/>
            <w:vAlign w:val="center"/>
          </w:tcPr>
          <w:p w14:paraId="6D9F313C"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F30C981"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DAF135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触电</w:t>
            </w:r>
          </w:p>
        </w:tc>
      </w:tr>
      <w:tr w:rsidR="001A475C" w14:paraId="7276D014" w14:textId="77777777" w:rsidTr="007C25E3">
        <w:trPr>
          <w:trHeight w:val="20"/>
          <w:jc w:val="center"/>
        </w:trPr>
        <w:tc>
          <w:tcPr>
            <w:tcW w:w="542" w:type="dxa"/>
            <w:vAlign w:val="center"/>
          </w:tcPr>
          <w:p w14:paraId="3E095870" w14:textId="77777777" w:rsidR="001A475C" w:rsidRDefault="001A475C" w:rsidP="007C25E3">
            <w:pPr>
              <w:jc w:val="center"/>
              <w:rPr>
                <w:rFonts w:ascii="宋体" w:hAnsi="宋体" w:cs="宋体"/>
                <w:szCs w:val="18"/>
              </w:rPr>
            </w:pPr>
            <w:r>
              <w:rPr>
                <w:rFonts w:hint="eastAsia"/>
                <w:szCs w:val="18"/>
              </w:rPr>
              <w:t>46</w:t>
            </w:r>
          </w:p>
        </w:tc>
        <w:tc>
          <w:tcPr>
            <w:tcW w:w="992" w:type="dxa"/>
            <w:vMerge/>
            <w:vAlign w:val="center"/>
          </w:tcPr>
          <w:p w14:paraId="07928686" w14:textId="77777777" w:rsidR="001A475C" w:rsidRDefault="001A475C" w:rsidP="007C25E3">
            <w:pPr>
              <w:adjustRightInd w:val="0"/>
              <w:snapToGrid w:val="0"/>
              <w:rPr>
                <w:rFonts w:eastAsiaTheme="minorEastAsia" w:cs="Times New Roman"/>
                <w:szCs w:val="18"/>
              </w:rPr>
            </w:pPr>
          </w:p>
        </w:tc>
        <w:tc>
          <w:tcPr>
            <w:tcW w:w="992" w:type="dxa"/>
            <w:vAlign w:val="center"/>
          </w:tcPr>
          <w:p w14:paraId="1B3F813F" w14:textId="77777777" w:rsidR="001A475C" w:rsidRDefault="001A475C" w:rsidP="007C25E3">
            <w:pPr>
              <w:adjustRightInd w:val="0"/>
              <w:snapToGrid w:val="0"/>
              <w:rPr>
                <w:rFonts w:eastAsiaTheme="minorEastAsia" w:cs="Times New Roman"/>
                <w:szCs w:val="18"/>
              </w:rPr>
            </w:pPr>
          </w:p>
        </w:tc>
        <w:tc>
          <w:tcPr>
            <w:tcW w:w="4120" w:type="dxa"/>
            <w:vAlign w:val="center"/>
          </w:tcPr>
          <w:p w14:paraId="6E4E1B0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手柄隔热层不完整，可能导致人员局部烫伤事故。</w:t>
            </w:r>
          </w:p>
        </w:tc>
        <w:tc>
          <w:tcPr>
            <w:tcW w:w="983" w:type="dxa"/>
            <w:vAlign w:val="center"/>
          </w:tcPr>
          <w:p w14:paraId="45711219"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DD02878"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55AD3FD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灼烫</w:t>
            </w:r>
          </w:p>
        </w:tc>
      </w:tr>
      <w:tr w:rsidR="001A475C" w14:paraId="00AE7716" w14:textId="77777777" w:rsidTr="007C25E3">
        <w:trPr>
          <w:trHeight w:val="20"/>
          <w:jc w:val="center"/>
        </w:trPr>
        <w:tc>
          <w:tcPr>
            <w:tcW w:w="542" w:type="dxa"/>
            <w:vAlign w:val="center"/>
          </w:tcPr>
          <w:p w14:paraId="53197937" w14:textId="77777777" w:rsidR="001A475C" w:rsidRDefault="001A475C" w:rsidP="007C25E3">
            <w:pPr>
              <w:jc w:val="center"/>
              <w:rPr>
                <w:rFonts w:ascii="宋体" w:hAnsi="宋体" w:cs="宋体"/>
                <w:szCs w:val="18"/>
              </w:rPr>
            </w:pPr>
            <w:r>
              <w:rPr>
                <w:rFonts w:hint="eastAsia"/>
                <w:szCs w:val="18"/>
              </w:rPr>
              <w:t>47</w:t>
            </w:r>
          </w:p>
        </w:tc>
        <w:tc>
          <w:tcPr>
            <w:tcW w:w="992" w:type="dxa"/>
            <w:vAlign w:val="center"/>
          </w:tcPr>
          <w:p w14:paraId="134C06D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手持式电动工具</w:t>
            </w:r>
          </w:p>
        </w:tc>
        <w:tc>
          <w:tcPr>
            <w:tcW w:w="992" w:type="dxa"/>
            <w:vAlign w:val="center"/>
          </w:tcPr>
          <w:p w14:paraId="66AEB04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手持电动工具</w:t>
            </w:r>
          </w:p>
        </w:tc>
        <w:tc>
          <w:tcPr>
            <w:tcW w:w="4120" w:type="dxa"/>
            <w:vAlign w:val="center"/>
          </w:tcPr>
          <w:p w14:paraId="56AE908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开关箱和控制箱未设置在作业场所外面，缺少过载、短路、漏电保护器等，导致工具伤人及触电事故。</w:t>
            </w:r>
          </w:p>
        </w:tc>
        <w:tc>
          <w:tcPr>
            <w:tcW w:w="983" w:type="dxa"/>
            <w:vAlign w:val="center"/>
          </w:tcPr>
          <w:p w14:paraId="01EA7B7C"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B8FF6A0"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7CF522E7"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触电</w:t>
            </w:r>
          </w:p>
          <w:p w14:paraId="6348F36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机械伤害</w:t>
            </w:r>
          </w:p>
        </w:tc>
      </w:tr>
      <w:tr w:rsidR="001A475C" w14:paraId="06AE6F86" w14:textId="77777777" w:rsidTr="007C25E3">
        <w:trPr>
          <w:trHeight w:val="20"/>
          <w:jc w:val="center"/>
        </w:trPr>
        <w:tc>
          <w:tcPr>
            <w:tcW w:w="542" w:type="dxa"/>
            <w:vAlign w:val="center"/>
          </w:tcPr>
          <w:p w14:paraId="401B311A" w14:textId="77777777" w:rsidR="001A475C" w:rsidRDefault="001A475C" w:rsidP="007C25E3">
            <w:pPr>
              <w:jc w:val="center"/>
              <w:rPr>
                <w:rFonts w:ascii="宋体" w:hAnsi="宋体" w:cs="宋体"/>
                <w:szCs w:val="18"/>
              </w:rPr>
            </w:pPr>
            <w:r>
              <w:rPr>
                <w:rFonts w:hint="eastAsia"/>
                <w:szCs w:val="18"/>
              </w:rPr>
              <w:t>48</w:t>
            </w:r>
          </w:p>
        </w:tc>
        <w:tc>
          <w:tcPr>
            <w:tcW w:w="992" w:type="dxa"/>
            <w:vMerge w:val="restart"/>
            <w:vAlign w:val="center"/>
          </w:tcPr>
          <w:p w14:paraId="6E378F6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空调系统</w:t>
            </w:r>
          </w:p>
        </w:tc>
        <w:tc>
          <w:tcPr>
            <w:tcW w:w="992" w:type="dxa"/>
            <w:vAlign w:val="center"/>
          </w:tcPr>
          <w:p w14:paraId="6486643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空调机组</w:t>
            </w:r>
          </w:p>
        </w:tc>
        <w:tc>
          <w:tcPr>
            <w:tcW w:w="4120" w:type="dxa"/>
            <w:vAlign w:val="center"/>
          </w:tcPr>
          <w:p w14:paraId="12BFC2E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洁净区送风量不够，臭氧熏蒸消毒后，气体排放到外部，造成污染及人员伤害。</w:t>
            </w:r>
          </w:p>
        </w:tc>
        <w:tc>
          <w:tcPr>
            <w:tcW w:w="983" w:type="dxa"/>
            <w:vAlign w:val="center"/>
          </w:tcPr>
          <w:p w14:paraId="61A452AF"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804E3B4"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6EA07250" w14:textId="77777777" w:rsidR="001A475C" w:rsidRDefault="001A475C" w:rsidP="007C25E3">
            <w:pPr>
              <w:adjustRightInd w:val="0"/>
              <w:snapToGrid w:val="0"/>
              <w:jc w:val="center"/>
              <w:rPr>
                <w:rFonts w:eastAsiaTheme="minorEastAsia" w:cs="Times New Roman"/>
                <w:szCs w:val="18"/>
              </w:rPr>
            </w:pPr>
            <w:r>
              <w:rPr>
                <w:rFonts w:eastAsiaTheme="minorEastAsia" w:cs="Times New Roman"/>
                <w:kern w:val="0"/>
                <w:szCs w:val="18"/>
              </w:rPr>
              <w:t>环境影响</w:t>
            </w:r>
          </w:p>
        </w:tc>
        <w:tc>
          <w:tcPr>
            <w:tcW w:w="1193" w:type="dxa"/>
            <w:vAlign w:val="center"/>
          </w:tcPr>
          <w:p w14:paraId="1C4E661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中毒和窒息</w:t>
            </w:r>
          </w:p>
        </w:tc>
      </w:tr>
      <w:tr w:rsidR="001A475C" w14:paraId="12501D71" w14:textId="77777777" w:rsidTr="007C25E3">
        <w:trPr>
          <w:trHeight w:val="20"/>
          <w:jc w:val="center"/>
        </w:trPr>
        <w:tc>
          <w:tcPr>
            <w:tcW w:w="542" w:type="dxa"/>
            <w:vAlign w:val="center"/>
          </w:tcPr>
          <w:p w14:paraId="6CF916E2" w14:textId="77777777" w:rsidR="001A475C" w:rsidRDefault="001A475C" w:rsidP="007C25E3">
            <w:pPr>
              <w:jc w:val="center"/>
              <w:rPr>
                <w:rFonts w:ascii="宋体" w:hAnsi="宋体" w:cs="宋体"/>
                <w:szCs w:val="18"/>
              </w:rPr>
            </w:pPr>
            <w:r>
              <w:rPr>
                <w:rFonts w:hint="eastAsia"/>
                <w:szCs w:val="18"/>
              </w:rPr>
              <w:t>49</w:t>
            </w:r>
          </w:p>
        </w:tc>
        <w:tc>
          <w:tcPr>
            <w:tcW w:w="992" w:type="dxa"/>
            <w:vMerge/>
            <w:vAlign w:val="center"/>
          </w:tcPr>
          <w:p w14:paraId="2AEFC694" w14:textId="77777777" w:rsidR="001A475C" w:rsidRDefault="001A475C" w:rsidP="007C25E3">
            <w:pPr>
              <w:adjustRightInd w:val="0"/>
              <w:snapToGrid w:val="0"/>
              <w:rPr>
                <w:rFonts w:eastAsiaTheme="minorEastAsia" w:cs="Times New Roman"/>
                <w:szCs w:val="18"/>
              </w:rPr>
            </w:pPr>
          </w:p>
        </w:tc>
        <w:tc>
          <w:tcPr>
            <w:tcW w:w="992" w:type="dxa"/>
            <w:vAlign w:val="center"/>
          </w:tcPr>
          <w:p w14:paraId="4BA1D39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排风阀</w:t>
            </w:r>
          </w:p>
        </w:tc>
        <w:tc>
          <w:tcPr>
            <w:tcW w:w="4120" w:type="dxa"/>
            <w:vAlign w:val="center"/>
          </w:tcPr>
          <w:p w14:paraId="1A3F07B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排风阀失灵，空调关闭后，空气倒流，使洁净区受到污染，人员受到伤害。</w:t>
            </w:r>
          </w:p>
        </w:tc>
        <w:tc>
          <w:tcPr>
            <w:tcW w:w="983" w:type="dxa"/>
            <w:vAlign w:val="center"/>
          </w:tcPr>
          <w:p w14:paraId="7F170835"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1A2E393"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51013DDE" w14:textId="77777777" w:rsidR="001A475C" w:rsidRDefault="001A475C" w:rsidP="007C25E3">
            <w:pPr>
              <w:adjustRightInd w:val="0"/>
              <w:snapToGrid w:val="0"/>
              <w:jc w:val="center"/>
              <w:rPr>
                <w:rFonts w:eastAsiaTheme="minorEastAsia" w:cs="Times New Roman"/>
                <w:szCs w:val="18"/>
              </w:rPr>
            </w:pPr>
            <w:r>
              <w:rPr>
                <w:rFonts w:eastAsiaTheme="minorEastAsia" w:cs="Times New Roman"/>
                <w:kern w:val="0"/>
                <w:szCs w:val="18"/>
              </w:rPr>
              <w:t>环境影响</w:t>
            </w:r>
          </w:p>
        </w:tc>
        <w:tc>
          <w:tcPr>
            <w:tcW w:w="1193" w:type="dxa"/>
            <w:vAlign w:val="center"/>
          </w:tcPr>
          <w:p w14:paraId="37AF41B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中毒和窒息</w:t>
            </w:r>
          </w:p>
          <w:p w14:paraId="5979020A"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其它伤害</w:t>
            </w:r>
          </w:p>
        </w:tc>
      </w:tr>
      <w:tr w:rsidR="001A475C" w14:paraId="17297EA3" w14:textId="77777777" w:rsidTr="007C25E3">
        <w:trPr>
          <w:trHeight w:val="20"/>
          <w:jc w:val="center"/>
        </w:trPr>
        <w:tc>
          <w:tcPr>
            <w:tcW w:w="542" w:type="dxa"/>
            <w:vAlign w:val="center"/>
          </w:tcPr>
          <w:p w14:paraId="2686296E" w14:textId="77777777" w:rsidR="001A475C" w:rsidRDefault="001A475C" w:rsidP="007C25E3">
            <w:pPr>
              <w:jc w:val="center"/>
              <w:rPr>
                <w:rFonts w:ascii="宋体" w:hAnsi="宋体" w:cs="宋体"/>
                <w:szCs w:val="18"/>
              </w:rPr>
            </w:pPr>
            <w:r>
              <w:rPr>
                <w:rFonts w:hint="eastAsia"/>
                <w:szCs w:val="18"/>
              </w:rPr>
              <w:t>50</w:t>
            </w:r>
          </w:p>
        </w:tc>
        <w:tc>
          <w:tcPr>
            <w:tcW w:w="992" w:type="dxa"/>
            <w:vAlign w:val="center"/>
          </w:tcPr>
          <w:p w14:paraId="03F02F57"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熏蒸作业</w:t>
            </w:r>
          </w:p>
        </w:tc>
        <w:tc>
          <w:tcPr>
            <w:tcW w:w="992" w:type="dxa"/>
            <w:vAlign w:val="center"/>
          </w:tcPr>
          <w:p w14:paraId="3054CFE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熏蒸作业</w:t>
            </w:r>
          </w:p>
        </w:tc>
        <w:tc>
          <w:tcPr>
            <w:tcW w:w="4120" w:type="dxa"/>
            <w:vAlign w:val="center"/>
          </w:tcPr>
          <w:p w14:paraId="40B9C78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熏蒸杀虫过程中分药、施药、检查、散气和处理残渣等作业时，作业人员未佩戴与磷化氢等有毒气体性质相匹配的过滤式或隔离式防毒面具，未穿戴专用工作服、手套，可能导致中毒。</w:t>
            </w:r>
          </w:p>
        </w:tc>
        <w:tc>
          <w:tcPr>
            <w:tcW w:w="983" w:type="dxa"/>
            <w:vAlign w:val="center"/>
          </w:tcPr>
          <w:p w14:paraId="32299A95"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11C139C"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2D28F41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中毒和窒息</w:t>
            </w:r>
          </w:p>
        </w:tc>
      </w:tr>
      <w:tr w:rsidR="001A475C" w14:paraId="49034FFE" w14:textId="77777777" w:rsidTr="007C25E3">
        <w:trPr>
          <w:trHeight w:val="20"/>
          <w:jc w:val="center"/>
        </w:trPr>
        <w:tc>
          <w:tcPr>
            <w:tcW w:w="542" w:type="dxa"/>
            <w:vAlign w:val="center"/>
          </w:tcPr>
          <w:p w14:paraId="2DEBF57E" w14:textId="77777777" w:rsidR="001A475C" w:rsidRDefault="001A475C" w:rsidP="007C25E3">
            <w:pPr>
              <w:jc w:val="center"/>
              <w:rPr>
                <w:rFonts w:ascii="宋体" w:hAnsi="宋体" w:cs="宋体"/>
                <w:szCs w:val="18"/>
              </w:rPr>
            </w:pPr>
            <w:r>
              <w:rPr>
                <w:rFonts w:hint="eastAsia"/>
                <w:szCs w:val="18"/>
              </w:rPr>
              <w:t>51</w:t>
            </w:r>
          </w:p>
        </w:tc>
        <w:tc>
          <w:tcPr>
            <w:tcW w:w="992" w:type="dxa"/>
            <w:vAlign w:val="center"/>
          </w:tcPr>
          <w:p w14:paraId="50359C6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工业梯台</w:t>
            </w:r>
          </w:p>
        </w:tc>
        <w:tc>
          <w:tcPr>
            <w:tcW w:w="992" w:type="dxa"/>
            <w:vAlign w:val="center"/>
          </w:tcPr>
          <w:p w14:paraId="33BF0C41" w14:textId="77777777" w:rsidR="001A475C" w:rsidRDefault="001A475C" w:rsidP="007C25E3">
            <w:pPr>
              <w:adjustRightInd w:val="0"/>
              <w:snapToGrid w:val="0"/>
              <w:rPr>
                <w:rFonts w:eastAsiaTheme="minorEastAsia" w:cs="Times New Roman"/>
                <w:szCs w:val="18"/>
              </w:rPr>
            </w:pPr>
            <w:proofErr w:type="gramStart"/>
            <w:r>
              <w:rPr>
                <w:rFonts w:eastAsiaTheme="minorEastAsia" w:cs="Times New Roman"/>
                <w:szCs w:val="18"/>
              </w:rPr>
              <w:t>钢直梯</w:t>
            </w:r>
            <w:proofErr w:type="gramEnd"/>
            <w:r>
              <w:rPr>
                <w:rFonts w:eastAsiaTheme="minorEastAsia" w:cs="Times New Roman"/>
                <w:szCs w:val="18"/>
              </w:rPr>
              <w:t>、钢斜梯、钢平台、便携式金属梯</w:t>
            </w:r>
          </w:p>
        </w:tc>
        <w:tc>
          <w:tcPr>
            <w:tcW w:w="4120" w:type="dxa"/>
            <w:vAlign w:val="center"/>
          </w:tcPr>
          <w:p w14:paraId="4345E52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结构不合理，性能不符合规定要求等，可能造成人员坠落或物料坠落伤人事故。</w:t>
            </w:r>
          </w:p>
        </w:tc>
        <w:tc>
          <w:tcPr>
            <w:tcW w:w="983" w:type="dxa"/>
            <w:vAlign w:val="center"/>
          </w:tcPr>
          <w:p w14:paraId="6B747383"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D8055D5"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tc>
        <w:tc>
          <w:tcPr>
            <w:tcW w:w="1193" w:type="dxa"/>
            <w:vAlign w:val="center"/>
          </w:tcPr>
          <w:p w14:paraId="6F69C64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高处坠落</w:t>
            </w:r>
          </w:p>
          <w:p w14:paraId="47E8CCB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物体打击</w:t>
            </w:r>
          </w:p>
        </w:tc>
      </w:tr>
      <w:tr w:rsidR="001A475C" w14:paraId="59700AA2" w14:textId="77777777" w:rsidTr="007C25E3">
        <w:trPr>
          <w:trHeight w:val="20"/>
          <w:jc w:val="center"/>
        </w:trPr>
        <w:tc>
          <w:tcPr>
            <w:tcW w:w="542" w:type="dxa"/>
            <w:vAlign w:val="center"/>
          </w:tcPr>
          <w:p w14:paraId="1F209B3E" w14:textId="77777777" w:rsidR="001A475C" w:rsidRDefault="001A475C" w:rsidP="007C25E3">
            <w:pPr>
              <w:jc w:val="center"/>
              <w:rPr>
                <w:rFonts w:ascii="宋体" w:hAnsi="宋体" w:cs="宋体"/>
                <w:szCs w:val="18"/>
              </w:rPr>
            </w:pPr>
            <w:r>
              <w:rPr>
                <w:rFonts w:hint="eastAsia"/>
                <w:szCs w:val="18"/>
              </w:rPr>
              <w:t>52</w:t>
            </w:r>
          </w:p>
        </w:tc>
        <w:tc>
          <w:tcPr>
            <w:tcW w:w="992" w:type="dxa"/>
            <w:vMerge w:val="restart"/>
            <w:vAlign w:val="center"/>
          </w:tcPr>
          <w:p w14:paraId="40F0567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空压机（站、水冷却系统）</w:t>
            </w:r>
          </w:p>
        </w:tc>
        <w:tc>
          <w:tcPr>
            <w:tcW w:w="992" w:type="dxa"/>
            <w:vAlign w:val="center"/>
          </w:tcPr>
          <w:p w14:paraId="5F30FA60"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空压机周边环境</w:t>
            </w:r>
          </w:p>
        </w:tc>
        <w:tc>
          <w:tcPr>
            <w:tcW w:w="4120" w:type="dxa"/>
            <w:vAlign w:val="center"/>
          </w:tcPr>
          <w:p w14:paraId="7502201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空压机产生的高温气体引燃易燃易爆物质而导致火灾爆炸。</w:t>
            </w:r>
          </w:p>
        </w:tc>
        <w:tc>
          <w:tcPr>
            <w:tcW w:w="983" w:type="dxa"/>
            <w:vAlign w:val="center"/>
          </w:tcPr>
          <w:p w14:paraId="6D963625"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6A82C58"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6CB9EC08"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33A0D45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3BFFA52A"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07619B65" w14:textId="77777777" w:rsidTr="007C25E3">
        <w:trPr>
          <w:trHeight w:val="20"/>
          <w:jc w:val="center"/>
        </w:trPr>
        <w:tc>
          <w:tcPr>
            <w:tcW w:w="542" w:type="dxa"/>
            <w:vAlign w:val="center"/>
          </w:tcPr>
          <w:p w14:paraId="3A54C28B" w14:textId="77777777" w:rsidR="001A475C" w:rsidRDefault="001A475C" w:rsidP="007C25E3">
            <w:pPr>
              <w:jc w:val="center"/>
              <w:rPr>
                <w:rFonts w:ascii="宋体" w:hAnsi="宋体" w:cs="宋体"/>
                <w:szCs w:val="18"/>
              </w:rPr>
            </w:pPr>
            <w:r>
              <w:rPr>
                <w:rFonts w:hint="eastAsia"/>
                <w:szCs w:val="18"/>
              </w:rPr>
              <w:t>53</w:t>
            </w:r>
          </w:p>
        </w:tc>
        <w:tc>
          <w:tcPr>
            <w:tcW w:w="992" w:type="dxa"/>
            <w:vMerge/>
            <w:vAlign w:val="center"/>
          </w:tcPr>
          <w:p w14:paraId="60B8123B" w14:textId="77777777" w:rsidR="001A475C" w:rsidRDefault="001A475C" w:rsidP="007C25E3">
            <w:pPr>
              <w:adjustRightInd w:val="0"/>
              <w:snapToGrid w:val="0"/>
              <w:rPr>
                <w:rFonts w:eastAsiaTheme="minorEastAsia" w:cs="Times New Roman"/>
                <w:szCs w:val="18"/>
              </w:rPr>
            </w:pPr>
          </w:p>
        </w:tc>
        <w:tc>
          <w:tcPr>
            <w:tcW w:w="992" w:type="dxa"/>
            <w:vAlign w:val="center"/>
          </w:tcPr>
          <w:p w14:paraId="10A0431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空压机及管道</w:t>
            </w:r>
          </w:p>
        </w:tc>
        <w:tc>
          <w:tcPr>
            <w:tcW w:w="4120" w:type="dxa"/>
            <w:vAlign w:val="center"/>
          </w:tcPr>
          <w:p w14:paraId="6F39B0A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保护装置、安全阀、压力表失灵而导致压力剧增引起爆炸，或管道内积碳在高温高压条件下引起爆炸。</w:t>
            </w:r>
          </w:p>
        </w:tc>
        <w:tc>
          <w:tcPr>
            <w:tcW w:w="983" w:type="dxa"/>
            <w:vAlign w:val="center"/>
          </w:tcPr>
          <w:p w14:paraId="133AC978"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14FA921"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78183B17"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549FD4F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气体爆炸</w:t>
            </w:r>
          </w:p>
          <w:p w14:paraId="12BA126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触电</w:t>
            </w:r>
          </w:p>
        </w:tc>
      </w:tr>
      <w:tr w:rsidR="001A475C" w14:paraId="707015AD" w14:textId="77777777" w:rsidTr="007C25E3">
        <w:trPr>
          <w:trHeight w:val="20"/>
          <w:jc w:val="center"/>
        </w:trPr>
        <w:tc>
          <w:tcPr>
            <w:tcW w:w="542" w:type="dxa"/>
            <w:vAlign w:val="center"/>
          </w:tcPr>
          <w:p w14:paraId="46932338" w14:textId="77777777" w:rsidR="001A475C" w:rsidRDefault="001A475C" w:rsidP="007C25E3">
            <w:pPr>
              <w:jc w:val="center"/>
              <w:rPr>
                <w:rFonts w:ascii="宋体" w:hAnsi="宋体" w:cs="宋体"/>
                <w:szCs w:val="18"/>
              </w:rPr>
            </w:pPr>
            <w:r>
              <w:rPr>
                <w:rFonts w:hint="eastAsia"/>
                <w:szCs w:val="18"/>
              </w:rPr>
              <w:t>54</w:t>
            </w:r>
          </w:p>
        </w:tc>
        <w:tc>
          <w:tcPr>
            <w:tcW w:w="992" w:type="dxa"/>
            <w:vMerge w:val="restart"/>
            <w:vAlign w:val="center"/>
          </w:tcPr>
          <w:p w14:paraId="15BAF7A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燃气设施</w:t>
            </w:r>
          </w:p>
        </w:tc>
        <w:tc>
          <w:tcPr>
            <w:tcW w:w="992" w:type="dxa"/>
            <w:vAlign w:val="center"/>
          </w:tcPr>
          <w:p w14:paraId="40BBB97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燃气调压站</w:t>
            </w:r>
          </w:p>
        </w:tc>
        <w:tc>
          <w:tcPr>
            <w:tcW w:w="4120" w:type="dxa"/>
            <w:vAlign w:val="center"/>
          </w:tcPr>
          <w:p w14:paraId="7CC7682A"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燃气泄漏后遇电气和静电火花，导致火灾爆炸。</w:t>
            </w:r>
          </w:p>
        </w:tc>
        <w:tc>
          <w:tcPr>
            <w:tcW w:w="983" w:type="dxa"/>
            <w:vAlign w:val="center"/>
          </w:tcPr>
          <w:p w14:paraId="08F41437"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16B82653"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31A2F54D"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53A958D3"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22C165E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0580E603" w14:textId="77777777" w:rsidTr="007C25E3">
        <w:trPr>
          <w:trHeight w:val="20"/>
          <w:jc w:val="center"/>
        </w:trPr>
        <w:tc>
          <w:tcPr>
            <w:tcW w:w="542" w:type="dxa"/>
            <w:vAlign w:val="center"/>
          </w:tcPr>
          <w:p w14:paraId="16FC9339" w14:textId="77777777" w:rsidR="001A475C" w:rsidRDefault="001A475C" w:rsidP="007C25E3">
            <w:pPr>
              <w:jc w:val="center"/>
              <w:rPr>
                <w:rFonts w:ascii="宋体" w:hAnsi="宋体" w:cs="宋体"/>
                <w:szCs w:val="18"/>
              </w:rPr>
            </w:pPr>
            <w:r>
              <w:rPr>
                <w:rFonts w:hint="eastAsia"/>
                <w:szCs w:val="18"/>
              </w:rPr>
              <w:t>55</w:t>
            </w:r>
          </w:p>
        </w:tc>
        <w:tc>
          <w:tcPr>
            <w:tcW w:w="992" w:type="dxa"/>
            <w:vMerge/>
            <w:vAlign w:val="center"/>
          </w:tcPr>
          <w:p w14:paraId="72A8B178" w14:textId="77777777" w:rsidR="001A475C" w:rsidRDefault="001A475C" w:rsidP="007C25E3">
            <w:pPr>
              <w:adjustRightInd w:val="0"/>
              <w:snapToGrid w:val="0"/>
              <w:rPr>
                <w:rFonts w:eastAsiaTheme="minorEastAsia" w:cs="Times New Roman"/>
                <w:szCs w:val="18"/>
              </w:rPr>
            </w:pPr>
          </w:p>
        </w:tc>
        <w:tc>
          <w:tcPr>
            <w:tcW w:w="992" w:type="dxa"/>
            <w:vAlign w:val="center"/>
          </w:tcPr>
          <w:p w14:paraId="4CAD388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燃气管道</w:t>
            </w:r>
          </w:p>
        </w:tc>
        <w:tc>
          <w:tcPr>
            <w:tcW w:w="4120" w:type="dxa"/>
            <w:vAlign w:val="center"/>
          </w:tcPr>
          <w:p w14:paraId="2C5EC7F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燃气管道内可燃气体泄漏遇火源发生火灾爆炸事故。</w:t>
            </w:r>
          </w:p>
        </w:tc>
        <w:tc>
          <w:tcPr>
            <w:tcW w:w="983" w:type="dxa"/>
            <w:vAlign w:val="center"/>
          </w:tcPr>
          <w:p w14:paraId="4B2B4E83"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76FDF5D"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79D8E293"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107921E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1216888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677F9726" w14:textId="77777777" w:rsidTr="007C25E3">
        <w:trPr>
          <w:trHeight w:val="20"/>
          <w:jc w:val="center"/>
        </w:trPr>
        <w:tc>
          <w:tcPr>
            <w:tcW w:w="542" w:type="dxa"/>
            <w:vAlign w:val="center"/>
          </w:tcPr>
          <w:p w14:paraId="3D04A654" w14:textId="77777777" w:rsidR="001A475C" w:rsidRDefault="001A475C" w:rsidP="007C25E3">
            <w:pPr>
              <w:jc w:val="center"/>
              <w:rPr>
                <w:rFonts w:ascii="宋体" w:hAnsi="宋体" w:cs="宋体"/>
                <w:szCs w:val="18"/>
              </w:rPr>
            </w:pPr>
            <w:r>
              <w:rPr>
                <w:rFonts w:hint="eastAsia"/>
                <w:szCs w:val="18"/>
              </w:rPr>
              <w:t>56</w:t>
            </w:r>
          </w:p>
        </w:tc>
        <w:tc>
          <w:tcPr>
            <w:tcW w:w="992" w:type="dxa"/>
            <w:vMerge w:val="restart"/>
            <w:vAlign w:val="center"/>
          </w:tcPr>
          <w:p w14:paraId="766DC8E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移动平台</w:t>
            </w:r>
          </w:p>
        </w:tc>
        <w:tc>
          <w:tcPr>
            <w:tcW w:w="992" w:type="dxa"/>
            <w:vAlign w:val="center"/>
          </w:tcPr>
          <w:p w14:paraId="6CC1C87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升降台、升降车</w:t>
            </w:r>
          </w:p>
        </w:tc>
        <w:tc>
          <w:tcPr>
            <w:tcW w:w="4120" w:type="dxa"/>
            <w:vAlign w:val="center"/>
          </w:tcPr>
          <w:p w14:paraId="613583FB"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电气联锁装置不全或失灵，</w:t>
            </w:r>
            <w:proofErr w:type="gramStart"/>
            <w:r>
              <w:rPr>
                <w:rFonts w:eastAsiaTheme="minorEastAsia" w:cs="Times New Roman"/>
                <w:szCs w:val="18"/>
              </w:rPr>
              <w:t>致使层门未</w:t>
            </w:r>
            <w:proofErr w:type="gramEnd"/>
            <w:r>
              <w:rPr>
                <w:rFonts w:eastAsiaTheme="minorEastAsia" w:cs="Times New Roman"/>
                <w:szCs w:val="18"/>
              </w:rPr>
              <w:t>关闭而电梯启动伤人</w:t>
            </w:r>
          </w:p>
        </w:tc>
        <w:tc>
          <w:tcPr>
            <w:tcW w:w="983" w:type="dxa"/>
            <w:vAlign w:val="center"/>
          </w:tcPr>
          <w:p w14:paraId="5D1517E9"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人员伤亡经济损失</w:t>
            </w:r>
          </w:p>
        </w:tc>
        <w:tc>
          <w:tcPr>
            <w:tcW w:w="1193" w:type="dxa"/>
            <w:vAlign w:val="center"/>
          </w:tcPr>
          <w:p w14:paraId="0D433CC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起重伤害</w:t>
            </w:r>
          </w:p>
        </w:tc>
      </w:tr>
      <w:tr w:rsidR="001A475C" w14:paraId="13D12C5D" w14:textId="77777777" w:rsidTr="007C25E3">
        <w:trPr>
          <w:trHeight w:val="20"/>
          <w:jc w:val="center"/>
        </w:trPr>
        <w:tc>
          <w:tcPr>
            <w:tcW w:w="542" w:type="dxa"/>
            <w:vAlign w:val="center"/>
          </w:tcPr>
          <w:p w14:paraId="24D68C7C" w14:textId="77777777" w:rsidR="001A475C" w:rsidRDefault="001A475C" w:rsidP="007C25E3">
            <w:pPr>
              <w:jc w:val="center"/>
              <w:rPr>
                <w:rFonts w:ascii="宋体" w:hAnsi="宋体" w:cs="宋体"/>
                <w:szCs w:val="18"/>
              </w:rPr>
            </w:pPr>
            <w:r>
              <w:rPr>
                <w:rFonts w:hint="eastAsia"/>
                <w:szCs w:val="18"/>
              </w:rPr>
              <w:t>57</w:t>
            </w:r>
          </w:p>
        </w:tc>
        <w:tc>
          <w:tcPr>
            <w:tcW w:w="992" w:type="dxa"/>
            <w:vMerge/>
            <w:vAlign w:val="center"/>
          </w:tcPr>
          <w:p w14:paraId="55D8384D" w14:textId="77777777" w:rsidR="001A475C" w:rsidRDefault="001A475C" w:rsidP="007C25E3">
            <w:pPr>
              <w:adjustRightInd w:val="0"/>
              <w:snapToGrid w:val="0"/>
              <w:rPr>
                <w:rFonts w:eastAsiaTheme="minorEastAsia" w:cs="Times New Roman"/>
                <w:szCs w:val="18"/>
              </w:rPr>
            </w:pPr>
          </w:p>
        </w:tc>
        <w:tc>
          <w:tcPr>
            <w:tcW w:w="992" w:type="dxa"/>
            <w:vAlign w:val="center"/>
          </w:tcPr>
          <w:p w14:paraId="62F4D83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工作台</w:t>
            </w:r>
          </w:p>
        </w:tc>
        <w:tc>
          <w:tcPr>
            <w:tcW w:w="4120" w:type="dxa"/>
            <w:vAlign w:val="center"/>
          </w:tcPr>
          <w:p w14:paraId="66175B38"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工作台表面未做防滑处理，浮放于工作台的物体滑落导致人员伤亡。</w:t>
            </w:r>
          </w:p>
        </w:tc>
        <w:tc>
          <w:tcPr>
            <w:tcW w:w="983" w:type="dxa"/>
            <w:vAlign w:val="center"/>
          </w:tcPr>
          <w:p w14:paraId="291357C0"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人员伤亡经济损失</w:t>
            </w:r>
          </w:p>
        </w:tc>
        <w:tc>
          <w:tcPr>
            <w:tcW w:w="1193" w:type="dxa"/>
            <w:vAlign w:val="center"/>
          </w:tcPr>
          <w:p w14:paraId="661A238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物体打击</w:t>
            </w:r>
          </w:p>
        </w:tc>
      </w:tr>
      <w:tr w:rsidR="001A475C" w14:paraId="33E671C0" w14:textId="77777777" w:rsidTr="007C25E3">
        <w:trPr>
          <w:trHeight w:val="20"/>
          <w:jc w:val="center"/>
        </w:trPr>
        <w:tc>
          <w:tcPr>
            <w:tcW w:w="542" w:type="dxa"/>
            <w:vAlign w:val="center"/>
          </w:tcPr>
          <w:p w14:paraId="5A9FA21B" w14:textId="77777777" w:rsidR="001A475C" w:rsidRDefault="001A475C" w:rsidP="007C25E3">
            <w:pPr>
              <w:jc w:val="center"/>
              <w:rPr>
                <w:rFonts w:ascii="宋体" w:hAnsi="宋体" w:cs="宋体"/>
                <w:szCs w:val="18"/>
              </w:rPr>
            </w:pPr>
            <w:r>
              <w:rPr>
                <w:rFonts w:hint="eastAsia"/>
                <w:szCs w:val="18"/>
              </w:rPr>
              <w:t>58</w:t>
            </w:r>
          </w:p>
        </w:tc>
        <w:tc>
          <w:tcPr>
            <w:tcW w:w="992" w:type="dxa"/>
            <w:vMerge w:val="restart"/>
            <w:vAlign w:val="center"/>
          </w:tcPr>
          <w:p w14:paraId="391ADA1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雷电防护系统</w:t>
            </w:r>
          </w:p>
        </w:tc>
        <w:tc>
          <w:tcPr>
            <w:tcW w:w="992" w:type="dxa"/>
            <w:vAlign w:val="center"/>
          </w:tcPr>
          <w:p w14:paraId="562DC753"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防雷设施</w:t>
            </w:r>
          </w:p>
        </w:tc>
        <w:tc>
          <w:tcPr>
            <w:tcW w:w="4120" w:type="dxa"/>
            <w:vAlign w:val="center"/>
          </w:tcPr>
          <w:p w14:paraId="3544979D"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防雷设施缺失或失效等，雷电所产生火花引燃易燃物质发生火灾甚至爆炸事故。</w:t>
            </w:r>
          </w:p>
        </w:tc>
        <w:tc>
          <w:tcPr>
            <w:tcW w:w="983" w:type="dxa"/>
            <w:vAlign w:val="center"/>
          </w:tcPr>
          <w:p w14:paraId="2379416C"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人员伤亡经济损失</w:t>
            </w:r>
          </w:p>
          <w:p w14:paraId="7DCF8879"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1DB38BA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0C01960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02A2A141" w14:textId="77777777" w:rsidTr="007C25E3">
        <w:trPr>
          <w:trHeight w:val="20"/>
          <w:jc w:val="center"/>
        </w:trPr>
        <w:tc>
          <w:tcPr>
            <w:tcW w:w="542" w:type="dxa"/>
            <w:vAlign w:val="center"/>
          </w:tcPr>
          <w:p w14:paraId="2AA6A459" w14:textId="77777777" w:rsidR="001A475C" w:rsidRDefault="001A475C" w:rsidP="007C25E3">
            <w:pPr>
              <w:jc w:val="center"/>
              <w:rPr>
                <w:rFonts w:ascii="宋体" w:hAnsi="宋体" w:cs="宋体"/>
                <w:szCs w:val="18"/>
              </w:rPr>
            </w:pPr>
            <w:r>
              <w:rPr>
                <w:rFonts w:hint="eastAsia"/>
                <w:szCs w:val="18"/>
              </w:rPr>
              <w:t>59</w:t>
            </w:r>
          </w:p>
        </w:tc>
        <w:tc>
          <w:tcPr>
            <w:tcW w:w="992" w:type="dxa"/>
            <w:vMerge/>
            <w:vAlign w:val="center"/>
          </w:tcPr>
          <w:p w14:paraId="55FBBCC1" w14:textId="77777777" w:rsidR="001A475C" w:rsidRDefault="001A475C" w:rsidP="007C25E3">
            <w:pPr>
              <w:adjustRightInd w:val="0"/>
              <w:snapToGrid w:val="0"/>
              <w:rPr>
                <w:rFonts w:eastAsiaTheme="minorEastAsia" w:cs="Times New Roman"/>
                <w:szCs w:val="18"/>
              </w:rPr>
            </w:pPr>
          </w:p>
        </w:tc>
        <w:tc>
          <w:tcPr>
            <w:tcW w:w="992" w:type="dxa"/>
            <w:vAlign w:val="center"/>
          </w:tcPr>
          <w:p w14:paraId="35850A76"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接闪器、引下线、接地体</w:t>
            </w:r>
          </w:p>
        </w:tc>
        <w:tc>
          <w:tcPr>
            <w:tcW w:w="4120" w:type="dxa"/>
            <w:vAlign w:val="center"/>
          </w:tcPr>
          <w:p w14:paraId="4BEF1C3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选用材料不当或未与墙和基础保持一定距离，导致人员触电伤亡。</w:t>
            </w:r>
          </w:p>
        </w:tc>
        <w:tc>
          <w:tcPr>
            <w:tcW w:w="983" w:type="dxa"/>
            <w:vAlign w:val="center"/>
          </w:tcPr>
          <w:p w14:paraId="2F1B6C63"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人员伤亡经济损失</w:t>
            </w:r>
          </w:p>
          <w:p w14:paraId="4A19E117"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5DDD0200"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触电</w:t>
            </w:r>
          </w:p>
        </w:tc>
      </w:tr>
      <w:tr w:rsidR="001A475C" w14:paraId="0D5D10BB" w14:textId="77777777" w:rsidTr="007C25E3">
        <w:trPr>
          <w:trHeight w:val="20"/>
          <w:jc w:val="center"/>
        </w:trPr>
        <w:tc>
          <w:tcPr>
            <w:tcW w:w="542" w:type="dxa"/>
            <w:vAlign w:val="center"/>
          </w:tcPr>
          <w:p w14:paraId="3410F9A1" w14:textId="77777777" w:rsidR="001A475C" w:rsidRDefault="001A475C" w:rsidP="007C25E3">
            <w:pPr>
              <w:jc w:val="center"/>
              <w:rPr>
                <w:rFonts w:ascii="宋体" w:hAnsi="宋体" w:cs="宋体"/>
                <w:szCs w:val="18"/>
              </w:rPr>
            </w:pPr>
            <w:r>
              <w:rPr>
                <w:rFonts w:hint="eastAsia"/>
                <w:szCs w:val="18"/>
              </w:rPr>
              <w:lastRenderedPageBreak/>
              <w:t>60</w:t>
            </w:r>
          </w:p>
        </w:tc>
        <w:tc>
          <w:tcPr>
            <w:tcW w:w="992" w:type="dxa"/>
            <w:vMerge w:val="restart"/>
            <w:vAlign w:val="center"/>
          </w:tcPr>
          <w:p w14:paraId="0A45661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起吊作业及周边区域</w:t>
            </w:r>
          </w:p>
        </w:tc>
        <w:tc>
          <w:tcPr>
            <w:tcW w:w="992" w:type="dxa"/>
            <w:vAlign w:val="center"/>
          </w:tcPr>
          <w:p w14:paraId="236B4219"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起重机械自身及其移动和旋转部位</w:t>
            </w:r>
          </w:p>
        </w:tc>
        <w:tc>
          <w:tcPr>
            <w:tcW w:w="4120" w:type="dxa"/>
            <w:vAlign w:val="center"/>
          </w:tcPr>
          <w:p w14:paraId="64D39192"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起重机械自身及其移动和旋转部位在起吊过程中，发生整体失稳倾翻、吊具、钢丝绳损坏、移动部位碰撞他人，可能导致起重伤害事故。</w:t>
            </w:r>
          </w:p>
        </w:tc>
        <w:tc>
          <w:tcPr>
            <w:tcW w:w="983" w:type="dxa"/>
            <w:vAlign w:val="center"/>
          </w:tcPr>
          <w:p w14:paraId="23847BBC"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C8BB224"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063DD690"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1A475C" w14:paraId="7482B5B7" w14:textId="77777777" w:rsidTr="007C25E3">
        <w:trPr>
          <w:trHeight w:val="20"/>
          <w:jc w:val="center"/>
        </w:trPr>
        <w:tc>
          <w:tcPr>
            <w:tcW w:w="542" w:type="dxa"/>
            <w:vAlign w:val="center"/>
          </w:tcPr>
          <w:p w14:paraId="4657952C" w14:textId="77777777" w:rsidR="001A475C" w:rsidRDefault="001A475C" w:rsidP="007C25E3">
            <w:pPr>
              <w:jc w:val="center"/>
              <w:rPr>
                <w:rFonts w:ascii="宋体" w:hAnsi="宋体" w:cs="宋体"/>
                <w:szCs w:val="18"/>
              </w:rPr>
            </w:pPr>
            <w:r>
              <w:rPr>
                <w:rFonts w:hint="eastAsia"/>
                <w:szCs w:val="18"/>
              </w:rPr>
              <w:t>61</w:t>
            </w:r>
          </w:p>
        </w:tc>
        <w:tc>
          <w:tcPr>
            <w:tcW w:w="992" w:type="dxa"/>
            <w:vMerge/>
            <w:vAlign w:val="center"/>
          </w:tcPr>
          <w:p w14:paraId="29029E84" w14:textId="77777777" w:rsidR="001A475C" w:rsidRDefault="001A475C" w:rsidP="007C25E3">
            <w:pPr>
              <w:adjustRightInd w:val="0"/>
              <w:snapToGrid w:val="0"/>
              <w:rPr>
                <w:rFonts w:eastAsiaTheme="minorEastAsia" w:cs="Times New Roman"/>
                <w:szCs w:val="18"/>
              </w:rPr>
            </w:pPr>
          </w:p>
        </w:tc>
        <w:tc>
          <w:tcPr>
            <w:tcW w:w="992" w:type="dxa"/>
            <w:vAlign w:val="center"/>
          </w:tcPr>
          <w:p w14:paraId="6487E626"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带电部位</w:t>
            </w:r>
          </w:p>
        </w:tc>
        <w:tc>
          <w:tcPr>
            <w:tcW w:w="4120" w:type="dxa"/>
            <w:vAlign w:val="center"/>
          </w:tcPr>
          <w:p w14:paraId="4C95227C"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起重机械吊装过程触碰高处物体，或吊起物品坠落碰撞危险物品，可能导致危险物品泄漏，造成火灾爆炸事故。</w:t>
            </w:r>
          </w:p>
        </w:tc>
        <w:tc>
          <w:tcPr>
            <w:tcW w:w="983" w:type="dxa"/>
            <w:vAlign w:val="center"/>
          </w:tcPr>
          <w:p w14:paraId="1058D15B"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A644F86"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54B9BC0"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0A2E6F3"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1A475C" w14:paraId="3AD672CF" w14:textId="77777777" w:rsidTr="007C25E3">
        <w:trPr>
          <w:trHeight w:val="20"/>
          <w:jc w:val="center"/>
        </w:trPr>
        <w:tc>
          <w:tcPr>
            <w:tcW w:w="542" w:type="dxa"/>
            <w:vAlign w:val="center"/>
          </w:tcPr>
          <w:p w14:paraId="55822B95" w14:textId="77777777" w:rsidR="001A475C" w:rsidRDefault="001A475C" w:rsidP="007C25E3">
            <w:pPr>
              <w:jc w:val="center"/>
              <w:rPr>
                <w:rFonts w:ascii="宋体" w:hAnsi="宋体" w:cs="宋体"/>
                <w:szCs w:val="18"/>
              </w:rPr>
            </w:pPr>
            <w:r>
              <w:rPr>
                <w:rFonts w:hint="eastAsia"/>
                <w:szCs w:val="18"/>
              </w:rPr>
              <w:t>62</w:t>
            </w:r>
          </w:p>
        </w:tc>
        <w:tc>
          <w:tcPr>
            <w:tcW w:w="992" w:type="dxa"/>
            <w:vMerge/>
            <w:vAlign w:val="center"/>
          </w:tcPr>
          <w:p w14:paraId="7DCEE7F0" w14:textId="77777777" w:rsidR="001A475C" w:rsidRDefault="001A475C" w:rsidP="007C25E3">
            <w:pPr>
              <w:adjustRightInd w:val="0"/>
              <w:snapToGrid w:val="0"/>
              <w:rPr>
                <w:rFonts w:eastAsiaTheme="minorEastAsia" w:cs="Times New Roman"/>
                <w:szCs w:val="18"/>
              </w:rPr>
            </w:pPr>
          </w:p>
        </w:tc>
        <w:tc>
          <w:tcPr>
            <w:tcW w:w="992" w:type="dxa"/>
            <w:vAlign w:val="center"/>
          </w:tcPr>
          <w:p w14:paraId="05A4E936"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吊装物品</w:t>
            </w:r>
          </w:p>
        </w:tc>
        <w:tc>
          <w:tcPr>
            <w:tcW w:w="4120" w:type="dxa"/>
            <w:vAlign w:val="center"/>
          </w:tcPr>
          <w:p w14:paraId="22937C62"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起重机械吊装的重物坠落、挤压、撞击他人或司机，可能导致起重伤害事故。</w:t>
            </w:r>
          </w:p>
        </w:tc>
        <w:tc>
          <w:tcPr>
            <w:tcW w:w="983" w:type="dxa"/>
            <w:vAlign w:val="center"/>
          </w:tcPr>
          <w:p w14:paraId="0F17852F"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145D1DCA"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534C8D52"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起重伤害</w:t>
            </w:r>
          </w:p>
        </w:tc>
      </w:tr>
      <w:tr w:rsidR="001A475C" w14:paraId="2B6591D6" w14:textId="77777777" w:rsidTr="007C25E3">
        <w:trPr>
          <w:trHeight w:val="20"/>
          <w:jc w:val="center"/>
        </w:trPr>
        <w:tc>
          <w:tcPr>
            <w:tcW w:w="542" w:type="dxa"/>
            <w:vAlign w:val="center"/>
          </w:tcPr>
          <w:p w14:paraId="4FFF37E1" w14:textId="77777777" w:rsidR="001A475C" w:rsidRDefault="001A475C" w:rsidP="007C25E3">
            <w:pPr>
              <w:jc w:val="center"/>
              <w:rPr>
                <w:rFonts w:ascii="宋体" w:hAnsi="宋体" w:cs="宋体"/>
                <w:szCs w:val="18"/>
              </w:rPr>
            </w:pPr>
            <w:r>
              <w:rPr>
                <w:rFonts w:hint="eastAsia"/>
                <w:szCs w:val="18"/>
              </w:rPr>
              <w:t>63</w:t>
            </w:r>
          </w:p>
        </w:tc>
        <w:tc>
          <w:tcPr>
            <w:tcW w:w="992" w:type="dxa"/>
            <w:vMerge/>
            <w:vAlign w:val="center"/>
          </w:tcPr>
          <w:p w14:paraId="0D0F93EC"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29AA8EC4"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带电设备、电线</w:t>
            </w:r>
          </w:p>
        </w:tc>
        <w:tc>
          <w:tcPr>
            <w:tcW w:w="4120" w:type="dxa"/>
            <w:vAlign w:val="center"/>
          </w:tcPr>
          <w:p w14:paraId="0F33BA5E"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起重机械操作人员与电器设备接触，或起重机械吊装时触碰电线，可能导致司机或他人触电。</w:t>
            </w:r>
          </w:p>
        </w:tc>
        <w:tc>
          <w:tcPr>
            <w:tcW w:w="983" w:type="dxa"/>
            <w:vAlign w:val="center"/>
          </w:tcPr>
          <w:p w14:paraId="4E814E5C"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1A811B0"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7BB66DA"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1A475C" w14:paraId="2810415B" w14:textId="77777777" w:rsidTr="007C25E3">
        <w:trPr>
          <w:trHeight w:val="20"/>
          <w:jc w:val="center"/>
        </w:trPr>
        <w:tc>
          <w:tcPr>
            <w:tcW w:w="542" w:type="dxa"/>
            <w:vAlign w:val="center"/>
          </w:tcPr>
          <w:p w14:paraId="72989402" w14:textId="77777777" w:rsidR="001A475C" w:rsidRDefault="001A475C" w:rsidP="007C25E3">
            <w:pPr>
              <w:jc w:val="center"/>
              <w:rPr>
                <w:rFonts w:ascii="宋体" w:hAnsi="宋体" w:cs="宋体"/>
                <w:szCs w:val="18"/>
              </w:rPr>
            </w:pPr>
            <w:r>
              <w:rPr>
                <w:rFonts w:hint="eastAsia"/>
                <w:szCs w:val="18"/>
              </w:rPr>
              <w:t>64</w:t>
            </w:r>
          </w:p>
        </w:tc>
        <w:tc>
          <w:tcPr>
            <w:tcW w:w="992" w:type="dxa"/>
            <w:vMerge w:val="restart"/>
            <w:vAlign w:val="center"/>
          </w:tcPr>
          <w:p w14:paraId="627305B0"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工业管道</w:t>
            </w:r>
          </w:p>
        </w:tc>
        <w:tc>
          <w:tcPr>
            <w:tcW w:w="992" w:type="dxa"/>
            <w:vAlign w:val="center"/>
          </w:tcPr>
          <w:p w14:paraId="71AE1F9B"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易燃气体、易燃液体等易燃、可燃物</w:t>
            </w:r>
          </w:p>
        </w:tc>
        <w:tc>
          <w:tcPr>
            <w:tcW w:w="4120" w:type="dxa"/>
            <w:vAlign w:val="center"/>
          </w:tcPr>
          <w:p w14:paraId="3FFF6203"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管道占压、安全距离不足、外力破坏、超压、腐蚀、制造缺陷等原因，造成易燃、可燃物泄漏，遇到静电火花、电气火花、明火等，可能引发火灾或爆炸。</w:t>
            </w:r>
          </w:p>
        </w:tc>
        <w:tc>
          <w:tcPr>
            <w:tcW w:w="983" w:type="dxa"/>
            <w:vAlign w:val="center"/>
          </w:tcPr>
          <w:p w14:paraId="435FEBB9"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1E301DB"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0CCB0CBF"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64B4BB3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047F709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6C3E28A6" w14:textId="77777777" w:rsidTr="007C25E3">
        <w:trPr>
          <w:trHeight w:val="20"/>
          <w:jc w:val="center"/>
        </w:trPr>
        <w:tc>
          <w:tcPr>
            <w:tcW w:w="542" w:type="dxa"/>
            <w:vAlign w:val="center"/>
          </w:tcPr>
          <w:p w14:paraId="12A7FF60" w14:textId="77777777" w:rsidR="001A475C" w:rsidRDefault="001A475C" w:rsidP="007C25E3">
            <w:pPr>
              <w:jc w:val="center"/>
              <w:rPr>
                <w:rFonts w:ascii="宋体" w:hAnsi="宋体" w:cs="宋体"/>
                <w:szCs w:val="18"/>
              </w:rPr>
            </w:pPr>
            <w:r>
              <w:rPr>
                <w:rFonts w:hint="eastAsia"/>
                <w:szCs w:val="18"/>
              </w:rPr>
              <w:t>65</w:t>
            </w:r>
          </w:p>
        </w:tc>
        <w:tc>
          <w:tcPr>
            <w:tcW w:w="992" w:type="dxa"/>
            <w:vMerge/>
            <w:vAlign w:val="center"/>
          </w:tcPr>
          <w:p w14:paraId="51FCCC02"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6A2B432A"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氧气等助燃气体</w:t>
            </w:r>
          </w:p>
        </w:tc>
        <w:tc>
          <w:tcPr>
            <w:tcW w:w="4120" w:type="dxa"/>
            <w:vAlign w:val="center"/>
          </w:tcPr>
          <w:p w14:paraId="18BC8551"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1</w:t>
            </w:r>
            <w:r>
              <w:rPr>
                <w:rFonts w:eastAsiaTheme="minorEastAsia" w:cs="Times New Roman"/>
                <w:szCs w:val="18"/>
              </w:rPr>
              <w:t>、氧气管道在出现跑冒滴漏等现象时，氧气浓度很高，与周围管道可燃气体混合，遇到明火可能造成火灾爆炸事故。</w:t>
            </w:r>
          </w:p>
          <w:p w14:paraId="13532CDA"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2</w:t>
            </w:r>
            <w:r>
              <w:rPr>
                <w:rFonts w:eastAsiaTheme="minorEastAsia" w:cs="Times New Roman"/>
                <w:szCs w:val="18"/>
              </w:rPr>
              <w:t>、氧气管道内气体压力差大，气体流速过快，遇有静电或金属残渣会发生燃烧爆炸。</w:t>
            </w:r>
          </w:p>
          <w:p w14:paraId="78EC520D"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3</w:t>
            </w:r>
            <w:r>
              <w:rPr>
                <w:rFonts w:eastAsiaTheme="minorEastAsia" w:cs="Times New Roman"/>
                <w:szCs w:val="18"/>
              </w:rPr>
              <w:t>、氧气管道使用前未进行脱脂、吹扫，所有的部件粘有油脂的可能发生火灾。</w:t>
            </w:r>
          </w:p>
        </w:tc>
        <w:tc>
          <w:tcPr>
            <w:tcW w:w="983" w:type="dxa"/>
            <w:vAlign w:val="center"/>
          </w:tcPr>
          <w:p w14:paraId="1D14B908"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F0B2892"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2A203984"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314B339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2D06783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07D76CC4" w14:textId="77777777" w:rsidTr="007C25E3">
        <w:trPr>
          <w:trHeight w:val="20"/>
          <w:jc w:val="center"/>
        </w:trPr>
        <w:tc>
          <w:tcPr>
            <w:tcW w:w="542" w:type="dxa"/>
            <w:vAlign w:val="center"/>
          </w:tcPr>
          <w:p w14:paraId="27AA4644" w14:textId="77777777" w:rsidR="001A475C" w:rsidRDefault="001A475C" w:rsidP="007C25E3">
            <w:pPr>
              <w:jc w:val="center"/>
              <w:rPr>
                <w:rFonts w:ascii="宋体" w:hAnsi="宋体" w:cs="宋体"/>
                <w:szCs w:val="18"/>
              </w:rPr>
            </w:pPr>
            <w:r>
              <w:rPr>
                <w:rFonts w:hint="eastAsia"/>
                <w:szCs w:val="18"/>
              </w:rPr>
              <w:t>66</w:t>
            </w:r>
          </w:p>
        </w:tc>
        <w:tc>
          <w:tcPr>
            <w:tcW w:w="992" w:type="dxa"/>
            <w:vMerge/>
            <w:vAlign w:val="center"/>
          </w:tcPr>
          <w:p w14:paraId="4A567026" w14:textId="77777777" w:rsidR="001A475C" w:rsidRDefault="001A475C" w:rsidP="007C25E3">
            <w:pPr>
              <w:widowControl/>
              <w:adjustRightInd w:val="0"/>
              <w:snapToGrid w:val="0"/>
              <w:rPr>
                <w:rFonts w:eastAsiaTheme="minorEastAsia" w:cs="Times New Roman"/>
                <w:szCs w:val="18"/>
              </w:rPr>
            </w:pPr>
          </w:p>
        </w:tc>
        <w:tc>
          <w:tcPr>
            <w:tcW w:w="992" w:type="dxa"/>
            <w:vMerge w:val="restart"/>
            <w:vAlign w:val="center"/>
          </w:tcPr>
          <w:p w14:paraId="71194CA6"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毒害</w:t>
            </w:r>
            <w:proofErr w:type="gramStart"/>
            <w:r>
              <w:rPr>
                <w:rFonts w:eastAsiaTheme="minorEastAsia" w:cs="Times New Roman"/>
                <w:szCs w:val="18"/>
              </w:rPr>
              <w:t>性危险</w:t>
            </w:r>
            <w:proofErr w:type="gramEnd"/>
            <w:r>
              <w:rPr>
                <w:rFonts w:eastAsiaTheme="minorEastAsia" w:cs="Times New Roman"/>
                <w:szCs w:val="18"/>
              </w:rPr>
              <w:t>化学品</w:t>
            </w:r>
          </w:p>
          <w:p w14:paraId="729E7D41"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高温物质</w:t>
            </w:r>
          </w:p>
        </w:tc>
        <w:tc>
          <w:tcPr>
            <w:tcW w:w="4120" w:type="dxa"/>
            <w:vAlign w:val="center"/>
          </w:tcPr>
          <w:p w14:paraId="453817AE"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管道内毒害</w:t>
            </w:r>
            <w:proofErr w:type="gramStart"/>
            <w:r>
              <w:rPr>
                <w:rFonts w:eastAsiaTheme="minorEastAsia" w:cs="Times New Roman"/>
                <w:szCs w:val="18"/>
              </w:rPr>
              <w:t>性危险</w:t>
            </w:r>
            <w:proofErr w:type="gramEnd"/>
            <w:r>
              <w:rPr>
                <w:rFonts w:eastAsiaTheme="minorEastAsia" w:cs="Times New Roman"/>
                <w:szCs w:val="18"/>
              </w:rPr>
              <w:t>化学品泄漏，人员大量吸入可能导致中毒等。</w:t>
            </w:r>
          </w:p>
        </w:tc>
        <w:tc>
          <w:tcPr>
            <w:tcW w:w="983" w:type="dxa"/>
            <w:vAlign w:val="center"/>
          </w:tcPr>
          <w:p w14:paraId="13F14BCD"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AF5A5EE"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2CEB669E"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5DCC75F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中毒和窒息</w:t>
            </w:r>
          </w:p>
        </w:tc>
      </w:tr>
      <w:tr w:rsidR="001A475C" w14:paraId="228A4746" w14:textId="77777777" w:rsidTr="007C25E3">
        <w:trPr>
          <w:trHeight w:val="20"/>
          <w:jc w:val="center"/>
        </w:trPr>
        <w:tc>
          <w:tcPr>
            <w:tcW w:w="542" w:type="dxa"/>
            <w:vAlign w:val="center"/>
          </w:tcPr>
          <w:p w14:paraId="6E74465C" w14:textId="77777777" w:rsidR="001A475C" w:rsidRDefault="001A475C" w:rsidP="007C25E3">
            <w:pPr>
              <w:jc w:val="center"/>
              <w:rPr>
                <w:rFonts w:ascii="宋体" w:hAnsi="宋体" w:cs="宋体"/>
                <w:szCs w:val="18"/>
              </w:rPr>
            </w:pPr>
            <w:r>
              <w:rPr>
                <w:rFonts w:hint="eastAsia"/>
                <w:szCs w:val="18"/>
              </w:rPr>
              <w:t>67</w:t>
            </w:r>
          </w:p>
        </w:tc>
        <w:tc>
          <w:tcPr>
            <w:tcW w:w="992" w:type="dxa"/>
            <w:vMerge/>
            <w:vAlign w:val="center"/>
          </w:tcPr>
          <w:p w14:paraId="7DBC293C" w14:textId="77777777" w:rsidR="001A475C" w:rsidRDefault="001A475C" w:rsidP="007C25E3">
            <w:pPr>
              <w:widowControl/>
              <w:adjustRightInd w:val="0"/>
              <w:snapToGrid w:val="0"/>
              <w:rPr>
                <w:rFonts w:eastAsiaTheme="minorEastAsia" w:cs="Times New Roman"/>
                <w:bCs/>
                <w:kern w:val="0"/>
                <w:szCs w:val="18"/>
              </w:rPr>
            </w:pPr>
          </w:p>
        </w:tc>
        <w:tc>
          <w:tcPr>
            <w:tcW w:w="992" w:type="dxa"/>
            <w:vMerge/>
            <w:vAlign w:val="center"/>
          </w:tcPr>
          <w:p w14:paraId="3686DFB4" w14:textId="77777777" w:rsidR="001A475C" w:rsidRDefault="001A475C" w:rsidP="007C25E3">
            <w:pPr>
              <w:widowControl/>
              <w:adjustRightInd w:val="0"/>
              <w:snapToGrid w:val="0"/>
              <w:rPr>
                <w:rFonts w:eastAsiaTheme="minorEastAsia" w:cs="Times New Roman"/>
                <w:bCs/>
                <w:kern w:val="0"/>
                <w:szCs w:val="18"/>
              </w:rPr>
            </w:pPr>
          </w:p>
        </w:tc>
        <w:tc>
          <w:tcPr>
            <w:tcW w:w="4120" w:type="dxa"/>
            <w:vAlign w:val="center"/>
          </w:tcPr>
          <w:p w14:paraId="6F40CE6F" w14:textId="77777777" w:rsidR="001A475C" w:rsidRDefault="001A475C" w:rsidP="007C25E3">
            <w:pPr>
              <w:widowControl/>
              <w:adjustRightInd w:val="0"/>
              <w:snapToGrid w:val="0"/>
              <w:rPr>
                <w:rFonts w:eastAsiaTheme="minorEastAsia" w:cs="Times New Roman"/>
                <w:bCs/>
                <w:kern w:val="0"/>
                <w:szCs w:val="18"/>
              </w:rPr>
            </w:pPr>
            <w:r>
              <w:rPr>
                <w:rFonts w:eastAsiaTheme="minorEastAsia" w:cs="Times New Roman"/>
                <w:szCs w:val="18"/>
              </w:rPr>
              <w:t>管道内高温危险化学品泄漏，可能导致烫伤。</w:t>
            </w:r>
          </w:p>
        </w:tc>
        <w:tc>
          <w:tcPr>
            <w:tcW w:w="983" w:type="dxa"/>
            <w:vAlign w:val="center"/>
          </w:tcPr>
          <w:p w14:paraId="243C748F"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E504BB8"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szCs w:val="18"/>
              </w:rPr>
              <w:t>经济损失</w:t>
            </w:r>
          </w:p>
        </w:tc>
        <w:tc>
          <w:tcPr>
            <w:tcW w:w="1193" w:type="dxa"/>
            <w:vAlign w:val="center"/>
          </w:tcPr>
          <w:p w14:paraId="2975AD68" w14:textId="77777777" w:rsidR="001A475C" w:rsidRDefault="001A475C" w:rsidP="007C25E3">
            <w:pPr>
              <w:widowControl/>
              <w:adjustRightInd w:val="0"/>
              <w:snapToGrid w:val="0"/>
              <w:rPr>
                <w:rFonts w:eastAsiaTheme="minorEastAsia" w:cs="Times New Roman"/>
                <w:bCs/>
                <w:kern w:val="0"/>
                <w:szCs w:val="18"/>
              </w:rPr>
            </w:pPr>
            <w:r>
              <w:rPr>
                <w:rFonts w:eastAsiaTheme="minorEastAsia" w:cs="Times New Roman"/>
                <w:szCs w:val="18"/>
              </w:rPr>
              <w:t>灼烫</w:t>
            </w:r>
          </w:p>
        </w:tc>
      </w:tr>
      <w:tr w:rsidR="001A475C" w14:paraId="1E62D1C2" w14:textId="77777777" w:rsidTr="007C25E3">
        <w:trPr>
          <w:trHeight w:val="20"/>
          <w:jc w:val="center"/>
        </w:trPr>
        <w:tc>
          <w:tcPr>
            <w:tcW w:w="542" w:type="dxa"/>
            <w:vAlign w:val="center"/>
          </w:tcPr>
          <w:p w14:paraId="2DDD0FC3" w14:textId="77777777" w:rsidR="001A475C" w:rsidRDefault="001A475C" w:rsidP="007C25E3">
            <w:pPr>
              <w:jc w:val="center"/>
              <w:rPr>
                <w:rFonts w:ascii="宋体" w:hAnsi="宋体" w:cs="宋体"/>
                <w:szCs w:val="18"/>
              </w:rPr>
            </w:pPr>
            <w:r>
              <w:rPr>
                <w:rFonts w:hint="eastAsia"/>
                <w:szCs w:val="18"/>
              </w:rPr>
              <w:t>68</w:t>
            </w:r>
          </w:p>
        </w:tc>
        <w:tc>
          <w:tcPr>
            <w:tcW w:w="992" w:type="dxa"/>
            <w:vMerge/>
            <w:vAlign w:val="center"/>
          </w:tcPr>
          <w:p w14:paraId="14B282AF"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1F4C3B0F" w14:textId="77777777" w:rsidR="001A475C" w:rsidRDefault="001A475C" w:rsidP="007C25E3">
            <w:pPr>
              <w:widowControl/>
              <w:adjustRightInd w:val="0"/>
              <w:snapToGrid w:val="0"/>
              <w:rPr>
                <w:rFonts w:eastAsiaTheme="minorEastAsia" w:cs="Times New Roman"/>
                <w:szCs w:val="18"/>
              </w:rPr>
            </w:pPr>
          </w:p>
        </w:tc>
        <w:tc>
          <w:tcPr>
            <w:tcW w:w="4120" w:type="dxa"/>
            <w:vAlign w:val="center"/>
          </w:tcPr>
          <w:p w14:paraId="4A826CDD" w14:textId="77777777" w:rsidR="001A475C" w:rsidRDefault="001A475C" w:rsidP="007C25E3">
            <w:pPr>
              <w:widowControl/>
              <w:adjustRightInd w:val="0"/>
              <w:snapToGrid w:val="0"/>
              <w:rPr>
                <w:rFonts w:eastAsiaTheme="minorEastAsia" w:cs="Times New Roman"/>
                <w:bCs/>
                <w:kern w:val="0"/>
                <w:szCs w:val="18"/>
              </w:rPr>
            </w:pPr>
            <w:r>
              <w:rPr>
                <w:rFonts w:eastAsiaTheme="minorEastAsia" w:cs="Times New Roman"/>
                <w:bCs/>
                <w:kern w:val="0"/>
                <w:szCs w:val="18"/>
              </w:rPr>
              <w:t>腐蚀性物质泄漏，作业人员直接接触可能引起人员化学性灼伤事故。</w:t>
            </w:r>
          </w:p>
        </w:tc>
        <w:tc>
          <w:tcPr>
            <w:tcW w:w="983" w:type="dxa"/>
            <w:vAlign w:val="center"/>
          </w:tcPr>
          <w:p w14:paraId="08973FE4"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2D7ACCFE"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5B170AD5" w14:textId="77777777" w:rsidR="001A475C" w:rsidRDefault="001A475C" w:rsidP="007C25E3">
            <w:pPr>
              <w:widowControl/>
              <w:adjustRightInd w:val="0"/>
              <w:snapToGrid w:val="0"/>
              <w:jc w:val="center"/>
              <w:rPr>
                <w:rFonts w:eastAsiaTheme="minorEastAsia" w:cs="Times New Roman"/>
                <w:bCs/>
                <w:kern w:val="0"/>
                <w:szCs w:val="18"/>
              </w:rPr>
            </w:pPr>
            <w:r>
              <w:rPr>
                <w:rFonts w:eastAsiaTheme="minorEastAsia" w:cs="Times New Roman"/>
                <w:kern w:val="0"/>
                <w:szCs w:val="18"/>
              </w:rPr>
              <w:t>环境影响</w:t>
            </w:r>
          </w:p>
        </w:tc>
        <w:tc>
          <w:tcPr>
            <w:tcW w:w="1193" w:type="dxa"/>
            <w:vAlign w:val="center"/>
          </w:tcPr>
          <w:p w14:paraId="1E077010" w14:textId="77777777" w:rsidR="001A475C" w:rsidRDefault="001A475C" w:rsidP="007C25E3">
            <w:pPr>
              <w:widowControl/>
              <w:adjustRightInd w:val="0"/>
              <w:snapToGrid w:val="0"/>
              <w:rPr>
                <w:rFonts w:eastAsiaTheme="minorEastAsia" w:cs="Times New Roman"/>
                <w:bCs/>
                <w:kern w:val="0"/>
                <w:szCs w:val="18"/>
              </w:rPr>
            </w:pPr>
            <w:r>
              <w:rPr>
                <w:rFonts w:eastAsiaTheme="minorEastAsia" w:cs="Times New Roman"/>
                <w:bCs/>
                <w:kern w:val="0"/>
                <w:szCs w:val="18"/>
              </w:rPr>
              <w:t>灼烫</w:t>
            </w:r>
          </w:p>
        </w:tc>
      </w:tr>
      <w:tr w:rsidR="001A475C" w14:paraId="6698E9CE" w14:textId="77777777" w:rsidTr="007C25E3">
        <w:trPr>
          <w:trHeight w:val="20"/>
          <w:jc w:val="center"/>
        </w:trPr>
        <w:tc>
          <w:tcPr>
            <w:tcW w:w="542" w:type="dxa"/>
            <w:vAlign w:val="center"/>
          </w:tcPr>
          <w:p w14:paraId="5015BEF1" w14:textId="77777777" w:rsidR="001A475C" w:rsidRDefault="001A475C" w:rsidP="007C25E3">
            <w:pPr>
              <w:jc w:val="center"/>
              <w:rPr>
                <w:rFonts w:ascii="宋体" w:hAnsi="宋体" w:cs="宋体"/>
                <w:szCs w:val="18"/>
              </w:rPr>
            </w:pPr>
            <w:r>
              <w:rPr>
                <w:rFonts w:hint="eastAsia"/>
                <w:szCs w:val="18"/>
              </w:rPr>
              <w:t>69</w:t>
            </w:r>
          </w:p>
        </w:tc>
        <w:tc>
          <w:tcPr>
            <w:tcW w:w="992" w:type="dxa"/>
            <w:vMerge w:val="restart"/>
            <w:vAlign w:val="center"/>
          </w:tcPr>
          <w:p w14:paraId="6D4AF79E"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气瓶间或气瓶使用部位</w:t>
            </w:r>
          </w:p>
        </w:tc>
        <w:tc>
          <w:tcPr>
            <w:tcW w:w="992" w:type="dxa"/>
            <w:vMerge w:val="restart"/>
            <w:vAlign w:val="center"/>
          </w:tcPr>
          <w:p w14:paraId="700A60F5"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气瓶</w:t>
            </w:r>
          </w:p>
        </w:tc>
        <w:tc>
          <w:tcPr>
            <w:tcW w:w="4120" w:type="dxa"/>
            <w:vAlign w:val="center"/>
          </w:tcPr>
          <w:p w14:paraId="59367AE2"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气瓶内易燃易爆介质泄漏，遇火源可能导致火灾、爆炸事故。</w:t>
            </w:r>
          </w:p>
        </w:tc>
        <w:tc>
          <w:tcPr>
            <w:tcW w:w="983" w:type="dxa"/>
            <w:vAlign w:val="center"/>
          </w:tcPr>
          <w:p w14:paraId="1A150EE3"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4E8EBB0"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66A694E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1FAA62B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1C700140" w14:textId="77777777" w:rsidTr="007C25E3">
        <w:trPr>
          <w:trHeight w:val="20"/>
          <w:jc w:val="center"/>
        </w:trPr>
        <w:tc>
          <w:tcPr>
            <w:tcW w:w="542" w:type="dxa"/>
            <w:vAlign w:val="center"/>
          </w:tcPr>
          <w:p w14:paraId="134E64F2" w14:textId="77777777" w:rsidR="001A475C" w:rsidRDefault="001A475C" w:rsidP="007C25E3">
            <w:pPr>
              <w:jc w:val="center"/>
              <w:rPr>
                <w:rFonts w:ascii="宋体" w:hAnsi="宋体" w:cs="宋体"/>
                <w:szCs w:val="18"/>
              </w:rPr>
            </w:pPr>
            <w:r>
              <w:rPr>
                <w:rFonts w:hint="eastAsia"/>
                <w:szCs w:val="18"/>
              </w:rPr>
              <w:t>70</w:t>
            </w:r>
          </w:p>
        </w:tc>
        <w:tc>
          <w:tcPr>
            <w:tcW w:w="992" w:type="dxa"/>
            <w:vMerge/>
            <w:vAlign w:val="center"/>
          </w:tcPr>
          <w:p w14:paraId="41835AFA"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6745F219" w14:textId="77777777" w:rsidR="001A475C" w:rsidRDefault="001A475C" w:rsidP="007C25E3">
            <w:pPr>
              <w:widowControl/>
              <w:adjustRightInd w:val="0"/>
              <w:snapToGrid w:val="0"/>
              <w:rPr>
                <w:rFonts w:eastAsiaTheme="minorEastAsia" w:cs="Times New Roman"/>
                <w:szCs w:val="18"/>
              </w:rPr>
            </w:pPr>
          </w:p>
        </w:tc>
        <w:tc>
          <w:tcPr>
            <w:tcW w:w="4120" w:type="dxa"/>
            <w:vAlign w:val="center"/>
          </w:tcPr>
          <w:p w14:paraId="01659BA7"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气瓶内有毒物质泄漏，可能导致中毒等事故。</w:t>
            </w:r>
          </w:p>
        </w:tc>
        <w:tc>
          <w:tcPr>
            <w:tcW w:w="983" w:type="dxa"/>
            <w:vAlign w:val="center"/>
          </w:tcPr>
          <w:p w14:paraId="3210FEBB"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1091417"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6454989F"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中毒和窒息</w:t>
            </w:r>
          </w:p>
        </w:tc>
      </w:tr>
      <w:tr w:rsidR="001A475C" w14:paraId="27ECF045" w14:textId="77777777" w:rsidTr="007C25E3">
        <w:trPr>
          <w:trHeight w:val="20"/>
          <w:jc w:val="center"/>
        </w:trPr>
        <w:tc>
          <w:tcPr>
            <w:tcW w:w="542" w:type="dxa"/>
            <w:vAlign w:val="center"/>
          </w:tcPr>
          <w:p w14:paraId="0FECC6E6" w14:textId="77777777" w:rsidR="001A475C" w:rsidRDefault="001A475C" w:rsidP="007C25E3">
            <w:pPr>
              <w:jc w:val="center"/>
              <w:rPr>
                <w:rFonts w:ascii="宋体" w:hAnsi="宋体" w:cs="宋体"/>
                <w:szCs w:val="18"/>
              </w:rPr>
            </w:pPr>
            <w:r>
              <w:rPr>
                <w:rFonts w:hint="eastAsia"/>
                <w:szCs w:val="18"/>
              </w:rPr>
              <w:t>71</w:t>
            </w:r>
          </w:p>
        </w:tc>
        <w:tc>
          <w:tcPr>
            <w:tcW w:w="992" w:type="dxa"/>
            <w:vMerge w:val="restart"/>
            <w:vAlign w:val="center"/>
          </w:tcPr>
          <w:p w14:paraId="09972672"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锅炉房</w:t>
            </w:r>
          </w:p>
        </w:tc>
        <w:tc>
          <w:tcPr>
            <w:tcW w:w="992" w:type="dxa"/>
            <w:vMerge w:val="restart"/>
            <w:vAlign w:val="center"/>
          </w:tcPr>
          <w:p w14:paraId="06AAA26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锅炉房的燃气调压间、油泵间及燃气锅炉间</w:t>
            </w:r>
          </w:p>
        </w:tc>
        <w:tc>
          <w:tcPr>
            <w:tcW w:w="4120" w:type="dxa"/>
            <w:vAlign w:val="center"/>
          </w:tcPr>
          <w:p w14:paraId="5B262695" w14:textId="77777777" w:rsidR="001A475C" w:rsidRDefault="001A475C" w:rsidP="007C25E3">
            <w:pPr>
              <w:widowControl/>
              <w:adjustRightInd w:val="0"/>
              <w:snapToGrid w:val="0"/>
              <w:rPr>
                <w:rFonts w:eastAsiaTheme="minorEastAsia" w:cs="Times New Roman"/>
                <w:bCs/>
                <w:kern w:val="0"/>
                <w:szCs w:val="18"/>
              </w:rPr>
            </w:pPr>
            <w:r>
              <w:rPr>
                <w:rFonts w:eastAsiaTheme="minorEastAsia" w:cs="Times New Roman"/>
                <w:szCs w:val="18"/>
              </w:rPr>
              <w:t>锅炉房内可燃物、燃料等物质，遇火源可能导致火灾、爆炸事故。</w:t>
            </w:r>
          </w:p>
        </w:tc>
        <w:tc>
          <w:tcPr>
            <w:tcW w:w="983" w:type="dxa"/>
            <w:vAlign w:val="center"/>
          </w:tcPr>
          <w:p w14:paraId="61A30D0D"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47388D47" w14:textId="77777777" w:rsidR="001A475C" w:rsidRDefault="001A475C" w:rsidP="007C25E3">
            <w:pPr>
              <w:widowControl/>
              <w:adjustRightInd w:val="0"/>
              <w:snapToGrid w:val="0"/>
              <w:jc w:val="center"/>
              <w:rPr>
                <w:rFonts w:eastAsiaTheme="minorEastAsia" w:cs="Times New Roman"/>
                <w:szCs w:val="18"/>
              </w:rPr>
            </w:pPr>
            <w:r>
              <w:rPr>
                <w:rFonts w:eastAsiaTheme="minorEastAsia" w:cs="Times New Roman"/>
                <w:szCs w:val="18"/>
              </w:rPr>
              <w:t>经济损失</w:t>
            </w:r>
          </w:p>
          <w:p w14:paraId="5F90C9AA" w14:textId="77777777" w:rsidR="001A475C" w:rsidRDefault="001A475C" w:rsidP="007C25E3">
            <w:pPr>
              <w:widowControl/>
              <w:adjustRightInd w:val="0"/>
              <w:snapToGrid w:val="0"/>
              <w:jc w:val="center"/>
              <w:rPr>
                <w:rFonts w:eastAsiaTheme="minorEastAsia" w:cs="Times New Roman"/>
                <w:bCs/>
                <w:kern w:val="0"/>
                <w:szCs w:val="18"/>
              </w:rPr>
            </w:pPr>
            <w:r>
              <w:rPr>
                <w:rFonts w:eastAsiaTheme="minorEastAsia" w:cs="Times New Roman"/>
                <w:szCs w:val="18"/>
              </w:rPr>
              <w:t>环境影响</w:t>
            </w:r>
          </w:p>
        </w:tc>
        <w:tc>
          <w:tcPr>
            <w:tcW w:w="1193" w:type="dxa"/>
            <w:vAlign w:val="center"/>
          </w:tcPr>
          <w:p w14:paraId="509555AD"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0C049C4D"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1A475C" w14:paraId="4FBB4917" w14:textId="77777777" w:rsidTr="007C25E3">
        <w:trPr>
          <w:trHeight w:val="20"/>
          <w:jc w:val="center"/>
        </w:trPr>
        <w:tc>
          <w:tcPr>
            <w:tcW w:w="542" w:type="dxa"/>
            <w:vAlign w:val="center"/>
          </w:tcPr>
          <w:p w14:paraId="47CA46AE" w14:textId="77777777" w:rsidR="001A475C" w:rsidRDefault="001A475C" w:rsidP="007C25E3">
            <w:pPr>
              <w:jc w:val="center"/>
              <w:rPr>
                <w:rFonts w:ascii="宋体" w:hAnsi="宋体" w:cs="宋体"/>
                <w:szCs w:val="18"/>
              </w:rPr>
            </w:pPr>
            <w:r>
              <w:rPr>
                <w:rFonts w:hint="eastAsia"/>
                <w:szCs w:val="18"/>
              </w:rPr>
              <w:t>72</w:t>
            </w:r>
          </w:p>
        </w:tc>
        <w:tc>
          <w:tcPr>
            <w:tcW w:w="992" w:type="dxa"/>
            <w:vMerge/>
            <w:vAlign w:val="center"/>
          </w:tcPr>
          <w:p w14:paraId="36066338"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2E19254D" w14:textId="77777777" w:rsidR="001A475C" w:rsidRDefault="001A475C" w:rsidP="007C25E3">
            <w:pPr>
              <w:widowControl/>
              <w:adjustRightInd w:val="0"/>
              <w:snapToGrid w:val="0"/>
              <w:rPr>
                <w:rFonts w:eastAsiaTheme="minorEastAsia" w:cs="Times New Roman"/>
                <w:szCs w:val="18"/>
              </w:rPr>
            </w:pPr>
          </w:p>
        </w:tc>
        <w:tc>
          <w:tcPr>
            <w:tcW w:w="4120" w:type="dxa"/>
            <w:vAlign w:val="center"/>
          </w:tcPr>
          <w:p w14:paraId="15B8B92B"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锅炉房内可燃物、燃料等物质，发生泄漏，人员大量吸入可导致中毒窒息等事故。</w:t>
            </w:r>
          </w:p>
        </w:tc>
        <w:tc>
          <w:tcPr>
            <w:tcW w:w="983" w:type="dxa"/>
            <w:vAlign w:val="center"/>
          </w:tcPr>
          <w:p w14:paraId="6AA450F4"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3CC29288" w14:textId="77777777" w:rsidR="001A475C" w:rsidRDefault="001A475C" w:rsidP="007C25E3">
            <w:pPr>
              <w:widowControl/>
              <w:adjustRightInd w:val="0"/>
              <w:snapToGrid w:val="0"/>
              <w:jc w:val="center"/>
              <w:rPr>
                <w:rFonts w:eastAsiaTheme="minorEastAsia" w:cs="Times New Roman"/>
                <w:szCs w:val="18"/>
              </w:rPr>
            </w:pPr>
            <w:r>
              <w:rPr>
                <w:rFonts w:eastAsiaTheme="minorEastAsia" w:cs="Times New Roman"/>
                <w:szCs w:val="18"/>
              </w:rPr>
              <w:t>经济损失</w:t>
            </w:r>
          </w:p>
          <w:p w14:paraId="0F7C48D8"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2E034D5A"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中毒与窒息</w:t>
            </w:r>
          </w:p>
        </w:tc>
      </w:tr>
      <w:tr w:rsidR="001A475C" w14:paraId="5A99D1AF" w14:textId="77777777" w:rsidTr="007C25E3">
        <w:trPr>
          <w:trHeight w:val="20"/>
          <w:jc w:val="center"/>
        </w:trPr>
        <w:tc>
          <w:tcPr>
            <w:tcW w:w="542" w:type="dxa"/>
            <w:vAlign w:val="center"/>
          </w:tcPr>
          <w:p w14:paraId="5EEFD790" w14:textId="77777777" w:rsidR="001A475C" w:rsidRDefault="001A475C" w:rsidP="007C25E3">
            <w:pPr>
              <w:jc w:val="center"/>
              <w:rPr>
                <w:rFonts w:ascii="宋体" w:hAnsi="宋体" w:cs="宋体"/>
                <w:szCs w:val="18"/>
              </w:rPr>
            </w:pPr>
            <w:r>
              <w:rPr>
                <w:rFonts w:hint="eastAsia"/>
                <w:szCs w:val="18"/>
              </w:rPr>
              <w:t>73</w:t>
            </w:r>
          </w:p>
        </w:tc>
        <w:tc>
          <w:tcPr>
            <w:tcW w:w="992" w:type="dxa"/>
            <w:vMerge/>
            <w:vAlign w:val="center"/>
          </w:tcPr>
          <w:p w14:paraId="322D91D8"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1940DFD7"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蒸汽锅炉、热水锅炉及其管道的高温表面和高温热水和蒸汽</w:t>
            </w:r>
          </w:p>
        </w:tc>
        <w:tc>
          <w:tcPr>
            <w:tcW w:w="4120" w:type="dxa"/>
            <w:vAlign w:val="center"/>
          </w:tcPr>
          <w:p w14:paraId="68D802C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锅炉及其管道的高温表面和高温介质，可能导致灼烫事故。</w:t>
            </w:r>
          </w:p>
        </w:tc>
        <w:tc>
          <w:tcPr>
            <w:tcW w:w="983" w:type="dxa"/>
            <w:vAlign w:val="center"/>
          </w:tcPr>
          <w:p w14:paraId="41F0B8E2"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AF18F57"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3014E342"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1193" w:type="dxa"/>
            <w:vAlign w:val="center"/>
          </w:tcPr>
          <w:p w14:paraId="2C5F2EF9"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1A475C" w14:paraId="40453915" w14:textId="77777777" w:rsidTr="007C25E3">
        <w:trPr>
          <w:trHeight w:val="20"/>
          <w:jc w:val="center"/>
        </w:trPr>
        <w:tc>
          <w:tcPr>
            <w:tcW w:w="542" w:type="dxa"/>
            <w:vAlign w:val="center"/>
          </w:tcPr>
          <w:p w14:paraId="5A0E0E80" w14:textId="77777777" w:rsidR="001A475C" w:rsidRDefault="001A475C" w:rsidP="007C25E3">
            <w:pPr>
              <w:jc w:val="center"/>
              <w:rPr>
                <w:rFonts w:ascii="宋体" w:hAnsi="宋体" w:cs="宋体"/>
                <w:szCs w:val="18"/>
              </w:rPr>
            </w:pPr>
            <w:r>
              <w:rPr>
                <w:rFonts w:hint="eastAsia"/>
                <w:szCs w:val="18"/>
              </w:rPr>
              <w:t>74</w:t>
            </w:r>
          </w:p>
        </w:tc>
        <w:tc>
          <w:tcPr>
            <w:tcW w:w="992" w:type="dxa"/>
            <w:vMerge/>
            <w:vAlign w:val="center"/>
          </w:tcPr>
          <w:p w14:paraId="684F1BDD"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3DECE58C"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锅炉</w:t>
            </w:r>
          </w:p>
        </w:tc>
        <w:tc>
          <w:tcPr>
            <w:tcW w:w="4120" w:type="dxa"/>
            <w:vAlign w:val="center"/>
          </w:tcPr>
          <w:p w14:paraId="442EF3CA" w14:textId="77777777" w:rsidR="001A475C" w:rsidRDefault="001A475C" w:rsidP="007C25E3">
            <w:pPr>
              <w:widowControl/>
              <w:adjustRightInd w:val="0"/>
              <w:snapToGrid w:val="0"/>
              <w:rPr>
                <w:rFonts w:eastAsiaTheme="minorEastAsia" w:cs="Times New Roman"/>
                <w:kern w:val="0"/>
                <w:szCs w:val="18"/>
              </w:rPr>
            </w:pPr>
            <w:r>
              <w:rPr>
                <w:rFonts w:eastAsiaTheme="minorEastAsia" w:cs="Times New Roman"/>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83" w:type="dxa"/>
            <w:vAlign w:val="center"/>
          </w:tcPr>
          <w:p w14:paraId="584B749B"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1C5518C"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69D64FA2"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5DB9E9A5" w14:textId="77777777" w:rsidR="001A475C" w:rsidRDefault="001A475C" w:rsidP="007C25E3">
            <w:pPr>
              <w:autoSpaceDE w:val="0"/>
              <w:autoSpaceDN w:val="0"/>
              <w:adjustRightInd w:val="0"/>
              <w:snapToGrid w:val="0"/>
              <w:rPr>
                <w:rFonts w:eastAsiaTheme="minorEastAsia" w:cs="Times New Roman"/>
                <w:kern w:val="0"/>
                <w:szCs w:val="18"/>
              </w:rPr>
            </w:pPr>
            <w:r>
              <w:rPr>
                <w:rFonts w:eastAsiaTheme="minorEastAsia" w:cs="Times New Roman"/>
                <w:kern w:val="0"/>
                <w:szCs w:val="18"/>
              </w:rPr>
              <w:t>锅炉爆炸</w:t>
            </w:r>
          </w:p>
        </w:tc>
      </w:tr>
      <w:tr w:rsidR="001A475C" w14:paraId="1877D166" w14:textId="77777777" w:rsidTr="007C25E3">
        <w:trPr>
          <w:trHeight w:val="20"/>
          <w:jc w:val="center"/>
        </w:trPr>
        <w:tc>
          <w:tcPr>
            <w:tcW w:w="542" w:type="dxa"/>
            <w:vAlign w:val="center"/>
          </w:tcPr>
          <w:p w14:paraId="3AABA1D0" w14:textId="77777777" w:rsidR="001A475C" w:rsidRDefault="001A475C" w:rsidP="007C25E3">
            <w:pPr>
              <w:jc w:val="center"/>
              <w:rPr>
                <w:rFonts w:ascii="宋体" w:hAnsi="宋体" w:cs="宋体"/>
                <w:szCs w:val="18"/>
              </w:rPr>
            </w:pPr>
            <w:r>
              <w:rPr>
                <w:rFonts w:hint="eastAsia"/>
                <w:szCs w:val="18"/>
              </w:rPr>
              <w:lastRenderedPageBreak/>
              <w:t>75</w:t>
            </w:r>
          </w:p>
        </w:tc>
        <w:tc>
          <w:tcPr>
            <w:tcW w:w="992" w:type="dxa"/>
            <w:vMerge/>
            <w:vAlign w:val="center"/>
          </w:tcPr>
          <w:p w14:paraId="656B7177"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65ECD851"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厂区内外采暖管道</w:t>
            </w:r>
          </w:p>
        </w:tc>
        <w:tc>
          <w:tcPr>
            <w:tcW w:w="4120" w:type="dxa"/>
            <w:vAlign w:val="center"/>
          </w:tcPr>
          <w:p w14:paraId="4A337F74"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采暖管道发生泄漏，导致人员发生灼烫事故。</w:t>
            </w:r>
          </w:p>
        </w:tc>
        <w:tc>
          <w:tcPr>
            <w:tcW w:w="983" w:type="dxa"/>
            <w:vAlign w:val="center"/>
          </w:tcPr>
          <w:p w14:paraId="34AD71CA"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7CF31464" w14:textId="77777777" w:rsidR="001A475C" w:rsidRDefault="001A475C"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14624182"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1A475C" w14:paraId="0925001B" w14:textId="77777777" w:rsidTr="007C25E3">
        <w:trPr>
          <w:trHeight w:val="20"/>
          <w:jc w:val="center"/>
        </w:trPr>
        <w:tc>
          <w:tcPr>
            <w:tcW w:w="542" w:type="dxa"/>
            <w:vAlign w:val="center"/>
          </w:tcPr>
          <w:p w14:paraId="47A9003C" w14:textId="77777777" w:rsidR="001A475C" w:rsidRDefault="001A475C" w:rsidP="007C25E3">
            <w:pPr>
              <w:jc w:val="center"/>
              <w:rPr>
                <w:rFonts w:ascii="宋体" w:hAnsi="宋体" w:cs="宋体"/>
                <w:szCs w:val="18"/>
              </w:rPr>
            </w:pPr>
            <w:r>
              <w:rPr>
                <w:rFonts w:hint="eastAsia"/>
                <w:szCs w:val="18"/>
              </w:rPr>
              <w:t>76</w:t>
            </w:r>
          </w:p>
        </w:tc>
        <w:tc>
          <w:tcPr>
            <w:tcW w:w="992" w:type="dxa"/>
            <w:vMerge w:val="restart"/>
            <w:vAlign w:val="center"/>
          </w:tcPr>
          <w:p w14:paraId="397AD0E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电梯</w:t>
            </w:r>
          </w:p>
        </w:tc>
        <w:tc>
          <w:tcPr>
            <w:tcW w:w="992" w:type="dxa"/>
            <w:vAlign w:val="center"/>
          </w:tcPr>
          <w:p w14:paraId="37ACA587"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安全钳、限速器</w:t>
            </w:r>
          </w:p>
        </w:tc>
        <w:tc>
          <w:tcPr>
            <w:tcW w:w="4120" w:type="dxa"/>
            <w:vAlign w:val="center"/>
          </w:tcPr>
          <w:p w14:paraId="7556F8B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安全钳、限速器不灵敏或失效，电梯下行达到限速器动作速度或悬挂装置断裂，不能有效制动停止，可能引起人员坠落伤亡。</w:t>
            </w:r>
          </w:p>
        </w:tc>
        <w:tc>
          <w:tcPr>
            <w:tcW w:w="983" w:type="dxa"/>
            <w:vAlign w:val="center"/>
          </w:tcPr>
          <w:p w14:paraId="248F9789"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p w14:paraId="33B538B7"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4A4D8511" w14:textId="77777777" w:rsidR="001A475C" w:rsidRDefault="001A475C" w:rsidP="007C25E3">
            <w:pPr>
              <w:adjustRightInd w:val="0"/>
              <w:snapToGrid w:val="0"/>
              <w:jc w:val="center"/>
              <w:rPr>
                <w:rFonts w:eastAsiaTheme="minorEastAsia" w:cs="Times New Roman"/>
                <w:szCs w:val="18"/>
              </w:rPr>
            </w:pPr>
          </w:p>
        </w:tc>
        <w:tc>
          <w:tcPr>
            <w:tcW w:w="1193" w:type="dxa"/>
            <w:vAlign w:val="center"/>
          </w:tcPr>
          <w:p w14:paraId="1AF6CD0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高处坠落</w:t>
            </w:r>
          </w:p>
        </w:tc>
      </w:tr>
      <w:tr w:rsidR="001A475C" w14:paraId="1F464296" w14:textId="77777777" w:rsidTr="007C25E3">
        <w:trPr>
          <w:trHeight w:val="20"/>
          <w:jc w:val="center"/>
        </w:trPr>
        <w:tc>
          <w:tcPr>
            <w:tcW w:w="542" w:type="dxa"/>
            <w:vAlign w:val="center"/>
          </w:tcPr>
          <w:p w14:paraId="6B81CEDE" w14:textId="77777777" w:rsidR="001A475C" w:rsidRDefault="001A475C" w:rsidP="007C25E3">
            <w:pPr>
              <w:jc w:val="center"/>
              <w:rPr>
                <w:rFonts w:ascii="宋体" w:hAnsi="宋体" w:cs="宋体"/>
                <w:szCs w:val="18"/>
              </w:rPr>
            </w:pPr>
            <w:r>
              <w:rPr>
                <w:rFonts w:hint="eastAsia"/>
                <w:szCs w:val="18"/>
              </w:rPr>
              <w:t>77</w:t>
            </w:r>
          </w:p>
        </w:tc>
        <w:tc>
          <w:tcPr>
            <w:tcW w:w="992" w:type="dxa"/>
            <w:vMerge/>
            <w:vAlign w:val="center"/>
          </w:tcPr>
          <w:p w14:paraId="6DEA0A4A" w14:textId="77777777" w:rsidR="001A475C" w:rsidRDefault="001A475C" w:rsidP="007C25E3">
            <w:pPr>
              <w:adjustRightInd w:val="0"/>
              <w:snapToGrid w:val="0"/>
              <w:rPr>
                <w:rFonts w:eastAsiaTheme="minorEastAsia" w:cs="Times New Roman"/>
                <w:szCs w:val="18"/>
              </w:rPr>
            </w:pPr>
          </w:p>
        </w:tc>
        <w:tc>
          <w:tcPr>
            <w:tcW w:w="992" w:type="dxa"/>
            <w:vMerge w:val="restart"/>
            <w:vAlign w:val="center"/>
          </w:tcPr>
          <w:p w14:paraId="4699AB9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轿厢</w:t>
            </w:r>
          </w:p>
        </w:tc>
        <w:tc>
          <w:tcPr>
            <w:tcW w:w="4120" w:type="dxa"/>
            <w:vAlign w:val="center"/>
          </w:tcPr>
          <w:p w14:paraId="1058EA0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轿厢超负荷运行，悬挂装置断裂导致人员坠落伤亡。</w:t>
            </w:r>
          </w:p>
        </w:tc>
        <w:tc>
          <w:tcPr>
            <w:tcW w:w="983" w:type="dxa"/>
            <w:vAlign w:val="center"/>
          </w:tcPr>
          <w:p w14:paraId="3E1688B3"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1870E6D"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541257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高处坠落</w:t>
            </w:r>
          </w:p>
        </w:tc>
      </w:tr>
      <w:tr w:rsidR="001A475C" w14:paraId="0682FEAB" w14:textId="77777777" w:rsidTr="007C25E3">
        <w:trPr>
          <w:trHeight w:val="20"/>
          <w:jc w:val="center"/>
        </w:trPr>
        <w:tc>
          <w:tcPr>
            <w:tcW w:w="542" w:type="dxa"/>
            <w:vAlign w:val="center"/>
          </w:tcPr>
          <w:p w14:paraId="65752DFF" w14:textId="77777777" w:rsidR="001A475C" w:rsidRDefault="001A475C" w:rsidP="007C25E3">
            <w:pPr>
              <w:jc w:val="center"/>
              <w:rPr>
                <w:rFonts w:ascii="宋体" w:hAnsi="宋体" w:cs="宋体"/>
                <w:szCs w:val="18"/>
              </w:rPr>
            </w:pPr>
            <w:r>
              <w:rPr>
                <w:rFonts w:hint="eastAsia"/>
                <w:szCs w:val="18"/>
              </w:rPr>
              <w:t>78</w:t>
            </w:r>
          </w:p>
        </w:tc>
        <w:tc>
          <w:tcPr>
            <w:tcW w:w="992" w:type="dxa"/>
            <w:vMerge/>
            <w:vAlign w:val="center"/>
          </w:tcPr>
          <w:p w14:paraId="5B728C5A"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547F52D4" w14:textId="77777777" w:rsidR="001A475C" w:rsidRDefault="001A475C" w:rsidP="007C25E3">
            <w:pPr>
              <w:adjustRightInd w:val="0"/>
              <w:snapToGrid w:val="0"/>
              <w:rPr>
                <w:rFonts w:eastAsiaTheme="minorEastAsia" w:cs="Times New Roman"/>
                <w:szCs w:val="18"/>
              </w:rPr>
            </w:pPr>
          </w:p>
        </w:tc>
        <w:tc>
          <w:tcPr>
            <w:tcW w:w="4120" w:type="dxa"/>
            <w:vAlign w:val="center"/>
          </w:tcPr>
          <w:p w14:paraId="33996BB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电气联锁装置不全或失灵，</w:t>
            </w:r>
            <w:proofErr w:type="gramStart"/>
            <w:r>
              <w:rPr>
                <w:rFonts w:eastAsiaTheme="minorEastAsia" w:cs="Times New Roman"/>
                <w:szCs w:val="18"/>
              </w:rPr>
              <w:t>致使层门未</w:t>
            </w:r>
            <w:proofErr w:type="gramEnd"/>
            <w:r>
              <w:rPr>
                <w:rFonts w:eastAsiaTheme="minorEastAsia" w:cs="Times New Roman"/>
                <w:szCs w:val="18"/>
              </w:rPr>
              <w:t>关闭而电梯启动伤人。</w:t>
            </w:r>
          </w:p>
        </w:tc>
        <w:tc>
          <w:tcPr>
            <w:tcW w:w="983" w:type="dxa"/>
            <w:vAlign w:val="center"/>
          </w:tcPr>
          <w:p w14:paraId="1FC5A651"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7C8A47AA"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tc>
        <w:tc>
          <w:tcPr>
            <w:tcW w:w="1193" w:type="dxa"/>
            <w:vAlign w:val="center"/>
          </w:tcPr>
          <w:p w14:paraId="5FEC479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其它伤害</w:t>
            </w:r>
          </w:p>
        </w:tc>
      </w:tr>
      <w:tr w:rsidR="001A475C" w14:paraId="70667A4E" w14:textId="77777777" w:rsidTr="007C25E3">
        <w:trPr>
          <w:trHeight w:val="20"/>
          <w:jc w:val="center"/>
        </w:trPr>
        <w:tc>
          <w:tcPr>
            <w:tcW w:w="542" w:type="dxa"/>
            <w:vAlign w:val="center"/>
          </w:tcPr>
          <w:p w14:paraId="6A7089EF" w14:textId="77777777" w:rsidR="001A475C" w:rsidRDefault="001A475C" w:rsidP="007C25E3">
            <w:pPr>
              <w:jc w:val="center"/>
              <w:rPr>
                <w:rFonts w:ascii="宋体" w:hAnsi="宋体" w:cs="宋体"/>
                <w:szCs w:val="18"/>
              </w:rPr>
            </w:pPr>
            <w:r>
              <w:rPr>
                <w:rFonts w:hint="eastAsia"/>
                <w:szCs w:val="18"/>
              </w:rPr>
              <w:t>79</w:t>
            </w:r>
          </w:p>
        </w:tc>
        <w:tc>
          <w:tcPr>
            <w:tcW w:w="992" w:type="dxa"/>
            <w:vMerge w:val="restart"/>
            <w:vAlign w:val="center"/>
          </w:tcPr>
          <w:p w14:paraId="7A688F48"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变配电室</w:t>
            </w:r>
          </w:p>
        </w:tc>
        <w:tc>
          <w:tcPr>
            <w:tcW w:w="992" w:type="dxa"/>
            <w:vAlign w:val="center"/>
          </w:tcPr>
          <w:p w14:paraId="184DA7DB"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电压互感器</w:t>
            </w:r>
          </w:p>
        </w:tc>
        <w:tc>
          <w:tcPr>
            <w:tcW w:w="4120" w:type="dxa"/>
            <w:vMerge w:val="restart"/>
            <w:vAlign w:val="center"/>
          </w:tcPr>
          <w:p w14:paraId="762D4935"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14:paraId="425E6F7D" w14:textId="77777777" w:rsidR="001A475C" w:rsidRDefault="001A475C" w:rsidP="007C25E3">
            <w:pPr>
              <w:autoSpaceDE w:val="0"/>
              <w:autoSpaceDN w:val="0"/>
              <w:adjustRightInd w:val="0"/>
              <w:snapToGrid w:val="0"/>
              <w:rPr>
                <w:rFonts w:eastAsiaTheme="minorEastAsia" w:cs="Times New Roman"/>
                <w:szCs w:val="18"/>
              </w:rPr>
            </w:pPr>
          </w:p>
        </w:tc>
        <w:tc>
          <w:tcPr>
            <w:tcW w:w="983" w:type="dxa"/>
            <w:vMerge w:val="restart"/>
            <w:vAlign w:val="center"/>
          </w:tcPr>
          <w:p w14:paraId="3BE7E45A"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4A3037A6"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Merge w:val="restart"/>
            <w:vAlign w:val="center"/>
          </w:tcPr>
          <w:p w14:paraId="36D3A4CF"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1A475C" w14:paraId="082E7BAD" w14:textId="77777777" w:rsidTr="007C25E3">
        <w:trPr>
          <w:trHeight w:val="20"/>
          <w:jc w:val="center"/>
        </w:trPr>
        <w:tc>
          <w:tcPr>
            <w:tcW w:w="542" w:type="dxa"/>
            <w:vAlign w:val="center"/>
          </w:tcPr>
          <w:p w14:paraId="266EEBC3" w14:textId="77777777" w:rsidR="001A475C" w:rsidRDefault="001A475C" w:rsidP="007C25E3">
            <w:pPr>
              <w:jc w:val="center"/>
              <w:rPr>
                <w:rFonts w:ascii="宋体" w:hAnsi="宋体" w:cs="宋体"/>
                <w:szCs w:val="18"/>
              </w:rPr>
            </w:pPr>
            <w:r>
              <w:rPr>
                <w:rFonts w:hint="eastAsia"/>
                <w:szCs w:val="18"/>
              </w:rPr>
              <w:t>80</w:t>
            </w:r>
          </w:p>
        </w:tc>
        <w:tc>
          <w:tcPr>
            <w:tcW w:w="992" w:type="dxa"/>
            <w:vMerge/>
            <w:vAlign w:val="center"/>
          </w:tcPr>
          <w:p w14:paraId="08576133"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1B388E56"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电流互感器</w:t>
            </w:r>
          </w:p>
        </w:tc>
        <w:tc>
          <w:tcPr>
            <w:tcW w:w="4120" w:type="dxa"/>
            <w:vMerge/>
            <w:vAlign w:val="center"/>
          </w:tcPr>
          <w:p w14:paraId="63B9448B" w14:textId="77777777" w:rsidR="001A475C" w:rsidRDefault="001A475C" w:rsidP="007C25E3">
            <w:pPr>
              <w:widowControl/>
              <w:adjustRightInd w:val="0"/>
              <w:snapToGrid w:val="0"/>
              <w:rPr>
                <w:rFonts w:eastAsiaTheme="minorEastAsia" w:cs="Times New Roman"/>
                <w:szCs w:val="18"/>
              </w:rPr>
            </w:pPr>
          </w:p>
        </w:tc>
        <w:tc>
          <w:tcPr>
            <w:tcW w:w="983" w:type="dxa"/>
            <w:vMerge/>
            <w:vAlign w:val="center"/>
          </w:tcPr>
          <w:p w14:paraId="55877764" w14:textId="77777777" w:rsidR="001A475C" w:rsidRDefault="001A475C" w:rsidP="007C25E3">
            <w:pPr>
              <w:widowControl/>
              <w:adjustRightInd w:val="0"/>
              <w:snapToGrid w:val="0"/>
              <w:jc w:val="center"/>
              <w:rPr>
                <w:rFonts w:eastAsiaTheme="minorEastAsia" w:cs="Times New Roman"/>
                <w:kern w:val="0"/>
                <w:szCs w:val="18"/>
              </w:rPr>
            </w:pPr>
          </w:p>
        </w:tc>
        <w:tc>
          <w:tcPr>
            <w:tcW w:w="1193" w:type="dxa"/>
            <w:vMerge/>
            <w:vAlign w:val="center"/>
          </w:tcPr>
          <w:p w14:paraId="48FC0A93" w14:textId="77777777" w:rsidR="001A475C" w:rsidRDefault="001A475C" w:rsidP="007C25E3">
            <w:pPr>
              <w:autoSpaceDE w:val="0"/>
              <w:autoSpaceDN w:val="0"/>
              <w:adjustRightInd w:val="0"/>
              <w:snapToGrid w:val="0"/>
              <w:rPr>
                <w:rFonts w:eastAsiaTheme="minorEastAsia" w:cs="Times New Roman"/>
                <w:szCs w:val="18"/>
              </w:rPr>
            </w:pPr>
          </w:p>
        </w:tc>
      </w:tr>
      <w:tr w:rsidR="001A475C" w14:paraId="5011DA42" w14:textId="77777777" w:rsidTr="007C25E3">
        <w:trPr>
          <w:trHeight w:val="20"/>
          <w:jc w:val="center"/>
        </w:trPr>
        <w:tc>
          <w:tcPr>
            <w:tcW w:w="542" w:type="dxa"/>
            <w:vAlign w:val="center"/>
          </w:tcPr>
          <w:p w14:paraId="7A4B6041" w14:textId="77777777" w:rsidR="001A475C" w:rsidRDefault="001A475C" w:rsidP="007C25E3">
            <w:pPr>
              <w:jc w:val="center"/>
              <w:rPr>
                <w:rFonts w:ascii="宋体" w:hAnsi="宋体" w:cs="宋体"/>
                <w:szCs w:val="18"/>
              </w:rPr>
            </w:pPr>
            <w:r>
              <w:rPr>
                <w:rFonts w:hint="eastAsia"/>
                <w:szCs w:val="18"/>
              </w:rPr>
              <w:t>81</w:t>
            </w:r>
          </w:p>
        </w:tc>
        <w:tc>
          <w:tcPr>
            <w:tcW w:w="992" w:type="dxa"/>
            <w:vMerge/>
            <w:vAlign w:val="center"/>
          </w:tcPr>
          <w:p w14:paraId="38B89799"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1C9C9756"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变压器</w:t>
            </w:r>
          </w:p>
        </w:tc>
        <w:tc>
          <w:tcPr>
            <w:tcW w:w="4120" w:type="dxa"/>
            <w:vMerge/>
            <w:vAlign w:val="center"/>
          </w:tcPr>
          <w:p w14:paraId="3E666E0C" w14:textId="77777777" w:rsidR="001A475C" w:rsidRDefault="001A475C" w:rsidP="007C25E3">
            <w:pPr>
              <w:widowControl/>
              <w:adjustRightInd w:val="0"/>
              <w:snapToGrid w:val="0"/>
              <w:rPr>
                <w:rFonts w:eastAsiaTheme="minorEastAsia" w:cs="Times New Roman"/>
                <w:szCs w:val="18"/>
              </w:rPr>
            </w:pPr>
          </w:p>
        </w:tc>
        <w:tc>
          <w:tcPr>
            <w:tcW w:w="983" w:type="dxa"/>
            <w:vMerge/>
            <w:vAlign w:val="center"/>
          </w:tcPr>
          <w:p w14:paraId="7A9897D9" w14:textId="77777777" w:rsidR="001A475C" w:rsidRDefault="001A475C" w:rsidP="007C25E3">
            <w:pPr>
              <w:widowControl/>
              <w:adjustRightInd w:val="0"/>
              <w:snapToGrid w:val="0"/>
              <w:jc w:val="center"/>
              <w:rPr>
                <w:rFonts w:eastAsiaTheme="minorEastAsia" w:cs="Times New Roman"/>
                <w:kern w:val="0"/>
                <w:szCs w:val="18"/>
              </w:rPr>
            </w:pPr>
          </w:p>
        </w:tc>
        <w:tc>
          <w:tcPr>
            <w:tcW w:w="1193" w:type="dxa"/>
            <w:vMerge/>
            <w:vAlign w:val="center"/>
          </w:tcPr>
          <w:p w14:paraId="4B0669B3" w14:textId="77777777" w:rsidR="001A475C" w:rsidRDefault="001A475C" w:rsidP="007C25E3">
            <w:pPr>
              <w:autoSpaceDE w:val="0"/>
              <w:autoSpaceDN w:val="0"/>
              <w:adjustRightInd w:val="0"/>
              <w:snapToGrid w:val="0"/>
              <w:rPr>
                <w:rFonts w:eastAsiaTheme="minorEastAsia" w:cs="Times New Roman"/>
                <w:szCs w:val="18"/>
              </w:rPr>
            </w:pPr>
          </w:p>
        </w:tc>
      </w:tr>
      <w:tr w:rsidR="001A475C" w14:paraId="3F058E01" w14:textId="77777777" w:rsidTr="007C25E3">
        <w:trPr>
          <w:trHeight w:val="20"/>
          <w:jc w:val="center"/>
        </w:trPr>
        <w:tc>
          <w:tcPr>
            <w:tcW w:w="542" w:type="dxa"/>
            <w:vAlign w:val="center"/>
          </w:tcPr>
          <w:p w14:paraId="57EEF4D6" w14:textId="77777777" w:rsidR="001A475C" w:rsidRDefault="001A475C" w:rsidP="007C25E3">
            <w:pPr>
              <w:jc w:val="center"/>
              <w:rPr>
                <w:rFonts w:ascii="宋体" w:hAnsi="宋体" w:cs="宋体"/>
                <w:szCs w:val="18"/>
              </w:rPr>
            </w:pPr>
            <w:r>
              <w:rPr>
                <w:rFonts w:hint="eastAsia"/>
                <w:szCs w:val="18"/>
              </w:rPr>
              <w:t>82</w:t>
            </w:r>
          </w:p>
        </w:tc>
        <w:tc>
          <w:tcPr>
            <w:tcW w:w="992" w:type="dxa"/>
            <w:vMerge/>
            <w:vAlign w:val="center"/>
          </w:tcPr>
          <w:p w14:paraId="05338DF0"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25D8DBA6"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空气开关</w:t>
            </w:r>
          </w:p>
        </w:tc>
        <w:tc>
          <w:tcPr>
            <w:tcW w:w="4120" w:type="dxa"/>
            <w:vMerge/>
            <w:vAlign w:val="center"/>
          </w:tcPr>
          <w:p w14:paraId="0B6F3045" w14:textId="77777777" w:rsidR="001A475C" w:rsidRDefault="001A475C" w:rsidP="007C25E3">
            <w:pPr>
              <w:widowControl/>
              <w:adjustRightInd w:val="0"/>
              <w:snapToGrid w:val="0"/>
              <w:rPr>
                <w:rFonts w:eastAsiaTheme="minorEastAsia" w:cs="Times New Roman"/>
                <w:szCs w:val="18"/>
              </w:rPr>
            </w:pPr>
          </w:p>
        </w:tc>
        <w:tc>
          <w:tcPr>
            <w:tcW w:w="983" w:type="dxa"/>
            <w:vMerge/>
            <w:vAlign w:val="center"/>
          </w:tcPr>
          <w:p w14:paraId="439B8D0D" w14:textId="77777777" w:rsidR="001A475C" w:rsidRDefault="001A475C" w:rsidP="007C25E3">
            <w:pPr>
              <w:widowControl/>
              <w:adjustRightInd w:val="0"/>
              <w:snapToGrid w:val="0"/>
              <w:jc w:val="center"/>
              <w:rPr>
                <w:rFonts w:eastAsiaTheme="minorEastAsia" w:cs="Times New Roman"/>
                <w:kern w:val="0"/>
                <w:szCs w:val="18"/>
              </w:rPr>
            </w:pPr>
          </w:p>
        </w:tc>
        <w:tc>
          <w:tcPr>
            <w:tcW w:w="1193" w:type="dxa"/>
            <w:vMerge/>
            <w:vAlign w:val="center"/>
          </w:tcPr>
          <w:p w14:paraId="417EF83A" w14:textId="77777777" w:rsidR="001A475C" w:rsidRDefault="001A475C" w:rsidP="007C25E3">
            <w:pPr>
              <w:autoSpaceDE w:val="0"/>
              <w:autoSpaceDN w:val="0"/>
              <w:adjustRightInd w:val="0"/>
              <w:snapToGrid w:val="0"/>
              <w:rPr>
                <w:rFonts w:eastAsiaTheme="minorEastAsia" w:cs="Times New Roman"/>
                <w:szCs w:val="18"/>
              </w:rPr>
            </w:pPr>
          </w:p>
        </w:tc>
      </w:tr>
      <w:tr w:rsidR="001A475C" w14:paraId="3A16FBF9" w14:textId="77777777" w:rsidTr="007C25E3">
        <w:trPr>
          <w:trHeight w:val="20"/>
          <w:jc w:val="center"/>
        </w:trPr>
        <w:tc>
          <w:tcPr>
            <w:tcW w:w="542" w:type="dxa"/>
            <w:vAlign w:val="center"/>
          </w:tcPr>
          <w:p w14:paraId="53259A66" w14:textId="77777777" w:rsidR="001A475C" w:rsidRDefault="001A475C" w:rsidP="007C25E3">
            <w:pPr>
              <w:jc w:val="center"/>
              <w:rPr>
                <w:rFonts w:ascii="宋体" w:hAnsi="宋体" w:cs="宋体"/>
                <w:szCs w:val="18"/>
              </w:rPr>
            </w:pPr>
            <w:r>
              <w:rPr>
                <w:rFonts w:hint="eastAsia"/>
                <w:szCs w:val="18"/>
              </w:rPr>
              <w:t>83</w:t>
            </w:r>
          </w:p>
        </w:tc>
        <w:tc>
          <w:tcPr>
            <w:tcW w:w="992" w:type="dxa"/>
            <w:vMerge/>
            <w:vAlign w:val="center"/>
          </w:tcPr>
          <w:p w14:paraId="64A11351"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126F0995"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电缆线路</w:t>
            </w:r>
          </w:p>
        </w:tc>
        <w:tc>
          <w:tcPr>
            <w:tcW w:w="4120" w:type="dxa"/>
            <w:vMerge/>
            <w:vAlign w:val="center"/>
          </w:tcPr>
          <w:p w14:paraId="48CF55F8" w14:textId="77777777" w:rsidR="001A475C" w:rsidRDefault="001A475C" w:rsidP="007C25E3">
            <w:pPr>
              <w:widowControl/>
              <w:adjustRightInd w:val="0"/>
              <w:snapToGrid w:val="0"/>
              <w:rPr>
                <w:rFonts w:eastAsiaTheme="minorEastAsia" w:cs="Times New Roman"/>
                <w:szCs w:val="18"/>
              </w:rPr>
            </w:pPr>
          </w:p>
        </w:tc>
        <w:tc>
          <w:tcPr>
            <w:tcW w:w="983" w:type="dxa"/>
            <w:vMerge/>
            <w:vAlign w:val="center"/>
          </w:tcPr>
          <w:p w14:paraId="5521F7D0" w14:textId="77777777" w:rsidR="001A475C" w:rsidRDefault="001A475C" w:rsidP="007C25E3">
            <w:pPr>
              <w:widowControl/>
              <w:adjustRightInd w:val="0"/>
              <w:snapToGrid w:val="0"/>
              <w:jc w:val="center"/>
              <w:rPr>
                <w:rFonts w:eastAsiaTheme="minorEastAsia" w:cs="Times New Roman"/>
                <w:kern w:val="0"/>
                <w:szCs w:val="18"/>
              </w:rPr>
            </w:pPr>
          </w:p>
        </w:tc>
        <w:tc>
          <w:tcPr>
            <w:tcW w:w="1193" w:type="dxa"/>
            <w:vMerge/>
            <w:vAlign w:val="center"/>
          </w:tcPr>
          <w:p w14:paraId="132CD5E9" w14:textId="77777777" w:rsidR="001A475C" w:rsidRDefault="001A475C" w:rsidP="007C25E3">
            <w:pPr>
              <w:autoSpaceDE w:val="0"/>
              <w:autoSpaceDN w:val="0"/>
              <w:adjustRightInd w:val="0"/>
              <w:snapToGrid w:val="0"/>
              <w:rPr>
                <w:rFonts w:eastAsiaTheme="minorEastAsia" w:cs="Times New Roman"/>
                <w:szCs w:val="18"/>
              </w:rPr>
            </w:pPr>
          </w:p>
        </w:tc>
      </w:tr>
      <w:tr w:rsidR="001A475C" w14:paraId="6C7B4D40" w14:textId="77777777" w:rsidTr="007C25E3">
        <w:trPr>
          <w:trHeight w:val="20"/>
          <w:jc w:val="center"/>
        </w:trPr>
        <w:tc>
          <w:tcPr>
            <w:tcW w:w="542" w:type="dxa"/>
            <w:vAlign w:val="center"/>
          </w:tcPr>
          <w:p w14:paraId="1ECD5F5E" w14:textId="77777777" w:rsidR="001A475C" w:rsidRDefault="001A475C" w:rsidP="007C25E3">
            <w:pPr>
              <w:jc w:val="center"/>
              <w:rPr>
                <w:rFonts w:ascii="宋体" w:hAnsi="宋体" w:cs="宋体"/>
                <w:szCs w:val="18"/>
              </w:rPr>
            </w:pPr>
            <w:r>
              <w:rPr>
                <w:rFonts w:hint="eastAsia"/>
                <w:szCs w:val="18"/>
              </w:rPr>
              <w:t>84</w:t>
            </w:r>
          </w:p>
        </w:tc>
        <w:tc>
          <w:tcPr>
            <w:tcW w:w="992" w:type="dxa"/>
            <w:vMerge/>
            <w:vAlign w:val="center"/>
          </w:tcPr>
          <w:p w14:paraId="47D05FCE"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1FF846B1"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电压器、避雷器、电容器</w:t>
            </w:r>
          </w:p>
        </w:tc>
        <w:tc>
          <w:tcPr>
            <w:tcW w:w="4120" w:type="dxa"/>
            <w:vMerge/>
            <w:vAlign w:val="center"/>
          </w:tcPr>
          <w:p w14:paraId="12BCBA83" w14:textId="77777777" w:rsidR="001A475C" w:rsidRDefault="001A475C" w:rsidP="007C25E3">
            <w:pPr>
              <w:widowControl/>
              <w:adjustRightInd w:val="0"/>
              <w:snapToGrid w:val="0"/>
              <w:rPr>
                <w:rFonts w:eastAsiaTheme="minorEastAsia" w:cs="Times New Roman"/>
                <w:szCs w:val="18"/>
              </w:rPr>
            </w:pPr>
          </w:p>
        </w:tc>
        <w:tc>
          <w:tcPr>
            <w:tcW w:w="983" w:type="dxa"/>
            <w:vMerge/>
            <w:vAlign w:val="center"/>
          </w:tcPr>
          <w:p w14:paraId="6D4BEEA2" w14:textId="77777777" w:rsidR="001A475C" w:rsidRDefault="001A475C" w:rsidP="007C25E3">
            <w:pPr>
              <w:widowControl/>
              <w:adjustRightInd w:val="0"/>
              <w:snapToGrid w:val="0"/>
              <w:jc w:val="center"/>
              <w:rPr>
                <w:rFonts w:eastAsiaTheme="minorEastAsia" w:cs="Times New Roman"/>
                <w:kern w:val="0"/>
                <w:szCs w:val="18"/>
              </w:rPr>
            </w:pPr>
          </w:p>
        </w:tc>
        <w:tc>
          <w:tcPr>
            <w:tcW w:w="1193" w:type="dxa"/>
            <w:vMerge/>
            <w:vAlign w:val="center"/>
          </w:tcPr>
          <w:p w14:paraId="150E9BCA" w14:textId="77777777" w:rsidR="001A475C" w:rsidRDefault="001A475C" w:rsidP="007C25E3">
            <w:pPr>
              <w:autoSpaceDE w:val="0"/>
              <w:autoSpaceDN w:val="0"/>
              <w:adjustRightInd w:val="0"/>
              <w:snapToGrid w:val="0"/>
              <w:rPr>
                <w:rFonts w:eastAsiaTheme="minorEastAsia" w:cs="Times New Roman"/>
                <w:szCs w:val="18"/>
              </w:rPr>
            </w:pPr>
          </w:p>
        </w:tc>
      </w:tr>
      <w:tr w:rsidR="001A475C" w14:paraId="2907BF36" w14:textId="77777777" w:rsidTr="007C25E3">
        <w:trPr>
          <w:trHeight w:val="20"/>
          <w:jc w:val="center"/>
        </w:trPr>
        <w:tc>
          <w:tcPr>
            <w:tcW w:w="542" w:type="dxa"/>
            <w:vAlign w:val="center"/>
          </w:tcPr>
          <w:p w14:paraId="514F8B48" w14:textId="77777777" w:rsidR="001A475C" w:rsidRDefault="001A475C" w:rsidP="007C25E3">
            <w:pPr>
              <w:jc w:val="center"/>
              <w:rPr>
                <w:rFonts w:ascii="宋体" w:hAnsi="宋体" w:cs="宋体"/>
                <w:szCs w:val="18"/>
              </w:rPr>
            </w:pPr>
            <w:r>
              <w:rPr>
                <w:rFonts w:hint="eastAsia"/>
                <w:szCs w:val="18"/>
              </w:rPr>
              <w:t>85</w:t>
            </w:r>
          </w:p>
        </w:tc>
        <w:tc>
          <w:tcPr>
            <w:tcW w:w="992" w:type="dxa"/>
            <w:vMerge/>
            <w:vAlign w:val="center"/>
          </w:tcPr>
          <w:p w14:paraId="739F2CE2"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3C89D13D"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挡鼠板、进线沟洞</w:t>
            </w:r>
          </w:p>
        </w:tc>
        <w:tc>
          <w:tcPr>
            <w:tcW w:w="4120" w:type="dxa"/>
            <w:vAlign w:val="center"/>
          </w:tcPr>
          <w:p w14:paraId="0E2CE3C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高低压配电室门口挡鼠板缺失或配电室的进线沟洞等不密封，配电室房屋结构不能阻挡小动物（鼠、猫、鸟、蛇等）进入措施而发生小动物触电造成短路，引发电气火灾。</w:t>
            </w:r>
          </w:p>
        </w:tc>
        <w:tc>
          <w:tcPr>
            <w:tcW w:w="983" w:type="dxa"/>
            <w:vMerge/>
            <w:vAlign w:val="center"/>
          </w:tcPr>
          <w:p w14:paraId="6B2C3D16" w14:textId="77777777" w:rsidR="001A475C" w:rsidRDefault="001A475C" w:rsidP="007C25E3">
            <w:pPr>
              <w:widowControl/>
              <w:adjustRightInd w:val="0"/>
              <w:snapToGrid w:val="0"/>
              <w:jc w:val="center"/>
              <w:rPr>
                <w:rFonts w:eastAsiaTheme="minorEastAsia" w:cs="Times New Roman"/>
                <w:kern w:val="0"/>
                <w:szCs w:val="18"/>
              </w:rPr>
            </w:pPr>
          </w:p>
        </w:tc>
        <w:tc>
          <w:tcPr>
            <w:tcW w:w="1193" w:type="dxa"/>
            <w:vMerge/>
            <w:vAlign w:val="center"/>
          </w:tcPr>
          <w:p w14:paraId="1B305A5F" w14:textId="77777777" w:rsidR="001A475C" w:rsidRDefault="001A475C" w:rsidP="007C25E3">
            <w:pPr>
              <w:autoSpaceDE w:val="0"/>
              <w:autoSpaceDN w:val="0"/>
              <w:adjustRightInd w:val="0"/>
              <w:snapToGrid w:val="0"/>
              <w:rPr>
                <w:rFonts w:eastAsiaTheme="minorEastAsia" w:cs="Times New Roman"/>
                <w:szCs w:val="18"/>
              </w:rPr>
            </w:pPr>
          </w:p>
        </w:tc>
      </w:tr>
      <w:tr w:rsidR="001A475C" w14:paraId="4E8E30A2" w14:textId="77777777" w:rsidTr="007C25E3">
        <w:trPr>
          <w:trHeight w:val="20"/>
          <w:jc w:val="center"/>
        </w:trPr>
        <w:tc>
          <w:tcPr>
            <w:tcW w:w="542" w:type="dxa"/>
            <w:vAlign w:val="center"/>
          </w:tcPr>
          <w:p w14:paraId="293F4626" w14:textId="77777777" w:rsidR="001A475C" w:rsidRDefault="001A475C" w:rsidP="007C25E3">
            <w:pPr>
              <w:jc w:val="center"/>
              <w:rPr>
                <w:rFonts w:ascii="宋体" w:hAnsi="宋体" w:cs="宋体"/>
                <w:szCs w:val="18"/>
              </w:rPr>
            </w:pPr>
            <w:r>
              <w:rPr>
                <w:rFonts w:hint="eastAsia"/>
                <w:szCs w:val="18"/>
              </w:rPr>
              <w:t>86</w:t>
            </w:r>
          </w:p>
        </w:tc>
        <w:tc>
          <w:tcPr>
            <w:tcW w:w="992" w:type="dxa"/>
            <w:vMerge w:val="restart"/>
            <w:vAlign w:val="center"/>
          </w:tcPr>
          <w:p w14:paraId="7B72D6E0"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配电箱（柜）及附近区域</w:t>
            </w:r>
          </w:p>
        </w:tc>
        <w:tc>
          <w:tcPr>
            <w:tcW w:w="992" w:type="dxa"/>
            <w:vMerge w:val="restart"/>
            <w:vAlign w:val="center"/>
          </w:tcPr>
          <w:p w14:paraId="7FAA3C9E"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配电箱（柜）</w:t>
            </w:r>
          </w:p>
        </w:tc>
        <w:tc>
          <w:tcPr>
            <w:tcW w:w="4120" w:type="dxa"/>
            <w:vAlign w:val="center"/>
          </w:tcPr>
          <w:p w14:paraId="40E4734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电气元、配件质量不好，绝缘性能不合格，接线不规范，接线端子接线</w:t>
            </w:r>
            <w:proofErr w:type="gramStart"/>
            <w:r>
              <w:rPr>
                <w:rFonts w:eastAsiaTheme="minorEastAsia" w:cs="Times New Roman"/>
                <w:szCs w:val="18"/>
              </w:rPr>
              <w:t>松驰</w:t>
            </w:r>
            <w:proofErr w:type="gramEnd"/>
            <w:r>
              <w:rPr>
                <w:rFonts w:eastAsiaTheme="minorEastAsia" w:cs="Times New Roman"/>
                <w:szCs w:val="18"/>
              </w:rPr>
              <w:t>，线型选择过细，引起电气元件或端子接头发热打火引燃可燃物质发生火灾。</w:t>
            </w:r>
          </w:p>
        </w:tc>
        <w:tc>
          <w:tcPr>
            <w:tcW w:w="983" w:type="dxa"/>
            <w:vAlign w:val="center"/>
          </w:tcPr>
          <w:p w14:paraId="1728658F"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3CCD9D9" w14:textId="77777777" w:rsidR="001A475C" w:rsidRDefault="001A475C" w:rsidP="007C25E3">
            <w:pPr>
              <w:widowControl/>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64CE0477"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1A475C" w14:paraId="65E3A3B9" w14:textId="77777777" w:rsidTr="007C25E3">
        <w:trPr>
          <w:trHeight w:val="20"/>
          <w:jc w:val="center"/>
        </w:trPr>
        <w:tc>
          <w:tcPr>
            <w:tcW w:w="542" w:type="dxa"/>
            <w:vAlign w:val="center"/>
          </w:tcPr>
          <w:p w14:paraId="3FEC83CE" w14:textId="77777777" w:rsidR="001A475C" w:rsidRDefault="001A475C" w:rsidP="007C25E3">
            <w:pPr>
              <w:jc w:val="center"/>
              <w:rPr>
                <w:rFonts w:ascii="宋体" w:hAnsi="宋体" w:cs="宋体"/>
                <w:szCs w:val="18"/>
              </w:rPr>
            </w:pPr>
            <w:r>
              <w:rPr>
                <w:rFonts w:hint="eastAsia"/>
                <w:szCs w:val="18"/>
              </w:rPr>
              <w:t>87</w:t>
            </w:r>
          </w:p>
        </w:tc>
        <w:tc>
          <w:tcPr>
            <w:tcW w:w="992" w:type="dxa"/>
            <w:vMerge/>
            <w:vAlign w:val="center"/>
          </w:tcPr>
          <w:p w14:paraId="6F893E37"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7F24AFA6" w14:textId="77777777" w:rsidR="001A475C" w:rsidRDefault="001A475C" w:rsidP="007C25E3">
            <w:pPr>
              <w:widowControl/>
              <w:adjustRightInd w:val="0"/>
              <w:snapToGrid w:val="0"/>
              <w:rPr>
                <w:rFonts w:eastAsiaTheme="minorEastAsia" w:cs="Times New Roman"/>
                <w:szCs w:val="18"/>
              </w:rPr>
            </w:pPr>
          </w:p>
        </w:tc>
        <w:tc>
          <w:tcPr>
            <w:tcW w:w="4120" w:type="dxa"/>
            <w:vAlign w:val="center"/>
          </w:tcPr>
          <w:p w14:paraId="3D737442"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箱（柜）内可能存在带电部位裸露在外，人员接触，可能导致触电事故。</w:t>
            </w:r>
          </w:p>
        </w:tc>
        <w:tc>
          <w:tcPr>
            <w:tcW w:w="983" w:type="dxa"/>
            <w:vAlign w:val="center"/>
          </w:tcPr>
          <w:p w14:paraId="113FD2AF"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8823AB8"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1713990F"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1A475C" w14:paraId="7E4A3BE6" w14:textId="77777777" w:rsidTr="007C25E3">
        <w:trPr>
          <w:trHeight w:val="20"/>
          <w:jc w:val="center"/>
        </w:trPr>
        <w:tc>
          <w:tcPr>
            <w:tcW w:w="542" w:type="dxa"/>
            <w:vAlign w:val="center"/>
          </w:tcPr>
          <w:p w14:paraId="690CD0CA" w14:textId="77777777" w:rsidR="001A475C" w:rsidRDefault="001A475C" w:rsidP="007C25E3">
            <w:pPr>
              <w:jc w:val="center"/>
              <w:rPr>
                <w:rFonts w:ascii="宋体" w:hAnsi="宋体" w:cs="宋体"/>
                <w:szCs w:val="18"/>
              </w:rPr>
            </w:pPr>
            <w:r>
              <w:rPr>
                <w:rFonts w:hint="eastAsia"/>
                <w:szCs w:val="18"/>
              </w:rPr>
              <w:t>88</w:t>
            </w:r>
          </w:p>
        </w:tc>
        <w:tc>
          <w:tcPr>
            <w:tcW w:w="992" w:type="dxa"/>
            <w:vAlign w:val="center"/>
          </w:tcPr>
          <w:p w14:paraId="2BB2B465"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供配电系统</w:t>
            </w:r>
          </w:p>
        </w:tc>
        <w:tc>
          <w:tcPr>
            <w:tcW w:w="992" w:type="dxa"/>
            <w:vAlign w:val="center"/>
          </w:tcPr>
          <w:p w14:paraId="01BF4676"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供配电检修作业</w:t>
            </w:r>
          </w:p>
        </w:tc>
        <w:tc>
          <w:tcPr>
            <w:tcW w:w="4120" w:type="dxa"/>
            <w:vAlign w:val="center"/>
          </w:tcPr>
          <w:p w14:paraId="21FEC016"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高低压供配电系统检修时，检修人员可能发生触电事故。</w:t>
            </w:r>
          </w:p>
        </w:tc>
        <w:tc>
          <w:tcPr>
            <w:tcW w:w="983" w:type="dxa"/>
            <w:vAlign w:val="center"/>
          </w:tcPr>
          <w:p w14:paraId="451BCDB5"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6AF6EB2"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2336899E"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1A475C" w14:paraId="76C4A751" w14:textId="77777777" w:rsidTr="007C25E3">
        <w:trPr>
          <w:trHeight w:val="20"/>
          <w:jc w:val="center"/>
        </w:trPr>
        <w:tc>
          <w:tcPr>
            <w:tcW w:w="542" w:type="dxa"/>
            <w:vAlign w:val="center"/>
          </w:tcPr>
          <w:p w14:paraId="00E8EE07" w14:textId="77777777" w:rsidR="001A475C" w:rsidRDefault="001A475C" w:rsidP="007C25E3">
            <w:pPr>
              <w:jc w:val="center"/>
              <w:rPr>
                <w:rFonts w:ascii="宋体" w:hAnsi="宋体" w:cs="宋体"/>
                <w:szCs w:val="18"/>
              </w:rPr>
            </w:pPr>
            <w:r>
              <w:rPr>
                <w:rFonts w:hint="eastAsia"/>
                <w:szCs w:val="18"/>
              </w:rPr>
              <w:t>89</w:t>
            </w:r>
          </w:p>
        </w:tc>
        <w:tc>
          <w:tcPr>
            <w:tcW w:w="992" w:type="dxa"/>
            <w:vMerge w:val="restart"/>
            <w:vAlign w:val="center"/>
          </w:tcPr>
          <w:p w14:paraId="0300459C"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电器设备</w:t>
            </w:r>
          </w:p>
        </w:tc>
        <w:tc>
          <w:tcPr>
            <w:tcW w:w="992" w:type="dxa"/>
            <w:vMerge w:val="restart"/>
            <w:vAlign w:val="center"/>
          </w:tcPr>
          <w:p w14:paraId="3C7B1497"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电器设备、电子广告牌等用电器具</w:t>
            </w:r>
          </w:p>
        </w:tc>
        <w:tc>
          <w:tcPr>
            <w:tcW w:w="4120" w:type="dxa"/>
            <w:vAlign w:val="center"/>
          </w:tcPr>
          <w:p w14:paraId="58D1BC8E"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电器设备使用、检修作业时，作业人员接触电流，导致触电事故。</w:t>
            </w:r>
          </w:p>
        </w:tc>
        <w:tc>
          <w:tcPr>
            <w:tcW w:w="983" w:type="dxa"/>
            <w:vAlign w:val="center"/>
          </w:tcPr>
          <w:p w14:paraId="013B810F"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2D2DE62"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4EAA4FCF"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1A475C" w14:paraId="3BFBBE96" w14:textId="77777777" w:rsidTr="007C25E3">
        <w:trPr>
          <w:trHeight w:val="20"/>
          <w:jc w:val="center"/>
        </w:trPr>
        <w:tc>
          <w:tcPr>
            <w:tcW w:w="542" w:type="dxa"/>
            <w:vAlign w:val="center"/>
          </w:tcPr>
          <w:p w14:paraId="7153B693" w14:textId="77777777" w:rsidR="001A475C" w:rsidRDefault="001A475C" w:rsidP="007C25E3">
            <w:pPr>
              <w:jc w:val="center"/>
              <w:rPr>
                <w:rFonts w:ascii="宋体" w:hAnsi="宋体" w:cs="宋体"/>
                <w:szCs w:val="18"/>
              </w:rPr>
            </w:pPr>
            <w:r>
              <w:rPr>
                <w:rFonts w:hint="eastAsia"/>
                <w:szCs w:val="18"/>
              </w:rPr>
              <w:t>90</w:t>
            </w:r>
          </w:p>
        </w:tc>
        <w:tc>
          <w:tcPr>
            <w:tcW w:w="992" w:type="dxa"/>
            <w:vMerge/>
            <w:vAlign w:val="center"/>
          </w:tcPr>
          <w:p w14:paraId="339011D3"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39089F33" w14:textId="77777777" w:rsidR="001A475C" w:rsidRDefault="001A475C" w:rsidP="007C25E3">
            <w:pPr>
              <w:widowControl/>
              <w:adjustRightInd w:val="0"/>
              <w:snapToGrid w:val="0"/>
              <w:rPr>
                <w:rFonts w:eastAsiaTheme="minorEastAsia" w:cs="Times New Roman"/>
                <w:szCs w:val="18"/>
              </w:rPr>
            </w:pPr>
          </w:p>
        </w:tc>
        <w:tc>
          <w:tcPr>
            <w:tcW w:w="4120" w:type="dxa"/>
            <w:vAlign w:val="center"/>
          </w:tcPr>
          <w:p w14:paraId="1AD02F50"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电器设备使用中发生过载、短路、导致温度过高，引发火灾事故。</w:t>
            </w:r>
          </w:p>
        </w:tc>
        <w:tc>
          <w:tcPr>
            <w:tcW w:w="983" w:type="dxa"/>
            <w:vAlign w:val="center"/>
          </w:tcPr>
          <w:p w14:paraId="3FB3C3FD"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E729607"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3CF27192"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1A475C" w14:paraId="162E3F67" w14:textId="77777777" w:rsidTr="007C25E3">
        <w:trPr>
          <w:trHeight w:val="20"/>
          <w:jc w:val="center"/>
        </w:trPr>
        <w:tc>
          <w:tcPr>
            <w:tcW w:w="542" w:type="dxa"/>
            <w:vAlign w:val="center"/>
          </w:tcPr>
          <w:p w14:paraId="43CB6472" w14:textId="77777777" w:rsidR="001A475C" w:rsidRDefault="001A475C" w:rsidP="007C25E3">
            <w:pPr>
              <w:jc w:val="center"/>
              <w:rPr>
                <w:rFonts w:ascii="宋体" w:hAnsi="宋体" w:cs="宋体"/>
                <w:szCs w:val="18"/>
              </w:rPr>
            </w:pPr>
            <w:r>
              <w:rPr>
                <w:rFonts w:hint="eastAsia"/>
                <w:szCs w:val="18"/>
              </w:rPr>
              <w:t>91</w:t>
            </w:r>
          </w:p>
        </w:tc>
        <w:tc>
          <w:tcPr>
            <w:tcW w:w="992" w:type="dxa"/>
            <w:vMerge w:val="restart"/>
            <w:vAlign w:val="center"/>
          </w:tcPr>
          <w:p w14:paraId="6CD94F17"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厂区临时用电作业</w:t>
            </w:r>
          </w:p>
        </w:tc>
        <w:tc>
          <w:tcPr>
            <w:tcW w:w="992" w:type="dxa"/>
            <w:vAlign w:val="center"/>
          </w:tcPr>
          <w:p w14:paraId="67BC11D9"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临时用电设备及电缆</w:t>
            </w:r>
          </w:p>
        </w:tc>
        <w:tc>
          <w:tcPr>
            <w:tcW w:w="4120" w:type="dxa"/>
            <w:vAlign w:val="center"/>
          </w:tcPr>
          <w:p w14:paraId="3505B2A2"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临时用电存在带电部位裸露，可能导致触电事故。</w:t>
            </w:r>
          </w:p>
        </w:tc>
        <w:tc>
          <w:tcPr>
            <w:tcW w:w="983" w:type="dxa"/>
            <w:vAlign w:val="center"/>
          </w:tcPr>
          <w:p w14:paraId="36A2D3E8" w14:textId="77777777" w:rsidR="001A475C" w:rsidRDefault="001A475C" w:rsidP="007C25E3">
            <w:pPr>
              <w:adjustRightInd w:val="0"/>
              <w:snapToGrid w:val="0"/>
              <w:jc w:val="center"/>
              <w:rPr>
                <w:rFonts w:eastAsiaTheme="minorEastAsia" w:cs="Times New Roman"/>
                <w:kern w:val="0"/>
                <w:szCs w:val="18"/>
              </w:rPr>
            </w:pPr>
            <w:r>
              <w:rPr>
                <w:rFonts w:eastAsiaTheme="minorEastAsia" w:cs="Times New Roman"/>
                <w:kern w:val="0"/>
                <w:szCs w:val="18"/>
              </w:rPr>
              <w:t>人员伤亡</w:t>
            </w:r>
          </w:p>
        </w:tc>
        <w:tc>
          <w:tcPr>
            <w:tcW w:w="1193" w:type="dxa"/>
            <w:vAlign w:val="center"/>
          </w:tcPr>
          <w:p w14:paraId="1FA84A11"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触电</w:t>
            </w:r>
          </w:p>
        </w:tc>
      </w:tr>
      <w:tr w:rsidR="001A475C" w14:paraId="6649A4C5" w14:textId="77777777" w:rsidTr="007C25E3">
        <w:trPr>
          <w:trHeight w:val="20"/>
          <w:jc w:val="center"/>
        </w:trPr>
        <w:tc>
          <w:tcPr>
            <w:tcW w:w="542" w:type="dxa"/>
            <w:vAlign w:val="center"/>
          </w:tcPr>
          <w:p w14:paraId="07430200" w14:textId="77777777" w:rsidR="001A475C" w:rsidRDefault="001A475C" w:rsidP="007C25E3">
            <w:pPr>
              <w:jc w:val="center"/>
              <w:rPr>
                <w:rFonts w:ascii="宋体" w:hAnsi="宋体" w:cs="宋体"/>
                <w:szCs w:val="18"/>
              </w:rPr>
            </w:pPr>
            <w:r>
              <w:rPr>
                <w:rFonts w:hint="eastAsia"/>
                <w:szCs w:val="18"/>
              </w:rPr>
              <w:t>92</w:t>
            </w:r>
          </w:p>
        </w:tc>
        <w:tc>
          <w:tcPr>
            <w:tcW w:w="992" w:type="dxa"/>
            <w:vMerge/>
            <w:vAlign w:val="center"/>
          </w:tcPr>
          <w:p w14:paraId="30B07A97"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7D5BBC5B"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厂区临时用电作业</w:t>
            </w:r>
          </w:p>
        </w:tc>
        <w:tc>
          <w:tcPr>
            <w:tcW w:w="4120" w:type="dxa"/>
            <w:vAlign w:val="center"/>
          </w:tcPr>
          <w:p w14:paraId="4355F687"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临时用电线路产生的火花引燃周边的可燃物，导致火灾爆炸事故。</w:t>
            </w:r>
          </w:p>
        </w:tc>
        <w:tc>
          <w:tcPr>
            <w:tcW w:w="983" w:type="dxa"/>
            <w:vAlign w:val="center"/>
          </w:tcPr>
          <w:p w14:paraId="53DF8277"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409CFEE0"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p w14:paraId="61EAA393" w14:textId="77777777" w:rsidR="001A475C" w:rsidRDefault="001A475C" w:rsidP="007C25E3">
            <w:pPr>
              <w:adjustRightInd w:val="0"/>
              <w:snapToGrid w:val="0"/>
              <w:jc w:val="center"/>
              <w:rPr>
                <w:rFonts w:eastAsiaTheme="minorEastAsia" w:cs="Times New Roman"/>
                <w:kern w:val="0"/>
                <w:szCs w:val="18"/>
              </w:rPr>
            </w:pPr>
            <w:r>
              <w:rPr>
                <w:rFonts w:eastAsiaTheme="minorEastAsia" w:cs="Times New Roman"/>
                <w:szCs w:val="18"/>
              </w:rPr>
              <w:t>环境影响</w:t>
            </w:r>
          </w:p>
        </w:tc>
        <w:tc>
          <w:tcPr>
            <w:tcW w:w="1193" w:type="dxa"/>
            <w:vAlign w:val="center"/>
          </w:tcPr>
          <w:p w14:paraId="0192343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p w14:paraId="60E903F4"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其它爆炸</w:t>
            </w:r>
          </w:p>
        </w:tc>
      </w:tr>
      <w:tr w:rsidR="001A475C" w14:paraId="75DB6E1E" w14:textId="77777777" w:rsidTr="007C25E3">
        <w:trPr>
          <w:trHeight w:val="20"/>
          <w:jc w:val="center"/>
        </w:trPr>
        <w:tc>
          <w:tcPr>
            <w:tcW w:w="542" w:type="dxa"/>
            <w:vAlign w:val="center"/>
          </w:tcPr>
          <w:p w14:paraId="32430BE8" w14:textId="77777777" w:rsidR="001A475C" w:rsidRDefault="001A475C" w:rsidP="007C25E3">
            <w:pPr>
              <w:jc w:val="center"/>
              <w:rPr>
                <w:rFonts w:ascii="宋体" w:hAnsi="宋体" w:cs="宋体"/>
                <w:szCs w:val="18"/>
              </w:rPr>
            </w:pPr>
            <w:r>
              <w:rPr>
                <w:rFonts w:hint="eastAsia"/>
                <w:szCs w:val="18"/>
              </w:rPr>
              <w:t>93</w:t>
            </w:r>
          </w:p>
        </w:tc>
        <w:tc>
          <w:tcPr>
            <w:tcW w:w="992" w:type="dxa"/>
            <w:vAlign w:val="center"/>
          </w:tcPr>
          <w:p w14:paraId="512CA42A"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电缆沟附近区域</w:t>
            </w:r>
          </w:p>
        </w:tc>
        <w:tc>
          <w:tcPr>
            <w:tcW w:w="992" w:type="dxa"/>
            <w:vAlign w:val="center"/>
          </w:tcPr>
          <w:p w14:paraId="38A2B3C7"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电缆沟内及附近区域内可燃物、易燃易爆危险化学品</w:t>
            </w:r>
          </w:p>
        </w:tc>
        <w:tc>
          <w:tcPr>
            <w:tcW w:w="4120" w:type="dxa"/>
            <w:vAlign w:val="center"/>
          </w:tcPr>
          <w:p w14:paraId="54D7AEE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易燃易爆气体可能进入电缆沟，在沟内积聚，遇火源可能导致火灾、爆炸事故。</w:t>
            </w:r>
          </w:p>
        </w:tc>
        <w:tc>
          <w:tcPr>
            <w:tcW w:w="983" w:type="dxa"/>
            <w:vAlign w:val="center"/>
          </w:tcPr>
          <w:p w14:paraId="715EF843"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36722B1"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06AABFFD"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1193" w:type="dxa"/>
            <w:vAlign w:val="center"/>
          </w:tcPr>
          <w:p w14:paraId="5F93FEA9"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4B9D8A9C"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1A475C" w14:paraId="30F26971" w14:textId="77777777" w:rsidTr="007C25E3">
        <w:trPr>
          <w:trHeight w:val="20"/>
          <w:jc w:val="center"/>
        </w:trPr>
        <w:tc>
          <w:tcPr>
            <w:tcW w:w="542" w:type="dxa"/>
            <w:vAlign w:val="center"/>
          </w:tcPr>
          <w:p w14:paraId="7E1C60DE" w14:textId="77777777" w:rsidR="001A475C" w:rsidRDefault="001A475C" w:rsidP="007C25E3">
            <w:pPr>
              <w:jc w:val="center"/>
              <w:rPr>
                <w:rFonts w:ascii="宋体" w:hAnsi="宋体" w:cs="宋体"/>
                <w:szCs w:val="18"/>
              </w:rPr>
            </w:pPr>
            <w:r>
              <w:rPr>
                <w:rFonts w:hint="eastAsia"/>
                <w:szCs w:val="18"/>
              </w:rPr>
              <w:t>94</w:t>
            </w:r>
          </w:p>
        </w:tc>
        <w:tc>
          <w:tcPr>
            <w:tcW w:w="992" w:type="dxa"/>
            <w:vAlign w:val="center"/>
          </w:tcPr>
          <w:p w14:paraId="21BD1B1D"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循环水池和事故水收集池</w:t>
            </w:r>
          </w:p>
        </w:tc>
        <w:tc>
          <w:tcPr>
            <w:tcW w:w="992" w:type="dxa"/>
            <w:vAlign w:val="center"/>
          </w:tcPr>
          <w:p w14:paraId="6EC5E1C0"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循环水池和事故水收集池</w:t>
            </w:r>
          </w:p>
        </w:tc>
        <w:tc>
          <w:tcPr>
            <w:tcW w:w="4120" w:type="dxa"/>
            <w:vAlign w:val="center"/>
          </w:tcPr>
          <w:p w14:paraId="38728820"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循环水池和事故水收集</w:t>
            </w:r>
            <w:proofErr w:type="gramStart"/>
            <w:r>
              <w:rPr>
                <w:rFonts w:eastAsiaTheme="minorEastAsia" w:cs="Times New Roman"/>
                <w:szCs w:val="18"/>
              </w:rPr>
              <w:t>池若安全</w:t>
            </w:r>
            <w:proofErr w:type="gramEnd"/>
            <w:r>
              <w:rPr>
                <w:rFonts w:eastAsiaTheme="minorEastAsia" w:cs="Times New Roman"/>
                <w:szCs w:val="18"/>
              </w:rPr>
              <w:t>防护不够，或安全警示标志缺失，有可能使人发生坠落，产生淹溺事故。</w:t>
            </w:r>
          </w:p>
        </w:tc>
        <w:tc>
          <w:tcPr>
            <w:tcW w:w="983" w:type="dxa"/>
            <w:vAlign w:val="center"/>
          </w:tcPr>
          <w:p w14:paraId="1CDCF364"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3720CE8"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2966085C"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4A5B705D"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淹溺</w:t>
            </w:r>
          </w:p>
        </w:tc>
      </w:tr>
      <w:tr w:rsidR="001A475C" w14:paraId="6840FA36" w14:textId="77777777" w:rsidTr="007C25E3">
        <w:trPr>
          <w:trHeight w:val="20"/>
          <w:jc w:val="center"/>
        </w:trPr>
        <w:tc>
          <w:tcPr>
            <w:tcW w:w="542" w:type="dxa"/>
            <w:vAlign w:val="center"/>
          </w:tcPr>
          <w:p w14:paraId="5EC3DCBB" w14:textId="77777777" w:rsidR="001A475C" w:rsidRDefault="001A475C" w:rsidP="007C25E3">
            <w:pPr>
              <w:jc w:val="center"/>
              <w:rPr>
                <w:rFonts w:ascii="宋体" w:hAnsi="宋体" w:cs="宋体"/>
                <w:szCs w:val="18"/>
              </w:rPr>
            </w:pPr>
            <w:r>
              <w:rPr>
                <w:rFonts w:hint="eastAsia"/>
                <w:szCs w:val="18"/>
              </w:rPr>
              <w:t>95</w:t>
            </w:r>
          </w:p>
        </w:tc>
        <w:tc>
          <w:tcPr>
            <w:tcW w:w="992" w:type="dxa"/>
            <w:vAlign w:val="center"/>
          </w:tcPr>
          <w:p w14:paraId="1AF7D31E"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充电区域</w:t>
            </w:r>
          </w:p>
        </w:tc>
        <w:tc>
          <w:tcPr>
            <w:tcW w:w="992" w:type="dxa"/>
            <w:vAlign w:val="center"/>
          </w:tcPr>
          <w:p w14:paraId="306AEFEE"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充电动力车</w:t>
            </w:r>
          </w:p>
        </w:tc>
        <w:tc>
          <w:tcPr>
            <w:tcW w:w="4120" w:type="dxa"/>
            <w:vAlign w:val="center"/>
          </w:tcPr>
          <w:p w14:paraId="1183429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1</w:t>
            </w:r>
            <w:r>
              <w:rPr>
                <w:rFonts w:eastAsiaTheme="minorEastAsia" w:cs="Times New Roman"/>
                <w:szCs w:val="18"/>
              </w:rPr>
              <w:t>、充电动力车充电产生高温，可能引燃可燃物，导致火灾爆炸事故；</w:t>
            </w:r>
          </w:p>
          <w:p w14:paraId="739F9A56"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lastRenderedPageBreak/>
              <w:t>2</w:t>
            </w:r>
            <w:r>
              <w:rPr>
                <w:rFonts w:eastAsiaTheme="minorEastAsia" w:cs="Times New Roman"/>
                <w:szCs w:val="18"/>
              </w:rPr>
              <w:t>、充电过程中释放的氢气遇火源可能导致火灾、爆炸事故；</w:t>
            </w:r>
          </w:p>
          <w:p w14:paraId="4CF0C782"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3</w:t>
            </w:r>
            <w:r>
              <w:rPr>
                <w:rFonts w:eastAsiaTheme="minorEastAsia" w:cs="Times New Roman"/>
                <w:szCs w:val="18"/>
              </w:rPr>
              <w:t>、充电动力车在充电过程中，可能导致触电事故。</w:t>
            </w:r>
          </w:p>
        </w:tc>
        <w:tc>
          <w:tcPr>
            <w:tcW w:w="983" w:type="dxa"/>
            <w:vAlign w:val="center"/>
          </w:tcPr>
          <w:p w14:paraId="4C22A037"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lastRenderedPageBreak/>
              <w:t>人员伤亡</w:t>
            </w:r>
          </w:p>
          <w:p w14:paraId="67693D96"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4B6C9B01"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1193" w:type="dxa"/>
            <w:vAlign w:val="center"/>
          </w:tcPr>
          <w:p w14:paraId="20834457"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66E18250"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p w14:paraId="7451268E"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1A475C" w14:paraId="02149310" w14:textId="77777777" w:rsidTr="007C25E3">
        <w:trPr>
          <w:trHeight w:val="20"/>
          <w:jc w:val="center"/>
        </w:trPr>
        <w:tc>
          <w:tcPr>
            <w:tcW w:w="542" w:type="dxa"/>
            <w:vAlign w:val="center"/>
          </w:tcPr>
          <w:p w14:paraId="1FCBE7B9" w14:textId="77777777" w:rsidR="001A475C" w:rsidRDefault="001A475C" w:rsidP="007C25E3">
            <w:pPr>
              <w:jc w:val="center"/>
              <w:rPr>
                <w:rFonts w:ascii="宋体" w:hAnsi="宋体" w:cs="宋体"/>
                <w:szCs w:val="18"/>
              </w:rPr>
            </w:pPr>
            <w:r>
              <w:rPr>
                <w:rFonts w:hint="eastAsia"/>
                <w:szCs w:val="18"/>
              </w:rPr>
              <w:t>96</w:t>
            </w:r>
          </w:p>
        </w:tc>
        <w:tc>
          <w:tcPr>
            <w:tcW w:w="992" w:type="dxa"/>
            <w:vAlign w:val="center"/>
          </w:tcPr>
          <w:p w14:paraId="6C857294"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动火作业部位及周边区域</w:t>
            </w:r>
          </w:p>
        </w:tc>
        <w:tc>
          <w:tcPr>
            <w:tcW w:w="992" w:type="dxa"/>
            <w:vAlign w:val="center"/>
          </w:tcPr>
          <w:p w14:paraId="568997D1"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动火作业部位及周边区域存在易燃易爆危险化学品区域</w:t>
            </w:r>
          </w:p>
        </w:tc>
        <w:tc>
          <w:tcPr>
            <w:tcW w:w="4120" w:type="dxa"/>
            <w:vAlign w:val="center"/>
          </w:tcPr>
          <w:p w14:paraId="77921719"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厂区动火作业部位、附近区域存在可燃物，遇火源可能导致火灾、爆炸等事故。</w:t>
            </w:r>
          </w:p>
        </w:tc>
        <w:tc>
          <w:tcPr>
            <w:tcW w:w="983" w:type="dxa"/>
            <w:vAlign w:val="center"/>
          </w:tcPr>
          <w:p w14:paraId="3A8D02AF"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EACBCEE"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53D8C9A1"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kern w:val="0"/>
                <w:szCs w:val="18"/>
              </w:rPr>
              <w:t>环境影响</w:t>
            </w:r>
          </w:p>
        </w:tc>
        <w:tc>
          <w:tcPr>
            <w:tcW w:w="1193" w:type="dxa"/>
            <w:vAlign w:val="center"/>
          </w:tcPr>
          <w:p w14:paraId="3EBC1728"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50D12210"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1A475C" w14:paraId="6B3D9C2F" w14:textId="77777777" w:rsidTr="007C25E3">
        <w:trPr>
          <w:trHeight w:val="20"/>
          <w:jc w:val="center"/>
        </w:trPr>
        <w:tc>
          <w:tcPr>
            <w:tcW w:w="542" w:type="dxa"/>
            <w:vAlign w:val="center"/>
          </w:tcPr>
          <w:p w14:paraId="6A5A78B8" w14:textId="77777777" w:rsidR="001A475C" w:rsidRDefault="001A475C" w:rsidP="007C25E3">
            <w:pPr>
              <w:jc w:val="center"/>
              <w:rPr>
                <w:rFonts w:ascii="宋体" w:hAnsi="宋体" w:cs="宋体"/>
                <w:szCs w:val="18"/>
              </w:rPr>
            </w:pPr>
            <w:r>
              <w:rPr>
                <w:rFonts w:hint="eastAsia"/>
                <w:szCs w:val="18"/>
              </w:rPr>
              <w:t>97</w:t>
            </w:r>
          </w:p>
        </w:tc>
        <w:tc>
          <w:tcPr>
            <w:tcW w:w="992" w:type="dxa"/>
            <w:vMerge w:val="restart"/>
            <w:vAlign w:val="center"/>
          </w:tcPr>
          <w:p w14:paraId="2BD6159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动土作业部位及周边区域</w:t>
            </w:r>
          </w:p>
        </w:tc>
        <w:tc>
          <w:tcPr>
            <w:tcW w:w="992" w:type="dxa"/>
            <w:vMerge w:val="restart"/>
            <w:vAlign w:val="center"/>
          </w:tcPr>
          <w:p w14:paraId="4F083905"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动土作业部位及周边区域设施</w:t>
            </w:r>
          </w:p>
        </w:tc>
        <w:tc>
          <w:tcPr>
            <w:tcW w:w="4120" w:type="dxa"/>
            <w:vAlign w:val="center"/>
          </w:tcPr>
          <w:p w14:paraId="098060DE"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动土作业部位及周边区域设施内的易燃易爆物质，遇火源可能导致火灾、爆炸事故。</w:t>
            </w:r>
          </w:p>
        </w:tc>
        <w:tc>
          <w:tcPr>
            <w:tcW w:w="983" w:type="dxa"/>
            <w:vAlign w:val="center"/>
          </w:tcPr>
          <w:p w14:paraId="1D10D548"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29D2DA37"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190A2628"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35668C85"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3A29A8CD"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1A475C" w14:paraId="2F2DF8C4" w14:textId="77777777" w:rsidTr="007C25E3">
        <w:trPr>
          <w:trHeight w:val="20"/>
          <w:jc w:val="center"/>
        </w:trPr>
        <w:tc>
          <w:tcPr>
            <w:tcW w:w="542" w:type="dxa"/>
            <w:vAlign w:val="center"/>
          </w:tcPr>
          <w:p w14:paraId="359D9D81" w14:textId="77777777" w:rsidR="001A475C" w:rsidRDefault="001A475C" w:rsidP="007C25E3">
            <w:pPr>
              <w:jc w:val="center"/>
              <w:rPr>
                <w:rFonts w:ascii="宋体" w:hAnsi="宋体" w:cs="宋体"/>
                <w:szCs w:val="18"/>
              </w:rPr>
            </w:pPr>
            <w:r>
              <w:rPr>
                <w:rFonts w:hint="eastAsia"/>
                <w:szCs w:val="18"/>
              </w:rPr>
              <w:t>98</w:t>
            </w:r>
          </w:p>
        </w:tc>
        <w:tc>
          <w:tcPr>
            <w:tcW w:w="992" w:type="dxa"/>
            <w:vMerge/>
            <w:vAlign w:val="center"/>
          </w:tcPr>
          <w:p w14:paraId="7AB01D06"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5156741A" w14:textId="77777777" w:rsidR="001A475C" w:rsidRDefault="001A475C" w:rsidP="007C25E3">
            <w:pPr>
              <w:widowControl/>
              <w:adjustRightInd w:val="0"/>
              <w:snapToGrid w:val="0"/>
              <w:rPr>
                <w:rFonts w:eastAsiaTheme="minorEastAsia" w:cs="Times New Roman"/>
                <w:szCs w:val="18"/>
              </w:rPr>
            </w:pPr>
          </w:p>
        </w:tc>
        <w:tc>
          <w:tcPr>
            <w:tcW w:w="4120" w:type="dxa"/>
            <w:vAlign w:val="center"/>
          </w:tcPr>
          <w:p w14:paraId="7CB0EC46"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动土作业部位及周边区域设施内的有毒物质，泄漏后可能导致中毒事故。</w:t>
            </w:r>
          </w:p>
        </w:tc>
        <w:tc>
          <w:tcPr>
            <w:tcW w:w="983" w:type="dxa"/>
            <w:vAlign w:val="center"/>
          </w:tcPr>
          <w:p w14:paraId="2A6529AD"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5FC8939"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p w14:paraId="44290C19"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75C2045A"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1A475C" w14:paraId="6387FFBC" w14:textId="77777777" w:rsidTr="007C25E3">
        <w:trPr>
          <w:trHeight w:val="20"/>
          <w:jc w:val="center"/>
        </w:trPr>
        <w:tc>
          <w:tcPr>
            <w:tcW w:w="542" w:type="dxa"/>
            <w:vAlign w:val="center"/>
          </w:tcPr>
          <w:p w14:paraId="11AD4BA7" w14:textId="77777777" w:rsidR="001A475C" w:rsidRDefault="001A475C" w:rsidP="007C25E3">
            <w:pPr>
              <w:jc w:val="center"/>
              <w:rPr>
                <w:rFonts w:ascii="宋体" w:hAnsi="宋体" w:cs="宋体"/>
                <w:szCs w:val="18"/>
              </w:rPr>
            </w:pPr>
            <w:r>
              <w:rPr>
                <w:rFonts w:hint="eastAsia"/>
                <w:szCs w:val="18"/>
              </w:rPr>
              <w:t>99</w:t>
            </w:r>
          </w:p>
        </w:tc>
        <w:tc>
          <w:tcPr>
            <w:tcW w:w="992" w:type="dxa"/>
            <w:vMerge/>
            <w:vAlign w:val="center"/>
          </w:tcPr>
          <w:p w14:paraId="403BEDFB"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5625856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动土作业的作业环境</w:t>
            </w:r>
          </w:p>
        </w:tc>
        <w:tc>
          <w:tcPr>
            <w:tcW w:w="4120" w:type="dxa"/>
            <w:vAlign w:val="center"/>
          </w:tcPr>
          <w:p w14:paraId="787ADA36"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在动土作业时，发生支撑不牢靠，或地下和地面水渗入作业区，可能导致作业区坍塌事故。</w:t>
            </w:r>
          </w:p>
        </w:tc>
        <w:tc>
          <w:tcPr>
            <w:tcW w:w="983" w:type="dxa"/>
            <w:vAlign w:val="center"/>
          </w:tcPr>
          <w:p w14:paraId="1C12531D"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060B3F01"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787CB711"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坍塌</w:t>
            </w:r>
          </w:p>
        </w:tc>
      </w:tr>
      <w:tr w:rsidR="001A475C" w14:paraId="32965DF9" w14:textId="77777777" w:rsidTr="007C25E3">
        <w:trPr>
          <w:trHeight w:val="20"/>
          <w:jc w:val="center"/>
        </w:trPr>
        <w:tc>
          <w:tcPr>
            <w:tcW w:w="542" w:type="dxa"/>
            <w:vAlign w:val="center"/>
          </w:tcPr>
          <w:p w14:paraId="736AB32C" w14:textId="77777777" w:rsidR="001A475C" w:rsidRDefault="001A475C" w:rsidP="007C25E3">
            <w:pPr>
              <w:jc w:val="center"/>
              <w:rPr>
                <w:rFonts w:ascii="宋体" w:hAnsi="宋体" w:cs="宋体"/>
                <w:szCs w:val="18"/>
              </w:rPr>
            </w:pPr>
            <w:r>
              <w:rPr>
                <w:rFonts w:hint="eastAsia"/>
                <w:szCs w:val="18"/>
              </w:rPr>
              <w:t>100</w:t>
            </w:r>
          </w:p>
        </w:tc>
        <w:tc>
          <w:tcPr>
            <w:tcW w:w="992" w:type="dxa"/>
            <w:vMerge/>
            <w:vAlign w:val="center"/>
          </w:tcPr>
          <w:p w14:paraId="5F68A40E"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4C6A9DB4"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动土作业的深基坑</w:t>
            </w:r>
          </w:p>
        </w:tc>
        <w:tc>
          <w:tcPr>
            <w:tcW w:w="4120" w:type="dxa"/>
            <w:vAlign w:val="center"/>
          </w:tcPr>
          <w:p w14:paraId="3130DC75"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动土作业现场高差大于</w:t>
            </w:r>
            <w:r>
              <w:rPr>
                <w:rFonts w:eastAsiaTheme="minorEastAsia" w:cs="Times New Roman"/>
                <w:szCs w:val="18"/>
              </w:rPr>
              <w:t>2m</w:t>
            </w:r>
            <w:r>
              <w:rPr>
                <w:rFonts w:eastAsiaTheme="minorEastAsia" w:cs="Times New Roman"/>
                <w:szCs w:val="18"/>
              </w:rPr>
              <w:t>时，人员可能坠入坑内，导致高处坠落事故。</w:t>
            </w:r>
          </w:p>
        </w:tc>
        <w:tc>
          <w:tcPr>
            <w:tcW w:w="983" w:type="dxa"/>
            <w:vAlign w:val="center"/>
          </w:tcPr>
          <w:p w14:paraId="3A8634B8"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49A143DF"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4AB5915C"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1A475C" w14:paraId="00FF0B91" w14:textId="77777777" w:rsidTr="007C25E3">
        <w:trPr>
          <w:trHeight w:val="20"/>
          <w:jc w:val="center"/>
        </w:trPr>
        <w:tc>
          <w:tcPr>
            <w:tcW w:w="542" w:type="dxa"/>
            <w:vAlign w:val="center"/>
          </w:tcPr>
          <w:p w14:paraId="4D9FF458" w14:textId="77777777" w:rsidR="001A475C" w:rsidRDefault="001A475C" w:rsidP="007C25E3">
            <w:pPr>
              <w:jc w:val="center"/>
              <w:rPr>
                <w:rFonts w:ascii="宋体" w:hAnsi="宋体" w:cs="宋体"/>
                <w:szCs w:val="18"/>
              </w:rPr>
            </w:pPr>
            <w:r>
              <w:rPr>
                <w:rFonts w:hint="eastAsia"/>
                <w:szCs w:val="18"/>
              </w:rPr>
              <w:t>101</w:t>
            </w:r>
          </w:p>
        </w:tc>
        <w:tc>
          <w:tcPr>
            <w:tcW w:w="992" w:type="dxa"/>
            <w:vMerge w:val="restart"/>
            <w:vAlign w:val="center"/>
          </w:tcPr>
          <w:p w14:paraId="0C6DBA79"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受限空间作业</w:t>
            </w:r>
          </w:p>
        </w:tc>
        <w:tc>
          <w:tcPr>
            <w:tcW w:w="992" w:type="dxa"/>
            <w:vMerge w:val="restart"/>
            <w:vAlign w:val="center"/>
          </w:tcPr>
          <w:p w14:paraId="68977A03"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下水管道、内罐、仓、槽车、管道、隧道、沟、坑、井、池、涵洞等封闭、半封闭的设施及场所</w:t>
            </w:r>
          </w:p>
        </w:tc>
        <w:tc>
          <w:tcPr>
            <w:tcW w:w="4120" w:type="dxa"/>
            <w:vAlign w:val="center"/>
          </w:tcPr>
          <w:p w14:paraId="1630BEED"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人员进入受限空间作业时，可能氧气不足，导致窒息事故。</w:t>
            </w:r>
          </w:p>
        </w:tc>
        <w:tc>
          <w:tcPr>
            <w:tcW w:w="983" w:type="dxa"/>
            <w:vAlign w:val="center"/>
          </w:tcPr>
          <w:p w14:paraId="67194AE9"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505BAB0E"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67BE0CD4"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中毒和窒息</w:t>
            </w:r>
          </w:p>
        </w:tc>
      </w:tr>
      <w:tr w:rsidR="001A475C" w14:paraId="6E88CA08" w14:textId="77777777" w:rsidTr="007C25E3">
        <w:trPr>
          <w:trHeight w:val="20"/>
          <w:jc w:val="center"/>
        </w:trPr>
        <w:tc>
          <w:tcPr>
            <w:tcW w:w="542" w:type="dxa"/>
            <w:vAlign w:val="center"/>
          </w:tcPr>
          <w:p w14:paraId="536B7864" w14:textId="77777777" w:rsidR="001A475C" w:rsidRDefault="001A475C" w:rsidP="007C25E3">
            <w:pPr>
              <w:jc w:val="center"/>
              <w:rPr>
                <w:rFonts w:ascii="宋体" w:hAnsi="宋体" w:cs="宋体"/>
                <w:szCs w:val="18"/>
              </w:rPr>
            </w:pPr>
            <w:r>
              <w:rPr>
                <w:rFonts w:hint="eastAsia"/>
                <w:szCs w:val="18"/>
              </w:rPr>
              <w:t>102</w:t>
            </w:r>
          </w:p>
        </w:tc>
        <w:tc>
          <w:tcPr>
            <w:tcW w:w="992" w:type="dxa"/>
            <w:vMerge/>
            <w:vAlign w:val="center"/>
          </w:tcPr>
          <w:p w14:paraId="5CF66F71"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751E228E" w14:textId="77777777" w:rsidR="001A475C" w:rsidRDefault="001A475C" w:rsidP="007C25E3">
            <w:pPr>
              <w:widowControl/>
              <w:adjustRightInd w:val="0"/>
              <w:snapToGrid w:val="0"/>
              <w:rPr>
                <w:rFonts w:eastAsiaTheme="minorEastAsia" w:cs="Times New Roman"/>
                <w:szCs w:val="18"/>
              </w:rPr>
            </w:pPr>
          </w:p>
        </w:tc>
        <w:tc>
          <w:tcPr>
            <w:tcW w:w="4120" w:type="dxa"/>
            <w:vAlign w:val="center"/>
          </w:tcPr>
          <w:p w14:paraId="20209FFE"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在作业场地狭小、作业人员精力不集中、防护措施不当或夜间照明不足时，也可能会发生碰、挤、擦、刮等其它伤害。</w:t>
            </w:r>
          </w:p>
        </w:tc>
        <w:tc>
          <w:tcPr>
            <w:tcW w:w="983" w:type="dxa"/>
            <w:vAlign w:val="center"/>
          </w:tcPr>
          <w:p w14:paraId="1EA6973C"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7804A8F8"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65D31991"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其它伤害</w:t>
            </w:r>
          </w:p>
        </w:tc>
      </w:tr>
      <w:tr w:rsidR="001A475C" w14:paraId="65D1E032" w14:textId="77777777" w:rsidTr="007C25E3">
        <w:trPr>
          <w:trHeight w:val="20"/>
          <w:jc w:val="center"/>
        </w:trPr>
        <w:tc>
          <w:tcPr>
            <w:tcW w:w="542" w:type="dxa"/>
            <w:vAlign w:val="center"/>
          </w:tcPr>
          <w:p w14:paraId="10BB8680" w14:textId="77777777" w:rsidR="001A475C" w:rsidRDefault="001A475C" w:rsidP="007C25E3">
            <w:pPr>
              <w:jc w:val="center"/>
              <w:rPr>
                <w:rFonts w:ascii="宋体" w:hAnsi="宋体" w:cs="宋体"/>
                <w:szCs w:val="18"/>
              </w:rPr>
            </w:pPr>
            <w:r>
              <w:rPr>
                <w:rFonts w:hint="eastAsia"/>
                <w:szCs w:val="18"/>
              </w:rPr>
              <w:t>103</w:t>
            </w:r>
          </w:p>
        </w:tc>
        <w:tc>
          <w:tcPr>
            <w:tcW w:w="992" w:type="dxa"/>
            <w:vMerge/>
            <w:vAlign w:val="center"/>
          </w:tcPr>
          <w:p w14:paraId="05239E11"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4273A32E" w14:textId="77777777" w:rsidR="001A475C" w:rsidRDefault="001A475C" w:rsidP="007C25E3">
            <w:pPr>
              <w:widowControl/>
              <w:adjustRightInd w:val="0"/>
              <w:snapToGrid w:val="0"/>
              <w:rPr>
                <w:rFonts w:eastAsiaTheme="minorEastAsia" w:cs="Times New Roman"/>
                <w:szCs w:val="18"/>
              </w:rPr>
            </w:pPr>
          </w:p>
        </w:tc>
        <w:tc>
          <w:tcPr>
            <w:tcW w:w="4120" w:type="dxa"/>
            <w:vAlign w:val="center"/>
          </w:tcPr>
          <w:p w14:paraId="6947ED9B" w14:textId="77777777" w:rsidR="001A475C" w:rsidRDefault="001A475C" w:rsidP="007C25E3">
            <w:pPr>
              <w:widowControl/>
              <w:adjustRightInd w:val="0"/>
              <w:snapToGrid w:val="0"/>
              <w:rPr>
                <w:rFonts w:eastAsiaTheme="minorEastAsia" w:cs="Times New Roman"/>
                <w:szCs w:val="18"/>
              </w:rPr>
            </w:pPr>
            <w:r>
              <w:rPr>
                <w:rFonts w:eastAsiaTheme="minorEastAsia" w:cs="Times New Roman"/>
                <w:kern w:val="0"/>
                <w:szCs w:val="18"/>
              </w:rPr>
              <w:t>受限空间作业</w:t>
            </w:r>
            <w:r>
              <w:rPr>
                <w:rFonts w:eastAsiaTheme="minorEastAsia" w:cs="Times New Roman"/>
                <w:szCs w:val="18"/>
              </w:rPr>
              <w:t>部位存在可燃物、易燃易爆危险化学品，遇火源可能导致火灾、爆炸等事故。</w:t>
            </w:r>
          </w:p>
        </w:tc>
        <w:tc>
          <w:tcPr>
            <w:tcW w:w="983" w:type="dxa"/>
            <w:vAlign w:val="center"/>
          </w:tcPr>
          <w:p w14:paraId="0773419B"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6BA8992B"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3E08F9DC"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796654D8"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1A475C" w14:paraId="28DE047C" w14:textId="77777777" w:rsidTr="007C25E3">
        <w:trPr>
          <w:trHeight w:val="20"/>
          <w:jc w:val="center"/>
        </w:trPr>
        <w:tc>
          <w:tcPr>
            <w:tcW w:w="542" w:type="dxa"/>
            <w:vAlign w:val="center"/>
          </w:tcPr>
          <w:p w14:paraId="3F92D693" w14:textId="77777777" w:rsidR="001A475C" w:rsidRDefault="001A475C" w:rsidP="007C25E3">
            <w:pPr>
              <w:jc w:val="center"/>
              <w:rPr>
                <w:rFonts w:ascii="宋体" w:hAnsi="宋体" w:cs="宋体"/>
                <w:szCs w:val="18"/>
              </w:rPr>
            </w:pPr>
            <w:r>
              <w:rPr>
                <w:rFonts w:hint="eastAsia"/>
                <w:szCs w:val="18"/>
              </w:rPr>
              <w:t>104</w:t>
            </w:r>
          </w:p>
        </w:tc>
        <w:tc>
          <w:tcPr>
            <w:tcW w:w="992" w:type="dxa"/>
            <w:vMerge/>
            <w:vAlign w:val="center"/>
          </w:tcPr>
          <w:p w14:paraId="7F3E9B44"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1FD7860D" w14:textId="77777777" w:rsidR="001A475C" w:rsidRDefault="001A475C" w:rsidP="007C25E3">
            <w:pPr>
              <w:widowControl/>
              <w:adjustRightInd w:val="0"/>
              <w:snapToGrid w:val="0"/>
              <w:rPr>
                <w:rFonts w:eastAsiaTheme="minorEastAsia" w:cs="Times New Roman"/>
                <w:szCs w:val="18"/>
              </w:rPr>
            </w:pPr>
          </w:p>
        </w:tc>
        <w:tc>
          <w:tcPr>
            <w:tcW w:w="4120" w:type="dxa"/>
            <w:vAlign w:val="center"/>
          </w:tcPr>
          <w:p w14:paraId="2A3E6E6D" w14:textId="77777777" w:rsidR="001A475C" w:rsidRDefault="001A475C" w:rsidP="007C25E3">
            <w:pPr>
              <w:widowControl/>
              <w:adjustRightInd w:val="0"/>
              <w:snapToGrid w:val="0"/>
              <w:rPr>
                <w:rFonts w:eastAsiaTheme="minorEastAsia" w:cs="Times New Roman"/>
                <w:kern w:val="0"/>
                <w:szCs w:val="18"/>
              </w:rPr>
            </w:pPr>
            <w:r>
              <w:rPr>
                <w:rFonts w:eastAsiaTheme="minorEastAsia" w:cs="Times New Roman"/>
                <w:szCs w:val="18"/>
              </w:rPr>
              <w:t>进入高温受限空间作业，可能导致高温灼伤事故。</w:t>
            </w:r>
          </w:p>
        </w:tc>
        <w:tc>
          <w:tcPr>
            <w:tcW w:w="983" w:type="dxa"/>
            <w:vAlign w:val="center"/>
          </w:tcPr>
          <w:p w14:paraId="381F0CF0"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1A4015A7"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278B5F91"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灼烫</w:t>
            </w:r>
          </w:p>
        </w:tc>
      </w:tr>
      <w:tr w:rsidR="001A475C" w14:paraId="05933E00" w14:textId="77777777" w:rsidTr="007C25E3">
        <w:trPr>
          <w:trHeight w:val="20"/>
          <w:jc w:val="center"/>
        </w:trPr>
        <w:tc>
          <w:tcPr>
            <w:tcW w:w="542" w:type="dxa"/>
            <w:vAlign w:val="center"/>
          </w:tcPr>
          <w:p w14:paraId="685ED579" w14:textId="77777777" w:rsidR="001A475C" w:rsidRDefault="001A475C" w:rsidP="007C25E3">
            <w:pPr>
              <w:jc w:val="center"/>
              <w:rPr>
                <w:rFonts w:ascii="宋体" w:hAnsi="宋体" w:cs="宋体"/>
                <w:szCs w:val="18"/>
              </w:rPr>
            </w:pPr>
            <w:r>
              <w:rPr>
                <w:rFonts w:hint="eastAsia"/>
                <w:szCs w:val="18"/>
              </w:rPr>
              <w:t>105</w:t>
            </w:r>
          </w:p>
        </w:tc>
        <w:tc>
          <w:tcPr>
            <w:tcW w:w="992" w:type="dxa"/>
            <w:vMerge/>
            <w:vAlign w:val="center"/>
          </w:tcPr>
          <w:p w14:paraId="1930674A"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70F73DAC"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电器设备带电部位</w:t>
            </w:r>
          </w:p>
        </w:tc>
        <w:tc>
          <w:tcPr>
            <w:tcW w:w="4120" w:type="dxa"/>
            <w:vAlign w:val="center"/>
          </w:tcPr>
          <w:p w14:paraId="5805EDBD"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受限空间作业中，使用电器设备，可能导致触电事故。</w:t>
            </w:r>
          </w:p>
        </w:tc>
        <w:tc>
          <w:tcPr>
            <w:tcW w:w="983" w:type="dxa"/>
            <w:vAlign w:val="center"/>
          </w:tcPr>
          <w:p w14:paraId="767E480B"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659ECCC6"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经济损失</w:t>
            </w:r>
          </w:p>
        </w:tc>
        <w:tc>
          <w:tcPr>
            <w:tcW w:w="1193" w:type="dxa"/>
            <w:vAlign w:val="center"/>
          </w:tcPr>
          <w:p w14:paraId="1822AEA9"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1A475C" w14:paraId="42F8ABA3" w14:textId="77777777" w:rsidTr="007C25E3">
        <w:trPr>
          <w:trHeight w:val="20"/>
          <w:jc w:val="center"/>
        </w:trPr>
        <w:tc>
          <w:tcPr>
            <w:tcW w:w="542" w:type="dxa"/>
            <w:vAlign w:val="center"/>
          </w:tcPr>
          <w:p w14:paraId="7CBE26BE" w14:textId="77777777" w:rsidR="001A475C" w:rsidRDefault="001A475C" w:rsidP="007C25E3">
            <w:pPr>
              <w:jc w:val="center"/>
              <w:rPr>
                <w:rFonts w:ascii="宋体" w:hAnsi="宋体" w:cs="宋体"/>
                <w:szCs w:val="18"/>
              </w:rPr>
            </w:pPr>
            <w:r>
              <w:rPr>
                <w:rFonts w:hint="eastAsia"/>
                <w:szCs w:val="18"/>
              </w:rPr>
              <w:t>106</w:t>
            </w:r>
          </w:p>
        </w:tc>
        <w:tc>
          <w:tcPr>
            <w:tcW w:w="992" w:type="dxa"/>
            <w:vMerge w:val="restart"/>
            <w:vAlign w:val="center"/>
          </w:tcPr>
          <w:p w14:paraId="25E12F53"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高处作业</w:t>
            </w:r>
          </w:p>
        </w:tc>
        <w:tc>
          <w:tcPr>
            <w:tcW w:w="992" w:type="dxa"/>
            <w:vAlign w:val="center"/>
          </w:tcPr>
          <w:p w14:paraId="4AE156F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高处作业时的工具以及物体</w:t>
            </w:r>
          </w:p>
        </w:tc>
        <w:tc>
          <w:tcPr>
            <w:tcW w:w="4120" w:type="dxa"/>
            <w:vAlign w:val="center"/>
          </w:tcPr>
          <w:p w14:paraId="41D3584B"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高处作业时，使用的工具、零件等物品发生坠落，可能会对下部人员或设备造成物体打击。</w:t>
            </w:r>
          </w:p>
        </w:tc>
        <w:tc>
          <w:tcPr>
            <w:tcW w:w="983" w:type="dxa"/>
            <w:vAlign w:val="center"/>
          </w:tcPr>
          <w:p w14:paraId="63EEFF0C"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62BB6C57" w14:textId="77777777" w:rsidR="001A475C" w:rsidRDefault="001A475C"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4B381E8C"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物体打击</w:t>
            </w:r>
          </w:p>
        </w:tc>
      </w:tr>
      <w:tr w:rsidR="001A475C" w14:paraId="5E49C9A2" w14:textId="77777777" w:rsidTr="007C25E3">
        <w:trPr>
          <w:trHeight w:val="20"/>
          <w:jc w:val="center"/>
        </w:trPr>
        <w:tc>
          <w:tcPr>
            <w:tcW w:w="542" w:type="dxa"/>
            <w:vAlign w:val="center"/>
          </w:tcPr>
          <w:p w14:paraId="58DD70B1" w14:textId="77777777" w:rsidR="001A475C" w:rsidRDefault="001A475C" w:rsidP="007C25E3">
            <w:pPr>
              <w:jc w:val="center"/>
              <w:rPr>
                <w:rFonts w:ascii="宋体" w:hAnsi="宋体" w:cs="宋体"/>
                <w:szCs w:val="18"/>
              </w:rPr>
            </w:pPr>
            <w:r>
              <w:rPr>
                <w:rFonts w:hint="eastAsia"/>
                <w:szCs w:val="18"/>
              </w:rPr>
              <w:t>107</w:t>
            </w:r>
          </w:p>
        </w:tc>
        <w:tc>
          <w:tcPr>
            <w:tcW w:w="992" w:type="dxa"/>
            <w:vMerge/>
            <w:vAlign w:val="center"/>
          </w:tcPr>
          <w:p w14:paraId="42392665"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2582C058"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高处作业人员本身</w:t>
            </w:r>
          </w:p>
        </w:tc>
        <w:tc>
          <w:tcPr>
            <w:tcW w:w="4120" w:type="dxa"/>
            <w:vAlign w:val="center"/>
          </w:tcPr>
          <w:p w14:paraId="2419A6AB"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在高于</w:t>
            </w:r>
            <w:r>
              <w:rPr>
                <w:rFonts w:eastAsiaTheme="minorEastAsia" w:cs="Times New Roman"/>
                <w:szCs w:val="18"/>
              </w:rPr>
              <w:t>2m</w:t>
            </w:r>
            <w:r>
              <w:rPr>
                <w:rFonts w:eastAsiaTheme="minorEastAsia" w:cs="Times New Roman"/>
                <w:szCs w:val="18"/>
              </w:rPr>
              <w:t>的作业平台、脚手架进行操作、检修等高处作业时，可能导致高出坠落事故。</w:t>
            </w:r>
          </w:p>
        </w:tc>
        <w:tc>
          <w:tcPr>
            <w:tcW w:w="983" w:type="dxa"/>
            <w:vAlign w:val="center"/>
          </w:tcPr>
          <w:p w14:paraId="071BB887"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4D82D4AE" w14:textId="77777777" w:rsidR="001A475C" w:rsidRDefault="001A475C"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2F25F58C"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高处坠落</w:t>
            </w:r>
          </w:p>
        </w:tc>
      </w:tr>
      <w:tr w:rsidR="001A475C" w14:paraId="0FC557B4" w14:textId="77777777" w:rsidTr="007C25E3">
        <w:trPr>
          <w:trHeight w:val="20"/>
          <w:jc w:val="center"/>
        </w:trPr>
        <w:tc>
          <w:tcPr>
            <w:tcW w:w="542" w:type="dxa"/>
            <w:vAlign w:val="center"/>
          </w:tcPr>
          <w:p w14:paraId="4FC93A85" w14:textId="77777777" w:rsidR="001A475C" w:rsidRDefault="001A475C" w:rsidP="007C25E3">
            <w:pPr>
              <w:jc w:val="center"/>
              <w:rPr>
                <w:rFonts w:ascii="宋体" w:hAnsi="宋体" w:cs="宋体"/>
                <w:szCs w:val="18"/>
              </w:rPr>
            </w:pPr>
            <w:r>
              <w:rPr>
                <w:rFonts w:hint="eastAsia"/>
                <w:szCs w:val="18"/>
              </w:rPr>
              <w:t>108</w:t>
            </w:r>
          </w:p>
        </w:tc>
        <w:tc>
          <w:tcPr>
            <w:tcW w:w="992" w:type="dxa"/>
            <w:vMerge/>
            <w:vAlign w:val="center"/>
          </w:tcPr>
          <w:p w14:paraId="75D6E504"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501CCF73"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高处作业的登高工具、脚手架</w:t>
            </w:r>
          </w:p>
        </w:tc>
        <w:tc>
          <w:tcPr>
            <w:tcW w:w="4120" w:type="dxa"/>
            <w:vAlign w:val="center"/>
          </w:tcPr>
          <w:p w14:paraId="7C4F587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在高处作业时，使用的脚手架、跳板存在问题，可能导致坍塌事故。</w:t>
            </w:r>
          </w:p>
        </w:tc>
        <w:tc>
          <w:tcPr>
            <w:tcW w:w="983" w:type="dxa"/>
            <w:vAlign w:val="center"/>
          </w:tcPr>
          <w:p w14:paraId="0B030BA8"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EE2E7E7" w14:textId="77777777" w:rsidR="001A475C" w:rsidRDefault="001A475C" w:rsidP="007C25E3">
            <w:pPr>
              <w:widowControl/>
              <w:adjustRightInd w:val="0"/>
              <w:snapToGrid w:val="0"/>
              <w:jc w:val="center"/>
              <w:rPr>
                <w:rFonts w:eastAsiaTheme="minorEastAsia" w:cs="Times New Roman"/>
                <w:szCs w:val="18"/>
              </w:rPr>
            </w:pPr>
            <w:r>
              <w:rPr>
                <w:rFonts w:eastAsiaTheme="minorEastAsia" w:cs="Times New Roman"/>
                <w:kern w:val="0"/>
                <w:szCs w:val="18"/>
              </w:rPr>
              <w:t>经济损失</w:t>
            </w:r>
          </w:p>
        </w:tc>
        <w:tc>
          <w:tcPr>
            <w:tcW w:w="1193" w:type="dxa"/>
            <w:vAlign w:val="center"/>
          </w:tcPr>
          <w:p w14:paraId="31E7416A"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坍塌</w:t>
            </w:r>
          </w:p>
        </w:tc>
      </w:tr>
      <w:tr w:rsidR="001A475C" w14:paraId="127DA491" w14:textId="77777777" w:rsidTr="007C25E3">
        <w:trPr>
          <w:trHeight w:val="20"/>
          <w:jc w:val="center"/>
        </w:trPr>
        <w:tc>
          <w:tcPr>
            <w:tcW w:w="542" w:type="dxa"/>
            <w:vAlign w:val="center"/>
          </w:tcPr>
          <w:p w14:paraId="20C23FDA" w14:textId="77777777" w:rsidR="001A475C" w:rsidRDefault="001A475C" w:rsidP="007C25E3">
            <w:pPr>
              <w:jc w:val="center"/>
              <w:rPr>
                <w:rFonts w:ascii="宋体" w:hAnsi="宋体" w:cs="宋体"/>
                <w:szCs w:val="18"/>
              </w:rPr>
            </w:pPr>
            <w:r>
              <w:rPr>
                <w:rFonts w:hint="eastAsia"/>
                <w:szCs w:val="18"/>
              </w:rPr>
              <w:t>109</w:t>
            </w:r>
          </w:p>
        </w:tc>
        <w:tc>
          <w:tcPr>
            <w:tcW w:w="992" w:type="dxa"/>
            <w:vMerge w:val="restart"/>
            <w:vAlign w:val="center"/>
          </w:tcPr>
          <w:p w14:paraId="57184F28"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辅助用房</w:t>
            </w:r>
          </w:p>
        </w:tc>
        <w:tc>
          <w:tcPr>
            <w:tcW w:w="992" w:type="dxa"/>
            <w:vAlign w:val="center"/>
          </w:tcPr>
          <w:p w14:paraId="5AA19DE0"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厨房电器设备</w:t>
            </w:r>
          </w:p>
        </w:tc>
        <w:tc>
          <w:tcPr>
            <w:tcW w:w="4120" w:type="dxa"/>
            <w:vAlign w:val="center"/>
          </w:tcPr>
          <w:p w14:paraId="05328D3E"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电源控制开关受烟尘、潮湿等因素影响，控制失效而带电，人员触摸伤亡。</w:t>
            </w:r>
          </w:p>
          <w:p w14:paraId="7F614874"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电源线被浸泡、高温腐蚀等外漏，易导致人员触电。</w:t>
            </w:r>
          </w:p>
        </w:tc>
        <w:tc>
          <w:tcPr>
            <w:tcW w:w="983" w:type="dxa"/>
            <w:vAlign w:val="center"/>
          </w:tcPr>
          <w:p w14:paraId="52258E8A"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5DA1C7A" w14:textId="77777777" w:rsidR="001A475C" w:rsidRDefault="001A475C" w:rsidP="007C25E3">
            <w:pPr>
              <w:widowControl/>
              <w:adjustRightInd w:val="0"/>
              <w:snapToGrid w:val="0"/>
              <w:jc w:val="center"/>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1B832DB8"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1A475C" w14:paraId="6A343C90" w14:textId="77777777" w:rsidTr="007C25E3">
        <w:trPr>
          <w:trHeight w:val="20"/>
          <w:jc w:val="center"/>
        </w:trPr>
        <w:tc>
          <w:tcPr>
            <w:tcW w:w="542" w:type="dxa"/>
            <w:vAlign w:val="center"/>
          </w:tcPr>
          <w:p w14:paraId="791F1568" w14:textId="77777777" w:rsidR="001A475C" w:rsidRDefault="001A475C" w:rsidP="007C25E3">
            <w:pPr>
              <w:jc w:val="center"/>
              <w:rPr>
                <w:rFonts w:ascii="宋体" w:hAnsi="宋体" w:cs="宋体"/>
                <w:szCs w:val="18"/>
              </w:rPr>
            </w:pPr>
            <w:r>
              <w:rPr>
                <w:rFonts w:hint="eastAsia"/>
                <w:szCs w:val="18"/>
              </w:rPr>
              <w:t>110</w:t>
            </w:r>
          </w:p>
        </w:tc>
        <w:tc>
          <w:tcPr>
            <w:tcW w:w="992" w:type="dxa"/>
            <w:vMerge/>
            <w:vAlign w:val="center"/>
          </w:tcPr>
          <w:p w14:paraId="3885229B" w14:textId="77777777" w:rsidR="001A475C" w:rsidRDefault="001A475C" w:rsidP="007C25E3">
            <w:pPr>
              <w:widowControl/>
              <w:adjustRightInd w:val="0"/>
              <w:snapToGrid w:val="0"/>
              <w:rPr>
                <w:rFonts w:eastAsiaTheme="minorEastAsia" w:cs="Times New Roman"/>
                <w:szCs w:val="18"/>
              </w:rPr>
            </w:pPr>
          </w:p>
        </w:tc>
        <w:tc>
          <w:tcPr>
            <w:tcW w:w="992" w:type="dxa"/>
            <w:vAlign w:val="center"/>
          </w:tcPr>
          <w:p w14:paraId="668D5678"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厨房燃气设备</w:t>
            </w:r>
          </w:p>
        </w:tc>
        <w:tc>
          <w:tcPr>
            <w:tcW w:w="4120" w:type="dxa"/>
            <w:vAlign w:val="center"/>
          </w:tcPr>
          <w:p w14:paraId="573B2258"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使用燃气发生泄漏，遇火源可能导致火灾爆炸事故。</w:t>
            </w:r>
          </w:p>
        </w:tc>
        <w:tc>
          <w:tcPr>
            <w:tcW w:w="983" w:type="dxa"/>
            <w:vAlign w:val="center"/>
          </w:tcPr>
          <w:p w14:paraId="12A16143"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541D1244"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经济损失</w:t>
            </w:r>
          </w:p>
          <w:p w14:paraId="7A52AD1E"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环境影响</w:t>
            </w:r>
          </w:p>
        </w:tc>
        <w:tc>
          <w:tcPr>
            <w:tcW w:w="1193" w:type="dxa"/>
            <w:vAlign w:val="center"/>
          </w:tcPr>
          <w:p w14:paraId="50C83FC0"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p w14:paraId="2D42794D"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其它爆炸</w:t>
            </w:r>
          </w:p>
        </w:tc>
      </w:tr>
      <w:tr w:rsidR="001A475C" w14:paraId="1367B575" w14:textId="77777777" w:rsidTr="007C25E3">
        <w:trPr>
          <w:trHeight w:val="20"/>
          <w:jc w:val="center"/>
        </w:trPr>
        <w:tc>
          <w:tcPr>
            <w:tcW w:w="542" w:type="dxa"/>
            <w:vAlign w:val="center"/>
          </w:tcPr>
          <w:p w14:paraId="710445FD" w14:textId="77777777" w:rsidR="001A475C" w:rsidRDefault="001A475C" w:rsidP="007C25E3">
            <w:pPr>
              <w:jc w:val="center"/>
              <w:rPr>
                <w:rFonts w:ascii="宋体" w:hAnsi="宋体" w:cs="宋体"/>
                <w:szCs w:val="18"/>
              </w:rPr>
            </w:pPr>
            <w:r>
              <w:rPr>
                <w:rFonts w:hint="eastAsia"/>
                <w:szCs w:val="18"/>
              </w:rPr>
              <w:t>111</w:t>
            </w:r>
          </w:p>
        </w:tc>
        <w:tc>
          <w:tcPr>
            <w:tcW w:w="992" w:type="dxa"/>
            <w:vMerge/>
            <w:vAlign w:val="center"/>
          </w:tcPr>
          <w:p w14:paraId="4BFDE768" w14:textId="77777777" w:rsidR="001A475C" w:rsidRDefault="001A475C" w:rsidP="007C25E3">
            <w:pPr>
              <w:widowControl/>
              <w:adjustRightInd w:val="0"/>
              <w:snapToGrid w:val="0"/>
              <w:rPr>
                <w:rFonts w:eastAsiaTheme="minorEastAsia" w:cs="Times New Roman"/>
                <w:szCs w:val="18"/>
              </w:rPr>
            </w:pPr>
          </w:p>
        </w:tc>
        <w:tc>
          <w:tcPr>
            <w:tcW w:w="992" w:type="dxa"/>
            <w:vMerge w:val="restart"/>
            <w:vAlign w:val="center"/>
          </w:tcPr>
          <w:p w14:paraId="66A35B38"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员工宿舍</w:t>
            </w:r>
          </w:p>
        </w:tc>
        <w:tc>
          <w:tcPr>
            <w:tcW w:w="4120" w:type="dxa"/>
            <w:vAlign w:val="center"/>
          </w:tcPr>
          <w:p w14:paraId="23EF5667"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使用电器设备时，可能发生触电事故。</w:t>
            </w:r>
          </w:p>
        </w:tc>
        <w:tc>
          <w:tcPr>
            <w:tcW w:w="983" w:type="dxa"/>
            <w:vAlign w:val="center"/>
          </w:tcPr>
          <w:p w14:paraId="2FD265D7"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3599BA54" w14:textId="77777777" w:rsidR="001A475C" w:rsidRDefault="001A475C" w:rsidP="007C25E3">
            <w:pPr>
              <w:widowControl/>
              <w:adjustRightInd w:val="0"/>
              <w:snapToGrid w:val="0"/>
              <w:jc w:val="center"/>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658DFE75"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触电</w:t>
            </w:r>
          </w:p>
        </w:tc>
      </w:tr>
      <w:tr w:rsidR="001A475C" w14:paraId="6E5EFA63" w14:textId="77777777" w:rsidTr="007C25E3">
        <w:trPr>
          <w:trHeight w:val="20"/>
          <w:jc w:val="center"/>
        </w:trPr>
        <w:tc>
          <w:tcPr>
            <w:tcW w:w="542" w:type="dxa"/>
            <w:vAlign w:val="center"/>
          </w:tcPr>
          <w:p w14:paraId="0CA91303" w14:textId="77777777" w:rsidR="001A475C" w:rsidRDefault="001A475C" w:rsidP="007C25E3">
            <w:pPr>
              <w:jc w:val="center"/>
              <w:rPr>
                <w:rFonts w:ascii="宋体" w:hAnsi="宋体" w:cs="宋体"/>
                <w:szCs w:val="18"/>
              </w:rPr>
            </w:pPr>
            <w:r>
              <w:rPr>
                <w:rFonts w:hint="eastAsia"/>
                <w:szCs w:val="18"/>
              </w:rPr>
              <w:t>112</w:t>
            </w:r>
          </w:p>
        </w:tc>
        <w:tc>
          <w:tcPr>
            <w:tcW w:w="992" w:type="dxa"/>
            <w:vMerge/>
            <w:vAlign w:val="center"/>
          </w:tcPr>
          <w:p w14:paraId="4D4B14D5"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546B18CD" w14:textId="77777777" w:rsidR="001A475C" w:rsidRDefault="001A475C" w:rsidP="007C25E3">
            <w:pPr>
              <w:widowControl/>
              <w:adjustRightInd w:val="0"/>
              <w:snapToGrid w:val="0"/>
              <w:rPr>
                <w:rFonts w:eastAsiaTheme="minorEastAsia" w:cs="Times New Roman"/>
                <w:szCs w:val="18"/>
              </w:rPr>
            </w:pPr>
          </w:p>
        </w:tc>
        <w:tc>
          <w:tcPr>
            <w:tcW w:w="4120" w:type="dxa"/>
            <w:vAlign w:val="center"/>
          </w:tcPr>
          <w:p w14:paraId="2BA3601E"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使用电器设备时，可能引发火灾事故。</w:t>
            </w:r>
          </w:p>
        </w:tc>
        <w:tc>
          <w:tcPr>
            <w:tcW w:w="983" w:type="dxa"/>
            <w:vAlign w:val="center"/>
          </w:tcPr>
          <w:p w14:paraId="35AB2B1A" w14:textId="77777777" w:rsidR="001A475C" w:rsidRDefault="001A475C" w:rsidP="007C25E3">
            <w:pPr>
              <w:widowControl/>
              <w:adjustRightInd w:val="0"/>
              <w:snapToGrid w:val="0"/>
              <w:jc w:val="center"/>
              <w:rPr>
                <w:rFonts w:eastAsiaTheme="minorEastAsia" w:cs="Times New Roman"/>
                <w:kern w:val="0"/>
                <w:szCs w:val="18"/>
              </w:rPr>
            </w:pPr>
            <w:r>
              <w:rPr>
                <w:rFonts w:eastAsiaTheme="minorEastAsia" w:cs="Times New Roman"/>
                <w:kern w:val="0"/>
                <w:szCs w:val="18"/>
              </w:rPr>
              <w:t>人员伤亡</w:t>
            </w:r>
          </w:p>
          <w:p w14:paraId="02A153E0" w14:textId="77777777" w:rsidR="001A475C" w:rsidRDefault="001A475C" w:rsidP="007C25E3">
            <w:pPr>
              <w:widowControl/>
              <w:adjustRightInd w:val="0"/>
              <w:snapToGrid w:val="0"/>
              <w:jc w:val="center"/>
              <w:rPr>
                <w:rFonts w:eastAsiaTheme="minorEastAsia" w:cs="Times New Roman"/>
                <w:b/>
                <w:bCs/>
                <w:kern w:val="0"/>
                <w:szCs w:val="18"/>
              </w:rPr>
            </w:pPr>
            <w:r>
              <w:rPr>
                <w:rFonts w:eastAsiaTheme="minorEastAsia" w:cs="Times New Roman"/>
                <w:kern w:val="0"/>
                <w:szCs w:val="18"/>
              </w:rPr>
              <w:t>经济损失</w:t>
            </w:r>
          </w:p>
        </w:tc>
        <w:tc>
          <w:tcPr>
            <w:tcW w:w="1193" w:type="dxa"/>
            <w:vAlign w:val="center"/>
          </w:tcPr>
          <w:p w14:paraId="021B5A2C" w14:textId="77777777" w:rsidR="001A475C" w:rsidRDefault="001A475C" w:rsidP="007C25E3">
            <w:pPr>
              <w:autoSpaceDE w:val="0"/>
              <w:autoSpaceDN w:val="0"/>
              <w:adjustRightInd w:val="0"/>
              <w:snapToGrid w:val="0"/>
              <w:rPr>
                <w:rFonts w:eastAsiaTheme="minorEastAsia" w:cs="Times New Roman"/>
                <w:szCs w:val="18"/>
              </w:rPr>
            </w:pPr>
            <w:r>
              <w:rPr>
                <w:rFonts w:eastAsiaTheme="minorEastAsia" w:cs="Times New Roman"/>
                <w:szCs w:val="18"/>
              </w:rPr>
              <w:t>火灾</w:t>
            </w:r>
          </w:p>
        </w:tc>
      </w:tr>
      <w:tr w:rsidR="001A475C" w14:paraId="46BD0F18" w14:textId="77777777" w:rsidTr="007C25E3">
        <w:trPr>
          <w:trHeight w:val="20"/>
          <w:jc w:val="center"/>
        </w:trPr>
        <w:tc>
          <w:tcPr>
            <w:tcW w:w="542" w:type="dxa"/>
            <w:vAlign w:val="center"/>
          </w:tcPr>
          <w:p w14:paraId="4CB8A5D7" w14:textId="77777777" w:rsidR="001A475C" w:rsidRDefault="001A475C" w:rsidP="007C25E3">
            <w:pPr>
              <w:jc w:val="center"/>
              <w:rPr>
                <w:rFonts w:ascii="宋体" w:hAnsi="宋体" w:cs="宋体"/>
                <w:szCs w:val="18"/>
              </w:rPr>
            </w:pPr>
            <w:r>
              <w:rPr>
                <w:rFonts w:hint="eastAsia"/>
                <w:szCs w:val="18"/>
              </w:rPr>
              <w:t>113</w:t>
            </w:r>
          </w:p>
        </w:tc>
        <w:tc>
          <w:tcPr>
            <w:tcW w:w="992" w:type="dxa"/>
            <w:vMerge w:val="restart"/>
            <w:vAlign w:val="center"/>
          </w:tcPr>
          <w:p w14:paraId="62BF0172"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检维修作业</w:t>
            </w:r>
          </w:p>
        </w:tc>
        <w:tc>
          <w:tcPr>
            <w:tcW w:w="992" w:type="dxa"/>
            <w:vMerge w:val="restart"/>
            <w:vAlign w:val="center"/>
          </w:tcPr>
          <w:p w14:paraId="54A7522C"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被检修设备</w:t>
            </w:r>
          </w:p>
        </w:tc>
        <w:tc>
          <w:tcPr>
            <w:tcW w:w="4120" w:type="dxa"/>
            <w:tcBorders>
              <w:top w:val="single" w:sz="4" w:space="0" w:color="auto"/>
              <w:left w:val="single" w:sz="4" w:space="0" w:color="auto"/>
              <w:bottom w:val="single" w:sz="4" w:space="0" w:color="auto"/>
              <w:right w:val="single" w:sz="4" w:space="0" w:color="auto"/>
            </w:tcBorders>
            <w:vAlign w:val="center"/>
          </w:tcPr>
          <w:p w14:paraId="32084112"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检维修无安全施工方案，停机未执行操作牌、停电牌制度，可能导致高处坠落与车辆伤害。</w:t>
            </w:r>
          </w:p>
        </w:tc>
        <w:tc>
          <w:tcPr>
            <w:tcW w:w="983" w:type="dxa"/>
            <w:tcBorders>
              <w:top w:val="single" w:sz="4" w:space="0" w:color="auto"/>
              <w:left w:val="single" w:sz="4" w:space="0" w:color="auto"/>
              <w:bottom w:val="single" w:sz="4" w:space="0" w:color="auto"/>
              <w:right w:val="single" w:sz="4" w:space="0" w:color="auto"/>
            </w:tcBorders>
            <w:vAlign w:val="center"/>
          </w:tcPr>
          <w:p w14:paraId="01B51647"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1B2440E4"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8DA2CEB"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高处坠落</w:t>
            </w:r>
          </w:p>
          <w:p w14:paraId="44FA05CB"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车辆伤害</w:t>
            </w:r>
          </w:p>
        </w:tc>
      </w:tr>
      <w:tr w:rsidR="001A475C" w14:paraId="2FA33A22" w14:textId="77777777" w:rsidTr="007C25E3">
        <w:trPr>
          <w:trHeight w:val="20"/>
          <w:jc w:val="center"/>
        </w:trPr>
        <w:tc>
          <w:tcPr>
            <w:tcW w:w="542" w:type="dxa"/>
            <w:vAlign w:val="center"/>
          </w:tcPr>
          <w:p w14:paraId="5DF8D718" w14:textId="77777777" w:rsidR="001A475C" w:rsidRDefault="001A475C" w:rsidP="007C25E3">
            <w:pPr>
              <w:jc w:val="center"/>
              <w:rPr>
                <w:rFonts w:ascii="宋体" w:hAnsi="宋体" w:cs="宋体"/>
                <w:szCs w:val="18"/>
              </w:rPr>
            </w:pPr>
            <w:r>
              <w:rPr>
                <w:rFonts w:hint="eastAsia"/>
                <w:szCs w:val="18"/>
              </w:rPr>
              <w:lastRenderedPageBreak/>
              <w:t>114</w:t>
            </w:r>
          </w:p>
        </w:tc>
        <w:tc>
          <w:tcPr>
            <w:tcW w:w="992" w:type="dxa"/>
            <w:vMerge/>
            <w:vAlign w:val="center"/>
          </w:tcPr>
          <w:p w14:paraId="2E60A995"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4D568841" w14:textId="77777777" w:rsidR="001A475C" w:rsidRDefault="001A475C" w:rsidP="007C25E3">
            <w:pPr>
              <w:adjustRightInd w:val="0"/>
              <w:snapToGrid w:val="0"/>
              <w:rPr>
                <w:rFonts w:eastAsiaTheme="minorEastAsia"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BB5F843"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检修过程未落实检维修作业方案，可能导致火灾、高处坠落与车辆伤害。</w:t>
            </w:r>
          </w:p>
        </w:tc>
        <w:tc>
          <w:tcPr>
            <w:tcW w:w="983" w:type="dxa"/>
            <w:tcBorders>
              <w:top w:val="single" w:sz="4" w:space="0" w:color="auto"/>
              <w:left w:val="single" w:sz="4" w:space="0" w:color="auto"/>
              <w:bottom w:val="single" w:sz="4" w:space="0" w:color="auto"/>
              <w:right w:val="single" w:sz="4" w:space="0" w:color="auto"/>
            </w:tcBorders>
            <w:vAlign w:val="center"/>
          </w:tcPr>
          <w:p w14:paraId="5F01E33A"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66770D72"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04BC568"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火灾</w:t>
            </w:r>
          </w:p>
          <w:p w14:paraId="75E0C4F9"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高处坠落</w:t>
            </w:r>
          </w:p>
          <w:p w14:paraId="4AF18C61"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机械伤害</w:t>
            </w:r>
          </w:p>
        </w:tc>
      </w:tr>
      <w:tr w:rsidR="001A475C" w14:paraId="5CA8076A" w14:textId="77777777" w:rsidTr="007C25E3">
        <w:trPr>
          <w:trHeight w:val="20"/>
          <w:jc w:val="center"/>
        </w:trPr>
        <w:tc>
          <w:tcPr>
            <w:tcW w:w="542" w:type="dxa"/>
            <w:vAlign w:val="center"/>
          </w:tcPr>
          <w:p w14:paraId="23F9FC7A" w14:textId="77777777" w:rsidR="001A475C" w:rsidRDefault="001A475C" w:rsidP="007C25E3">
            <w:pPr>
              <w:jc w:val="center"/>
              <w:rPr>
                <w:rFonts w:ascii="宋体" w:hAnsi="宋体" w:cs="宋体"/>
                <w:szCs w:val="18"/>
              </w:rPr>
            </w:pPr>
            <w:r>
              <w:rPr>
                <w:rFonts w:hint="eastAsia"/>
                <w:szCs w:val="18"/>
              </w:rPr>
              <w:t>115</w:t>
            </w:r>
          </w:p>
        </w:tc>
        <w:tc>
          <w:tcPr>
            <w:tcW w:w="992" w:type="dxa"/>
            <w:vMerge/>
            <w:vAlign w:val="center"/>
          </w:tcPr>
          <w:p w14:paraId="48578ACB" w14:textId="77777777" w:rsidR="001A475C" w:rsidRDefault="001A475C" w:rsidP="007C25E3">
            <w:pPr>
              <w:widowControl/>
              <w:adjustRightInd w:val="0"/>
              <w:snapToGrid w:val="0"/>
              <w:rPr>
                <w:rFonts w:eastAsiaTheme="minorEastAsia" w:cs="Times New Roman"/>
                <w:szCs w:val="18"/>
              </w:rPr>
            </w:pPr>
          </w:p>
        </w:tc>
        <w:tc>
          <w:tcPr>
            <w:tcW w:w="992" w:type="dxa"/>
            <w:vMerge/>
            <w:vAlign w:val="center"/>
          </w:tcPr>
          <w:p w14:paraId="6174699B" w14:textId="77777777" w:rsidR="001A475C" w:rsidRDefault="001A475C" w:rsidP="007C25E3">
            <w:pPr>
              <w:widowControl/>
              <w:adjustRightInd w:val="0"/>
              <w:snapToGrid w:val="0"/>
              <w:rPr>
                <w:rFonts w:eastAsiaTheme="minorEastAsia"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4A0453AC"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检修结束未按程序进行试车，安全装置未及时恢复，可能导致火灾、机械伤害和爆炸。</w:t>
            </w:r>
          </w:p>
        </w:tc>
        <w:tc>
          <w:tcPr>
            <w:tcW w:w="983" w:type="dxa"/>
            <w:tcBorders>
              <w:top w:val="single" w:sz="4" w:space="0" w:color="auto"/>
              <w:left w:val="single" w:sz="4" w:space="0" w:color="auto"/>
              <w:bottom w:val="single" w:sz="4" w:space="0" w:color="auto"/>
              <w:right w:val="single" w:sz="4" w:space="0" w:color="auto"/>
            </w:tcBorders>
            <w:vAlign w:val="center"/>
          </w:tcPr>
          <w:p w14:paraId="230ACAB2" w14:textId="77777777" w:rsidR="001A475C" w:rsidRDefault="001A475C" w:rsidP="007C25E3">
            <w:pPr>
              <w:autoSpaceDE w:val="0"/>
              <w:autoSpaceDN w:val="0"/>
              <w:adjustRightInd w:val="0"/>
              <w:snapToGrid w:val="0"/>
              <w:jc w:val="center"/>
              <w:rPr>
                <w:rFonts w:eastAsiaTheme="minorEastAsia" w:cs="Times New Roman"/>
                <w:szCs w:val="18"/>
              </w:rPr>
            </w:pPr>
            <w:r>
              <w:rPr>
                <w:rFonts w:eastAsiaTheme="minorEastAsia" w:cs="Times New Roman"/>
                <w:szCs w:val="18"/>
              </w:rPr>
              <w:t>人员伤亡</w:t>
            </w:r>
          </w:p>
          <w:p w14:paraId="700EE700"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6C0F120"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火灾</w:t>
            </w:r>
          </w:p>
          <w:p w14:paraId="32EF117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机械伤害</w:t>
            </w:r>
          </w:p>
          <w:p w14:paraId="187F09CF" w14:textId="77777777" w:rsidR="001A475C" w:rsidRDefault="001A475C" w:rsidP="007C25E3">
            <w:pPr>
              <w:widowControl/>
              <w:adjustRightInd w:val="0"/>
              <w:snapToGrid w:val="0"/>
              <w:rPr>
                <w:rFonts w:eastAsiaTheme="minorEastAsia" w:cs="Times New Roman"/>
                <w:szCs w:val="18"/>
              </w:rPr>
            </w:pPr>
            <w:r>
              <w:rPr>
                <w:rFonts w:eastAsiaTheme="minorEastAsia" w:cs="Times New Roman"/>
                <w:szCs w:val="18"/>
              </w:rPr>
              <w:t>其它爆炸</w:t>
            </w:r>
          </w:p>
        </w:tc>
      </w:tr>
      <w:tr w:rsidR="001A475C" w14:paraId="750CF7F1" w14:textId="77777777" w:rsidTr="007C25E3">
        <w:trPr>
          <w:trHeight w:val="20"/>
          <w:jc w:val="center"/>
        </w:trPr>
        <w:tc>
          <w:tcPr>
            <w:tcW w:w="542" w:type="dxa"/>
            <w:vAlign w:val="center"/>
          </w:tcPr>
          <w:p w14:paraId="353156B5" w14:textId="77777777" w:rsidR="001A475C" w:rsidRDefault="001A475C" w:rsidP="007C25E3">
            <w:pPr>
              <w:jc w:val="center"/>
              <w:rPr>
                <w:rFonts w:ascii="宋体" w:hAnsi="宋体" w:cs="宋体"/>
                <w:szCs w:val="18"/>
              </w:rPr>
            </w:pPr>
            <w:r>
              <w:rPr>
                <w:rFonts w:hint="eastAsia"/>
                <w:szCs w:val="18"/>
              </w:rPr>
              <w:t>116</w:t>
            </w:r>
          </w:p>
        </w:tc>
        <w:tc>
          <w:tcPr>
            <w:tcW w:w="992" w:type="dxa"/>
            <w:vMerge w:val="restart"/>
            <w:vAlign w:val="center"/>
          </w:tcPr>
          <w:p w14:paraId="40D8387E"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仓库</w:t>
            </w:r>
          </w:p>
        </w:tc>
        <w:tc>
          <w:tcPr>
            <w:tcW w:w="992" w:type="dxa"/>
            <w:vMerge w:val="restart"/>
            <w:vAlign w:val="center"/>
          </w:tcPr>
          <w:p w14:paraId="41FC1257"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仓库</w:t>
            </w:r>
          </w:p>
        </w:tc>
        <w:tc>
          <w:tcPr>
            <w:tcW w:w="4120" w:type="dxa"/>
            <w:vAlign w:val="center"/>
          </w:tcPr>
          <w:p w14:paraId="7E5861E7"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储存物品堆放不牢固，堆垛过高致使储物物品由高处坠落造成人员伤亡。</w:t>
            </w:r>
          </w:p>
        </w:tc>
        <w:tc>
          <w:tcPr>
            <w:tcW w:w="983" w:type="dxa"/>
            <w:vAlign w:val="center"/>
          </w:tcPr>
          <w:p w14:paraId="1FB0D401"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p w14:paraId="5DC1F23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tc>
        <w:tc>
          <w:tcPr>
            <w:tcW w:w="1193" w:type="dxa"/>
            <w:vAlign w:val="center"/>
          </w:tcPr>
          <w:p w14:paraId="74762F9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其它伤害</w:t>
            </w:r>
          </w:p>
        </w:tc>
      </w:tr>
      <w:tr w:rsidR="001A475C" w14:paraId="4A6E6171" w14:textId="77777777" w:rsidTr="007C25E3">
        <w:trPr>
          <w:trHeight w:val="20"/>
          <w:jc w:val="center"/>
        </w:trPr>
        <w:tc>
          <w:tcPr>
            <w:tcW w:w="542" w:type="dxa"/>
            <w:vAlign w:val="center"/>
          </w:tcPr>
          <w:p w14:paraId="0D90C008" w14:textId="77777777" w:rsidR="001A475C" w:rsidRDefault="001A475C" w:rsidP="007C25E3">
            <w:pPr>
              <w:jc w:val="center"/>
              <w:rPr>
                <w:rFonts w:ascii="宋体" w:hAnsi="宋体" w:cs="宋体"/>
                <w:szCs w:val="18"/>
              </w:rPr>
            </w:pPr>
            <w:r>
              <w:rPr>
                <w:rFonts w:hint="eastAsia"/>
                <w:szCs w:val="18"/>
              </w:rPr>
              <w:t>117</w:t>
            </w:r>
          </w:p>
        </w:tc>
        <w:tc>
          <w:tcPr>
            <w:tcW w:w="992" w:type="dxa"/>
            <w:vMerge/>
            <w:vAlign w:val="center"/>
          </w:tcPr>
          <w:p w14:paraId="0523A08B" w14:textId="77777777" w:rsidR="001A475C" w:rsidRDefault="001A475C" w:rsidP="007C25E3">
            <w:pPr>
              <w:adjustRightInd w:val="0"/>
              <w:snapToGrid w:val="0"/>
              <w:rPr>
                <w:rFonts w:eastAsiaTheme="minorEastAsia" w:cs="Times New Roman"/>
                <w:szCs w:val="18"/>
              </w:rPr>
            </w:pPr>
          </w:p>
        </w:tc>
        <w:tc>
          <w:tcPr>
            <w:tcW w:w="992" w:type="dxa"/>
            <w:vMerge/>
            <w:vAlign w:val="center"/>
          </w:tcPr>
          <w:p w14:paraId="42D2995C" w14:textId="77777777" w:rsidR="001A475C" w:rsidRDefault="001A475C" w:rsidP="007C25E3">
            <w:pPr>
              <w:adjustRightInd w:val="0"/>
              <w:snapToGrid w:val="0"/>
              <w:rPr>
                <w:rFonts w:eastAsiaTheme="minorEastAsia" w:cs="Times New Roman"/>
                <w:szCs w:val="18"/>
              </w:rPr>
            </w:pPr>
          </w:p>
        </w:tc>
        <w:tc>
          <w:tcPr>
            <w:tcW w:w="4120" w:type="dxa"/>
            <w:vAlign w:val="center"/>
          </w:tcPr>
          <w:p w14:paraId="24524659"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烟草、烟草制品等可燃物质，</w:t>
            </w:r>
            <w:proofErr w:type="gramStart"/>
            <w:r>
              <w:rPr>
                <w:rFonts w:eastAsiaTheme="minorEastAsia" w:cs="Times New Roman"/>
                <w:szCs w:val="18"/>
              </w:rPr>
              <w:t>遇点火源</w:t>
            </w:r>
            <w:proofErr w:type="gramEnd"/>
            <w:r>
              <w:rPr>
                <w:rFonts w:eastAsiaTheme="minorEastAsia" w:cs="Times New Roman"/>
                <w:szCs w:val="18"/>
              </w:rPr>
              <w:t>可能导致火灾事故。</w:t>
            </w:r>
          </w:p>
        </w:tc>
        <w:tc>
          <w:tcPr>
            <w:tcW w:w="983" w:type="dxa"/>
            <w:vAlign w:val="center"/>
          </w:tcPr>
          <w:p w14:paraId="03619BB4"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经济损失</w:t>
            </w:r>
          </w:p>
          <w:p w14:paraId="529EF3EC"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人员伤亡</w:t>
            </w:r>
          </w:p>
          <w:p w14:paraId="37009308" w14:textId="77777777" w:rsidR="001A475C" w:rsidRDefault="001A475C" w:rsidP="007C25E3">
            <w:pPr>
              <w:adjustRightInd w:val="0"/>
              <w:snapToGrid w:val="0"/>
              <w:jc w:val="center"/>
              <w:rPr>
                <w:rFonts w:eastAsiaTheme="minorEastAsia" w:cs="Times New Roman"/>
                <w:szCs w:val="18"/>
              </w:rPr>
            </w:pPr>
            <w:r>
              <w:rPr>
                <w:rFonts w:eastAsiaTheme="minorEastAsia" w:cs="Times New Roman"/>
                <w:szCs w:val="18"/>
              </w:rPr>
              <w:t>环境影响</w:t>
            </w:r>
          </w:p>
        </w:tc>
        <w:tc>
          <w:tcPr>
            <w:tcW w:w="1193" w:type="dxa"/>
            <w:vAlign w:val="center"/>
          </w:tcPr>
          <w:p w14:paraId="2C155BC5" w14:textId="77777777" w:rsidR="001A475C" w:rsidRDefault="001A475C" w:rsidP="007C25E3">
            <w:pPr>
              <w:adjustRightInd w:val="0"/>
              <w:snapToGrid w:val="0"/>
              <w:rPr>
                <w:rFonts w:eastAsiaTheme="minorEastAsia" w:cs="Times New Roman"/>
                <w:szCs w:val="18"/>
              </w:rPr>
            </w:pPr>
            <w:r>
              <w:rPr>
                <w:rFonts w:eastAsiaTheme="minorEastAsia" w:cs="Times New Roman"/>
                <w:szCs w:val="18"/>
              </w:rPr>
              <w:t>火灾</w:t>
            </w:r>
          </w:p>
        </w:tc>
      </w:tr>
      <w:tr w:rsidR="001A475C" w14:paraId="1EC82582" w14:textId="77777777" w:rsidTr="007C25E3">
        <w:trPr>
          <w:trHeight w:val="20"/>
          <w:jc w:val="center"/>
        </w:trPr>
        <w:tc>
          <w:tcPr>
            <w:tcW w:w="542" w:type="dxa"/>
            <w:vAlign w:val="center"/>
          </w:tcPr>
          <w:p w14:paraId="079D13D5" w14:textId="77777777" w:rsidR="001A475C" w:rsidRDefault="001A475C" w:rsidP="007C25E3">
            <w:pPr>
              <w:jc w:val="center"/>
              <w:rPr>
                <w:szCs w:val="18"/>
              </w:rPr>
            </w:pPr>
            <w:r>
              <w:rPr>
                <w:rFonts w:hint="eastAsia"/>
                <w:szCs w:val="18"/>
              </w:rPr>
              <w:t>118</w:t>
            </w:r>
          </w:p>
        </w:tc>
        <w:tc>
          <w:tcPr>
            <w:tcW w:w="992" w:type="dxa"/>
            <w:vMerge w:val="restart"/>
            <w:vAlign w:val="center"/>
          </w:tcPr>
          <w:p w14:paraId="300E7572" w14:textId="77777777" w:rsidR="001A475C" w:rsidRDefault="001A475C" w:rsidP="007C25E3">
            <w:pPr>
              <w:widowControl/>
              <w:adjustRightInd w:val="0"/>
              <w:snapToGrid w:val="0"/>
              <w:rPr>
                <w:rFonts w:cs="Times New Roman"/>
                <w:szCs w:val="18"/>
              </w:rPr>
            </w:pPr>
            <w:r>
              <w:rPr>
                <w:rFonts w:cs="Times New Roman"/>
                <w:szCs w:val="18"/>
              </w:rPr>
              <w:t>危险化学品仓库、专柜、储存室</w:t>
            </w:r>
          </w:p>
        </w:tc>
        <w:tc>
          <w:tcPr>
            <w:tcW w:w="992" w:type="dxa"/>
            <w:vMerge w:val="restart"/>
            <w:vAlign w:val="center"/>
          </w:tcPr>
          <w:p w14:paraId="35BC708E" w14:textId="77777777" w:rsidR="001A475C" w:rsidRDefault="001A475C" w:rsidP="007C25E3">
            <w:pPr>
              <w:adjustRightInd w:val="0"/>
              <w:snapToGrid w:val="0"/>
              <w:rPr>
                <w:rFonts w:cs="Times New Roman"/>
                <w:bCs/>
                <w:kern w:val="0"/>
                <w:szCs w:val="18"/>
              </w:rPr>
            </w:pPr>
            <w:r>
              <w:rPr>
                <w:rFonts w:cs="Times New Roman"/>
                <w:szCs w:val="18"/>
              </w:rPr>
              <w:t>危险化学品仓库、专柜、储存室</w:t>
            </w:r>
          </w:p>
        </w:tc>
        <w:tc>
          <w:tcPr>
            <w:tcW w:w="4120" w:type="dxa"/>
            <w:vAlign w:val="center"/>
          </w:tcPr>
          <w:p w14:paraId="1936BEC5" w14:textId="77777777" w:rsidR="001A475C" w:rsidRDefault="001A475C" w:rsidP="007C25E3">
            <w:pPr>
              <w:widowControl/>
              <w:adjustRightInd w:val="0"/>
              <w:snapToGrid w:val="0"/>
              <w:rPr>
                <w:rFonts w:cs="Times New Roman"/>
                <w:bCs/>
                <w:kern w:val="0"/>
                <w:szCs w:val="18"/>
              </w:rPr>
            </w:pPr>
            <w:r>
              <w:rPr>
                <w:rFonts w:cs="Times New Roman"/>
                <w:bCs/>
                <w:kern w:val="0"/>
                <w:szCs w:val="18"/>
              </w:rPr>
              <w:t>储存温度过高、储存场所潮湿、禁忌物料混存、包装破损物料泄漏等可能引起火灾爆炸事故。</w:t>
            </w:r>
          </w:p>
        </w:tc>
        <w:tc>
          <w:tcPr>
            <w:tcW w:w="983" w:type="dxa"/>
            <w:vAlign w:val="center"/>
          </w:tcPr>
          <w:p w14:paraId="64415478" w14:textId="77777777" w:rsidR="001A475C" w:rsidRDefault="001A475C" w:rsidP="007C25E3">
            <w:pPr>
              <w:widowControl/>
              <w:adjustRightInd w:val="0"/>
              <w:snapToGrid w:val="0"/>
              <w:jc w:val="center"/>
              <w:rPr>
                <w:rFonts w:cs="Times New Roman"/>
                <w:kern w:val="0"/>
                <w:szCs w:val="18"/>
              </w:rPr>
            </w:pPr>
            <w:r>
              <w:rPr>
                <w:rFonts w:cs="Times New Roman"/>
                <w:kern w:val="0"/>
                <w:szCs w:val="18"/>
              </w:rPr>
              <w:t>人员伤亡</w:t>
            </w:r>
          </w:p>
          <w:p w14:paraId="395275AE" w14:textId="77777777" w:rsidR="001A475C" w:rsidRDefault="001A475C" w:rsidP="007C25E3">
            <w:pPr>
              <w:widowControl/>
              <w:adjustRightInd w:val="0"/>
              <w:snapToGrid w:val="0"/>
              <w:jc w:val="center"/>
              <w:rPr>
                <w:rFonts w:cs="Times New Roman"/>
                <w:kern w:val="0"/>
                <w:szCs w:val="18"/>
              </w:rPr>
            </w:pPr>
            <w:r>
              <w:rPr>
                <w:rFonts w:cs="Times New Roman"/>
                <w:kern w:val="0"/>
                <w:szCs w:val="18"/>
              </w:rPr>
              <w:t>经济损失</w:t>
            </w:r>
          </w:p>
          <w:p w14:paraId="2B79783E" w14:textId="77777777" w:rsidR="001A475C" w:rsidRDefault="001A47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6E06A8CE" w14:textId="77777777" w:rsidR="001A475C" w:rsidRDefault="001A475C" w:rsidP="007C25E3">
            <w:pPr>
              <w:widowControl/>
              <w:adjustRightInd w:val="0"/>
              <w:snapToGrid w:val="0"/>
              <w:rPr>
                <w:rFonts w:cs="Times New Roman"/>
                <w:bCs/>
                <w:kern w:val="0"/>
                <w:szCs w:val="18"/>
              </w:rPr>
            </w:pPr>
            <w:r>
              <w:rPr>
                <w:rFonts w:cs="Times New Roman"/>
                <w:bCs/>
                <w:kern w:val="0"/>
                <w:szCs w:val="18"/>
              </w:rPr>
              <w:t>火灾</w:t>
            </w:r>
          </w:p>
          <w:p w14:paraId="1086CF37" w14:textId="77777777" w:rsidR="001A475C" w:rsidRDefault="001A475C" w:rsidP="007C25E3">
            <w:pPr>
              <w:widowControl/>
              <w:adjustRightInd w:val="0"/>
              <w:snapToGrid w:val="0"/>
              <w:rPr>
                <w:rFonts w:cs="Times New Roman"/>
                <w:bCs/>
                <w:kern w:val="0"/>
                <w:szCs w:val="18"/>
              </w:rPr>
            </w:pPr>
            <w:r>
              <w:rPr>
                <w:rFonts w:cs="Times New Roman"/>
                <w:bCs/>
                <w:kern w:val="0"/>
                <w:szCs w:val="18"/>
              </w:rPr>
              <w:t>其它爆炸</w:t>
            </w:r>
          </w:p>
        </w:tc>
      </w:tr>
      <w:tr w:rsidR="001A475C" w14:paraId="66E2B6DD" w14:textId="77777777" w:rsidTr="007C25E3">
        <w:trPr>
          <w:trHeight w:val="20"/>
          <w:jc w:val="center"/>
        </w:trPr>
        <w:tc>
          <w:tcPr>
            <w:tcW w:w="542" w:type="dxa"/>
            <w:vAlign w:val="center"/>
          </w:tcPr>
          <w:p w14:paraId="7F53AC5D" w14:textId="77777777" w:rsidR="001A475C" w:rsidRDefault="001A475C" w:rsidP="007C25E3">
            <w:pPr>
              <w:jc w:val="center"/>
              <w:rPr>
                <w:szCs w:val="18"/>
              </w:rPr>
            </w:pPr>
            <w:r>
              <w:rPr>
                <w:rFonts w:hint="eastAsia"/>
                <w:szCs w:val="18"/>
              </w:rPr>
              <w:t>119</w:t>
            </w:r>
          </w:p>
        </w:tc>
        <w:tc>
          <w:tcPr>
            <w:tcW w:w="992" w:type="dxa"/>
            <w:vMerge/>
            <w:vAlign w:val="center"/>
          </w:tcPr>
          <w:p w14:paraId="48085835" w14:textId="77777777" w:rsidR="001A475C" w:rsidRDefault="001A475C" w:rsidP="007C25E3">
            <w:pPr>
              <w:widowControl/>
              <w:adjustRightInd w:val="0"/>
              <w:snapToGrid w:val="0"/>
              <w:rPr>
                <w:rFonts w:cs="Times New Roman"/>
                <w:bCs/>
                <w:kern w:val="0"/>
                <w:szCs w:val="18"/>
              </w:rPr>
            </w:pPr>
          </w:p>
        </w:tc>
        <w:tc>
          <w:tcPr>
            <w:tcW w:w="992" w:type="dxa"/>
            <w:vMerge/>
            <w:vAlign w:val="center"/>
          </w:tcPr>
          <w:p w14:paraId="032CBCCE" w14:textId="77777777" w:rsidR="001A475C" w:rsidRDefault="001A475C" w:rsidP="007C25E3">
            <w:pPr>
              <w:widowControl/>
              <w:adjustRightInd w:val="0"/>
              <w:snapToGrid w:val="0"/>
              <w:rPr>
                <w:rFonts w:cs="Times New Roman"/>
                <w:bCs/>
                <w:kern w:val="0"/>
                <w:szCs w:val="18"/>
              </w:rPr>
            </w:pPr>
          </w:p>
        </w:tc>
        <w:tc>
          <w:tcPr>
            <w:tcW w:w="4120" w:type="dxa"/>
            <w:vAlign w:val="center"/>
          </w:tcPr>
          <w:p w14:paraId="6653CC40" w14:textId="77777777" w:rsidR="001A475C" w:rsidRDefault="001A475C" w:rsidP="007C25E3">
            <w:pPr>
              <w:widowControl/>
              <w:adjustRightInd w:val="0"/>
              <w:snapToGrid w:val="0"/>
              <w:rPr>
                <w:rFonts w:cs="Times New Roman"/>
                <w:bCs/>
                <w:kern w:val="0"/>
                <w:szCs w:val="18"/>
              </w:rPr>
            </w:pPr>
            <w:r>
              <w:rPr>
                <w:rFonts w:cs="Times New Roman"/>
                <w:bCs/>
                <w:kern w:val="0"/>
                <w:szCs w:val="18"/>
              </w:rPr>
              <w:t>有毒</w:t>
            </w:r>
            <w:r>
              <w:rPr>
                <w:rFonts w:cs="Times New Roman" w:hint="eastAsia"/>
                <w:bCs/>
                <w:kern w:val="0"/>
                <w:szCs w:val="18"/>
              </w:rPr>
              <w:t>物质</w:t>
            </w:r>
            <w:r>
              <w:rPr>
                <w:rFonts w:cs="Times New Roman"/>
                <w:bCs/>
                <w:kern w:val="0"/>
                <w:szCs w:val="18"/>
              </w:rPr>
              <w:t>包装破损等可能引起人员中毒。</w:t>
            </w:r>
          </w:p>
        </w:tc>
        <w:tc>
          <w:tcPr>
            <w:tcW w:w="983" w:type="dxa"/>
            <w:vAlign w:val="center"/>
          </w:tcPr>
          <w:p w14:paraId="37CFB3E8" w14:textId="77777777" w:rsidR="001A475C" w:rsidRDefault="001A475C" w:rsidP="007C25E3">
            <w:pPr>
              <w:widowControl/>
              <w:adjustRightInd w:val="0"/>
              <w:snapToGrid w:val="0"/>
              <w:jc w:val="center"/>
              <w:rPr>
                <w:rFonts w:cs="Times New Roman"/>
                <w:kern w:val="0"/>
                <w:szCs w:val="18"/>
              </w:rPr>
            </w:pPr>
            <w:r>
              <w:rPr>
                <w:rFonts w:cs="Times New Roman"/>
                <w:kern w:val="0"/>
                <w:szCs w:val="18"/>
              </w:rPr>
              <w:t>人员伤亡</w:t>
            </w:r>
          </w:p>
          <w:p w14:paraId="3635910A" w14:textId="77777777" w:rsidR="001A475C" w:rsidRDefault="001A475C" w:rsidP="007C25E3">
            <w:pPr>
              <w:widowControl/>
              <w:adjustRightInd w:val="0"/>
              <w:snapToGrid w:val="0"/>
              <w:jc w:val="center"/>
              <w:rPr>
                <w:rFonts w:cs="Times New Roman"/>
                <w:kern w:val="0"/>
                <w:szCs w:val="18"/>
              </w:rPr>
            </w:pPr>
            <w:r>
              <w:rPr>
                <w:rFonts w:cs="Times New Roman"/>
                <w:kern w:val="0"/>
                <w:szCs w:val="18"/>
              </w:rPr>
              <w:t>经济损失</w:t>
            </w:r>
          </w:p>
          <w:p w14:paraId="400A0A98" w14:textId="77777777" w:rsidR="001A475C" w:rsidRDefault="001A47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5C453A84" w14:textId="77777777" w:rsidR="001A475C" w:rsidRDefault="001A475C" w:rsidP="007C25E3">
            <w:pPr>
              <w:widowControl/>
              <w:adjustRightInd w:val="0"/>
              <w:snapToGrid w:val="0"/>
              <w:rPr>
                <w:rFonts w:cs="Times New Roman"/>
                <w:bCs/>
                <w:kern w:val="0"/>
                <w:szCs w:val="18"/>
              </w:rPr>
            </w:pPr>
            <w:r>
              <w:rPr>
                <w:rFonts w:cs="Times New Roman"/>
                <w:bCs/>
                <w:kern w:val="0"/>
                <w:szCs w:val="18"/>
              </w:rPr>
              <w:t>中毒与窒息</w:t>
            </w:r>
          </w:p>
        </w:tc>
      </w:tr>
      <w:tr w:rsidR="001A475C" w14:paraId="654A3A11" w14:textId="77777777" w:rsidTr="007C25E3">
        <w:trPr>
          <w:trHeight w:val="20"/>
          <w:jc w:val="center"/>
        </w:trPr>
        <w:tc>
          <w:tcPr>
            <w:tcW w:w="542" w:type="dxa"/>
            <w:vAlign w:val="center"/>
          </w:tcPr>
          <w:p w14:paraId="228E1F1E" w14:textId="77777777" w:rsidR="001A475C" w:rsidRDefault="001A475C" w:rsidP="007C25E3">
            <w:pPr>
              <w:jc w:val="center"/>
              <w:rPr>
                <w:szCs w:val="18"/>
              </w:rPr>
            </w:pPr>
            <w:r>
              <w:rPr>
                <w:rFonts w:hint="eastAsia"/>
                <w:szCs w:val="18"/>
              </w:rPr>
              <w:t>120</w:t>
            </w:r>
          </w:p>
        </w:tc>
        <w:tc>
          <w:tcPr>
            <w:tcW w:w="992" w:type="dxa"/>
            <w:vMerge/>
            <w:vAlign w:val="center"/>
          </w:tcPr>
          <w:p w14:paraId="414C8BC7" w14:textId="77777777" w:rsidR="001A475C" w:rsidRDefault="001A475C" w:rsidP="007C25E3">
            <w:pPr>
              <w:widowControl/>
              <w:adjustRightInd w:val="0"/>
              <w:snapToGrid w:val="0"/>
              <w:rPr>
                <w:rFonts w:cs="Times New Roman"/>
                <w:szCs w:val="18"/>
              </w:rPr>
            </w:pPr>
          </w:p>
        </w:tc>
        <w:tc>
          <w:tcPr>
            <w:tcW w:w="992" w:type="dxa"/>
            <w:vMerge/>
            <w:vAlign w:val="center"/>
          </w:tcPr>
          <w:p w14:paraId="309B2EE1" w14:textId="77777777" w:rsidR="001A475C" w:rsidRDefault="001A475C" w:rsidP="007C25E3">
            <w:pPr>
              <w:widowControl/>
              <w:adjustRightInd w:val="0"/>
              <w:snapToGrid w:val="0"/>
              <w:rPr>
                <w:rFonts w:cs="Times New Roman"/>
                <w:szCs w:val="18"/>
              </w:rPr>
            </w:pPr>
          </w:p>
        </w:tc>
        <w:tc>
          <w:tcPr>
            <w:tcW w:w="4120" w:type="dxa"/>
            <w:vAlign w:val="center"/>
          </w:tcPr>
          <w:p w14:paraId="4C62428F" w14:textId="77777777" w:rsidR="001A475C" w:rsidRDefault="001A475C" w:rsidP="007C25E3">
            <w:pPr>
              <w:widowControl/>
              <w:adjustRightInd w:val="0"/>
              <w:snapToGrid w:val="0"/>
              <w:rPr>
                <w:rFonts w:cs="Times New Roman"/>
                <w:bCs/>
                <w:kern w:val="0"/>
                <w:szCs w:val="18"/>
              </w:rPr>
            </w:pPr>
            <w:r>
              <w:rPr>
                <w:rFonts w:cs="Times New Roman"/>
                <w:bCs/>
                <w:kern w:val="0"/>
                <w:szCs w:val="18"/>
              </w:rPr>
              <w:t>腐蚀性物质泄漏，作业人员直接接触可能引起人员化学性灼伤事故。</w:t>
            </w:r>
          </w:p>
        </w:tc>
        <w:tc>
          <w:tcPr>
            <w:tcW w:w="983" w:type="dxa"/>
            <w:vAlign w:val="center"/>
          </w:tcPr>
          <w:p w14:paraId="70A0331A" w14:textId="77777777" w:rsidR="001A475C" w:rsidRDefault="001A475C" w:rsidP="007C25E3">
            <w:pPr>
              <w:widowControl/>
              <w:adjustRightInd w:val="0"/>
              <w:snapToGrid w:val="0"/>
              <w:jc w:val="center"/>
              <w:rPr>
                <w:rFonts w:cs="Times New Roman"/>
                <w:kern w:val="0"/>
                <w:szCs w:val="18"/>
              </w:rPr>
            </w:pPr>
            <w:r>
              <w:rPr>
                <w:rFonts w:cs="Times New Roman"/>
                <w:kern w:val="0"/>
                <w:szCs w:val="18"/>
              </w:rPr>
              <w:t>人员伤亡</w:t>
            </w:r>
          </w:p>
          <w:p w14:paraId="4CD54D67" w14:textId="77777777" w:rsidR="001A475C" w:rsidRDefault="001A475C" w:rsidP="007C25E3">
            <w:pPr>
              <w:widowControl/>
              <w:adjustRightInd w:val="0"/>
              <w:snapToGrid w:val="0"/>
              <w:jc w:val="center"/>
              <w:rPr>
                <w:rFonts w:cs="Times New Roman"/>
                <w:kern w:val="0"/>
                <w:szCs w:val="18"/>
              </w:rPr>
            </w:pPr>
            <w:r>
              <w:rPr>
                <w:rFonts w:cs="Times New Roman"/>
                <w:kern w:val="0"/>
                <w:szCs w:val="18"/>
              </w:rPr>
              <w:t>经济损失</w:t>
            </w:r>
          </w:p>
          <w:p w14:paraId="2E07440F" w14:textId="77777777" w:rsidR="001A475C" w:rsidRDefault="001A475C" w:rsidP="007C25E3">
            <w:pPr>
              <w:widowControl/>
              <w:adjustRightInd w:val="0"/>
              <w:snapToGrid w:val="0"/>
              <w:jc w:val="center"/>
              <w:rPr>
                <w:rFonts w:cs="Times New Roman"/>
                <w:bCs/>
                <w:kern w:val="0"/>
                <w:szCs w:val="18"/>
              </w:rPr>
            </w:pPr>
            <w:r>
              <w:rPr>
                <w:rFonts w:cs="Times New Roman"/>
                <w:kern w:val="0"/>
                <w:szCs w:val="18"/>
              </w:rPr>
              <w:t>环境影响</w:t>
            </w:r>
          </w:p>
        </w:tc>
        <w:tc>
          <w:tcPr>
            <w:tcW w:w="1193" w:type="dxa"/>
            <w:vAlign w:val="center"/>
          </w:tcPr>
          <w:p w14:paraId="67CAAC8B" w14:textId="77777777" w:rsidR="001A475C" w:rsidRDefault="001A475C" w:rsidP="007C25E3">
            <w:pPr>
              <w:widowControl/>
              <w:adjustRightInd w:val="0"/>
              <w:snapToGrid w:val="0"/>
              <w:rPr>
                <w:rFonts w:cs="Times New Roman"/>
                <w:bCs/>
                <w:kern w:val="0"/>
                <w:szCs w:val="18"/>
              </w:rPr>
            </w:pPr>
            <w:r>
              <w:rPr>
                <w:rFonts w:cs="Times New Roman"/>
                <w:bCs/>
                <w:kern w:val="0"/>
                <w:szCs w:val="18"/>
              </w:rPr>
              <w:t>灼烫</w:t>
            </w:r>
          </w:p>
        </w:tc>
      </w:tr>
    </w:tbl>
    <w:p w14:paraId="0AEA3121" w14:textId="77777777" w:rsidR="009575AD" w:rsidRDefault="009575AD"/>
    <w:sectPr w:rsidR="009575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62A7D8B"/>
    <w:multiLevelType w:val="multilevel"/>
    <w:tmpl w:val="462A7D8B"/>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3119"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pStyle w:val="af6"/>
      <w:lvlText w:val="%1.%2"/>
      <w:lvlJc w:val="left"/>
      <w:pPr>
        <w:tabs>
          <w:tab w:val="left" w:pos="992"/>
        </w:tabs>
        <w:ind w:left="992" w:hanging="567"/>
      </w:pPr>
      <w:rPr>
        <w:rFonts w:hint="eastAsia"/>
      </w:rPr>
    </w:lvl>
    <w:lvl w:ilvl="2">
      <w:start w:val="1"/>
      <w:numFmt w:val="decimal"/>
      <w:pStyle w:val="af7"/>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pStyle w:val="af8"/>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5"/>
  </w:num>
  <w:num w:numId="3">
    <w:abstractNumId w:val="8"/>
  </w:num>
  <w:num w:numId="4">
    <w:abstractNumId w:val="2"/>
  </w:num>
  <w:num w:numId="5">
    <w:abstractNumId w:val="10"/>
  </w:num>
  <w:num w:numId="6">
    <w:abstractNumId w:val="16"/>
  </w:num>
  <w:num w:numId="7">
    <w:abstractNumId w:val="0"/>
  </w:num>
  <w:num w:numId="8">
    <w:abstractNumId w:val="11"/>
  </w:num>
  <w:num w:numId="9">
    <w:abstractNumId w:val="13"/>
  </w:num>
  <w:num w:numId="10">
    <w:abstractNumId w:val="6"/>
  </w:num>
  <w:num w:numId="11">
    <w:abstractNumId w:val="4"/>
  </w:num>
  <w:num w:numId="12">
    <w:abstractNumId w:val="14"/>
  </w:num>
  <w:num w:numId="13">
    <w:abstractNumId w:val="12"/>
  </w:num>
  <w:num w:numId="14">
    <w:abstractNumId w:val="15"/>
  </w:num>
  <w:num w:numId="15">
    <w:abstractNumId w:val="7"/>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75C"/>
    <w:rsid w:val="001A475C"/>
    <w:rsid w:val="00957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CEFBE"/>
  <w15:chartTrackingRefBased/>
  <w15:docId w15:val="{2261FC6F-CC68-46B7-8189-A29ACFA2D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3">
    <w:name w:val="Normal"/>
    <w:qFormat/>
    <w:rsid w:val="001A475C"/>
    <w:pPr>
      <w:widowControl w:val="0"/>
      <w:jc w:val="both"/>
    </w:pPr>
    <w:rPr>
      <w:rFonts w:ascii="Times New Roman" w:eastAsia="宋体" w:hAnsi="Times New Roman"/>
      <w:sz w:val="18"/>
    </w:rPr>
  </w:style>
  <w:style w:type="paragraph" w:styleId="1">
    <w:name w:val="heading 1"/>
    <w:basedOn w:val="aff3"/>
    <w:next w:val="aff3"/>
    <w:link w:val="10"/>
    <w:qFormat/>
    <w:rsid w:val="001A475C"/>
    <w:pPr>
      <w:keepNext/>
      <w:keepLines/>
      <w:spacing w:before="340" w:after="330" w:line="578" w:lineRule="auto"/>
      <w:outlineLvl w:val="0"/>
    </w:pPr>
    <w:rPr>
      <w:rFonts w:cs="Times New Roman"/>
      <w:b/>
      <w:bCs/>
      <w:kern w:val="44"/>
      <w:sz w:val="44"/>
      <w:szCs w:val="44"/>
    </w:rPr>
  </w:style>
  <w:style w:type="paragraph" w:styleId="2">
    <w:name w:val="heading 2"/>
    <w:basedOn w:val="aff3"/>
    <w:next w:val="aff3"/>
    <w:link w:val="20"/>
    <w:uiPriority w:val="9"/>
    <w:unhideWhenUsed/>
    <w:qFormat/>
    <w:rsid w:val="001A475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3"/>
    <w:next w:val="aff3"/>
    <w:link w:val="30"/>
    <w:uiPriority w:val="9"/>
    <w:unhideWhenUsed/>
    <w:qFormat/>
    <w:rsid w:val="001A475C"/>
    <w:pPr>
      <w:keepNext/>
      <w:keepLines/>
      <w:spacing w:before="260" w:after="260" w:line="416" w:lineRule="auto"/>
      <w:outlineLvl w:val="2"/>
    </w:pPr>
    <w:rPr>
      <w:b/>
      <w:bCs/>
      <w:sz w:val="32"/>
      <w:szCs w:val="32"/>
    </w:rPr>
  </w:style>
  <w:style w:type="paragraph" w:styleId="4">
    <w:name w:val="heading 4"/>
    <w:basedOn w:val="aff3"/>
    <w:next w:val="aff3"/>
    <w:link w:val="40"/>
    <w:uiPriority w:val="9"/>
    <w:unhideWhenUsed/>
    <w:qFormat/>
    <w:rsid w:val="001A475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ff3"/>
    <w:next w:val="aff3"/>
    <w:link w:val="50"/>
    <w:uiPriority w:val="9"/>
    <w:unhideWhenUsed/>
    <w:qFormat/>
    <w:rsid w:val="001A475C"/>
    <w:pPr>
      <w:keepNext/>
      <w:keepLines/>
      <w:spacing w:before="280" w:after="290" w:line="376" w:lineRule="auto"/>
      <w:outlineLvl w:val="4"/>
    </w:pPr>
    <w:rPr>
      <w:b/>
      <w:bCs/>
      <w:sz w:val="28"/>
      <w:szCs w:val="28"/>
    </w:rPr>
  </w:style>
  <w:style w:type="paragraph" w:styleId="6">
    <w:name w:val="heading 6"/>
    <w:basedOn w:val="aff3"/>
    <w:next w:val="aff3"/>
    <w:link w:val="60"/>
    <w:uiPriority w:val="9"/>
    <w:unhideWhenUsed/>
    <w:qFormat/>
    <w:rsid w:val="001A475C"/>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character" w:customStyle="1" w:styleId="10">
    <w:name w:val="标题 1 字符"/>
    <w:basedOn w:val="aff4"/>
    <w:link w:val="1"/>
    <w:qFormat/>
    <w:rsid w:val="001A475C"/>
    <w:rPr>
      <w:rFonts w:ascii="Times New Roman" w:eastAsia="宋体" w:hAnsi="Times New Roman" w:cs="Times New Roman"/>
      <w:b/>
      <w:bCs/>
      <w:kern w:val="44"/>
      <w:sz w:val="44"/>
      <w:szCs w:val="44"/>
    </w:rPr>
  </w:style>
  <w:style w:type="character" w:customStyle="1" w:styleId="20">
    <w:name w:val="标题 2 字符"/>
    <w:basedOn w:val="aff4"/>
    <w:link w:val="2"/>
    <w:uiPriority w:val="9"/>
    <w:rsid w:val="001A475C"/>
    <w:rPr>
      <w:rFonts w:asciiTheme="majorHAnsi" w:eastAsiaTheme="majorEastAsia" w:hAnsiTheme="majorHAnsi" w:cstheme="majorBidi"/>
      <w:b/>
      <w:bCs/>
      <w:sz w:val="32"/>
      <w:szCs w:val="32"/>
    </w:rPr>
  </w:style>
  <w:style w:type="character" w:customStyle="1" w:styleId="30">
    <w:name w:val="标题 3 字符"/>
    <w:basedOn w:val="aff4"/>
    <w:link w:val="3"/>
    <w:uiPriority w:val="9"/>
    <w:rsid w:val="001A475C"/>
    <w:rPr>
      <w:rFonts w:ascii="Times New Roman" w:eastAsia="宋体" w:hAnsi="Times New Roman"/>
      <w:b/>
      <w:bCs/>
      <w:sz w:val="32"/>
      <w:szCs w:val="32"/>
    </w:rPr>
  </w:style>
  <w:style w:type="character" w:customStyle="1" w:styleId="40">
    <w:name w:val="标题 4 字符"/>
    <w:basedOn w:val="aff4"/>
    <w:link w:val="4"/>
    <w:uiPriority w:val="9"/>
    <w:rsid w:val="001A475C"/>
    <w:rPr>
      <w:rFonts w:asciiTheme="majorHAnsi" w:eastAsiaTheme="majorEastAsia" w:hAnsiTheme="majorHAnsi" w:cstheme="majorBidi"/>
      <w:b/>
      <w:bCs/>
      <w:sz w:val="28"/>
      <w:szCs w:val="28"/>
    </w:rPr>
  </w:style>
  <w:style w:type="character" w:customStyle="1" w:styleId="50">
    <w:name w:val="标题 5 字符"/>
    <w:basedOn w:val="aff4"/>
    <w:link w:val="5"/>
    <w:uiPriority w:val="9"/>
    <w:qFormat/>
    <w:rsid w:val="001A475C"/>
    <w:rPr>
      <w:rFonts w:ascii="Times New Roman" w:eastAsia="宋体" w:hAnsi="Times New Roman"/>
      <w:b/>
      <w:bCs/>
      <w:sz w:val="28"/>
      <w:szCs w:val="28"/>
    </w:rPr>
  </w:style>
  <w:style w:type="character" w:customStyle="1" w:styleId="60">
    <w:name w:val="标题 6 字符"/>
    <w:basedOn w:val="aff4"/>
    <w:link w:val="6"/>
    <w:uiPriority w:val="9"/>
    <w:rsid w:val="001A475C"/>
    <w:rPr>
      <w:rFonts w:asciiTheme="majorHAnsi" w:eastAsiaTheme="majorEastAsia" w:hAnsiTheme="majorHAnsi" w:cstheme="majorBidi"/>
      <w:b/>
      <w:bCs/>
      <w:sz w:val="24"/>
      <w:szCs w:val="24"/>
    </w:rPr>
  </w:style>
  <w:style w:type="paragraph" w:styleId="TOC7">
    <w:name w:val="toc 7"/>
    <w:basedOn w:val="aff3"/>
    <w:next w:val="aff3"/>
    <w:semiHidden/>
    <w:rsid w:val="001A475C"/>
    <w:pPr>
      <w:tabs>
        <w:tab w:val="right" w:leader="dot" w:pos="9241"/>
      </w:tabs>
      <w:ind w:firstLineChars="500" w:firstLine="500"/>
      <w:jc w:val="left"/>
    </w:pPr>
    <w:rPr>
      <w:rFonts w:ascii="宋体" w:cs="Times New Roman"/>
      <w:sz w:val="21"/>
      <w:szCs w:val="21"/>
    </w:rPr>
  </w:style>
  <w:style w:type="paragraph" w:styleId="8">
    <w:name w:val="index 8"/>
    <w:basedOn w:val="aff3"/>
    <w:next w:val="aff3"/>
    <w:rsid w:val="001A475C"/>
    <w:pPr>
      <w:ind w:left="1680" w:hanging="210"/>
      <w:jc w:val="left"/>
    </w:pPr>
    <w:rPr>
      <w:rFonts w:ascii="Calibri" w:hAnsi="Calibri" w:cs="Times New Roman"/>
      <w:sz w:val="20"/>
      <w:szCs w:val="20"/>
    </w:rPr>
  </w:style>
  <w:style w:type="paragraph" w:styleId="aff7">
    <w:name w:val="caption"/>
    <w:basedOn w:val="aff3"/>
    <w:next w:val="aff3"/>
    <w:qFormat/>
    <w:rsid w:val="001A475C"/>
    <w:pPr>
      <w:spacing w:before="152" w:after="160"/>
    </w:pPr>
    <w:rPr>
      <w:rFonts w:ascii="Arial" w:eastAsia="黑体" w:hAnsi="Arial" w:cs="Arial"/>
      <w:sz w:val="20"/>
      <w:szCs w:val="20"/>
    </w:rPr>
  </w:style>
  <w:style w:type="paragraph" w:styleId="51">
    <w:name w:val="index 5"/>
    <w:basedOn w:val="aff3"/>
    <w:next w:val="aff3"/>
    <w:rsid w:val="001A475C"/>
    <w:pPr>
      <w:ind w:left="1050" w:hanging="210"/>
      <w:jc w:val="left"/>
    </w:pPr>
    <w:rPr>
      <w:rFonts w:ascii="Calibri" w:hAnsi="Calibri" w:cs="Times New Roman"/>
      <w:sz w:val="20"/>
      <w:szCs w:val="20"/>
    </w:rPr>
  </w:style>
  <w:style w:type="paragraph" w:styleId="aff8">
    <w:name w:val="Document Map"/>
    <w:basedOn w:val="aff3"/>
    <w:link w:val="aff9"/>
    <w:uiPriority w:val="99"/>
    <w:semiHidden/>
    <w:rsid w:val="001A475C"/>
    <w:pPr>
      <w:shd w:val="clear" w:color="auto" w:fill="000080"/>
    </w:pPr>
    <w:rPr>
      <w:rFonts w:cs="Times New Roman"/>
      <w:sz w:val="21"/>
      <w:szCs w:val="24"/>
    </w:rPr>
  </w:style>
  <w:style w:type="character" w:customStyle="1" w:styleId="aff9">
    <w:name w:val="文档结构图 字符"/>
    <w:basedOn w:val="aff4"/>
    <w:link w:val="aff8"/>
    <w:uiPriority w:val="99"/>
    <w:semiHidden/>
    <w:rsid w:val="001A475C"/>
    <w:rPr>
      <w:rFonts w:ascii="Times New Roman" w:eastAsia="宋体" w:hAnsi="Times New Roman" w:cs="Times New Roman"/>
      <w:szCs w:val="24"/>
      <w:shd w:val="clear" w:color="auto" w:fill="000080"/>
    </w:rPr>
  </w:style>
  <w:style w:type="paragraph" w:styleId="61">
    <w:name w:val="index 6"/>
    <w:basedOn w:val="aff3"/>
    <w:next w:val="aff3"/>
    <w:rsid w:val="001A475C"/>
    <w:pPr>
      <w:ind w:left="1260" w:hanging="210"/>
      <w:jc w:val="left"/>
    </w:pPr>
    <w:rPr>
      <w:rFonts w:ascii="Calibri" w:hAnsi="Calibri" w:cs="Times New Roman"/>
      <w:sz w:val="20"/>
      <w:szCs w:val="20"/>
    </w:rPr>
  </w:style>
  <w:style w:type="paragraph" w:styleId="41">
    <w:name w:val="index 4"/>
    <w:basedOn w:val="aff3"/>
    <w:next w:val="aff3"/>
    <w:rsid w:val="001A475C"/>
    <w:pPr>
      <w:ind w:left="840" w:hanging="210"/>
      <w:jc w:val="left"/>
    </w:pPr>
    <w:rPr>
      <w:rFonts w:ascii="Calibri" w:hAnsi="Calibri" w:cs="Times New Roman"/>
      <w:sz w:val="20"/>
      <w:szCs w:val="20"/>
    </w:rPr>
  </w:style>
  <w:style w:type="paragraph" w:styleId="TOC5">
    <w:name w:val="toc 5"/>
    <w:basedOn w:val="aff3"/>
    <w:next w:val="aff3"/>
    <w:semiHidden/>
    <w:rsid w:val="001A475C"/>
    <w:pPr>
      <w:tabs>
        <w:tab w:val="right" w:leader="dot" w:pos="9241"/>
      </w:tabs>
      <w:ind w:firstLineChars="300" w:firstLine="300"/>
      <w:jc w:val="left"/>
    </w:pPr>
    <w:rPr>
      <w:rFonts w:ascii="宋体" w:cs="Times New Roman"/>
      <w:sz w:val="21"/>
      <w:szCs w:val="21"/>
    </w:rPr>
  </w:style>
  <w:style w:type="paragraph" w:styleId="TOC3">
    <w:name w:val="toc 3"/>
    <w:basedOn w:val="aff3"/>
    <w:next w:val="aff3"/>
    <w:semiHidden/>
    <w:rsid w:val="001A475C"/>
    <w:pPr>
      <w:tabs>
        <w:tab w:val="right" w:leader="dot" w:pos="9241"/>
      </w:tabs>
      <w:ind w:firstLineChars="100" w:firstLine="100"/>
      <w:jc w:val="left"/>
    </w:pPr>
    <w:rPr>
      <w:rFonts w:ascii="宋体" w:cs="Times New Roman"/>
      <w:sz w:val="21"/>
      <w:szCs w:val="21"/>
    </w:rPr>
  </w:style>
  <w:style w:type="paragraph" w:styleId="TOC8">
    <w:name w:val="toc 8"/>
    <w:basedOn w:val="aff3"/>
    <w:next w:val="aff3"/>
    <w:semiHidden/>
    <w:rsid w:val="001A475C"/>
    <w:pPr>
      <w:tabs>
        <w:tab w:val="right" w:leader="dot" w:pos="9241"/>
      </w:tabs>
      <w:ind w:firstLineChars="600" w:firstLine="607"/>
      <w:jc w:val="left"/>
    </w:pPr>
    <w:rPr>
      <w:rFonts w:ascii="宋体" w:cs="Times New Roman"/>
      <w:sz w:val="21"/>
      <w:szCs w:val="21"/>
    </w:rPr>
  </w:style>
  <w:style w:type="paragraph" w:styleId="31">
    <w:name w:val="index 3"/>
    <w:basedOn w:val="aff3"/>
    <w:next w:val="aff3"/>
    <w:rsid w:val="001A475C"/>
    <w:pPr>
      <w:ind w:left="630" w:hanging="210"/>
      <w:jc w:val="left"/>
    </w:pPr>
    <w:rPr>
      <w:rFonts w:ascii="Calibri" w:hAnsi="Calibri" w:cs="Times New Roman"/>
      <w:sz w:val="20"/>
      <w:szCs w:val="20"/>
    </w:rPr>
  </w:style>
  <w:style w:type="paragraph" w:styleId="affa">
    <w:name w:val="Date"/>
    <w:basedOn w:val="aff3"/>
    <w:next w:val="aff3"/>
    <w:link w:val="affb"/>
    <w:uiPriority w:val="99"/>
    <w:unhideWhenUsed/>
    <w:rsid w:val="001A475C"/>
    <w:pPr>
      <w:ind w:leftChars="2500" w:left="100"/>
    </w:pPr>
    <w:rPr>
      <w:rFonts w:ascii="Calibri" w:hAnsi="Calibri" w:cs="Times New Roman"/>
      <w:sz w:val="21"/>
    </w:rPr>
  </w:style>
  <w:style w:type="character" w:customStyle="1" w:styleId="affb">
    <w:name w:val="日期 字符"/>
    <w:basedOn w:val="aff4"/>
    <w:link w:val="affa"/>
    <w:uiPriority w:val="99"/>
    <w:rsid w:val="001A475C"/>
    <w:rPr>
      <w:rFonts w:ascii="Calibri" w:eastAsia="宋体" w:hAnsi="Calibri" w:cs="Times New Roman"/>
    </w:rPr>
  </w:style>
  <w:style w:type="paragraph" w:styleId="affc">
    <w:name w:val="endnote text"/>
    <w:basedOn w:val="aff3"/>
    <w:link w:val="affd"/>
    <w:semiHidden/>
    <w:rsid w:val="001A475C"/>
    <w:pPr>
      <w:snapToGrid w:val="0"/>
      <w:jc w:val="left"/>
    </w:pPr>
    <w:rPr>
      <w:rFonts w:cs="Times New Roman"/>
      <w:sz w:val="21"/>
      <w:szCs w:val="24"/>
    </w:rPr>
  </w:style>
  <w:style w:type="character" w:customStyle="1" w:styleId="affd">
    <w:name w:val="尾注文本 字符"/>
    <w:basedOn w:val="aff4"/>
    <w:link w:val="affc"/>
    <w:semiHidden/>
    <w:rsid w:val="001A475C"/>
    <w:rPr>
      <w:rFonts w:ascii="Times New Roman" w:eastAsia="宋体" w:hAnsi="Times New Roman" w:cs="Times New Roman"/>
      <w:szCs w:val="24"/>
    </w:rPr>
  </w:style>
  <w:style w:type="paragraph" w:styleId="affe">
    <w:name w:val="Balloon Text"/>
    <w:basedOn w:val="aff3"/>
    <w:link w:val="afff"/>
    <w:uiPriority w:val="99"/>
    <w:unhideWhenUsed/>
    <w:rsid w:val="001A475C"/>
    <w:rPr>
      <w:rFonts w:ascii="Calibri" w:hAnsi="Calibri" w:cs="Times New Roman"/>
      <w:szCs w:val="18"/>
    </w:rPr>
  </w:style>
  <w:style w:type="character" w:customStyle="1" w:styleId="afff">
    <w:name w:val="批注框文本 字符"/>
    <w:basedOn w:val="aff4"/>
    <w:link w:val="affe"/>
    <w:uiPriority w:val="99"/>
    <w:rsid w:val="001A475C"/>
    <w:rPr>
      <w:rFonts w:ascii="Calibri" w:eastAsia="宋体" w:hAnsi="Calibri" w:cs="Times New Roman"/>
      <w:sz w:val="18"/>
      <w:szCs w:val="18"/>
    </w:rPr>
  </w:style>
  <w:style w:type="paragraph" w:styleId="afff0">
    <w:name w:val="footer"/>
    <w:basedOn w:val="aff3"/>
    <w:link w:val="afff1"/>
    <w:uiPriority w:val="99"/>
    <w:unhideWhenUsed/>
    <w:qFormat/>
    <w:rsid w:val="001A475C"/>
    <w:pPr>
      <w:tabs>
        <w:tab w:val="center" w:pos="4153"/>
        <w:tab w:val="right" w:pos="8306"/>
      </w:tabs>
      <w:snapToGrid w:val="0"/>
      <w:jc w:val="left"/>
    </w:pPr>
    <w:rPr>
      <w:szCs w:val="18"/>
    </w:rPr>
  </w:style>
  <w:style w:type="character" w:customStyle="1" w:styleId="afff1">
    <w:name w:val="页脚 字符"/>
    <w:basedOn w:val="aff4"/>
    <w:link w:val="afff0"/>
    <w:uiPriority w:val="99"/>
    <w:qFormat/>
    <w:rsid w:val="001A475C"/>
    <w:rPr>
      <w:rFonts w:ascii="Times New Roman" w:eastAsia="宋体" w:hAnsi="Times New Roman"/>
      <w:sz w:val="18"/>
      <w:szCs w:val="18"/>
    </w:rPr>
  </w:style>
  <w:style w:type="paragraph" w:styleId="afff2">
    <w:name w:val="header"/>
    <w:basedOn w:val="aff3"/>
    <w:link w:val="afff3"/>
    <w:unhideWhenUsed/>
    <w:rsid w:val="001A475C"/>
    <w:pPr>
      <w:pBdr>
        <w:bottom w:val="single" w:sz="6" w:space="1" w:color="auto"/>
      </w:pBdr>
      <w:tabs>
        <w:tab w:val="center" w:pos="4153"/>
        <w:tab w:val="right" w:pos="8306"/>
      </w:tabs>
      <w:snapToGrid w:val="0"/>
      <w:jc w:val="center"/>
    </w:pPr>
    <w:rPr>
      <w:szCs w:val="18"/>
    </w:rPr>
  </w:style>
  <w:style w:type="character" w:customStyle="1" w:styleId="afff3">
    <w:name w:val="页眉 字符"/>
    <w:basedOn w:val="aff4"/>
    <w:link w:val="afff2"/>
    <w:rsid w:val="001A475C"/>
    <w:rPr>
      <w:rFonts w:ascii="Times New Roman" w:eastAsia="宋体" w:hAnsi="Times New Roman"/>
      <w:sz w:val="18"/>
      <w:szCs w:val="18"/>
    </w:rPr>
  </w:style>
  <w:style w:type="paragraph" w:styleId="TOC1">
    <w:name w:val="toc 1"/>
    <w:basedOn w:val="aff3"/>
    <w:next w:val="aff3"/>
    <w:semiHidden/>
    <w:rsid w:val="001A475C"/>
    <w:pPr>
      <w:tabs>
        <w:tab w:val="right" w:leader="dot" w:pos="9242"/>
      </w:tabs>
      <w:spacing w:beforeLines="25" w:before="25" w:afterLines="25" w:after="25"/>
      <w:jc w:val="left"/>
    </w:pPr>
    <w:rPr>
      <w:rFonts w:ascii="宋体" w:cs="Times New Roman"/>
      <w:sz w:val="21"/>
      <w:szCs w:val="21"/>
    </w:rPr>
  </w:style>
  <w:style w:type="paragraph" w:styleId="TOC4">
    <w:name w:val="toc 4"/>
    <w:basedOn w:val="aff3"/>
    <w:next w:val="aff3"/>
    <w:semiHidden/>
    <w:rsid w:val="001A475C"/>
    <w:pPr>
      <w:tabs>
        <w:tab w:val="right" w:leader="dot" w:pos="9241"/>
      </w:tabs>
      <w:ind w:firstLineChars="200" w:firstLine="200"/>
      <w:jc w:val="left"/>
    </w:pPr>
    <w:rPr>
      <w:rFonts w:ascii="宋体" w:cs="Times New Roman"/>
      <w:sz w:val="21"/>
      <w:szCs w:val="21"/>
    </w:rPr>
  </w:style>
  <w:style w:type="paragraph" w:styleId="11">
    <w:name w:val="index 1"/>
    <w:basedOn w:val="aff3"/>
    <w:next w:val="aff3"/>
    <w:autoRedefine/>
    <w:unhideWhenUsed/>
    <w:rsid w:val="001A475C"/>
  </w:style>
  <w:style w:type="paragraph" w:styleId="afff4">
    <w:name w:val="index heading"/>
    <w:basedOn w:val="aff3"/>
    <w:next w:val="11"/>
    <w:rsid w:val="001A475C"/>
    <w:pPr>
      <w:spacing w:before="120" w:after="120"/>
      <w:jc w:val="center"/>
    </w:pPr>
    <w:rPr>
      <w:rFonts w:ascii="Calibri" w:hAnsi="Calibri" w:cs="Times New Roman"/>
      <w:b/>
      <w:bCs/>
      <w:iCs/>
      <w:sz w:val="21"/>
      <w:szCs w:val="20"/>
    </w:rPr>
  </w:style>
  <w:style w:type="paragraph" w:customStyle="1" w:styleId="afff5">
    <w:name w:val="段"/>
    <w:link w:val="Char"/>
    <w:qFormat/>
    <w:rsid w:val="001A475C"/>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styleId="af">
    <w:name w:val="footnote text"/>
    <w:basedOn w:val="aff3"/>
    <w:link w:val="afff6"/>
    <w:rsid w:val="001A475C"/>
    <w:pPr>
      <w:numPr>
        <w:numId w:val="1"/>
      </w:numPr>
      <w:snapToGrid w:val="0"/>
      <w:jc w:val="left"/>
    </w:pPr>
    <w:rPr>
      <w:rFonts w:ascii="宋体" w:cs="Times New Roman"/>
      <w:szCs w:val="18"/>
    </w:rPr>
  </w:style>
  <w:style w:type="character" w:customStyle="1" w:styleId="afff6">
    <w:name w:val="脚注文本 字符"/>
    <w:basedOn w:val="aff4"/>
    <w:link w:val="af"/>
    <w:rsid w:val="001A475C"/>
    <w:rPr>
      <w:rFonts w:ascii="宋体" w:eastAsia="宋体" w:hAnsi="Times New Roman" w:cs="Times New Roman"/>
      <w:sz w:val="18"/>
      <w:szCs w:val="18"/>
    </w:rPr>
  </w:style>
  <w:style w:type="paragraph" w:styleId="TOC6">
    <w:name w:val="toc 6"/>
    <w:basedOn w:val="aff3"/>
    <w:next w:val="aff3"/>
    <w:semiHidden/>
    <w:rsid w:val="001A475C"/>
    <w:pPr>
      <w:tabs>
        <w:tab w:val="right" w:leader="dot" w:pos="9241"/>
      </w:tabs>
      <w:ind w:firstLineChars="400" w:firstLine="400"/>
      <w:jc w:val="left"/>
    </w:pPr>
    <w:rPr>
      <w:rFonts w:ascii="宋体" w:cs="Times New Roman"/>
      <w:sz w:val="21"/>
      <w:szCs w:val="21"/>
    </w:rPr>
  </w:style>
  <w:style w:type="paragraph" w:styleId="7">
    <w:name w:val="index 7"/>
    <w:basedOn w:val="aff3"/>
    <w:next w:val="aff3"/>
    <w:rsid w:val="001A475C"/>
    <w:pPr>
      <w:ind w:left="1470" w:hanging="210"/>
      <w:jc w:val="left"/>
    </w:pPr>
    <w:rPr>
      <w:rFonts w:ascii="Calibri" w:hAnsi="Calibri" w:cs="Times New Roman"/>
      <w:sz w:val="20"/>
      <w:szCs w:val="20"/>
    </w:rPr>
  </w:style>
  <w:style w:type="paragraph" w:styleId="9">
    <w:name w:val="index 9"/>
    <w:basedOn w:val="aff3"/>
    <w:next w:val="aff3"/>
    <w:rsid w:val="001A475C"/>
    <w:pPr>
      <w:ind w:left="1890" w:hanging="210"/>
      <w:jc w:val="left"/>
    </w:pPr>
    <w:rPr>
      <w:rFonts w:ascii="Calibri" w:hAnsi="Calibri" w:cs="Times New Roman"/>
      <w:sz w:val="20"/>
      <w:szCs w:val="20"/>
    </w:rPr>
  </w:style>
  <w:style w:type="paragraph" w:styleId="TOC2">
    <w:name w:val="toc 2"/>
    <w:basedOn w:val="aff3"/>
    <w:next w:val="aff3"/>
    <w:semiHidden/>
    <w:rsid w:val="001A475C"/>
    <w:pPr>
      <w:tabs>
        <w:tab w:val="right" w:leader="dot" w:pos="9242"/>
      </w:tabs>
    </w:pPr>
    <w:rPr>
      <w:rFonts w:ascii="宋体" w:cs="Times New Roman"/>
      <w:sz w:val="21"/>
      <w:szCs w:val="21"/>
    </w:rPr>
  </w:style>
  <w:style w:type="paragraph" w:styleId="TOC9">
    <w:name w:val="toc 9"/>
    <w:basedOn w:val="aff3"/>
    <w:next w:val="aff3"/>
    <w:semiHidden/>
    <w:rsid w:val="001A475C"/>
    <w:pPr>
      <w:ind w:left="1470"/>
      <w:jc w:val="left"/>
    </w:pPr>
    <w:rPr>
      <w:rFonts w:cs="Times New Roman"/>
      <w:sz w:val="20"/>
      <w:szCs w:val="20"/>
    </w:rPr>
  </w:style>
  <w:style w:type="paragraph" w:styleId="HTML">
    <w:name w:val="HTML Preformatted"/>
    <w:basedOn w:val="aff3"/>
    <w:link w:val="HTML0"/>
    <w:uiPriority w:val="99"/>
    <w:semiHidden/>
    <w:unhideWhenUsed/>
    <w:rsid w:val="001A47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ff4"/>
    <w:link w:val="HTML"/>
    <w:uiPriority w:val="99"/>
    <w:semiHidden/>
    <w:rsid w:val="001A475C"/>
    <w:rPr>
      <w:rFonts w:ascii="宋体" w:eastAsia="宋体" w:hAnsi="宋体" w:cs="宋体"/>
      <w:kern w:val="0"/>
      <w:sz w:val="24"/>
      <w:szCs w:val="24"/>
    </w:rPr>
  </w:style>
  <w:style w:type="paragraph" w:styleId="afff7">
    <w:name w:val="Normal (Web)"/>
    <w:basedOn w:val="aff3"/>
    <w:uiPriority w:val="99"/>
    <w:unhideWhenUsed/>
    <w:rsid w:val="001A475C"/>
    <w:pPr>
      <w:widowControl/>
      <w:spacing w:before="100" w:beforeAutospacing="1" w:after="100" w:afterAutospacing="1"/>
      <w:jc w:val="left"/>
    </w:pPr>
    <w:rPr>
      <w:rFonts w:ascii="宋体" w:hAnsi="宋体" w:cs="宋体"/>
      <w:kern w:val="0"/>
      <w:sz w:val="24"/>
      <w:szCs w:val="24"/>
    </w:rPr>
  </w:style>
  <w:style w:type="paragraph" w:styleId="21">
    <w:name w:val="index 2"/>
    <w:basedOn w:val="aff3"/>
    <w:next w:val="aff3"/>
    <w:rsid w:val="001A475C"/>
    <w:pPr>
      <w:ind w:left="420" w:hanging="210"/>
      <w:jc w:val="left"/>
    </w:pPr>
    <w:rPr>
      <w:rFonts w:ascii="Calibri" w:hAnsi="Calibri" w:cs="Times New Roman"/>
      <w:sz w:val="20"/>
      <w:szCs w:val="20"/>
    </w:rPr>
  </w:style>
  <w:style w:type="table" w:styleId="afff8">
    <w:name w:val="Table Grid"/>
    <w:basedOn w:val="aff5"/>
    <w:unhideWhenUsed/>
    <w:qFormat/>
    <w:rsid w:val="001A475C"/>
    <w:rPr>
      <w:rFonts w:ascii="Times New Roman" w:eastAsia="宋体" w:hAnsi="Times New Roman"/>
      <w:kern w:val="0"/>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Strong"/>
    <w:uiPriority w:val="22"/>
    <w:qFormat/>
    <w:rsid w:val="001A475C"/>
    <w:rPr>
      <w:b/>
      <w:bCs/>
    </w:rPr>
  </w:style>
  <w:style w:type="character" w:styleId="afffa">
    <w:name w:val="endnote reference"/>
    <w:semiHidden/>
    <w:rsid w:val="001A475C"/>
    <w:rPr>
      <w:vertAlign w:val="superscript"/>
    </w:rPr>
  </w:style>
  <w:style w:type="character" w:styleId="afffb">
    <w:name w:val="page number"/>
    <w:rsid w:val="001A475C"/>
    <w:rPr>
      <w:rFonts w:ascii="Times New Roman" w:eastAsia="宋体" w:hAnsi="Times New Roman"/>
      <w:sz w:val="18"/>
    </w:rPr>
  </w:style>
  <w:style w:type="character" w:styleId="afffc">
    <w:name w:val="FollowedHyperlink"/>
    <w:rsid w:val="001A475C"/>
    <w:rPr>
      <w:color w:val="800080"/>
      <w:u w:val="single"/>
    </w:rPr>
  </w:style>
  <w:style w:type="character" w:styleId="afffd">
    <w:name w:val="Emphasis"/>
    <w:basedOn w:val="aff4"/>
    <w:uiPriority w:val="20"/>
    <w:qFormat/>
    <w:rsid w:val="001A475C"/>
    <w:rPr>
      <w:i/>
      <w:iCs/>
    </w:rPr>
  </w:style>
  <w:style w:type="character" w:styleId="afffe">
    <w:name w:val="Hyperlink"/>
    <w:qFormat/>
    <w:rsid w:val="001A475C"/>
    <w:rPr>
      <w:color w:val="0000FF"/>
      <w:spacing w:val="0"/>
      <w:w w:val="100"/>
      <w:szCs w:val="21"/>
      <w:u w:val="single"/>
    </w:rPr>
  </w:style>
  <w:style w:type="character" w:styleId="affff">
    <w:name w:val="footnote reference"/>
    <w:semiHidden/>
    <w:rsid w:val="001A475C"/>
    <w:rPr>
      <w:vertAlign w:val="superscript"/>
    </w:rPr>
  </w:style>
  <w:style w:type="character" w:customStyle="1" w:styleId="apple-converted-space">
    <w:name w:val="apple-converted-space"/>
    <w:basedOn w:val="aff4"/>
    <w:qFormat/>
    <w:rsid w:val="001A475C"/>
  </w:style>
  <w:style w:type="paragraph" w:customStyle="1" w:styleId="a5">
    <w:name w:val="一级条标题"/>
    <w:next w:val="aff3"/>
    <w:link w:val="Char0"/>
    <w:qFormat/>
    <w:rsid w:val="001A475C"/>
    <w:pPr>
      <w:numPr>
        <w:ilvl w:val="1"/>
        <w:numId w:val="2"/>
      </w:numPr>
      <w:spacing w:beforeLines="50" w:before="156" w:afterLines="50" w:after="156"/>
      <w:outlineLvl w:val="2"/>
    </w:pPr>
    <w:rPr>
      <w:rFonts w:ascii="黑体" w:eastAsia="黑体" w:hAnsi="Times New Roman" w:cs="Times New Roman"/>
      <w:kern w:val="0"/>
      <w:szCs w:val="21"/>
    </w:rPr>
  </w:style>
  <w:style w:type="paragraph" w:customStyle="1" w:styleId="a4">
    <w:name w:val="章标题"/>
    <w:next w:val="aff3"/>
    <w:qFormat/>
    <w:rsid w:val="001A475C"/>
    <w:pPr>
      <w:numPr>
        <w:numId w:val="2"/>
      </w:numPr>
      <w:spacing w:beforeLines="100" w:before="312" w:afterLines="100" w:after="312"/>
      <w:jc w:val="both"/>
      <w:outlineLvl w:val="1"/>
    </w:pPr>
    <w:rPr>
      <w:rFonts w:ascii="黑体" w:eastAsia="黑体" w:hAnsi="Times New Roman" w:cs="Times New Roman"/>
      <w:kern w:val="0"/>
      <w:szCs w:val="20"/>
    </w:rPr>
  </w:style>
  <w:style w:type="paragraph" w:customStyle="1" w:styleId="a6">
    <w:name w:val="二级条标题"/>
    <w:basedOn w:val="a5"/>
    <w:next w:val="aff3"/>
    <w:link w:val="Char1"/>
    <w:qFormat/>
    <w:rsid w:val="001A475C"/>
    <w:pPr>
      <w:numPr>
        <w:ilvl w:val="2"/>
      </w:numPr>
      <w:spacing w:before="50" w:after="50"/>
      <w:outlineLvl w:val="3"/>
    </w:pPr>
  </w:style>
  <w:style w:type="paragraph" w:customStyle="1" w:styleId="a7">
    <w:name w:val="四级条标题"/>
    <w:basedOn w:val="aff3"/>
    <w:next w:val="aff3"/>
    <w:qFormat/>
    <w:rsid w:val="001A475C"/>
    <w:pPr>
      <w:widowControl/>
      <w:numPr>
        <w:ilvl w:val="4"/>
        <w:numId w:val="2"/>
      </w:numPr>
      <w:spacing w:beforeLines="50" w:before="50" w:afterLines="50" w:after="50"/>
      <w:jc w:val="left"/>
      <w:outlineLvl w:val="5"/>
    </w:pPr>
    <w:rPr>
      <w:rFonts w:ascii="黑体" w:eastAsia="黑体" w:cs="Times New Roman"/>
      <w:kern w:val="0"/>
      <w:sz w:val="21"/>
      <w:szCs w:val="21"/>
    </w:rPr>
  </w:style>
  <w:style w:type="paragraph" w:customStyle="1" w:styleId="a8">
    <w:name w:val="五级条标题"/>
    <w:basedOn w:val="a7"/>
    <w:next w:val="aff3"/>
    <w:qFormat/>
    <w:rsid w:val="001A475C"/>
    <w:pPr>
      <w:numPr>
        <w:ilvl w:val="5"/>
      </w:numPr>
      <w:outlineLvl w:val="6"/>
    </w:pPr>
  </w:style>
  <w:style w:type="paragraph" w:customStyle="1" w:styleId="affff0">
    <w:name w:val="三级无"/>
    <w:basedOn w:val="aff3"/>
    <w:qFormat/>
    <w:rsid w:val="001A475C"/>
    <w:pPr>
      <w:widowControl/>
      <w:jc w:val="left"/>
      <w:outlineLvl w:val="4"/>
    </w:pPr>
    <w:rPr>
      <w:rFonts w:ascii="宋体" w:cs="Times New Roman"/>
      <w:kern w:val="0"/>
      <w:sz w:val="21"/>
      <w:szCs w:val="21"/>
    </w:rPr>
  </w:style>
  <w:style w:type="character" w:customStyle="1" w:styleId="Char">
    <w:name w:val="段 Char"/>
    <w:link w:val="afff5"/>
    <w:qFormat/>
    <w:rsid w:val="001A475C"/>
    <w:rPr>
      <w:rFonts w:ascii="宋体" w:eastAsia="宋体" w:hAnsi="Times New Roman" w:cs="Times New Roman"/>
      <w:kern w:val="0"/>
      <w:szCs w:val="20"/>
    </w:rPr>
  </w:style>
  <w:style w:type="paragraph" w:customStyle="1" w:styleId="affff1">
    <w:name w:val="标准书脚_奇数页"/>
    <w:rsid w:val="001A475C"/>
    <w:pPr>
      <w:spacing w:before="120"/>
      <w:ind w:right="198"/>
      <w:jc w:val="right"/>
    </w:pPr>
    <w:rPr>
      <w:rFonts w:ascii="宋体" w:eastAsia="宋体" w:hAnsi="Times New Roman" w:cs="Times New Roman"/>
      <w:kern w:val="0"/>
      <w:sz w:val="18"/>
      <w:szCs w:val="18"/>
    </w:rPr>
  </w:style>
  <w:style w:type="paragraph" w:customStyle="1" w:styleId="affff2">
    <w:name w:val="标准书眉_奇数页"/>
    <w:next w:val="aff3"/>
    <w:qFormat/>
    <w:rsid w:val="001A475C"/>
    <w:pPr>
      <w:tabs>
        <w:tab w:val="center" w:pos="4154"/>
        <w:tab w:val="right" w:pos="8306"/>
      </w:tabs>
      <w:spacing w:after="220"/>
      <w:jc w:val="right"/>
    </w:pPr>
    <w:rPr>
      <w:rFonts w:ascii="黑体" w:eastAsia="黑体" w:hAnsi="Times New Roman" w:cs="Times New Roman"/>
      <w:kern w:val="0"/>
      <w:szCs w:val="21"/>
    </w:rPr>
  </w:style>
  <w:style w:type="paragraph" w:customStyle="1" w:styleId="22">
    <w:name w:val="封面标准号2"/>
    <w:qFormat/>
    <w:rsid w:val="001A475C"/>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qFormat/>
    <w:rsid w:val="001A475C"/>
    <w:pPr>
      <w:widowControl w:val="0"/>
      <w:numPr>
        <w:numId w:val="3"/>
      </w:numPr>
      <w:jc w:val="both"/>
    </w:pPr>
    <w:rPr>
      <w:rFonts w:ascii="宋体" w:eastAsia="宋体" w:hAnsi="Times New Roman" w:cs="Times New Roman"/>
      <w:kern w:val="0"/>
      <w:szCs w:val="20"/>
    </w:rPr>
  </w:style>
  <w:style w:type="paragraph" w:customStyle="1" w:styleId="ad">
    <w:name w:val="列项●（二级）"/>
    <w:qFormat/>
    <w:rsid w:val="001A475C"/>
    <w:pPr>
      <w:numPr>
        <w:ilvl w:val="1"/>
        <w:numId w:val="3"/>
      </w:numPr>
      <w:tabs>
        <w:tab w:val="left" w:pos="840"/>
      </w:tabs>
      <w:jc w:val="both"/>
    </w:pPr>
    <w:rPr>
      <w:rFonts w:ascii="宋体" w:eastAsia="宋体" w:hAnsi="Times New Roman" w:cs="Times New Roman"/>
      <w:kern w:val="0"/>
      <w:szCs w:val="20"/>
    </w:rPr>
  </w:style>
  <w:style w:type="paragraph" w:customStyle="1" w:styleId="affff3">
    <w:name w:val="目次、标准名称标题"/>
    <w:basedOn w:val="aff3"/>
    <w:next w:val="afff5"/>
    <w:qFormat/>
    <w:rsid w:val="001A475C"/>
    <w:pPr>
      <w:keepNext/>
      <w:pageBreakBefore/>
      <w:widowControl/>
      <w:shd w:val="clear" w:color="FFFFFF" w:fill="FFFFFF"/>
      <w:spacing w:before="640" w:after="560" w:line="460" w:lineRule="exact"/>
      <w:jc w:val="center"/>
      <w:outlineLvl w:val="0"/>
    </w:pPr>
    <w:rPr>
      <w:rFonts w:ascii="黑体" w:eastAsia="黑体" w:cs="Times New Roman"/>
      <w:kern w:val="0"/>
      <w:sz w:val="32"/>
      <w:szCs w:val="20"/>
    </w:rPr>
  </w:style>
  <w:style w:type="paragraph" w:customStyle="1" w:styleId="affff4">
    <w:name w:val="三级条标题"/>
    <w:basedOn w:val="a6"/>
    <w:next w:val="afff5"/>
    <w:link w:val="Char2"/>
    <w:qFormat/>
    <w:rsid w:val="001A475C"/>
    <w:pPr>
      <w:numPr>
        <w:ilvl w:val="0"/>
        <w:numId w:val="0"/>
      </w:numPr>
      <w:outlineLvl w:val="4"/>
    </w:pPr>
  </w:style>
  <w:style w:type="paragraph" w:customStyle="1" w:styleId="a1">
    <w:name w:val="示例"/>
    <w:next w:val="affff5"/>
    <w:qFormat/>
    <w:rsid w:val="001A475C"/>
    <w:pPr>
      <w:widowControl w:val="0"/>
      <w:numPr>
        <w:numId w:val="4"/>
      </w:numPr>
      <w:jc w:val="both"/>
    </w:pPr>
    <w:rPr>
      <w:rFonts w:ascii="宋体" w:eastAsia="宋体" w:hAnsi="Times New Roman" w:cs="Times New Roman"/>
      <w:kern w:val="0"/>
      <w:sz w:val="18"/>
      <w:szCs w:val="18"/>
    </w:rPr>
  </w:style>
  <w:style w:type="paragraph" w:customStyle="1" w:styleId="affff5">
    <w:name w:val="示例内容"/>
    <w:rsid w:val="001A475C"/>
    <w:pPr>
      <w:ind w:firstLineChars="200" w:firstLine="200"/>
    </w:pPr>
    <w:rPr>
      <w:rFonts w:ascii="宋体" w:eastAsia="宋体" w:hAnsi="Times New Roman" w:cs="Times New Roman"/>
      <w:kern w:val="0"/>
      <w:sz w:val="18"/>
      <w:szCs w:val="18"/>
    </w:rPr>
  </w:style>
  <w:style w:type="paragraph" w:customStyle="1" w:styleId="af1">
    <w:name w:val="数字编号列项（二级）"/>
    <w:qFormat/>
    <w:rsid w:val="001A475C"/>
    <w:pPr>
      <w:numPr>
        <w:ilvl w:val="1"/>
        <w:numId w:val="5"/>
      </w:numPr>
      <w:jc w:val="both"/>
    </w:pPr>
    <w:rPr>
      <w:rFonts w:ascii="宋体" w:eastAsia="宋体" w:hAnsi="Times New Roman" w:cs="Times New Roman"/>
      <w:kern w:val="0"/>
      <w:szCs w:val="20"/>
    </w:rPr>
  </w:style>
  <w:style w:type="paragraph" w:customStyle="1" w:styleId="aff2">
    <w:name w:val="注："/>
    <w:next w:val="afff5"/>
    <w:qFormat/>
    <w:rsid w:val="001A475C"/>
    <w:pPr>
      <w:widowControl w:val="0"/>
      <w:numPr>
        <w:numId w:val="6"/>
      </w:numPr>
      <w:autoSpaceDE w:val="0"/>
      <w:autoSpaceDN w:val="0"/>
      <w:jc w:val="both"/>
    </w:pPr>
    <w:rPr>
      <w:rFonts w:ascii="宋体" w:eastAsia="宋体" w:hAnsi="Times New Roman" w:cs="Times New Roman"/>
      <w:kern w:val="0"/>
      <w:sz w:val="18"/>
      <w:szCs w:val="18"/>
    </w:rPr>
  </w:style>
  <w:style w:type="paragraph" w:customStyle="1" w:styleId="a">
    <w:name w:val="注×："/>
    <w:rsid w:val="001A475C"/>
    <w:pPr>
      <w:widowControl w:val="0"/>
      <w:numPr>
        <w:numId w:val="7"/>
      </w:numPr>
      <w:autoSpaceDE w:val="0"/>
      <w:autoSpaceDN w:val="0"/>
      <w:jc w:val="both"/>
    </w:pPr>
    <w:rPr>
      <w:rFonts w:ascii="宋体" w:eastAsia="宋体" w:hAnsi="Times New Roman" w:cs="Times New Roman"/>
      <w:kern w:val="0"/>
      <w:sz w:val="18"/>
      <w:szCs w:val="18"/>
    </w:rPr>
  </w:style>
  <w:style w:type="paragraph" w:customStyle="1" w:styleId="af0">
    <w:name w:val="字母编号列项（一级）"/>
    <w:qFormat/>
    <w:rsid w:val="001A475C"/>
    <w:pPr>
      <w:numPr>
        <w:numId w:val="5"/>
      </w:numPr>
      <w:jc w:val="both"/>
    </w:pPr>
    <w:rPr>
      <w:rFonts w:ascii="宋体" w:eastAsia="宋体" w:hAnsi="Times New Roman" w:cs="Times New Roman"/>
      <w:kern w:val="0"/>
      <w:szCs w:val="20"/>
    </w:rPr>
  </w:style>
  <w:style w:type="paragraph" w:customStyle="1" w:styleId="ae">
    <w:name w:val="列项◆（三级）"/>
    <w:basedOn w:val="aff3"/>
    <w:qFormat/>
    <w:rsid w:val="001A475C"/>
    <w:pPr>
      <w:numPr>
        <w:ilvl w:val="2"/>
        <w:numId w:val="3"/>
      </w:numPr>
    </w:pPr>
    <w:rPr>
      <w:rFonts w:ascii="宋体" w:cs="Times New Roman"/>
      <w:sz w:val="21"/>
      <w:szCs w:val="21"/>
    </w:rPr>
  </w:style>
  <w:style w:type="paragraph" w:customStyle="1" w:styleId="affff6">
    <w:name w:val="编号列项（三级）"/>
    <w:qFormat/>
    <w:rsid w:val="001A475C"/>
    <w:rPr>
      <w:rFonts w:ascii="宋体" w:eastAsia="宋体" w:hAnsi="Times New Roman" w:cs="Times New Roman"/>
      <w:kern w:val="0"/>
      <w:szCs w:val="20"/>
    </w:rPr>
  </w:style>
  <w:style w:type="paragraph" w:customStyle="1" w:styleId="af2">
    <w:name w:val="示例×："/>
    <w:basedOn w:val="a4"/>
    <w:qFormat/>
    <w:rsid w:val="001A475C"/>
    <w:pPr>
      <w:numPr>
        <w:numId w:val="8"/>
      </w:numPr>
      <w:spacing w:beforeLines="0" w:before="0" w:afterLines="0" w:after="0"/>
      <w:outlineLvl w:val="9"/>
    </w:pPr>
    <w:rPr>
      <w:rFonts w:ascii="宋体" w:eastAsia="宋体"/>
      <w:sz w:val="18"/>
      <w:szCs w:val="18"/>
    </w:rPr>
  </w:style>
  <w:style w:type="paragraph" w:customStyle="1" w:styleId="af7">
    <w:name w:val="二级无"/>
    <w:basedOn w:val="a6"/>
    <w:uiPriority w:val="99"/>
    <w:qFormat/>
    <w:rsid w:val="001A475C"/>
    <w:pPr>
      <w:numPr>
        <w:numId w:val="9"/>
      </w:numPr>
      <w:tabs>
        <w:tab w:val="left" w:pos="360"/>
      </w:tabs>
      <w:spacing w:beforeLines="0" w:before="0" w:afterLines="0" w:after="0"/>
      <w:ind w:left="0"/>
    </w:pPr>
    <w:rPr>
      <w:rFonts w:ascii="宋体" w:eastAsia="宋体"/>
    </w:rPr>
  </w:style>
  <w:style w:type="paragraph" w:customStyle="1" w:styleId="a9">
    <w:name w:val="注：（正文）"/>
    <w:basedOn w:val="aff2"/>
    <w:next w:val="afff5"/>
    <w:qFormat/>
    <w:rsid w:val="001A475C"/>
    <w:pPr>
      <w:numPr>
        <w:numId w:val="10"/>
      </w:numPr>
    </w:pPr>
  </w:style>
  <w:style w:type="paragraph" w:customStyle="1" w:styleId="a3">
    <w:name w:val="注×：（正文）"/>
    <w:qFormat/>
    <w:rsid w:val="001A475C"/>
    <w:pPr>
      <w:numPr>
        <w:numId w:val="11"/>
      </w:numPr>
      <w:jc w:val="both"/>
    </w:pPr>
    <w:rPr>
      <w:rFonts w:ascii="宋体" w:eastAsia="宋体" w:hAnsi="Times New Roman" w:cs="Times New Roman"/>
      <w:kern w:val="0"/>
      <w:sz w:val="18"/>
      <w:szCs w:val="18"/>
    </w:rPr>
  </w:style>
  <w:style w:type="paragraph" w:customStyle="1" w:styleId="affff7">
    <w:name w:val="标准标志"/>
    <w:next w:val="aff3"/>
    <w:rsid w:val="001A475C"/>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8">
    <w:name w:val="标准称谓"/>
    <w:next w:val="aff3"/>
    <w:qFormat/>
    <w:rsid w:val="001A475C"/>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9">
    <w:name w:val="标准书脚_偶数页"/>
    <w:qFormat/>
    <w:rsid w:val="001A475C"/>
    <w:pPr>
      <w:spacing w:before="120"/>
      <w:ind w:left="221"/>
    </w:pPr>
    <w:rPr>
      <w:rFonts w:ascii="宋体" w:eastAsia="宋体" w:hAnsi="Times New Roman" w:cs="Times New Roman"/>
      <w:kern w:val="0"/>
      <w:sz w:val="18"/>
      <w:szCs w:val="18"/>
    </w:rPr>
  </w:style>
  <w:style w:type="paragraph" w:customStyle="1" w:styleId="affffa">
    <w:name w:val="标准书眉_偶数页"/>
    <w:basedOn w:val="affff2"/>
    <w:next w:val="aff3"/>
    <w:qFormat/>
    <w:rsid w:val="001A475C"/>
    <w:pPr>
      <w:jc w:val="left"/>
    </w:pPr>
  </w:style>
  <w:style w:type="paragraph" w:customStyle="1" w:styleId="affffb">
    <w:name w:val="标准书眉一"/>
    <w:qFormat/>
    <w:rsid w:val="001A475C"/>
    <w:pPr>
      <w:jc w:val="both"/>
    </w:pPr>
    <w:rPr>
      <w:rFonts w:ascii="Times New Roman" w:eastAsia="宋体" w:hAnsi="Times New Roman" w:cs="Times New Roman"/>
      <w:kern w:val="0"/>
      <w:sz w:val="20"/>
      <w:szCs w:val="20"/>
    </w:rPr>
  </w:style>
  <w:style w:type="paragraph" w:customStyle="1" w:styleId="affffc">
    <w:name w:val="参考文献"/>
    <w:basedOn w:val="aff3"/>
    <w:next w:val="afff5"/>
    <w:qFormat/>
    <w:rsid w:val="001A475C"/>
    <w:pPr>
      <w:keepNext/>
      <w:pageBreakBefore/>
      <w:widowControl/>
      <w:shd w:val="clear" w:color="FFFFFF" w:fill="FFFFFF"/>
      <w:spacing w:before="640" w:after="200"/>
      <w:jc w:val="center"/>
      <w:outlineLvl w:val="0"/>
    </w:pPr>
    <w:rPr>
      <w:rFonts w:ascii="黑体" w:eastAsia="黑体" w:cs="Times New Roman"/>
      <w:kern w:val="0"/>
      <w:sz w:val="21"/>
      <w:szCs w:val="20"/>
    </w:rPr>
  </w:style>
  <w:style w:type="paragraph" w:customStyle="1" w:styleId="affffd">
    <w:name w:val="参考文献、索引标题"/>
    <w:basedOn w:val="aff3"/>
    <w:next w:val="afff5"/>
    <w:qFormat/>
    <w:rsid w:val="001A475C"/>
    <w:pPr>
      <w:keepNext/>
      <w:pageBreakBefore/>
      <w:widowControl/>
      <w:shd w:val="clear" w:color="FFFFFF" w:fill="FFFFFF"/>
      <w:spacing w:before="640" w:after="200"/>
      <w:jc w:val="center"/>
      <w:outlineLvl w:val="0"/>
    </w:pPr>
    <w:rPr>
      <w:rFonts w:ascii="黑体" w:eastAsia="黑体" w:cs="Times New Roman"/>
      <w:kern w:val="0"/>
      <w:sz w:val="21"/>
      <w:szCs w:val="20"/>
    </w:rPr>
  </w:style>
  <w:style w:type="character" w:customStyle="1" w:styleId="affffe">
    <w:name w:val="发布"/>
    <w:qFormat/>
    <w:rsid w:val="001A475C"/>
    <w:rPr>
      <w:rFonts w:ascii="黑体" w:eastAsia="黑体"/>
      <w:spacing w:val="85"/>
      <w:w w:val="100"/>
      <w:position w:val="3"/>
      <w:sz w:val="28"/>
      <w:szCs w:val="28"/>
    </w:rPr>
  </w:style>
  <w:style w:type="paragraph" w:customStyle="1" w:styleId="afffff">
    <w:name w:val="发布部门"/>
    <w:next w:val="afff5"/>
    <w:qFormat/>
    <w:rsid w:val="001A475C"/>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f0">
    <w:name w:val="发布日期"/>
    <w:rsid w:val="001A475C"/>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ff1">
    <w:name w:val="封面标准代替信息"/>
    <w:qFormat/>
    <w:rsid w:val="001A475C"/>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2">
    <w:name w:val="封面标准号1"/>
    <w:rsid w:val="001A475C"/>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ff2">
    <w:name w:val="封面标准名称"/>
    <w:rsid w:val="001A475C"/>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3">
    <w:name w:val="封面标准英文名称"/>
    <w:basedOn w:val="afffff2"/>
    <w:qFormat/>
    <w:rsid w:val="001A475C"/>
    <w:pPr>
      <w:framePr w:wrap="around"/>
      <w:spacing w:before="370" w:line="400" w:lineRule="exact"/>
    </w:pPr>
    <w:rPr>
      <w:rFonts w:ascii="Times New Roman"/>
      <w:sz w:val="28"/>
      <w:szCs w:val="28"/>
    </w:rPr>
  </w:style>
  <w:style w:type="paragraph" w:customStyle="1" w:styleId="afffff4">
    <w:name w:val="封面一致性程度标识"/>
    <w:basedOn w:val="afffff3"/>
    <w:qFormat/>
    <w:rsid w:val="001A475C"/>
    <w:pPr>
      <w:framePr w:wrap="around"/>
      <w:spacing w:before="440"/>
    </w:pPr>
    <w:rPr>
      <w:rFonts w:ascii="宋体" w:eastAsia="宋体"/>
    </w:rPr>
  </w:style>
  <w:style w:type="paragraph" w:customStyle="1" w:styleId="afffff5">
    <w:name w:val="封面标准文稿类别"/>
    <w:basedOn w:val="afffff4"/>
    <w:qFormat/>
    <w:rsid w:val="001A475C"/>
    <w:pPr>
      <w:framePr w:wrap="around"/>
      <w:spacing w:after="160" w:line="240" w:lineRule="auto"/>
    </w:pPr>
    <w:rPr>
      <w:sz w:val="24"/>
    </w:rPr>
  </w:style>
  <w:style w:type="paragraph" w:customStyle="1" w:styleId="afffff6">
    <w:name w:val="封面标准文稿编辑信息"/>
    <w:basedOn w:val="afffff5"/>
    <w:rsid w:val="001A475C"/>
    <w:pPr>
      <w:framePr w:wrap="around"/>
      <w:spacing w:before="180" w:line="180" w:lineRule="exact"/>
    </w:pPr>
    <w:rPr>
      <w:sz w:val="21"/>
    </w:rPr>
  </w:style>
  <w:style w:type="paragraph" w:customStyle="1" w:styleId="afffff7">
    <w:name w:val="封面正文"/>
    <w:rsid w:val="001A475C"/>
    <w:pPr>
      <w:jc w:val="both"/>
    </w:pPr>
    <w:rPr>
      <w:rFonts w:ascii="Times New Roman" w:eastAsia="宋体" w:hAnsi="Times New Roman" w:cs="Times New Roman"/>
      <w:kern w:val="0"/>
      <w:sz w:val="20"/>
      <w:szCs w:val="20"/>
    </w:rPr>
  </w:style>
  <w:style w:type="paragraph" w:customStyle="1" w:styleId="af9">
    <w:name w:val="附录标识"/>
    <w:basedOn w:val="aff3"/>
    <w:next w:val="afff5"/>
    <w:rsid w:val="001A475C"/>
    <w:pPr>
      <w:keepNext/>
      <w:widowControl/>
      <w:numPr>
        <w:numId w:val="12"/>
      </w:numPr>
      <w:shd w:val="clear" w:color="FFFFFF" w:fill="FFFFFF"/>
      <w:tabs>
        <w:tab w:val="left" w:pos="360"/>
        <w:tab w:val="left" w:pos="6405"/>
      </w:tabs>
      <w:spacing w:before="640" w:after="280"/>
      <w:jc w:val="center"/>
      <w:outlineLvl w:val="0"/>
    </w:pPr>
    <w:rPr>
      <w:rFonts w:ascii="黑体" w:eastAsia="黑体" w:cs="Times New Roman"/>
      <w:kern w:val="0"/>
      <w:sz w:val="21"/>
      <w:szCs w:val="20"/>
    </w:rPr>
  </w:style>
  <w:style w:type="paragraph" w:customStyle="1" w:styleId="afffff8">
    <w:name w:val="附录标题"/>
    <w:basedOn w:val="afff5"/>
    <w:next w:val="afff5"/>
    <w:rsid w:val="001A475C"/>
    <w:pPr>
      <w:ind w:firstLineChars="0" w:firstLine="0"/>
      <w:jc w:val="center"/>
    </w:pPr>
    <w:rPr>
      <w:rFonts w:ascii="黑体" w:eastAsia="黑体"/>
    </w:rPr>
  </w:style>
  <w:style w:type="paragraph" w:customStyle="1" w:styleId="af3">
    <w:name w:val="附录表标号"/>
    <w:basedOn w:val="aff3"/>
    <w:next w:val="afff5"/>
    <w:rsid w:val="001A475C"/>
    <w:pPr>
      <w:numPr>
        <w:numId w:val="13"/>
      </w:numPr>
      <w:tabs>
        <w:tab w:val="clear" w:pos="0"/>
      </w:tabs>
      <w:spacing w:line="14" w:lineRule="exact"/>
      <w:ind w:left="811" w:hanging="448"/>
      <w:jc w:val="center"/>
      <w:outlineLvl w:val="0"/>
    </w:pPr>
    <w:rPr>
      <w:rFonts w:cs="Times New Roman"/>
      <w:color w:val="FFFFFF"/>
      <w:sz w:val="21"/>
      <w:szCs w:val="24"/>
    </w:rPr>
  </w:style>
  <w:style w:type="paragraph" w:customStyle="1" w:styleId="af4">
    <w:name w:val="附录表标题"/>
    <w:basedOn w:val="aff3"/>
    <w:next w:val="afff5"/>
    <w:qFormat/>
    <w:rsid w:val="001A475C"/>
    <w:pPr>
      <w:numPr>
        <w:ilvl w:val="1"/>
        <w:numId w:val="13"/>
      </w:numPr>
      <w:tabs>
        <w:tab w:val="left" w:pos="180"/>
      </w:tabs>
      <w:spacing w:beforeLines="50" w:before="50" w:afterLines="50" w:after="50"/>
      <w:ind w:left="0" w:firstLine="0"/>
      <w:jc w:val="center"/>
    </w:pPr>
    <w:rPr>
      <w:rFonts w:ascii="黑体" w:eastAsia="黑体" w:cs="Times New Roman"/>
      <w:sz w:val="21"/>
      <w:szCs w:val="21"/>
    </w:rPr>
  </w:style>
  <w:style w:type="paragraph" w:customStyle="1" w:styleId="afc">
    <w:name w:val="附录二级条标题"/>
    <w:basedOn w:val="aff3"/>
    <w:next w:val="afff5"/>
    <w:rsid w:val="001A475C"/>
    <w:pPr>
      <w:widowControl/>
      <w:numPr>
        <w:ilvl w:val="3"/>
        <w:numId w:val="12"/>
      </w:numPr>
      <w:tabs>
        <w:tab w:val="left" w:pos="360"/>
      </w:tabs>
      <w:wordWrap w:val="0"/>
      <w:overflowPunct w:val="0"/>
      <w:autoSpaceDE w:val="0"/>
      <w:autoSpaceDN w:val="0"/>
      <w:spacing w:beforeLines="50" w:before="50" w:afterLines="50" w:after="50"/>
      <w:textAlignment w:val="baseline"/>
      <w:outlineLvl w:val="3"/>
    </w:pPr>
    <w:rPr>
      <w:rFonts w:ascii="黑体" w:eastAsia="黑体" w:cs="Times New Roman"/>
      <w:kern w:val="21"/>
      <w:sz w:val="21"/>
      <w:szCs w:val="20"/>
    </w:rPr>
  </w:style>
  <w:style w:type="paragraph" w:customStyle="1" w:styleId="afffff9">
    <w:name w:val="附录二级无"/>
    <w:basedOn w:val="afc"/>
    <w:rsid w:val="001A475C"/>
    <w:pPr>
      <w:tabs>
        <w:tab w:val="clear" w:pos="360"/>
      </w:tabs>
      <w:spacing w:beforeLines="0" w:before="0" w:afterLines="0" w:after="0"/>
    </w:pPr>
    <w:rPr>
      <w:rFonts w:ascii="宋体" w:eastAsia="宋体"/>
      <w:szCs w:val="21"/>
    </w:rPr>
  </w:style>
  <w:style w:type="paragraph" w:customStyle="1" w:styleId="afffffa">
    <w:name w:val="附录公式"/>
    <w:basedOn w:val="afff5"/>
    <w:next w:val="afff5"/>
    <w:link w:val="Char3"/>
    <w:qFormat/>
    <w:rsid w:val="001A475C"/>
  </w:style>
  <w:style w:type="character" w:customStyle="1" w:styleId="Char3">
    <w:name w:val="附录公式 Char"/>
    <w:basedOn w:val="Char"/>
    <w:link w:val="afffffa"/>
    <w:rsid w:val="001A475C"/>
    <w:rPr>
      <w:rFonts w:ascii="宋体" w:eastAsia="宋体" w:hAnsi="Times New Roman" w:cs="Times New Roman"/>
      <w:kern w:val="0"/>
      <w:szCs w:val="20"/>
    </w:rPr>
  </w:style>
  <w:style w:type="paragraph" w:customStyle="1" w:styleId="afffffb">
    <w:name w:val="附录公式编号制表符"/>
    <w:basedOn w:val="aff3"/>
    <w:next w:val="afff5"/>
    <w:qFormat/>
    <w:rsid w:val="001A475C"/>
    <w:pPr>
      <w:widowControl/>
      <w:tabs>
        <w:tab w:val="center" w:pos="4201"/>
        <w:tab w:val="right" w:leader="dot" w:pos="9298"/>
      </w:tabs>
      <w:autoSpaceDE w:val="0"/>
      <w:autoSpaceDN w:val="0"/>
    </w:pPr>
    <w:rPr>
      <w:rFonts w:ascii="宋体" w:cs="Times New Roman"/>
      <w:kern w:val="0"/>
      <w:sz w:val="21"/>
      <w:szCs w:val="20"/>
    </w:rPr>
  </w:style>
  <w:style w:type="paragraph" w:customStyle="1" w:styleId="afd">
    <w:name w:val="附录三级条标题"/>
    <w:basedOn w:val="afc"/>
    <w:next w:val="afff5"/>
    <w:rsid w:val="001A475C"/>
    <w:pPr>
      <w:numPr>
        <w:ilvl w:val="4"/>
      </w:numPr>
      <w:outlineLvl w:val="4"/>
    </w:pPr>
  </w:style>
  <w:style w:type="paragraph" w:customStyle="1" w:styleId="afffffc">
    <w:name w:val="附录三级无"/>
    <w:basedOn w:val="afd"/>
    <w:rsid w:val="001A475C"/>
    <w:pPr>
      <w:tabs>
        <w:tab w:val="clear" w:pos="360"/>
      </w:tabs>
      <w:spacing w:beforeLines="0" w:before="0" w:afterLines="0" w:after="0"/>
    </w:pPr>
    <w:rPr>
      <w:rFonts w:ascii="宋体" w:eastAsia="宋体"/>
      <w:szCs w:val="21"/>
    </w:rPr>
  </w:style>
  <w:style w:type="paragraph" w:customStyle="1" w:styleId="aff1">
    <w:name w:val="附录数字编号列项（二级）"/>
    <w:qFormat/>
    <w:rsid w:val="001A475C"/>
    <w:pPr>
      <w:numPr>
        <w:ilvl w:val="1"/>
        <w:numId w:val="14"/>
      </w:numPr>
    </w:pPr>
    <w:rPr>
      <w:rFonts w:ascii="宋体" w:eastAsia="宋体" w:hAnsi="Times New Roman" w:cs="Times New Roman"/>
      <w:kern w:val="0"/>
      <w:szCs w:val="20"/>
    </w:rPr>
  </w:style>
  <w:style w:type="paragraph" w:customStyle="1" w:styleId="afe">
    <w:name w:val="附录四级条标题"/>
    <w:basedOn w:val="afd"/>
    <w:next w:val="afff5"/>
    <w:rsid w:val="001A475C"/>
    <w:pPr>
      <w:numPr>
        <w:ilvl w:val="5"/>
      </w:numPr>
      <w:outlineLvl w:val="5"/>
    </w:pPr>
  </w:style>
  <w:style w:type="paragraph" w:customStyle="1" w:styleId="afffffd">
    <w:name w:val="附录四级无"/>
    <w:basedOn w:val="afe"/>
    <w:rsid w:val="001A475C"/>
    <w:pPr>
      <w:tabs>
        <w:tab w:val="clear" w:pos="360"/>
      </w:tabs>
      <w:spacing w:beforeLines="0" w:before="0" w:afterLines="0" w:after="0"/>
    </w:pPr>
    <w:rPr>
      <w:rFonts w:ascii="宋体" w:eastAsia="宋体"/>
      <w:szCs w:val="21"/>
    </w:rPr>
  </w:style>
  <w:style w:type="paragraph" w:customStyle="1" w:styleId="aa">
    <w:name w:val="附录图标号"/>
    <w:basedOn w:val="aff3"/>
    <w:rsid w:val="001A475C"/>
    <w:pPr>
      <w:keepNext/>
      <w:pageBreakBefore/>
      <w:widowControl/>
      <w:numPr>
        <w:numId w:val="15"/>
      </w:numPr>
      <w:spacing w:line="14" w:lineRule="exact"/>
      <w:ind w:left="0" w:firstLine="363"/>
      <w:jc w:val="center"/>
      <w:outlineLvl w:val="0"/>
    </w:pPr>
    <w:rPr>
      <w:rFonts w:cs="Times New Roman"/>
      <w:color w:val="FFFFFF"/>
      <w:sz w:val="21"/>
      <w:szCs w:val="24"/>
    </w:rPr>
  </w:style>
  <w:style w:type="paragraph" w:customStyle="1" w:styleId="ab">
    <w:name w:val="附录图标题"/>
    <w:basedOn w:val="aff3"/>
    <w:next w:val="afff5"/>
    <w:rsid w:val="001A475C"/>
    <w:pPr>
      <w:numPr>
        <w:ilvl w:val="1"/>
        <w:numId w:val="15"/>
      </w:numPr>
      <w:tabs>
        <w:tab w:val="left" w:pos="363"/>
      </w:tabs>
      <w:spacing w:beforeLines="50" w:before="50" w:afterLines="50" w:after="50"/>
      <w:ind w:left="0" w:firstLine="0"/>
      <w:jc w:val="center"/>
    </w:pPr>
    <w:rPr>
      <w:rFonts w:ascii="黑体" w:eastAsia="黑体" w:cs="Times New Roman"/>
      <w:sz w:val="21"/>
      <w:szCs w:val="21"/>
    </w:rPr>
  </w:style>
  <w:style w:type="paragraph" w:customStyle="1" w:styleId="aff">
    <w:name w:val="附录五级条标题"/>
    <w:basedOn w:val="afe"/>
    <w:next w:val="afff5"/>
    <w:rsid w:val="001A475C"/>
    <w:pPr>
      <w:numPr>
        <w:ilvl w:val="6"/>
      </w:numPr>
      <w:outlineLvl w:val="6"/>
    </w:pPr>
  </w:style>
  <w:style w:type="paragraph" w:customStyle="1" w:styleId="afffffe">
    <w:name w:val="附录五级无"/>
    <w:basedOn w:val="aff"/>
    <w:rsid w:val="001A475C"/>
    <w:pPr>
      <w:tabs>
        <w:tab w:val="clear" w:pos="360"/>
      </w:tabs>
      <w:spacing w:beforeLines="0" w:before="0" w:afterLines="0" w:after="0"/>
    </w:pPr>
    <w:rPr>
      <w:rFonts w:ascii="宋体" w:eastAsia="宋体"/>
      <w:szCs w:val="21"/>
    </w:rPr>
  </w:style>
  <w:style w:type="paragraph" w:customStyle="1" w:styleId="afa">
    <w:name w:val="附录章标题"/>
    <w:next w:val="afff5"/>
    <w:rsid w:val="001A475C"/>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Cs w:val="20"/>
    </w:rPr>
  </w:style>
  <w:style w:type="paragraph" w:customStyle="1" w:styleId="afb">
    <w:name w:val="附录一级条标题"/>
    <w:basedOn w:val="afa"/>
    <w:next w:val="afff5"/>
    <w:rsid w:val="001A475C"/>
    <w:pPr>
      <w:numPr>
        <w:ilvl w:val="2"/>
      </w:numPr>
      <w:autoSpaceDN w:val="0"/>
      <w:spacing w:beforeLines="50" w:before="50" w:afterLines="50" w:after="50"/>
      <w:outlineLvl w:val="2"/>
    </w:pPr>
  </w:style>
  <w:style w:type="paragraph" w:customStyle="1" w:styleId="affffff">
    <w:name w:val="附录一级无"/>
    <w:basedOn w:val="afb"/>
    <w:rsid w:val="001A475C"/>
    <w:pPr>
      <w:tabs>
        <w:tab w:val="clear" w:pos="360"/>
      </w:tabs>
      <w:spacing w:beforeLines="0" w:before="0" w:afterLines="0" w:after="0"/>
    </w:pPr>
    <w:rPr>
      <w:rFonts w:ascii="宋体" w:eastAsia="宋体"/>
      <w:szCs w:val="21"/>
    </w:rPr>
  </w:style>
  <w:style w:type="paragraph" w:customStyle="1" w:styleId="aff0">
    <w:name w:val="附录字母编号列项（一级）"/>
    <w:qFormat/>
    <w:rsid w:val="001A475C"/>
    <w:pPr>
      <w:numPr>
        <w:numId w:val="14"/>
      </w:numPr>
    </w:pPr>
    <w:rPr>
      <w:rFonts w:ascii="宋体" w:eastAsia="宋体" w:hAnsi="Times New Roman" w:cs="Times New Roman"/>
      <w:kern w:val="0"/>
      <w:szCs w:val="20"/>
    </w:rPr>
  </w:style>
  <w:style w:type="paragraph" w:customStyle="1" w:styleId="affffff0">
    <w:name w:val="列项说明"/>
    <w:basedOn w:val="aff3"/>
    <w:rsid w:val="001A475C"/>
    <w:pPr>
      <w:adjustRightInd w:val="0"/>
      <w:spacing w:line="320" w:lineRule="exact"/>
      <w:ind w:leftChars="200" w:left="400" w:hangingChars="200" w:hanging="200"/>
      <w:jc w:val="left"/>
      <w:textAlignment w:val="baseline"/>
    </w:pPr>
    <w:rPr>
      <w:rFonts w:ascii="宋体" w:cs="Times New Roman"/>
      <w:kern w:val="0"/>
      <w:sz w:val="21"/>
      <w:szCs w:val="20"/>
    </w:rPr>
  </w:style>
  <w:style w:type="paragraph" w:customStyle="1" w:styleId="affffff1">
    <w:name w:val="列项说明数字编号"/>
    <w:rsid w:val="001A475C"/>
    <w:pPr>
      <w:ind w:leftChars="400" w:left="600" w:hangingChars="200" w:hanging="200"/>
    </w:pPr>
    <w:rPr>
      <w:rFonts w:ascii="宋体" w:eastAsia="宋体" w:hAnsi="Times New Roman" w:cs="Times New Roman"/>
      <w:kern w:val="0"/>
      <w:szCs w:val="20"/>
    </w:rPr>
  </w:style>
  <w:style w:type="paragraph" w:customStyle="1" w:styleId="affffff2">
    <w:name w:val="目次、索引正文"/>
    <w:rsid w:val="001A475C"/>
    <w:pPr>
      <w:spacing w:line="320" w:lineRule="exact"/>
      <w:jc w:val="both"/>
    </w:pPr>
    <w:rPr>
      <w:rFonts w:ascii="宋体" w:eastAsia="宋体" w:hAnsi="Times New Roman" w:cs="Times New Roman"/>
      <w:kern w:val="0"/>
      <w:szCs w:val="20"/>
    </w:rPr>
  </w:style>
  <w:style w:type="paragraph" w:customStyle="1" w:styleId="affffff3">
    <w:name w:val="其他标准标志"/>
    <w:basedOn w:val="affff7"/>
    <w:rsid w:val="001A475C"/>
    <w:pPr>
      <w:framePr w:w="6101" w:wrap="around" w:vAnchor="page" w:hAnchor="page" w:x="4673" w:y="942"/>
    </w:pPr>
    <w:rPr>
      <w:w w:val="130"/>
    </w:rPr>
  </w:style>
  <w:style w:type="paragraph" w:customStyle="1" w:styleId="affffff4">
    <w:name w:val="其他标准称谓"/>
    <w:next w:val="aff3"/>
    <w:rsid w:val="001A475C"/>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f5">
    <w:name w:val="其他发布部门"/>
    <w:basedOn w:val="afffff"/>
    <w:rsid w:val="001A475C"/>
    <w:pPr>
      <w:framePr w:wrap="around" w:y="15310"/>
      <w:spacing w:line="0" w:lineRule="atLeast"/>
    </w:pPr>
    <w:rPr>
      <w:rFonts w:ascii="黑体" w:eastAsia="黑体"/>
      <w:b w:val="0"/>
    </w:rPr>
  </w:style>
  <w:style w:type="paragraph" w:customStyle="1" w:styleId="affffff6">
    <w:name w:val="前言、引言标题"/>
    <w:next w:val="afff5"/>
    <w:rsid w:val="001A475C"/>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f7">
    <w:name w:val="实施日期"/>
    <w:basedOn w:val="afffff0"/>
    <w:rsid w:val="001A475C"/>
    <w:pPr>
      <w:framePr w:wrap="around" w:vAnchor="page" w:hAnchor="text"/>
      <w:jc w:val="right"/>
    </w:pPr>
  </w:style>
  <w:style w:type="paragraph" w:customStyle="1" w:styleId="affffff8">
    <w:name w:val="示例后文字"/>
    <w:basedOn w:val="afff5"/>
    <w:next w:val="afff5"/>
    <w:qFormat/>
    <w:rsid w:val="001A475C"/>
    <w:pPr>
      <w:ind w:firstLine="360"/>
    </w:pPr>
    <w:rPr>
      <w:sz w:val="18"/>
    </w:rPr>
  </w:style>
  <w:style w:type="paragraph" w:customStyle="1" w:styleId="affffff9">
    <w:name w:val="首示例"/>
    <w:next w:val="afff5"/>
    <w:link w:val="Char4"/>
    <w:qFormat/>
    <w:rsid w:val="001A475C"/>
    <w:pPr>
      <w:tabs>
        <w:tab w:val="left" w:pos="360"/>
      </w:tabs>
    </w:pPr>
    <w:rPr>
      <w:rFonts w:ascii="宋体" w:eastAsia="宋体" w:hAnsi="宋体" w:cs="Times New Roman"/>
      <w:sz w:val="18"/>
      <w:szCs w:val="18"/>
    </w:rPr>
  </w:style>
  <w:style w:type="character" w:customStyle="1" w:styleId="Char4">
    <w:name w:val="首示例 Char"/>
    <w:link w:val="affffff9"/>
    <w:rsid w:val="001A475C"/>
    <w:rPr>
      <w:rFonts w:ascii="宋体" w:eastAsia="宋体" w:hAnsi="宋体" w:cs="Times New Roman"/>
      <w:sz w:val="18"/>
      <w:szCs w:val="18"/>
    </w:rPr>
  </w:style>
  <w:style w:type="paragraph" w:customStyle="1" w:styleId="a0">
    <w:name w:val="四级无"/>
    <w:basedOn w:val="a7"/>
    <w:rsid w:val="001A475C"/>
    <w:pPr>
      <w:numPr>
        <w:ilvl w:val="0"/>
        <w:numId w:val="16"/>
      </w:numPr>
      <w:tabs>
        <w:tab w:val="left" w:pos="360"/>
      </w:tabs>
      <w:spacing w:beforeLines="0" w:before="0" w:afterLines="0" w:after="0"/>
      <w:ind w:firstLine="0"/>
    </w:pPr>
    <w:rPr>
      <w:rFonts w:ascii="宋体" w:eastAsia="宋体"/>
    </w:rPr>
  </w:style>
  <w:style w:type="paragraph" w:customStyle="1" w:styleId="affffffa">
    <w:name w:val="条文脚注"/>
    <w:basedOn w:val="af"/>
    <w:rsid w:val="001A475C"/>
    <w:pPr>
      <w:numPr>
        <w:numId w:val="0"/>
      </w:numPr>
      <w:jc w:val="both"/>
    </w:pPr>
  </w:style>
  <w:style w:type="paragraph" w:customStyle="1" w:styleId="affffffb">
    <w:name w:val="图标脚注说明"/>
    <w:basedOn w:val="afff5"/>
    <w:rsid w:val="001A475C"/>
    <w:pPr>
      <w:ind w:left="840" w:firstLineChars="0" w:hanging="420"/>
    </w:pPr>
    <w:rPr>
      <w:sz w:val="18"/>
      <w:szCs w:val="18"/>
    </w:rPr>
  </w:style>
  <w:style w:type="paragraph" w:customStyle="1" w:styleId="affffffc">
    <w:name w:val="图表脚注说明"/>
    <w:basedOn w:val="aff3"/>
    <w:rsid w:val="001A475C"/>
    <w:pPr>
      <w:ind w:left="544" w:hanging="181"/>
    </w:pPr>
    <w:rPr>
      <w:rFonts w:ascii="宋体" w:cs="Times New Roman"/>
      <w:szCs w:val="18"/>
    </w:rPr>
  </w:style>
  <w:style w:type="paragraph" w:customStyle="1" w:styleId="affffffd">
    <w:name w:val="图的脚注"/>
    <w:next w:val="afff5"/>
    <w:qFormat/>
    <w:rsid w:val="001A475C"/>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fffe">
    <w:name w:val="文献分类号"/>
    <w:rsid w:val="001A475C"/>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8">
    <w:name w:val="五级无"/>
    <w:basedOn w:val="a8"/>
    <w:rsid w:val="001A475C"/>
    <w:pPr>
      <w:numPr>
        <w:numId w:val="9"/>
      </w:numPr>
      <w:spacing w:beforeLines="0" w:before="0" w:afterLines="0" w:after="0"/>
    </w:pPr>
    <w:rPr>
      <w:rFonts w:ascii="宋体" w:eastAsia="宋体"/>
    </w:rPr>
  </w:style>
  <w:style w:type="paragraph" w:customStyle="1" w:styleId="af6">
    <w:name w:val="一级无"/>
    <w:basedOn w:val="a5"/>
    <w:rsid w:val="001A475C"/>
    <w:pPr>
      <w:numPr>
        <w:numId w:val="9"/>
      </w:numPr>
      <w:spacing w:beforeLines="0" w:before="0" w:afterLines="0" w:after="0"/>
    </w:pPr>
    <w:rPr>
      <w:rFonts w:ascii="宋体" w:eastAsia="宋体"/>
    </w:rPr>
  </w:style>
  <w:style w:type="paragraph" w:customStyle="1" w:styleId="af5">
    <w:name w:val="正文表标题"/>
    <w:next w:val="afff5"/>
    <w:rsid w:val="001A475C"/>
    <w:pPr>
      <w:numPr>
        <w:numId w:val="9"/>
      </w:numPr>
      <w:tabs>
        <w:tab w:val="left" w:pos="360"/>
      </w:tabs>
      <w:spacing w:beforeLines="50" w:before="156" w:afterLines="50" w:after="156"/>
      <w:jc w:val="center"/>
    </w:pPr>
    <w:rPr>
      <w:rFonts w:ascii="黑体" w:eastAsia="黑体" w:hAnsi="Times New Roman" w:cs="Times New Roman"/>
      <w:kern w:val="0"/>
      <w:szCs w:val="20"/>
    </w:rPr>
  </w:style>
  <w:style w:type="paragraph" w:customStyle="1" w:styleId="afffffff">
    <w:name w:val="正文公式编号制表符"/>
    <w:basedOn w:val="afff5"/>
    <w:next w:val="afff5"/>
    <w:qFormat/>
    <w:rsid w:val="001A475C"/>
    <w:pPr>
      <w:ind w:firstLineChars="0" w:firstLine="0"/>
    </w:pPr>
  </w:style>
  <w:style w:type="paragraph" w:customStyle="1" w:styleId="a2">
    <w:name w:val="正文图标题"/>
    <w:next w:val="afff5"/>
    <w:rsid w:val="001A475C"/>
    <w:pPr>
      <w:numPr>
        <w:numId w:val="17"/>
      </w:numPr>
      <w:spacing w:beforeLines="50" w:before="156" w:afterLines="50" w:after="156"/>
      <w:jc w:val="center"/>
    </w:pPr>
    <w:rPr>
      <w:rFonts w:ascii="黑体" w:eastAsia="黑体" w:hAnsi="Times New Roman" w:cs="Times New Roman"/>
      <w:kern w:val="0"/>
      <w:szCs w:val="20"/>
    </w:rPr>
  </w:style>
  <w:style w:type="paragraph" w:customStyle="1" w:styleId="afffffff0">
    <w:name w:val="终结线"/>
    <w:basedOn w:val="aff3"/>
    <w:rsid w:val="001A475C"/>
    <w:pPr>
      <w:framePr w:hSpace="181" w:vSpace="181" w:wrap="around" w:vAnchor="text" w:hAnchor="margin" w:xAlign="center" w:y="285"/>
    </w:pPr>
    <w:rPr>
      <w:rFonts w:cs="Times New Roman"/>
      <w:sz w:val="21"/>
      <w:szCs w:val="24"/>
    </w:rPr>
  </w:style>
  <w:style w:type="paragraph" w:customStyle="1" w:styleId="afffffff1">
    <w:name w:val="其他发布日期"/>
    <w:basedOn w:val="afffff0"/>
    <w:rsid w:val="001A475C"/>
    <w:pPr>
      <w:framePr w:wrap="around" w:vAnchor="page" w:hAnchor="text" w:x="1419"/>
    </w:pPr>
  </w:style>
  <w:style w:type="paragraph" w:customStyle="1" w:styleId="afffffff2">
    <w:name w:val="其他实施日期"/>
    <w:basedOn w:val="affffff7"/>
    <w:rsid w:val="001A475C"/>
    <w:pPr>
      <w:framePr w:wrap="around"/>
    </w:pPr>
  </w:style>
  <w:style w:type="paragraph" w:customStyle="1" w:styleId="23">
    <w:name w:val="封面标准名称2"/>
    <w:basedOn w:val="afffff2"/>
    <w:rsid w:val="001A475C"/>
    <w:pPr>
      <w:framePr w:wrap="around" w:y="4469"/>
      <w:spacing w:beforeLines="630" w:before="630"/>
    </w:pPr>
  </w:style>
  <w:style w:type="paragraph" w:customStyle="1" w:styleId="24">
    <w:name w:val="封面标准英文名称2"/>
    <w:basedOn w:val="afffff3"/>
    <w:rsid w:val="001A475C"/>
    <w:pPr>
      <w:framePr w:wrap="around" w:y="4469"/>
    </w:pPr>
  </w:style>
  <w:style w:type="paragraph" w:customStyle="1" w:styleId="25">
    <w:name w:val="封面一致性程度标识2"/>
    <w:basedOn w:val="afffff4"/>
    <w:rsid w:val="001A475C"/>
    <w:pPr>
      <w:framePr w:wrap="around" w:y="4469"/>
    </w:pPr>
  </w:style>
  <w:style w:type="paragraph" w:customStyle="1" w:styleId="26">
    <w:name w:val="封面标准文稿类别2"/>
    <w:basedOn w:val="afffff5"/>
    <w:rsid w:val="001A475C"/>
    <w:pPr>
      <w:framePr w:wrap="around" w:y="4469"/>
    </w:pPr>
  </w:style>
  <w:style w:type="paragraph" w:customStyle="1" w:styleId="27">
    <w:name w:val="封面标准文稿编辑信息2"/>
    <w:basedOn w:val="afffff6"/>
    <w:rsid w:val="001A475C"/>
    <w:pPr>
      <w:framePr w:wrap="around" w:y="4469"/>
    </w:pPr>
  </w:style>
  <w:style w:type="character" w:customStyle="1" w:styleId="CharChar">
    <w:name w:val="导则正文 Char Char"/>
    <w:link w:val="afffffff3"/>
    <w:rsid w:val="001A475C"/>
    <w:rPr>
      <w:szCs w:val="21"/>
    </w:rPr>
  </w:style>
  <w:style w:type="paragraph" w:customStyle="1" w:styleId="afffffff3">
    <w:name w:val="导则正文"/>
    <w:basedOn w:val="aff3"/>
    <w:link w:val="CharChar"/>
    <w:rsid w:val="001A475C"/>
    <w:pPr>
      <w:spacing w:line="360" w:lineRule="auto"/>
      <w:ind w:firstLine="482"/>
    </w:pPr>
    <w:rPr>
      <w:rFonts w:asciiTheme="minorHAnsi" w:eastAsiaTheme="minorEastAsia" w:hAnsiTheme="minorHAnsi"/>
      <w:sz w:val="21"/>
      <w:szCs w:val="21"/>
    </w:rPr>
  </w:style>
  <w:style w:type="paragraph" w:customStyle="1" w:styleId="Char10">
    <w:name w:val="Char1"/>
    <w:basedOn w:val="aff3"/>
    <w:rsid w:val="001A475C"/>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 w:type="paragraph" w:styleId="afffffff4">
    <w:name w:val="List Paragraph"/>
    <w:basedOn w:val="aff3"/>
    <w:uiPriority w:val="34"/>
    <w:qFormat/>
    <w:rsid w:val="001A475C"/>
    <w:pPr>
      <w:ind w:firstLineChars="200" w:firstLine="420"/>
    </w:pPr>
    <w:rPr>
      <w:rFonts w:ascii="Calibri" w:hAnsi="Calibri" w:cs="Times New Roman"/>
      <w:sz w:val="21"/>
    </w:rPr>
  </w:style>
  <w:style w:type="character" w:customStyle="1" w:styleId="Char2">
    <w:name w:val="三级条标题 Char"/>
    <w:link w:val="affff4"/>
    <w:rsid w:val="001A475C"/>
    <w:rPr>
      <w:rFonts w:ascii="黑体" w:eastAsia="黑体" w:hAnsi="Times New Roman" w:cs="Times New Roman"/>
      <w:kern w:val="0"/>
      <w:szCs w:val="21"/>
    </w:rPr>
  </w:style>
  <w:style w:type="character" w:customStyle="1" w:styleId="Char1">
    <w:name w:val="二级条标题 Char"/>
    <w:link w:val="a6"/>
    <w:rsid w:val="001A475C"/>
    <w:rPr>
      <w:rFonts w:ascii="黑体" w:eastAsia="黑体" w:hAnsi="Times New Roman" w:cs="Times New Roman"/>
      <w:kern w:val="0"/>
      <w:szCs w:val="21"/>
    </w:rPr>
  </w:style>
  <w:style w:type="character" w:customStyle="1" w:styleId="Char0">
    <w:name w:val="一级条标题 Char"/>
    <w:link w:val="a5"/>
    <w:rsid w:val="001A475C"/>
    <w:rPr>
      <w:rFonts w:ascii="黑体" w:eastAsia="黑体" w:hAnsi="Times New Roman" w:cs="Times New Roman"/>
      <w:kern w:val="0"/>
      <w:szCs w:val="21"/>
    </w:rPr>
  </w:style>
  <w:style w:type="paragraph" w:customStyle="1" w:styleId="Char11">
    <w:name w:val="Char11"/>
    <w:basedOn w:val="aff3"/>
    <w:rsid w:val="001A475C"/>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1210</Words>
  <Characters>6897</Characters>
  <Application>Microsoft Office Word</Application>
  <DocSecurity>0</DocSecurity>
  <Lines>57</Lines>
  <Paragraphs>16</Paragraphs>
  <ScaleCrop>false</ScaleCrop>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58237</dc:creator>
  <cp:keywords/>
  <dc:description/>
  <cp:lastModifiedBy>58237</cp:lastModifiedBy>
  <cp:revision>1</cp:revision>
  <dcterms:created xsi:type="dcterms:W3CDTF">2020-12-17T13:31:00Z</dcterms:created>
  <dcterms:modified xsi:type="dcterms:W3CDTF">2020-12-17T13:34:00Z</dcterms:modified>
</cp:coreProperties>
</file>