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A13" w:rsidRPr="001627EE" w:rsidRDefault="00AE5565" w:rsidP="00267E9A">
      <w:pPr>
        <w:widowControl/>
        <w:shd w:val="clear" w:color="auto" w:fill="FFFFFF"/>
        <w:spacing w:beforeLines="50" w:afterLines="50"/>
        <w:jc w:val="center"/>
        <w:outlineLvl w:val="0"/>
        <w:rPr>
          <w:rFonts w:ascii="Arial" w:eastAsia="宋体" w:hAnsi="Arial" w:cs="Arial"/>
          <w:b/>
          <w:bCs/>
          <w:color w:val="000000"/>
          <w:kern w:val="36"/>
          <w:sz w:val="44"/>
          <w:szCs w:val="44"/>
        </w:rPr>
      </w:pPr>
      <w:r w:rsidRPr="001627EE">
        <w:rPr>
          <w:rFonts w:ascii="Arial" w:eastAsia="宋体" w:hAnsi="Arial" w:cs="Arial" w:hint="eastAsia"/>
          <w:b/>
          <w:bCs/>
          <w:color w:val="000000"/>
          <w:kern w:val="36"/>
          <w:sz w:val="44"/>
          <w:szCs w:val="44"/>
        </w:rPr>
        <w:t>*****</w:t>
      </w:r>
      <w:r w:rsidRPr="001627EE">
        <w:rPr>
          <w:rFonts w:ascii="Arial" w:eastAsia="宋体" w:hAnsi="Arial" w:cs="Arial" w:hint="eastAsia"/>
          <w:b/>
          <w:bCs/>
          <w:color w:val="000000"/>
          <w:kern w:val="36"/>
          <w:sz w:val="44"/>
          <w:szCs w:val="44"/>
        </w:rPr>
        <w:t>项目部</w:t>
      </w:r>
      <w:r w:rsidR="00862A13" w:rsidRPr="001627EE">
        <w:rPr>
          <w:rFonts w:ascii="Arial" w:eastAsia="宋体" w:hAnsi="Arial" w:cs="Arial"/>
          <w:b/>
          <w:bCs/>
          <w:color w:val="000000"/>
          <w:kern w:val="36"/>
          <w:sz w:val="44"/>
          <w:szCs w:val="44"/>
        </w:rPr>
        <w:t>施工现场安全应急</w:t>
      </w:r>
      <w:r w:rsidRPr="001627EE">
        <w:rPr>
          <w:rFonts w:ascii="Arial" w:eastAsia="宋体" w:hAnsi="Arial" w:cs="Arial" w:hint="eastAsia"/>
          <w:b/>
          <w:bCs/>
          <w:color w:val="000000"/>
          <w:kern w:val="36"/>
          <w:sz w:val="44"/>
          <w:szCs w:val="44"/>
        </w:rPr>
        <w:t>预</w:t>
      </w:r>
      <w:r w:rsidR="00862A13" w:rsidRPr="001627EE">
        <w:rPr>
          <w:rFonts w:ascii="Arial" w:eastAsia="宋体" w:hAnsi="Arial" w:cs="Arial"/>
          <w:b/>
          <w:bCs/>
          <w:color w:val="000000"/>
          <w:kern w:val="36"/>
          <w:sz w:val="44"/>
          <w:szCs w:val="44"/>
        </w:rPr>
        <w:t>案</w:t>
      </w: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Default="001627EE">
      <w:pPr>
        <w:widowControl/>
        <w:jc w:val="left"/>
        <w:rPr>
          <w:rFonts w:ascii="Arial" w:eastAsia="宋体" w:hAnsi="Arial" w:cs="Arial"/>
          <w:b/>
          <w:bCs/>
          <w:color w:val="000000"/>
          <w:kern w:val="0"/>
        </w:rPr>
      </w:pPr>
    </w:p>
    <w:p w:rsidR="001627EE" w:rsidRPr="00BA064D" w:rsidRDefault="001627EE" w:rsidP="001627EE">
      <w:pPr>
        <w:widowControl/>
        <w:ind w:firstLineChars="895" w:firstLine="2695"/>
        <w:jc w:val="left"/>
        <w:rPr>
          <w:rFonts w:ascii="Arial" w:eastAsia="宋体" w:hAnsi="Arial" w:cs="Arial"/>
          <w:b/>
          <w:bCs/>
          <w:color w:val="000000"/>
          <w:kern w:val="0"/>
          <w:sz w:val="30"/>
          <w:szCs w:val="30"/>
          <w:u w:val="single"/>
        </w:rPr>
      </w:pPr>
      <w:r w:rsidRPr="001627EE">
        <w:rPr>
          <w:rFonts w:ascii="Arial" w:eastAsia="宋体" w:hAnsi="Arial" w:cs="Arial" w:hint="eastAsia"/>
          <w:b/>
          <w:bCs/>
          <w:color w:val="000000"/>
          <w:kern w:val="0"/>
          <w:sz w:val="30"/>
          <w:szCs w:val="30"/>
        </w:rPr>
        <w:t>编制：</w:t>
      </w:r>
      <w:r w:rsidRPr="00BA064D">
        <w:rPr>
          <w:rFonts w:ascii="Arial" w:eastAsia="宋体" w:hAnsi="Arial" w:cs="Arial" w:hint="eastAsia"/>
          <w:b/>
          <w:bCs/>
          <w:color w:val="000000"/>
          <w:kern w:val="0"/>
          <w:sz w:val="30"/>
          <w:szCs w:val="30"/>
          <w:u w:val="single"/>
        </w:rPr>
        <w:t>技术员或安全员</w:t>
      </w:r>
    </w:p>
    <w:p w:rsidR="001627EE" w:rsidRPr="001627EE" w:rsidRDefault="001627EE" w:rsidP="001627EE">
      <w:pPr>
        <w:widowControl/>
        <w:ind w:firstLineChars="895" w:firstLine="2695"/>
        <w:jc w:val="left"/>
        <w:rPr>
          <w:rFonts w:ascii="Arial" w:eastAsia="宋体" w:hAnsi="Arial" w:cs="Arial"/>
          <w:b/>
          <w:bCs/>
          <w:color w:val="000000"/>
          <w:kern w:val="0"/>
          <w:sz w:val="30"/>
          <w:szCs w:val="30"/>
        </w:rPr>
      </w:pPr>
    </w:p>
    <w:p w:rsidR="001627EE" w:rsidRPr="00BA064D" w:rsidRDefault="001627EE" w:rsidP="001627EE">
      <w:pPr>
        <w:widowControl/>
        <w:ind w:firstLineChars="895" w:firstLine="2695"/>
        <w:jc w:val="left"/>
        <w:rPr>
          <w:rFonts w:ascii="Arial" w:eastAsia="宋体" w:hAnsi="Arial" w:cs="Arial"/>
          <w:b/>
          <w:bCs/>
          <w:color w:val="000000"/>
          <w:kern w:val="0"/>
          <w:sz w:val="30"/>
          <w:szCs w:val="30"/>
          <w:u w:val="single"/>
        </w:rPr>
      </w:pPr>
      <w:r w:rsidRPr="001627EE">
        <w:rPr>
          <w:rFonts w:ascii="Arial" w:eastAsia="宋体" w:hAnsi="Arial" w:cs="Arial" w:hint="eastAsia"/>
          <w:b/>
          <w:bCs/>
          <w:color w:val="000000"/>
          <w:kern w:val="0"/>
          <w:sz w:val="30"/>
          <w:szCs w:val="30"/>
        </w:rPr>
        <w:t>审核：</w:t>
      </w:r>
      <w:r w:rsidRPr="00BA064D">
        <w:rPr>
          <w:rFonts w:ascii="Arial" w:eastAsia="宋体" w:hAnsi="Arial" w:cs="Arial" w:hint="eastAsia"/>
          <w:b/>
          <w:bCs/>
          <w:color w:val="000000"/>
          <w:kern w:val="0"/>
          <w:sz w:val="30"/>
          <w:szCs w:val="30"/>
          <w:u w:val="single"/>
        </w:rPr>
        <w:t>项目总工</w:t>
      </w:r>
    </w:p>
    <w:p w:rsidR="001627EE" w:rsidRPr="001627EE" w:rsidRDefault="001627EE" w:rsidP="001627EE">
      <w:pPr>
        <w:widowControl/>
        <w:ind w:firstLineChars="895" w:firstLine="2695"/>
        <w:jc w:val="left"/>
        <w:rPr>
          <w:rFonts w:ascii="Arial" w:eastAsia="宋体" w:hAnsi="Arial" w:cs="Arial"/>
          <w:b/>
          <w:bCs/>
          <w:color w:val="000000"/>
          <w:kern w:val="0"/>
          <w:sz w:val="30"/>
          <w:szCs w:val="30"/>
        </w:rPr>
      </w:pPr>
    </w:p>
    <w:p w:rsidR="001627EE" w:rsidRPr="00BA064D" w:rsidRDefault="001627EE" w:rsidP="001627EE">
      <w:pPr>
        <w:widowControl/>
        <w:ind w:firstLineChars="895" w:firstLine="2695"/>
        <w:jc w:val="left"/>
        <w:rPr>
          <w:rFonts w:ascii="Arial" w:eastAsia="宋体" w:hAnsi="Arial" w:cs="Arial"/>
          <w:b/>
          <w:bCs/>
          <w:color w:val="000000"/>
          <w:kern w:val="0"/>
          <w:sz w:val="30"/>
          <w:szCs w:val="30"/>
          <w:u w:val="single"/>
        </w:rPr>
      </w:pPr>
      <w:r w:rsidRPr="001627EE">
        <w:rPr>
          <w:rFonts w:ascii="Arial" w:eastAsia="宋体" w:hAnsi="Arial" w:cs="Arial" w:hint="eastAsia"/>
          <w:b/>
          <w:bCs/>
          <w:color w:val="000000"/>
          <w:kern w:val="0"/>
          <w:sz w:val="30"/>
          <w:szCs w:val="30"/>
        </w:rPr>
        <w:t>批准：</w:t>
      </w:r>
      <w:r w:rsidRPr="00BA064D">
        <w:rPr>
          <w:rFonts w:ascii="Arial" w:eastAsia="宋体" w:hAnsi="Arial" w:cs="Arial" w:hint="eastAsia"/>
          <w:b/>
          <w:bCs/>
          <w:color w:val="000000"/>
          <w:kern w:val="0"/>
          <w:sz w:val="30"/>
          <w:szCs w:val="30"/>
          <w:u w:val="single"/>
        </w:rPr>
        <w:t>项目经理</w:t>
      </w:r>
    </w:p>
    <w:p w:rsidR="001627EE" w:rsidRDefault="001627EE">
      <w:pPr>
        <w:widowControl/>
        <w:jc w:val="left"/>
        <w:rPr>
          <w:rFonts w:ascii="Arial" w:eastAsia="宋体" w:hAnsi="Arial" w:cs="Arial"/>
          <w:b/>
          <w:bCs/>
          <w:color w:val="000000"/>
          <w:kern w:val="0"/>
        </w:rPr>
      </w:pPr>
      <w:r>
        <w:rPr>
          <w:rFonts w:ascii="Arial" w:eastAsia="宋体" w:hAnsi="Arial" w:cs="Arial"/>
          <w:b/>
          <w:bCs/>
          <w:color w:val="000000"/>
          <w:kern w:val="0"/>
        </w:rPr>
        <w:br w:type="page"/>
      </w:r>
    </w:p>
    <w:p w:rsidR="00862A13" w:rsidRPr="00862A13" w:rsidRDefault="00862A13" w:rsidP="00267E9A">
      <w:pPr>
        <w:widowControl/>
        <w:shd w:val="clear" w:color="auto" w:fill="FFFFFF"/>
        <w:spacing w:beforeLines="50" w:afterLines="50"/>
        <w:jc w:val="center"/>
        <w:rPr>
          <w:rFonts w:ascii="Arial" w:eastAsia="宋体" w:hAnsi="Arial" w:cs="Arial"/>
          <w:color w:val="000000"/>
          <w:kern w:val="0"/>
          <w:szCs w:val="21"/>
        </w:rPr>
      </w:pPr>
      <w:r w:rsidRPr="00862A13">
        <w:rPr>
          <w:rFonts w:ascii="Arial" w:eastAsia="宋体" w:hAnsi="Arial" w:cs="Arial"/>
          <w:b/>
          <w:bCs/>
          <w:color w:val="000000"/>
          <w:kern w:val="0"/>
        </w:rPr>
        <w:lastRenderedPageBreak/>
        <w:t>目</w:t>
      </w:r>
      <w:r w:rsidRPr="00862A13">
        <w:rPr>
          <w:rFonts w:ascii="Arial" w:eastAsia="宋体" w:hAnsi="Arial" w:cs="Arial"/>
          <w:color w:val="000000"/>
          <w:kern w:val="0"/>
          <w:szCs w:val="21"/>
        </w:rPr>
        <w:t>   </w:t>
      </w:r>
      <w:r w:rsidRPr="00862A13">
        <w:rPr>
          <w:rFonts w:ascii="Arial" w:eastAsia="宋体" w:hAnsi="Arial" w:cs="Arial"/>
          <w:b/>
          <w:bCs/>
          <w:color w:val="000000"/>
          <w:kern w:val="0"/>
        </w:rPr>
        <w:t>录</w:t>
      </w:r>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5" w:anchor="_Toc410111054" w:history="1">
        <w:r w:rsidR="00862A13" w:rsidRPr="00862A13">
          <w:rPr>
            <w:rFonts w:ascii="Arial" w:eastAsia="宋体" w:hAnsi="Arial" w:cs="Arial"/>
            <w:color w:val="0000FF"/>
            <w:kern w:val="0"/>
            <w:u w:val="single"/>
          </w:rPr>
          <w:t>1.</w:t>
        </w:r>
        <w:r w:rsidR="00862A13" w:rsidRPr="00862A13">
          <w:rPr>
            <w:rFonts w:ascii="Arial" w:eastAsia="宋体" w:hAnsi="Arial" w:cs="Arial"/>
            <w:color w:val="0000FF"/>
            <w:kern w:val="0"/>
            <w:u w:val="single"/>
          </w:rPr>
          <w:t>总则</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6" w:anchor="_Toc410111055" w:history="1">
        <w:r w:rsidR="00862A13" w:rsidRPr="00862A13">
          <w:rPr>
            <w:rFonts w:ascii="Arial" w:eastAsia="宋体" w:hAnsi="Arial" w:cs="Arial"/>
            <w:color w:val="0000FF"/>
            <w:kern w:val="0"/>
            <w:u w:val="single"/>
          </w:rPr>
          <w:t>1.1</w:t>
        </w:r>
        <w:r w:rsidR="00862A13" w:rsidRPr="00862A13">
          <w:rPr>
            <w:rFonts w:ascii="Arial" w:eastAsia="宋体" w:hAnsi="Arial" w:cs="Arial"/>
            <w:color w:val="0000FF"/>
            <w:kern w:val="0"/>
            <w:u w:val="single"/>
          </w:rPr>
          <w:t>编制目的</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7" w:anchor="_Toc410111056" w:history="1">
        <w:r w:rsidR="00862A13" w:rsidRPr="00862A13">
          <w:rPr>
            <w:rFonts w:ascii="Arial" w:eastAsia="宋体" w:hAnsi="Arial" w:cs="Arial"/>
            <w:color w:val="0000FF"/>
            <w:kern w:val="0"/>
            <w:u w:val="single"/>
          </w:rPr>
          <w:t>1.2</w:t>
        </w:r>
        <w:r w:rsidR="00862A13" w:rsidRPr="00862A13">
          <w:rPr>
            <w:rFonts w:ascii="Arial" w:eastAsia="宋体" w:hAnsi="Arial" w:cs="Arial"/>
            <w:color w:val="0000FF"/>
            <w:kern w:val="0"/>
            <w:u w:val="single"/>
          </w:rPr>
          <w:t>编制依据</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8" w:anchor="_Toc410111057" w:history="1">
        <w:r w:rsidR="00862A13" w:rsidRPr="00862A13">
          <w:rPr>
            <w:rFonts w:ascii="Arial" w:eastAsia="宋体" w:hAnsi="Arial" w:cs="Arial"/>
            <w:color w:val="0000FF"/>
            <w:kern w:val="0"/>
            <w:u w:val="single"/>
          </w:rPr>
          <w:t>1.3</w:t>
        </w:r>
        <w:r w:rsidR="00862A13" w:rsidRPr="00862A13">
          <w:rPr>
            <w:rFonts w:ascii="Arial" w:eastAsia="宋体" w:hAnsi="Arial" w:cs="Arial"/>
            <w:color w:val="0000FF"/>
            <w:kern w:val="0"/>
            <w:u w:val="single"/>
          </w:rPr>
          <w:t>适用范围</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9" w:anchor="_Toc410111058" w:history="1">
        <w:r w:rsidR="00862A13" w:rsidRPr="00862A13">
          <w:rPr>
            <w:rFonts w:ascii="Arial" w:eastAsia="宋体" w:hAnsi="Arial" w:cs="Arial"/>
            <w:color w:val="0000FF"/>
            <w:kern w:val="0"/>
            <w:u w:val="single"/>
          </w:rPr>
          <w:t>1.4</w:t>
        </w:r>
        <w:r w:rsidR="00862A13" w:rsidRPr="00862A13">
          <w:rPr>
            <w:rFonts w:ascii="Arial" w:eastAsia="宋体" w:hAnsi="Arial" w:cs="Arial"/>
            <w:color w:val="0000FF"/>
            <w:kern w:val="0"/>
            <w:u w:val="single"/>
          </w:rPr>
          <w:t>应急预案体系</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0" w:anchor="_Toc410111059" w:history="1">
        <w:r w:rsidR="00862A13" w:rsidRPr="00862A13">
          <w:rPr>
            <w:rFonts w:ascii="Arial" w:eastAsia="宋体" w:hAnsi="Arial" w:cs="Arial"/>
            <w:color w:val="0000FF"/>
            <w:kern w:val="0"/>
            <w:u w:val="single"/>
          </w:rPr>
          <w:t>1.5</w:t>
        </w:r>
        <w:r w:rsidR="00862A13" w:rsidRPr="00862A13">
          <w:rPr>
            <w:rFonts w:ascii="Arial" w:eastAsia="宋体" w:hAnsi="Arial" w:cs="Arial"/>
            <w:color w:val="0000FF"/>
            <w:kern w:val="0"/>
            <w:u w:val="single"/>
          </w:rPr>
          <w:t>应急工作原则</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1" w:anchor="_Toc410111060" w:history="1">
        <w:r w:rsidR="00862A13" w:rsidRPr="00862A13">
          <w:rPr>
            <w:rFonts w:ascii="Arial" w:eastAsia="宋体" w:hAnsi="Arial" w:cs="Arial"/>
            <w:color w:val="0000FF"/>
            <w:kern w:val="0"/>
            <w:u w:val="single"/>
          </w:rPr>
          <w:t>2.</w:t>
        </w:r>
        <w:r w:rsidR="00862A13" w:rsidRPr="00862A13">
          <w:rPr>
            <w:rFonts w:ascii="Arial" w:eastAsia="宋体" w:hAnsi="Arial" w:cs="Arial"/>
            <w:color w:val="0000FF"/>
            <w:kern w:val="0"/>
            <w:u w:val="single"/>
          </w:rPr>
          <w:t>本项目的危险性分析</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2</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2" w:anchor="_Toc410111061" w:history="1">
        <w:r w:rsidR="00862A13" w:rsidRPr="00862A13">
          <w:rPr>
            <w:rFonts w:ascii="Arial" w:eastAsia="宋体" w:hAnsi="Arial" w:cs="Arial"/>
            <w:color w:val="0000FF"/>
            <w:kern w:val="0"/>
            <w:u w:val="single"/>
          </w:rPr>
          <w:t>2.1</w:t>
        </w:r>
        <w:r w:rsidR="00862A13" w:rsidRPr="00862A13">
          <w:rPr>
            <w:rFonts w:ascii="Arial" w:eastAsia="宋体" w:hAnsi="Arial" w:cs="Arial"/>
            <w:color w:val="0000FF"/>
            <w:kern w:val="0"/>
            <w:u w:val="single"/>
          </w:rPr>
          <w:t>工程概况</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2</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3" w:anchor="_Toc410111062" w:history="1">
        <w:r w:rsidR="00862A13" w:rsidRPr="00862A13">
          <w:rPr>
            <w:rFonts w:ascii="Arial" w:eastAsia="宋体" w:hAnsi="Arial" w:cs="Arial"/>
            <w:color w:val="0000FF"/>
            <w:kern w:val="0"/>
            <w:u w:val="single"/>
          </w:rPr>
          <w:t>2.2</w:t>
        </w:r>
        <w:r w:rsidR="00862A13" w:rsidRPr="00862A13">
          <w:rPr>
            <w:rFonts w:ascii="Arial" w:eastAsia="宋体" w:hAnsi="Arial" w:cs="Arial"/>
            <w:color w:val="0000FF"/>
            <w:kern w:val="0"/>
            <w:u w:val="single"/>
          </w:rPr>
          <w:t>危险源与风险分析</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2</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4" w:anchor="_Toc410111063" w:history="1">
        <w:r w:rsidR="00862A13" w:rsidRPr="00862A13">
          <w:rPr>
            <w:rFonts w:ascii="Arial" w:eastAsia="宋体" w:hAnsi="Arial" w:cs="Arial"/>
            <w:color w:val="0000FF"/>
            <w:kern w:val="0"/>
            <w:u w:val="single"/>
          </w:rPr>
          <w:t>3.</w:t>
        </w:r>
        <w:r w:rsidR="00862A13" w:rsidRPr="00862A13">
          <w:rPr>
            <w:rFonts w:ascii="Arial" w:eastAsia="宋体" w:hAnsi="Arial" w:cs="Arial"/>
            <w:color w:val="0000FF"/>
            <w:kern w:val="0"/>
            <w:u w:val="single"/>
          </w:rPr>
          <w:t>组织机构及职责</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3</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5" w:anchor="_Toc410111064" w:history="1">
        <w:r w:rsidR="00862A13" w:rsidRPr="00862A13">
          <w:rPr>
            <w:rFonts w:ascii="Arial" w:eastAsia="宋体" w:hAnsi="Arial" w:cs="Arial"/>
            <w:color w:val="0000FF"/>
            <w:kern w:val="0"/>
            <w:u w:val="single"/>
          </w:rPr>
          <w:t>3.1</w:t>
        </w:r>
        <w:r w:rsidR="00862A13" w:rsidRPr="00862A13">
          <w:rPr>
            <w:rFonts w:ascii="Arial" w:eastAsia="宋体" w:hAnsi="Arial" w:cs="Arial"/>
            <w:color w:val="0000FF"/>
            <w:kern w:val="0"/>
            <w:u w:val="single"/>
          </w:rPr>
          <w:t>项目部应急指挥中心领导小组组成人员：</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3</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6" w:anchor="_Toc410111065" w:history="1">
        <w:r w:rsidR="00862A13" w:rsidRPr="00862A13">
          <w:rPr>
            <w:rFonts w:ascii="Arial" w:eastAsia="宋体" w:hAnsi="Arial" w:cs="Arial"/>
            <w:color w:val="0000FF"/>
            <w:kern w:val="0"/>
            <w:u w:val="single"/>
          </w:rPr>
          <w:t>3.2</w:t>
        </w:r>
        <w:r w:rsidR="00862A13" w:rsidRPr="00862A13">
          <w:rPr>
            <w:rFonts w:ascii="Arial" w:eastAsia="宋体" w:hAnsi="Arial" w:cs="Arial"/>
            <w:color w:val="0000FF"/>
            <w:kern w:val="0"/>
            <w:u w:val="single"/>
          </w:rPr>
          <w:t>指挥机构及职责</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3</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7" w:anchor="_Toc410111066" w:history="1">
        <w:r w:rsidR="00862A13" w:rsidRPr="00862A13">
          <w:rPr>
            <w:rFonts w:ascii="Arial" w:eastAsia="宋体" w:hAnsi="Arial" w:cs="Arial"/>
            <w:color w:val="0000FF"/>
            <w:kern w:val="0"/>
            <w:u w:val="single"/>
          </w:rPr>
          <w:t>4.</w:t>
        </w:r>
        <w:r w:rsidR="00862A13" w:rsidRPr="00862A13">
          <w:rPr>
            <w:rFonts w:ascii="Arial" w:eastAsia="宋体" w:hAnsi="Arial" w:cs="Arial"/>
            <w:color w:val="0000FF"/>
            <w:kern w:val="0"/>
            <w:u w:val="single"/>
          </w:rPr>
          <w:t>预防与预警</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5</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8" w:anchor="_Toc410111067" w:history="1">
        <w:r w:rsidR="00862A13" w:rsidRPr="00862A13">
          <w:rPr>
            <w:rFonts w:ascii="Arial" w:eastAsia="宋体" w:hAnsi="Arial" w:cs="Arial"/>
            <w:color w:val="0000FF"/>
            <w:kern w:val="0"/>
            <w:u w:val="single"/>
          </w:rPr>
          <w:t>4.1</w:t>
        </w:r>
        <w:r w:rsidR="00862A13" w:rsidRPr="00862A13">
          <w:rPr>
            <w:rFonts w:ascii="Arial" w:eastAsia="宋体" w:hAnsi="Arial" w:cs="Arial"/>
            <w:color w:val="0000FF"/>
            <w:kern w:val="0"/>
            <w:u w:val="single"/>
          </w:rPr>
          <w:t>危险源监控</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5</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19" w:anchor="_Toc410111068" w:history="1">
        <w:r w:rsidR="00862A13" w:rsidRPr="00862A13">
          <w:rPr>
            <w:rFonts w:ascii="Arial" w:eastAsia="宋体" w:hAnsi="Arial" w:cs="Arial"/>
            <w:color w:val="0000FF"/>
            <w:kern w:val="0"/>
            <w:u w:val="single"/>
          </w:rPr>
          <w:t>4.2</w:t>
        </w:r>
        <w:r w:rsidR="00862A13" w:rsidRPr="00862A13">
          <w:rPr>
            <w:rFonts w:ascii="Arial" w:eastAsia="宋体" w:hAnsi="Arial" w:cs="Arial"/>
            <w:color w:val="0000FF"/>
            <w:kern w:val="0"/>
            <w:u w:val="single"/>
          </w:rPr>
          <w:t>预警行动</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5</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0" w:anchor="_Toc410111069" w:history="1">
        <w:r w:rsidR="00862A13" w:rsidRPr="00862A13">
          <w:rPr>
            <w:rFonts w:ascii="Arial" w:eastAsia="宋体" w:hAnsi="Arial" w:cs="Arial"/>
            <w:color w:val="0000FF"/>
            <w:kern w:val="0"/>
            <w:u w:val="single"/>
          </w:rPr>
          <w:t>4.3</w:t>
        </w:r>
        <w:r w:rsidR="00862A13" w:rsidRPr="00862A13">
          <w:rPr>
            <w:rFonts w:ascii="Arial" w:eastAsia="宋体" w:hAnsi="Arial" w:cs="Arial"/>
            <w:color w:val="0000FF"/>
            <w:kern w:val="0"/>
            <w:u w:val="single"/>
          </w:rPr>
          <w:t>信息报告与处置</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6</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1" w:anchor="_Toc410111070" w:history="1">
        <w:r w:rsidR="00862A13" w:rsidRPr="00862A13">
          <w:rPr>
            <w:rFonts w:ascii="Arial" w:eastAsia="宋体" w:hAnsi="Arial" w:cs="Arial"/>
            <w:color w:val="0000FF"/>
            <w:kern w:val="0"/>
            <w:u w:val="single"/>
          </w:rPr>
          <w:t>5.</w:t>
        </w:r>
        <w:r w:rsidR="00862A13" w:rsidRPr="00862A13">
          <w:rPr>
            <w:rFonts w:ascii="Arial" w:eastAsia="宋体" w:hAnsi="Arial" w:cs="Arial"/>
            <w:color w:val="0000FF"/>
            <w:kern w:val="0"/>
            <w:u w:val="single"/>
          </w:rPr>
          <w:t>应急处置</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6</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2" w:anchor="_Toc410111071" w:history="1">
        <w:r w:rsidR="00862A13" w:rsidRPr="00862A13">
          <w:rPr>
            <w:rFonts w:ascii="Arial" w:eastAsia="宋体" w:hAnsi="Arial" w:cs="Arial"/>
            <w:color w:val="0000FF"/>
            <w:kern w:val="0"/>
            <w:u w:val="single"/>
          </w:rPr>
          <w:t>5.1</w:t>
        </w:r>
        <w:r w:rsidR="00862A13" w:rsidRPr="00862A13">
          <w:rPr>
            <w:rFonts w:ascii="Arial" w:eastAsia="宋体" w:hAnsi="Arial" w:cs="Arial"/>
            <w:color w:val="0000FF"/>
            <w:kern w:val="0"/>
            <w:u w:val="single"/>
          </w:rPr>
          <w:t>响应分级</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7</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3" w:anchor="_Toc410111072" w:history="1">
        <w:r w:rsidR="00862A13" w:rsidRPr="00862A13">
          <w:rPr>
            <w:rFonts w:ascii="Arial" w:eastAsia="宋体" w:hAnsi="Arial" w:cs="Arial"/>
            <w:color w:val="0000FF"/>
            <w:kern w:val="0"/>
            <w:u w:val="single"/>
          </w:rPr>
          <w:t>5.2</w:t>
        </w:r>
        <w:r w:rsidR="00862A13" w:rsidRPr="00862A13">
          <w:rPr>
            <w:rFonts w:ascii="Arial" w:eastAsia="宋体" w:hAnsi="Arial" w:cs="Arial"/>
            <w:color w:val="0000FF"/>
            <w:kern w:val="0"/>
            <w:u w:val="single"/>
          </w:rPr>
          <w:t>响应程序</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7</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4" w:anchor="_Toc410111073" w:history="1">
        <w:r w:rsidR="00862A13" w:rsidRPr="00862A13">
          <w:rPr>
            <w:rFonts w:ascii="Arial" w:eastAsia="宋体" w:hAnsi="Arial" w:cs="Arial"/>
            <w:color w:val="0000FF"/>
            <w:kern w:val="0"/>
            <w:u w:val="single"/>
          </w:rPr>
          <w:t>5.3</w:t>
        </w:r>
        <w:r w:rsidR="00862A13" w:rsidRPr="00862A13">
          <w:rPr>
            <w:rFonts w:ascii="Arial" w:eastAsia="宋体" w:hAnsi="Arial" w:cs="Arial"/>
            <w:color w:val="0000FF"/>
            <w:kern w:val="0"/>
            <w:u w:val="single"/>
          </w:rPr>
          <w:t>处置措施</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8</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5" w:anchor="_Toc410111074" w:history="1">
        <w:r w:rsidR="00862A13" w:rsidRPr="00862A13">
          <w:rPr>
            <w:rFonts w:ascii="Arial" w:eastAsia="宋体" w:hAnsi="Arial" w:cs="Arial"/>
            <w:color w:val="0000FF"/>
            <w:kern w:val="0"/>
            <w:u w:val="single"/>
          </w:rPr>
          <w:t>6.</w:t>
        </w:r>
        <w:r w:rsidR="00862A13" w:rsidRPr="00862A13">
          <w:rPr>
            <w:rFonts w:ascii="Arial" w:eastAsia="宋体" w:hAnsi="Arial" w:cs="Arial"/>
            <w:color w:val="0000FF"/>
            <w:kern w:val="0"/>
            <w:u w:val="single"/>
          </w:rPr>
          <w:t>信息发布</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8</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6" w:anchor="_Toc410111075" w:history="1">
        <w:r w:rsidR="00862A13" w:rsidRPr="00862A13">
          <w:rPr>
            <w:rFonts w:ascii="Arial" w:eastAsia="宋体" w:hAnsi="Arial" w:cs="Arial"/>
            <w:color w:val="0000FF"/>
            <w:kern w:val="0"/>
            <w:u w:val="single"/>
          </w:rPr>
          <w:t>7.</w:t>
        </w:r>
        <w:r w:rsidR="00862A13" w:rsidRPr="00862A13">
          <w:rPr>
            <w:rFonts w:ascii="Arial" w:eastAsia="宋体" w:hAnsi="Arial" w:cs="Arial"/>
            <w:color w:val="0000FF"/>
            <w:kern w:val="0"/>
            <w:u w:val="single"/>
          </w:rPr>
          <w:t>后期处理</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9</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7" w:anchor="_Toc410111076" w:history="1">
        <w:r w:rsidR="00862A13" w:rsidRPr="00862A13">
          <w:rPr>
            <w:rFonts w:ascii="Arial" w:eastAsia="宋体" w:hAnsi="Arial" w:cs="Arial"/>
            <w:color w:val="0000FF"/>
            <w:kern w:val="0"/>
            <w:u w:val="single"/>
          </w:rPr>
          <w:t>8.</w:t>
        </w:r>
        <w:r w:rsidR="00862A13" w:rsidRPr="00862A13">
          <w:rPr>
            <w:rFonts w:ascii="Arial" w:eastAsia="宋体" w:hAnsi="Arial" w:cs="Arial"/>
            <w:color w:val="0000FF"/>
            <w:kern w:val="0"/>
            <w:u w:val="single"/>
          </w:rPr>
          <w:t>保障措施</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9</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8" w:anchor="_Toc410111077" w:history="1">
        <w:r w:rsidR="00862A13" w:rsidRPr="00862A13">
          <w:rPr>
            <w:rFonts w:ascii="Arial" w:eastAsia="宋体" w:hAnsi="Arial" w:cs="Arial"/>
            <w:color w:val="0000FF"/>
            <w:kern w:val="0"/>
            <w:u w:val="single"/>
          </w:rPr>
          <w:t>9.</w:t>
        </w:r>
        <w:r w:rsidR="00862A13" w:rsidRPr="00862A13">
          <w:rPr>
            <w:rFonts w:ascii="Arial" w:eastAsia="宋体" w:hAnsi="Arial" w:cs="Arial"/>
            <w:color w:val="0000FF"/>
            <w:kern w:val="0"/>
            <w:u w:val="single"/>
          </w:rPr>
          <w:t>培训与演练</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29" w:anchor="_Toc410111078" w:history="1">
        <w:r w:rsidR="00862A13" w:rsidRPr="00862A13">
          <w:rPr>
            <w:rFonts w:ascii="Arial" w:eastAsia="宋体" w:hAnsi="Arial" w:cs="Arial"/>
            <w:color w:val="0000FF"/>
            <w:kern w:val="0"/>
            <w:u w:val="single"/>
          </w:rPr>
          <w:t>10.</w:t>
        </w:r>
        <w:r w:rsidR="00862A13" w:rsidRPr="00862A13">
          <w:rPr>
            <w:rFonts w:ascii="Arial" w:eastAsia="宋体" w:hAnsi="Arial" w:cs="Arial"/>
            <w:color w:val="0000FF"/>
            <w:kern w:val="0"/>
            <w:u w:val="single"/>
          </w:rPr>
          <w:t>预案管理</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12</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0" w:anchor="_Toc410111079" w:history="1">
        <w:r w:rsidR="00862A13" w:rsidRPr="00862A13">
          <w:rPr>
            <w:rFonts w:ascii="Arial" w:eastAsia="宋体" w:hAnsi="Arial" w:cs="Arial"/>
            <w:color w:val="0000FF"/>
            <w:kern w:val="0"/>
            <w:u w:val="single"/>
          </w:rPr>
          <w:t>11.</w:t>
        </w:r>
        <w:r w:rsidR="00862A13" w:rsidRPr="00862A13">
          <w:rPr>
            <w:rFonts w:ascii="Arial" w:eastAsia="宋体" w:hAnsi="Arial" w:cs="Arial"/>
            <w:color w:val="0000FF"/>
            <w:kern w:val="0"/>
            <w:u w:val="single"/>
          </w:rPr>
          <w:t>专项应急预案和现场处置方案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12</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1" w:anchor="_Toc410111080" w:history="1">
        <w:r w:rsidR="00862A13" w:rsidRPr="00862A13">
          <w:rPr>
            <w:rFonts w:ascii="Arial" w:eastAsia="宋体" w:hAnsi="Arial" w:cs="Arial"/>
            <w:color w:val="0000FF"/>
            <w:kern w:val="0"/>
            <w:u w:val="single"/>
          </w:rPr>
          <w:t>1.</w:t>
        </w:r>
        <w:r w:rsidR="00862A13" w:rsidRPr="00862A13">
          <w:rPr>
            <w:rFonts w:ascii="Arial" w:eastAsia="宋体" w:hAnsi="Arial" w:cs="Arial"/>
            <w:color w:val="0000FF"/>
            <w:kern w:val="0"/>
            <w:u w:val="single"/>
          </w:rPr>
          <w:t>触电事故专项应急方案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13</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2" w:anchor="_Toc410111081" w:history="1">
        <w:r w:rsidR="00862A13" w:rsidRPr="00862A13">
          <w:rPr>
            <w:rFonts w:ascii="Arial" w:eastAsia="宋体" w:hAnsi="Arial" w:cs="Arial"/>
            <w:color w:val="0000FF"/>
            <w:kern w:val="0"/>
            <w:u w:val="single"/>
          </w:rPr>
          <w:t>2.</w:t>
        </w:r>
        <w:r w:rsidR="00862A13" w:rsidRPr="00862A13">
          <w:rPr>
            <w:rFonts w:ascii="Arial" w:eastAsia="宋体" w:hAnsi="Arial" w:cs="Arial"/>
            <w:color w:val="0000FF"/>
            <w:kern w:val="0"/>
            <w:u w:val="single"/>
          </w:rPr>
          <w:t>火灾事故专项应急方案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16</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3" w:anchor="_Toc410111082" w:history="1">
        <w:r w:rsidR="00862A13" w:rsidRPr="00862A13">
          <w:rPr>
            <w:rFonts w:ascii="Arial" w:eastAsia="宋体" w:hAnsi="Arial" w:cs="Arial"/>
            <w:color w:val="0000FF"/>
            <w:kern w:val="0"/>
            <w:u w:val="single"/>
          </w:rPr>
          <w:t>3.</w:t>
        </w:r>
        <w:r w:rsidR="00862A13" w:rsidRPr="00862A13">
          <w:rPr>
            <w:rFonts w:ascii="Arial" w:eastAsia="宋体" w:hAnsi="Arial" w:cs="Arial"/>
            <w:color w:val="0000FF"/>
            <w:kern w:val="0"/>
            <w:u w:val="single"/>
          </w:rPr>
          <w:t>交通事故专项应急方案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20</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4" w:anchor="_Toc410111083" w:history="1">
        <w:r w:rsidR="00862A13" w:rsidRPr="00862A13">
          <w:rPr>
            <w:rFonts w:ascii="Arial" w:eastAsia="宋体" w:hAnsi="Arial" w:cs="Arial"/>
            <w:color w:val="0000FF"/>
            <w:kern w:val="0"/>
            <w:u w:val="single"/>
          </w:rPr>
          <w:t>4.</w:t>
        </w:r>
        <w:r w:rsidR="00862A13" w:rsidRPr="00862A13">
          <w:rPr>
            <w:rFonts w:ascii="Arial" w:eastAsia="宋体" w:hAnsi="Arial" w:cs="Arial"/>
            <w:color w:val="0000FF"/>
            <w:kern w:val="0"/>
            <w:u w:val="single"/>
          </w:rPr>
          <w:t>食物中毒专项应急方案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23</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5" w:anchor="_Toc410111084" w:history="1">
        <w:r w:rsidR="00862A13" w:rsidRPr="00862A13">
          <w:rPr>
            <w:rFonts w:ascii="Arial" w:eastAsia="宋体" w:hAnsi="Arial" w:cs="Arial"/>
            <w:color w:val="0000FF"/>
            <w:kern w:val="0"/>
            <w:u w:val="single"/>
          </w:rPr>
          <w:t>5.</w:t>
        </w:r>
        <w:r w:rsidR="00862A13" w:rsidRPr="00862A13">
          <w:rPr>
            <w:rFonts w:ascii="Arial" w:eastAsia="宋体" w:hAnsi="Arial" w:cs="Arial"/>
            <w:color w:val="0000FF"/>
            <w:kern w:val="0"/>
            <w:u w:val="single"/>
          </w:rPr>
          <w:t>物体打击、掩埋事故专项应急方案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26</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6" w:anchor="_Toc410111085" w:history="1">
        <w:r w:rsidR="00862A13" w:rsidRPr="00862A13">
          <w:rPr>
            <w:rFonts w:ascii="Arial" w:eastAsia="宋体" w:hAnsi="Arial" w:cs="Arial"/>
            <w:color w:val="0000FF"/>
            <w:kern w:val="0"/>
            <w:u w:val="single"/>
          </w:rPr>
          <w:t>6.</w:t>
        </w:r>
        <w:r w:rsidR="00862A13" w:rsidRPr="00862A13">
          <w:rPr>
            <w:rFonts w:ascii="Arial" w:eastAsia="宋体" w:hAnsi="Arial" w:cs="Arial"/>
            <w:color w:val="0000FF"/>
            <w:kern w:val="0"/>
            <w:u w:val="single"/>
          </w:rPr>
          <w:t>坍塌、垮塌事故专项应急方案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31</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7" w:anchor="_Toc410111086" w:history="1">
        <w:r w:rsidR="00862A13" w:rsidRPr="00862A13">
          <w:rPr>
            <w:rFonts w:ascii="Arial" w:eastAsia="宋体" w:hAnsi="Arial" w:cs="Arial"/>
            <w:color w:val="0000FF"/>
            <w:kern w:val="0"/>
            <w:u w:val="single"/>
          </w:rPr>
          <w:t>7.</w:t>
        </w:r>
        <w:r w:rsidR="00862A13" w:rsidRPr="00862A13">
          <w:rPr>
            <w:rFonts w:ascii="Arial" w:eastAsia="宋体" w:hAnsi="Arial" w:cs="Arial"/>
            <w:color w:val="0000FF"/>
            <w:kern w:val="0"/>
            <w:u w:val="single"/>
          </w:rPr>
          <w:t>防高空坠落事故专项应急方案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36</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8" w:anchor="_Toc410111087" w:history="1">
        <w:r w:rsidR="00862A13" w:rsidRPr="00862A13">
          <w:rPr>
            <w:rFonts w:ascii="Arial" w:eastAsia="宋体" w:hAnsi="Arial" w:cs="Arial"/>
            <w:color w:val="0000FF"/>
            <w:kern w:val="0"/>
            <w:u w:val="single"/>
          </w:rPr>
          <w:t>8 </w:t>
        </w:r>
        <w:r w:rsidR="00862A13" w:rsidRPr="00862A13">
          <w:rPr>
            <w:rFonts w:ascii="Arial" w:eastAsia="宋体" w:hAnsi="Arial" w:cs="Arial"/>
            <w:color w:val="0000FF"/>
            <w:kern w:val="0"/>
            <w:u w:val="single"/>
          </w:rPr>
          <w:t>机械伤害专项应急方案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40</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39" w:anchor="_Toc410111088" w:history="1">
        <w:r w:rsidR="00862A13" w:rsidRPr="00862A13">
          <w:rPr>
            <w:rFonts w:ascii="Arial" w:eastAsia="宋体" w:hAnsi="Arial" w:cs="Arial"/>
            <w:color w:val="0000FF"/>
            <w:kern w:val="0"/>
            <w:u w:val="single"/>
          </w:rPr>
          <w:t>9.</w:t>
        </w:r>
        <w:r w:rsidR="00862A13" w:rsidRPr="00862A13">
          <w:rPr>
            <w:rFonts w:ascii="Arial" w:eastAsia="宋体" w:hAnsi="Arial" w:cs="Arial"/>
            <w:color w:val="0000FF"/>
            <w:kern w:val="0"/>
            <w:u w:val="single"/>
          </w:rPr>
          <w:t>防洪抢险专项应急方案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44</w:t>
        </w:r>
      </w:hyperlink>
    </w:p>
    <w:p w:rsidR="00862A13" w:rsidRPr="00862A13" w:rsidRDefault="005D706C" w:rsidP="00267E9A">
      <w:pPr>
        <w:widowControl/>
        <w:shd w:val="clear" w:color="auto" w:fill="FFFFFF"/>
        <w:spacing w:beforeLines="50" w:afterLines="50"/>
        <w:jc w:val="left"/>
        <w:rPr>
          <w:rFonts w:ascii="Arial" w:eastAsia="宋体" w:hAnsi="Arial" w:cs="Arial"/>
          <w:color w:val="000000"/>
          <w:kern w:val="0"/>
          <w:szCs w:val="21"/>
        </w:rPr>
      </w:pPr>
      <w:hyperlink r:id="rId40" w:anchor="_Toc410111089" w:history="1">
        <w:r w:rsidR="00862A13" w:rsidRPr="00862A13">
          <w:rPr>
            <w:rFonts w:ascii="Arial" w:eastAsia="宋体" w:hAnsi="Arial" w:cs="Arial"/>
            <w:color w:val="0000FF"/>
            <w:kern w:val="0"/>
            <w:u w:val="single"/>
          </w:rPr>
          <w:t>10.</w:t>
        </w:r>
        <w:r w:rsidR="00862A13" w:rsidRPr="00862A13">
          <w:rPr>
            <w:rFonts w:ascii="Arial" w:eastAsia="宋体" w:hAnsi="Arial" w:cs="Arial"/>
            <w:color w:val="0000FF"/>
            <w:kern w:val="0"/>
            <w:u w:val="single"/>
          </w:rPr>
          <w:t>管线破裂专项应急预案</w:t>
        </w:r>
        <w:r w:rsidR="00862A13" w:rsidRPr="00862A13">
          <w:rPr>
            <w:rFonts w:ascii="Arial" w:eastAsia="宋体" w:hAnsi="Arial" w:cs="Arial"/>
            <w:color w:val="0000FF"/>
            <w:kern w:val="0"/>
          </w:rPr>
          <w:t> </w:t>
        </w:r>
        <w:r w:rsidR="00862A13" w:rsidRPr="00862A13">
          <w:rPr>
            <w:rFonts w:ascii="Arial" w:eastAsia="宋体" w:hAnsi="Arial" w:cs="Arial"/>
            <w:color w:val="0000FF"/>
            <w:kern w:val="0"/>
            <w:u w:val="single"/>
          </w:rPr>
          <w:t>48</w:t>
        </w:r>
      </w:hyperlink>
    </w:p>
    <w:p w:rsidR="00862A13" w:rsidRPr="00862A13" w:rsidRDefault="00862A13" w:rsidP="00267E9A">
      <w:pPr>
        <w:widowControl/>
        <w:shd w:val="clear" w:color="auto" w:fill="FFFFFF"/>
        <w:spacing w:beforeLines="50" w:afterLines="5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jc w:val="center"/>
        <w:rPr>
          <w:rFonts w:ascii="Arial" w:eastAsia="宋体" w:hAnsi="Arial" w:cs="Arial"/>
          <w:color w:val="000000"/>
          <w:kern w:val="0"/>
          <w:szCs w:val="21"/>
        </w:rPr>
      </w:pPr>
      <w:r w:rsidRPr="00862A13">
        <w:rPr>
          <w:rFonts w:ascii="Arial" w:eastAsia="宋体" w:hAnsi="Arial" w:cs="Arial"/>
          <w:b/>
          <w:bCs/>
          <w:color w:val="000000"/>
          <w:kern w:val="0"/>
        </w:rPr>
        <w:t>安全应急预案</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w:t>
      </w:r>
      <w:r w:rsidRPr="00862A13">
        <w:rPr>
          <w:rFonts w:ascii="Arial" w:eastAsia="宋体" w:hAnsi="Arial" w:cs="Arial"/>
          <w:b/>
          <w:bCs/>
          <w:color w:val="000000"/>
          <w:kern w:val="0"/>
        </w:rPr>
        <w:t>总则</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1.1</w:t>
      </w:r>
      <w:r w:rsidRPr="00862A13">
        <w:rPr>
          <w:rFonts w:ascii="Arial" w:eastAsia="宋体" w:hAnsi="Arial" w:cs="Arial"/>
          <w:b/>
          <w:bCs/>
          <w:color w:val="000000"/>
          <w:kern w:val="0"/>
        </w:rPr>
        <w:t>编制目的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为了保障施工生产的正常进行，对潜在的重大事故、紧急情况或自然灾害，做出应急准备与响应，预防或减少可能造成的人员伤亡或财产损失以及环境污染和破坏，最大限度地控制重大危险源，认真落实</w:t>
      </w:r>
      <w:r w:rsidRPr="00862A13">
        <w:rPr>
          <w:rFonts w:ascii="Arial" w:eastAsia="宋体" w:hAnsi="Arial" w:cs="Arial"/>
          <w:color w:val="000000"/>
          <w:kern w:val="0"/>
          <w:szCs w:val="21"/>
        </w:rPr>
        <w:t>“</w:t>
      </w:r>
      <w:r w:rsidRPr="00862A13">
        <w:rPr>
          <w:rFonts w:ascii="Arial" w:eastAsia="宋体" w:hAnsi="Arial" w:cs="Arial"/>
          <w:color w:val="000000"/>
          <w:kern w:val="0"/>
          <w:szCs w:val="21"/>
        </w:rPr>
        <w:t>安全第一、预防为主、综合治理</w:t>
      </w:r>
      <w:r w:rsidRPr="00862A13">
        <w:rPr>
          <w:rFonts w:ascii="Arial" w:eastAsia="宋体" w:hAnsi="Arial" w:cs="Arial"/>
          <w:color w:val="000000"/>
          <w:kern w:val="0"/>
          <w:szCs w:val="21"/>
        </w:rPr>
        <w:t>”</w:t>
      </w:r>
      <w:r w:rsidRPr="00862A13">
        <w:rPr>
          <w:rFonts w:ascii="Arial" w:eastAsia="宋体" w:hAnsi="Arial" w:cs="Arial"/>
          <w:color w:val="000000"/>
          <w:kern w:val="0"/>
          <w:szCs w:val="21"/>
        </w:rPr>
        <w:t>的安全生产方针，特制定本预案。</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1.2</w:t>
      </w:r>
      <w:r w:rsidRPr="00862A13">
        <w:rPr>
          <w:rFonts w:ascii="Arial" w:eastAsia="宋体" w:hAnsi="Arial" w:cs="Arial"/>
          <w:b/>
          <w:bCs/>
          <w:color w:val="000000"/>
          <w:kern w:val="0"/>
        </w:rPr>
        <w:t>编制依据</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1.2.1</w:t>
      </w:r>
      <w:r w:rsidRPr="00862A13">
        <w:rPr>
          <w:rFonts w:ascii="Arial" w:eastAsia="宋体" w:hAnsi="Arial" w:cs="Arial"/>
          <w:color w:val="000000"/>
          <w:kern w:val="0"/>
          <w:szCs w:val="21"/>
        </w:rPr>
        <w:t>国家《安全生产法》、《环境保护法》、《生产经营单位安全生产事故应急预案编制导则》等有关法律法规。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1.2.2</w:t>
      </w:r>
      <w:r w:rsidRPr="00862A13">
        <w:rPr>
          <w:rFonts w:ascii="Arial" w:eastAsia="宋体" w:hAnsi="Arial" w:cs="Arial"/>
          <w:color w:val="000000"/>
          <w:kern w:val="0"/>
          <w:szCs w:val="21"/>
        </w:rPr>
        <w:t>公司和项目部</w:t>
      </w:r>
      <w:r w:rsidRPr="00862A13">
        <w:rPr>
          <w:rFonts w:ascii="Arial" w:eastAsia="宋体" w:hAnsi="Arial" w:cs="Arial"/>
          <w:color w:val="000000"/>
          <w:kern w:val="0"/>
          <w:szCs w:val="21"/>
        </w:rPr>
        <w:t>(</w:t>
      </w:r>
      <w:r w:rsidRPr="00862A13">
        <w:rPr>
          <w:rFonts w:ascii="Arial" w:eastAsia="宋体" w:hAnsi="Arial" w:cs="Arial"/>
          <w:color w:val="000000"/>
          <w:kern w:val="0"/>
          <w:szCs w:val="21"/>
        </w:rPr>
        <w:t>施工</w:t>
      </w:r>
      <w:r w:rsidRPr="00862A13">
        <w:rPr>
          <w:rFonts w:ascii="Arial" w:eastAsia="宋体" w:hAnsi="Arial" w:cs="Arial"/>
          <w:color w:val="000000"/>
          <w:kern w:val="0"/>
          <w:szCs w:val="21"/>
        </w:rPr>
        <w:t>)</w:t>
      </w:r>
      <w:r w:rsidRPr="00862A13">
        <w:rPr>
          <w:rFonts w:ascii="Arial" w:eastAsia="宋体" w:hAnsi="Arial" w:cs="Arial"/>
          <w:color w:val="000000"/>
          <w:kern w:val="0"/>
          <w:szCs w:val="21"/>
        </w:rPr>
        <w:t>所在地</w:t>
      </w:r>
      <w:r w:rsidRPr="00267E9A">
        <w:rPr>
          <w:rFonts w:ascii="Arial" w:eastAsia="宋体" w:hAnsi="Arial" w:cs="Arial" w:hint="eastAsia"/>
          <w:color w:val="FF0000"/>
          <w:kern w:val="0"/>
          <w:szCs w:val="21"/>
        </w:rPr>
        <w:t>*********</w:t>
      </w:r>
      <w:r w:rsidRPr="00862A13">
        <w:rPr>
          <w:rFonts w:ascii="Arial" w:eastAsia="宋体" w:hAnsi="Arial" w:cs="Arial"/>
          <w:color w:val="000000"/>
          <w:kern w:val="0"/>
          <w:szCs w:val="21"/>
        </w:rPr>
        <w:t>有关部门法律法规。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1.2.3</w:t>
      </w:r>
      <w:r w:rsidRPr="00862A13">
        <w:rPr>
          <w:rFonts w:ascii="Arial" w:eastAsia="宋体" w:hAnsi="Arial" w:cs="Arial"/>
          <w:color w:val="000000"/>
          <w:kern w:val="0"/>
          <w:szCs w:val="21"/>
        </w:rPr>
        <w:t>集团公司有关管理</w:t>
      </w:r>
      <w:r>
        <w:rPr>
          <w:rFonts w:ascii="Arial" w:eastAsia="宋体" w:hAnsi="Arial" w:cs="Arial" w:hint="eastAsia"/>
          <w:color w:val="000000"/>
          <w:kern w:val="0"/>
          <w:szCs w:val="21"/>
        </w:rPr>
        <w:t>制度</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1.3</w:t>
      </w:r>
      <w:r w:rsidRPr="00862A13">
        <w:rPr>
          <w:rFonts w:ascii="Arial" w:eastAsia="宋体" w:hAnsi="Arial" w:cs="Arial"/>
          <w:b/>
          <w:bCs/>
          <w:color w:val="000000"/>
          <w:kern w:val="0"/>
        </w:rPr>
        <w:t>适用范围</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适用于本项目部办公区、项目部所属各施工队的生活区、及本标段的所有施工区所有潜在的重大事故或紧急情况的控制与处理。</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1.4</w:t>
      </w:r>
      <w:r w:rsidRPr="00862A13">
        <w:rPr>
          <w:rFonts w:ascii="Arial" w:eastAsia="宋体" w:hAnsi="Arial" w:cs="Arial"/>
          <w:b/>
          <w:bCs/>
          <w:color w:val="000000"/>
          <w:kern w:val="0"/>
        </w:rPr>
        <w:t>应急预案体系</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项目部应急组织机构详见</w:t>
      </w:r>
      <w:r w:rsidRPr="00862A13">
        <w:rPr>
          <w:rFonts w:ascii="Arial" w:eastAsia="宋体" w:hAnsi="Arial" w:cs="Arial"/>
          <w:color w:val="000000"/>
          <w:kern w:val="0"/>
          <w:szCs w:val="21"/>
        </w:rPr>
        <w:t>“</w:t>
      </w:r>
      <w:r w:rsidRPr="00862A13">
        <w:rPr>
          <w:rFonts w:ascii="Arial" w:eastAsia="宋体" w:hAnsi="Arial" w:cs="Arial"/>
          <w:color w:val="000000"/>
          <w:kern w:val="0"/>
          <w:szCs w:val="21"/>
        </w:rPr>
        <w:t>应急指挥中心组织机构框图</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Default="00862A13" w:rsidP="00267E9A">
      <w:pPr>
        <w:widowControl/>
        <w:shd w:val="clear" w:color="auto" w:fill="FFFFFF"/>
        <w:spacing w:beforeLines="50" w:afterLines="50"/>
        <w:jc w:val="center"/>
        <w:rPr>
          <w:rFonts w:ascii="Arial" w:eastAsia="宋体" w:hAnsi="Arial" w:cs="Arial"/>
          <w:b/>
          <w:bCs/>
          <w:color w:val="000000"/>
          <w:kern w:val="0"/>
        </w:rPr>
      </w:pPr>
      <w:r w:rsidRPr="00862A13">
        <w:rPr>
          <w:rFonts w:ascii="Arial" w:eastAsia="宋体" w:hAnsi="Arial" w:cs="Arial"/>
          <w:b/>
          <w:bCs/>
          <w:color w:val="000000"/>
          <w:kern w:val="0"/>
        </w:rPr>
        <w:t>项目部应急指挥中心组织机构框图</w:t>
      </w:r>
    </w:p>
    <w:p w:rsidR="00862A13" w:rsidRDefault="00862A13" w:rsidP="00862A13">
      <w:pPr>
        <w:spacing w:line="360" w:lineRule="auto"/>
        <w:jc w:val="center"/>
        <w:rPr>
          <w:rFonts w:ascii="宋体"/>
          <w:sz w:val="28"/>
          <w:szCs w:val="28"/>
        </w:rPr>
      </w:pPr>
    </w:p>
    <w:p w:rsidR="00862A13" w:rsidRPr="00253F8E" w:rsidRDefault="00862A13" w:rsidP="00862A13">
      <w:pPr>
        <w:spacing w:line="360" w:lineRule="auto"/>
        <w:jc w:val="center"/>
        <w:rPr>
          <w:rFonts w:ascii="宋体"/>
          <w:sz w:val="28"/>
          <w:szCs w:val="28"/>
        </w:rPr>
      </w:pPr>
    </w:p>
    <w:p w:rsidR="00862A13" w:rsidRPr="00862A13" w:rsidRDefault="00D41385" w:rsidP="00267E9A">
      <w:pPr>
        <w:widowControl/>
        <w:shd w:val="clear" w:color="auto" w:fill="FFFFFF"/>
        <w:spacing w:beforeLines="50" w:afterLines="50"/>
        <w:ind w:firstLine="480"/>
        <w:jc w:val="left"/>
        <w:rPr>
          <w:rFonts w:ascii="Arial" w:eastAsia="宋体" w:hAnsi="Arial" w:cs="Arial"/>
          <w:color w:val="000000"/>
          <w:kern w:val="0"/>
          <w:szCs w:val="21"/>
        </w:rPr>
      </w:pPr>
      <w:r>
        <w:rPr>
          <w:rFonts w:ascii="Arial" w:eastAsia="宋体" w:hAnsi="Arial" w:cs="Arial"/>
          <w:noProof/>
          <w:color w:val="000000"/>
          <w:kern w:val="0"/>
          <w:szCs w:val="21"/>
        </w:rPr>
        <w:lastRenderedPageBreak/>
        <w:drawing>
          <wp:inline distT="0" distB="0" distL="0" distR="0">
            <wp:extent cx="5276850" cy="3276600"/>
            <wp:effectExtent l="0" t="0" r="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w:t>
      </w:r>
      <w:r w:rsidRPr="00862A13">
        <w:rPr>
          <w:rFonts w:ascii="Arial" w:eastAsia="宋体" w:hAnsi="Arial" w:cs="Arial"/>
          <w:b/>
          <w:bCs/>
          <w:color w:val="000000"/>
          <w:kern w:val="0"/>
        </w:rPr>
        <w:t>1.5</w:t>
      </w:r>
      <w:r w:rsidRPr="00862A13">
        <w:rPr>
          <w:rFonts w:ascii="Arial" w:eastAsia="宋体" w:hAnsi="Arial" w:cs="Arial"/>
          <w:b/>
          <w:bCs/>
          <w:color w:val="000000"/>
          <w:kern w:val="0"/>
        </w:rPr>
        <w:t>应急工作原则</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应急处置应遵循统一领导，分级管理，分工协作的原则。处理事故险情时由项目部应急指挥中心领导组启动本预案并实施；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处理事故险情时，应坚持以人为本的原则，最大限度保护人员生命和财产安全，应尽可能减少环境污染，并按有利于恢复施工生产的原则组织应急行动。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保证通讯畅通和快速反应，迅速调集救助力量和物资，控制事态发展，防止二次事故发生。</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正确分析事故险情，划定危险区域，在确保无人员伤亡的前提下，组织应急抢险行动。</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2.</w:t>
      </w:r>
      <w:r w:rsidRPr="00862A13">
        <w:rPr>
          <w:rFonts w:ascii="Arial" w:eastAsia="宋体" w:hAnsi="Arial" w:cs="Arial"/>
          <w:b/>
          <w:bCs/>
          <w:color w:val="000000"/>
          <w:kern w:val="0"/>
        </w:rPr>
        <w:t>本项目的危险性分析</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2.1</w:t>
      </w:r>
      <w:r w:rsidRPr="00862A13">
        <w:rPr>
          <w:rFonts w:ascii="Arial" w:eastAsia="宋体" w:hAnsi="Arial" w:cs="Arial"/>
          <w:b/>
          <w:bCs/>
          <w:color w:val="000000"/>
          <w:kern w:val="0"/>
        </w:rPr>
        <w:t>工程概况</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2.1.1</w:t>
      </w:r>
      <w:r w:rsidRPr="00862A13">
        <w:rPr>
          <w:rFonts w:ascii="Arial" w:eastAsia="宋体" w:hAnsi="Arial" w:cs="Arial"/>
          <w:color w:val="000000"/>
          <w:kern w:val="0"/>
          <w:szCs w:val="21"/>
        </w:rPr>
        <w:t>概述</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Pr>
          <w:rFonts w:ascii="Arial" w:eastAsia="宋体" w:hAnsi="Arial" w:cs="Arial" w:hint="eastAsia"/>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2.1.2</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施工人员组成</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FF0000"/>
          <w:kern w:val="0"/>
          <w:szCs w:val="21"/>
        </w:rPr>
      </w:pPr>
      <w:r w:rsidRPr="00862A13">
        <w:rPr>
          <w:rFonts w:ascii="Arial" w:eastAsia="宋体" w:hAnsi="Arial" w:cs="Arial"/>
          <w:color w:val="FF0000"/>
          <w:kern w:val="0"/>
          <w:szCs w:val="21"/>
        </w:rPr>
        <w:t>本项目部有管理人员</w:t>
      </w:r>
      <w:r w:rsidRPr="00862A13">
        <w:rPr>
          <w:rFonts w:ascii="Arial" w:eastAsia="宋体" w:hAnsi="Arial" w:cs="Arial"/>
          <w:color w:val="FF0000"/>
          <w:kern w:val="0"/>
          <w:szCs w:val="21"/>
        </w:rPr>
        <w:t>120</w:t>
      </w:r>
      <w:r w:rsidRPr="00862A13">
        <w:rPr>
          <w:rFonts w:ascii="Arial" w:eastAsia="宋体" w:hAnsi="Arial" w:cs="Arial"/>
          <w:color w:val="FF0000"/>
          <w:kern w:val="0"/>
          <w:szCs w:val="21"/>
        </w:rPr>
        <w:t>人，下设土方施工队、地基处理施工队、桩基施工队、钢支撑施工队、降水施工队、结构工程施工队、防水施工队和监控测量施工队共</w:t>
      </w:r>
      <w:r w:rsidRPr="00862A13">
        <w:rPr>
          <w:rFonts w:ascii="Arial" w:eastAsia="宋体" w:hAnsi="Arial" w:cs="Arial"/>
          <w:color w:val="FF0000"/>
          <w:kern w:val="0"/>
          <w:szCs w:val="21"/>
        </w:rPr>
        <w:t>8</w:t>
      </w:r>
      <w:r w:rsidRPr="00862A13">
        <w:rPr>
          <w:rFonts w:ascii="Arial" w:eastAsia="宋体" w:hAnsi="Arial" w:cs="Arial"/>
          <w:color w:val="FF0000"/>
          <w:kern w:val="0"/>
          <w:szCs w:val="21"/>
        </w:rPr>
        <w:t>个施工队，因为施工单位，雇用协作工较多，高峰时雇用协作工将达到</w:t>
      </w:r>
      <w:r w:rsidRPr="00862A13">
        <w:rPr>
          <w:rFonts w:ascii="Arial" w:eastAsia="宋体" w:hAnsi="Arial" w:cs="Arial"/>
          <w:color w:val="FF0000"/>
          <w:kern w:val="0"/>
          <w:szCs w:val="21"/>
        </w:rPr>
        <w:t>1000</w:t>
      </w:r>
      <w:r w:rsidRPr="00862A13">
        <w:rPr>
          <w:rFonts w:ascii="Arial" w:eastAsia="宋体" w:hAnsi="Arial" w:cs="Arial"/>
          <w:color w:val="FF0000"/>
          <w:kern w:val="0"/>
          <w:szCs w:val="21"/>
        </w:rPr>
        <w:t>人。</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2.2</w:t>
      </w:r>
      <w:r w:rsidRPr="00862A13">
        <w:rPr>
          <w:rFonts w:ascii="Arial" w:eastAsia="宋体" w:hAnsi="Arial" w:cs="Arial"/>
          <w:b/>
          <w:bCs/>
          <w:color w:val="000000"/>
          <w:kern w:val="0"/>
        </w:rPr>
        <w:t>危险源与风险分析</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2.2.1</w:t>
      </w:r>
      <w:r w:rsidRPr="00862A13">
        <w:rPr>
          <w:rFonts w:ascii="Arial" w:eastAsia="宋体" w:hAnsi="Arial" w:cs="Arial"/>
          <w:color w:val="000000"/>
          <w:kern w:val="0"/>
          <w:szCs w:val="21"/>
        </w:rPr>
        <w:t>潜在重大事故、紧急情况或自然灾害的范围</w:t>
      </w:r>
    </w:p>
    <w:p w:rsidR="00862A13" w:rsidRPr="00862A13" w:rsidRDefault="005D706C" w:rsidP="00267E9A">
      <w:pPr>
        <w:widowControl/>
        <w:shd w:val="clear" w:color="auto" w:fill="FFFFFF"/>
        <w:spacing w:beforeLines="50" w:afterLines="50"/>
        <w:ind w:firstLine="480"/>
        <w:jc w:val="left"/>
        <w:rPr>
          <w:rFonts w:ascii="Arial" w:eastAsia="宋体" w:hAnsi="Arial" w:cs="Arial"/>
          <w:color w:val="000000"/>
          <w:kern w:val="0"/>
          <w:szCs w:val="21"/>
        </w:rPr>
      </w:pPr>
      <w:r w:rsidRPr="005D706C">
        <w:rPr>
          <w:rFonts w:ascii="Arial" w:eastAsia="宋体" w:hAnsi="Arial" w:cs="Arial"/>
          <w:color w:val="000000"/>
          <w:kern w:val="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39.75pt"/>
        </w:pict>
      </w:r>
      <w:r w:rsidRPr="005D706C">
        <w:rPr>
          <w:rFonts w:ascii="Arial" w:eastAsia="宋体" w:hAnsi="Arial" w:cs="Arial"/>
          <w:color w:val="000000"/>
          <w:kern w:val="0"/>
          <w:szCs w:val="21"/>
        </w:rPr>
        <w:pict>
          <v:shape id="_x0000_i1026" type="#_x0000_t75" alt="" style="width:1.5pt;height:39.75pt"/>
        </w:pict>
      </w:r>
      <w:r w:rsidR="00862A13" w:rsidRPr="00862A13">
        <w:rPr>
          <w:rFonts w:ascii="Arial" w:eastAsia="宋体" w:hAnsi="Arial" w:cs="Arial"/>
          <w:color w:val="000000"/>
          <w:kern w:val="0"/>
          <w:szCs w:val="21"/>
        </w:rPr>
        <w:t>2.2.1.1</w:t>
      </w:r>
      <w:r w:rsidR="00862A13" w:rsidRPr="00862A13">
        <w:rPr>
          <w:rFonts w:ascii="Arial" w:eastAsia="宋体" w:hAnsi="Arial" w:cs="Arial"/>
          <w:color w:val="000000"/>
          <w:kern w:val="0"/>
          <w:szCs w:val="21"/>
        </w:rPr>
        <w:t>潜在的重大安全事故或紧急情况主要包括</w:t>
      </w:r>
      <w:r w:rsidR="00862A13" w:rsidRPr="00862A13">
        <w:rPr>
          <w:rFonts w:ascii="Arial" w:eastAsia="宋体" w:hAnsi="Arial" w:cs="Arial"/>
          <w:color w:val="FF0000"/>
          <w:kern w:val="0"/>
          <w:szCs w:val="21"/>
        </w:rPr>
        <w:t>交通、水灾、火灾、触电、坍塌及垮塌、机械伤害、食物中毒、物体打击、高空坠落、地下管线破裂以及起重伤害事故</w:t>
      </w:r>
      <w:r w:rsidR="00862A13" w:rsidRPr="00862A13">
        <w:rPr>
          <w:rFonts w:ascii="Arial" w:eastAsia="宋体" w:hAnsi="Arial" w:cs="Arial"/>
          <w:color w:val="000000"/>
          <w:kern w:val="0"/>
          <w:szCs w:val="21"/>
        </w:rPr>
        <w:t>等。</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2.2.1.2</w:t>
      </w:r>
      <w:r w:rsidRPr="00862A13">
        <w:rPr>
          <w:rFonts w:ascii="Arial" w:eastAsia="宋体" w:hAnsi="Arial" w:cs="Arial"/>
          <w:color w:val="000000"/>
          <w:kern w:val="0"/>
          <w:szCs w:val="21"/>
        </w:rPr>
        <w:t>潜在的环境重大事故或紧急情况主要包括</w:t>
      </w:r>
      <w:r w:rsidRPr="00862A13">
        <w:rPr>
          <w:rFonts w:ascii="Arial" w:eastAsia="宋体" w:hAnsi="Arial" w:cs="Arial"/>
          <w:color w:val="FF0000"/>
          <w:kern w:val="0"/>
          <w:szCs w:val="21"/>
        </w:rPr>
        <w:t>水灾、火灾、食物中毒、地下管线破裂引起的事故以及重大安全事故发生后引起的次生事故</w:t>
      </w:r>
      <w:r w:rsidRPr="00862A13">
        <w:rPr>
          <w:rFonts w:ascii="Arial" w:eastAsia="宋体" w:hAnsi="Arial" w:cs="Arial"/>
          <w:color w:val="000000"/>
          <w:kern w:val="0"/>
          <w:szCs w:val="21"/>
        </w:rPr>
        <w:t>等。</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2.2.1.3</w:t>
      </w:r>
      <w:r w:rsidRPr="00862A13">
        <w:rPr>
          <w:rFonts w:ascii="Arial" w:eastAsia="宋体" w:hAnsi="Arial" w:cs="Arial"/>
          <w:color w:val="000000"/>
          <w:kern w:val="0"/>
          <w:szCs w:val="21"/>
        </w:rPr>
        <w:t>危险源清单及风险评价表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本项目的危险源清单及风险分析详见</w:t>
      </w:r>
      <w:r w:rsidRPr="00862A13">
        <w:rPr>
          <w:rFonts w:ascii="Arial" w:eastAsia="宋体" w:hAnsi="Arial" w:cs="Arial"/>
          <w:color w:val="FF0000"/>
          <w:kern w:val="0"/>
          <w:szCs w:val="21"/>
        </w:rPr>
        <w:t>“</w:t>
      </w:r>
      <w:r w:rsidRPr="00862A13">
        <w:rPr>
          <w:rFonts w:ascii="Arial" w:eastAsia="宋体" w:hAnsi="Arial" w:cs="Arial"/>
          <w:color w:val="FF0000"/>
          <w:kern w:val="0"/>
          <w:szCs w:val="21"/>
        </w:rPr>
        <w:t>武汉市轨道交通光谷综合体项目部危险源清单</w:t>
      </w:r>
      <w:r w:rsidRPr="00862A13">
        <w:rPr>
          <w:rFonts w:ascii="Arial" w:eastAsia="宋体" w:hAnsi="Arial" w:cs="Arial"/>
          <w:color w:val="FF0000"/>
          <w:kern w:val="0"/>
          <w:szCs w:val="21"/>
        </w:rPr>
        <w:t>”</w:t>
      </w:r>
      <w:r w:rsidRPr="00862A13">
        <w:rPr>
          <w:rFonts w:ascii="Arial" w:eastAsia="宋体" w:hAnsi="Arial" w:cs="Arial"/>
          <w:color w:val="FF0000"/>
          <w:kern w:val="0"/>
          <w:szCs w:val="21"/>
        </w:rPr>
        <w:t>和</w:t>
      </w:r>
      <w:r w:rsidRPr="00862A13">
        <w:rPr>
          <w:rFonts w:ascii="Arial" w:eastAsia="宋体" w:hAnsi="Arial" w:cs="Arial"/>
          <w:color w:val="FF0000"/>
          <w:kern w:val="0"/>
          <w:szCs w:val="21"/>
        </w:rPr>
        <w:t>“</w:t>
      </w:r>
      <w:r w:rsidRPr="00862A13">
        <w:rPr>
          <w:rFonts w:ascii="Arial" w:eastAsia="宋体" w:hAnsi="Arial" w:cs="Arial"/>
          <w:color w:val="FF0000"/>
          <w:kern w:val="0"/>
          <w:szCs w:val="21"/>
        </w:rPr>
        <w:t>武汉市轨道交通光谷综合体</w:t>
      </w:r>
      <w:r w:rsidRPr="00862A13">
        <w:rPr>
          <w:rFonts w:ascii="Arial" w:eastAsia="宋体" w:hAnsi="Arial" w:cs="Arial"/>
          <w:color w:val="FF0000"/>
          <w:kern w:val="0"/>
          <w:szCs w:val="21"/>
        </w:rPr>
        <w:t>LEC</w:t>
      </w:r>
      <w:r w:rsidRPr="00862A13">
        <w:rPr>
          <w:rFonts w:ascii="Arial" w:eastAsia="宋体" w:hAnsi="Arial" w:cs="Arial"/>
          <w:color w:val="FF0000"/>
          <w:kern w:val="0"/>
          <w:szCs w:val="21"/>
        </w:rPr>
        <w:t>法风险评价表</w:t>
      </w:r>
      <w:r w:rsidRPr="00862A13">
        <w:rPr>
          <w:rFonts w:ascii="Arial" w:eastAsia="宋体" w:hAnsi="Arial" w:cs="Arial"/>
          <w:color w:val="FF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3.</w:t>
      </w:r>
      <w:r w:rsidRPr="00862A13">
        <w:rPr>
          <w:rFonts w:ascii="Arial" w:eastAsia="宋体" w:hAnsi="Arial" w:cs="Arial"/>
          <w:b/>
          <w:bCs/>
          <w:color w:val="000000"/>
          <w:kern w:val="0"/>
        </w:rPr>
        <w:t>组织机构及职责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3.1</w:t>
      </w:r>
      <w:r w:rsidRPr="00862A13">
        <w:rPr>
          <w:rFonts w:ascii="Arial" w:eastAsia="宋体" w:hAnsi="Arial" w:cs="Arial"/>
          <w:color w:val="000000"/>
          <w:kern w:val="0"/>
          <w:szCs w:val="21"/>
        </w:rPr>
        <w:t>项目部应急指挥中心领导小组组成人员：</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长：</w:t>
      </w:r>
    </w:p>
    <w:p w:rsidR="00862A13" w:rsidRPr="00862A13" w:rsidRDefault="00862A13" w:rsidP="00267E9A">
      <w:pPr>
        <w:widowControl/>
        <w:shd w:val="clear" w:color="auto" w:fill="FFFFFF"/>
        <w:spacing w:beforeLines="50" w:afterLines="50"/>
        <w:ind w:left="1319" w:hanging="84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left="1439" w:hanging="960"/>
        <w:jc w:val="left"/>
        <w:rPr>
          <w:rFonts w:ascii="Arial" w:eastAsia="宋体" w:hAnsi="Arial" w:cs="Arial"/>
          <w:color w:val="000000"/>
          <w:kern w:val="0"/>
          <w:szCs w:val="21"/>
        </w:rPr>
      </w:pPr>
      <w:r w:rsidRPr="00862A13">
        <w:rPr>
          <w:rFonts w:ascii="Arial" w:eastAsia="宋体" w:hAnsi="Arial" w:cs="Arial"/>
          <w:color w:val="000000"/>
          <w:kern w:val="0"/>
          <w:szCs w:val="21"/>
        </w:rPr>
        <w:t>成</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员：</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w:t>
      </w:r>
      <w:r w:rsidRPr="00862A13">
        <w:rPr>
          <w:rFonts w:ascii="Arial" w:eastAsia="宋体" w:hAnsi="Arial" w:cs="Arial"/>
          <w:color w:val="000000"/>
          <w:kern w:val="0"/>
          <w:szCs w:val="21"/>
        </w:rPr>
        <w:t>指挥机构及职责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3.2.1</w:t>
      </w:r>
      <w:r w:rsidRPr="00862A13">
        <w:rPr>
          <w:rFonts w:ascii="Arial" w:eastAsia="宋体" w:hAnsi="Arial" w:cs="Arial"/>
          <w:color w:val="000000"/>
          <w:kern w:val="0"/>
          <w:szCs w:val="21"/>
        </w:rPr>
        <w:t>指挥机构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项目部应急指挥中心由应急指挥中心办公室、联络调度组、抢险救援组、医疗救助组、警戒保卫组、物资设备保障组、事故调查组、善后组及各施工队应急自救领导小组组成。</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w:t>
      </w:r>
      <w:r w:rsidRPr="00862A13">
        <w:rPr>
          <w:rFonts w:ascii="Arial" w:eastAsia="宋体" w:hAnsi="Arial" w:cs="Arial"/>
          <w:color w:val="000000"/>
          <w:kern w:val="0"/>
          <w:szCs w:val="21"/>
        </w:rPr>
        <w:t>人员的职责：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3.2.2.1</w:t>
      </w:r>
      <w:r w:rsidRPr="00862A13">
        <w:rPr>
          <w:rFonts w:ascii="Arial" w:eastAsia="宋体" w:hAnsi="Arial" w:cs="Arial"/>
          <w:color w:val="000000"/>
          <w:kern w:val="0"/>
          <w:szCs w:val="21"/>
        </w:rPr>
        <w:t>项目部应急指挥中心领导组：全面负责项目突发性事故抢险救援决策、指挥、协调工作。项目经理</w:t>
      </w:r>
      <w:r>
        <w:rPr>
          <w:rFonts w:ascii="Arial" w:eastAsia="宋体" w:hAnsi="Arial" w:cs="Arial" w:hint="eastAsia"/>
          <w:color w:val="000000"/>
          <w:kern w:val="0"/>
          <w:szCs w:val="21"/>
        </w:rPr>
        <w:t>*******</w:t>
      </w:r>
      <w:r w:rsidRPr="00862A13">
        <w:rPr>
          <w:rFonts w:ascii="Arial" w:eastAsia="宋体" w:hAnsi="Arial" w:cs="Arial"/>
          <w:color w:val="000000"/>
          <w:kern w:val="0"/>
          <w:szCs w:val="21"/>
        </w:rPr>
        <w:t>为总指挥，负责全面指挥工作，应急指挥中心领导组副组长</w:t>
      </w:r>
      <w:r>
        <w:rPr>
          <w:rFonts w:ascii="Arial" w:eastAsia="宋体" w:hAnsi="Arial" w:cs="Arial" w:hint="eastAsia"/>
          <w:color w:val="000000"/>
          <w:kern w:val="0"/>
          <w:szCs w:val="21"/>
        </w:rPr>
        <w:t>*****</w:t>
      </w:r>
      <w:r w:rsidRPr="00862A13">
        <w:rPr>
          <w:rFonts w:ascii="Arial" w:eastAsia="宋体" w:hAnsi="Arial" w:cs="Arial"/>
          <w:color w:val="000000"/>
          <w:kern w:val="0"/>
          <w:szCs w:val="21"/>
        </w:rPr>
        <w:t>为副总指挥，其他组员配合行动，各司其职。</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3.2.2.2</w:t>
      </w:r>
      <w:r w:rsidRPr="00862A13">
        <w:rPr>
          <w:rFonts w:ascii="Arial" w:eastAsia="宋体" w:hAnsi="Arial" w:cs="Arial"/>
          <w:color w:val="000000"/>
          <w:kern w:val="0"/>
          <w:szCs w:val="21"/>
        </w:rPr>
        <w:t>应急指挥中心领导组总指挥职责：、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A</w:t>
      </w:r>
      <w:r w:rsidRPr="00862A13">
        <w:rPr>
          <w:rFonts w:ascii="Arial" w:eastAsia="宋体" w:hAnsi="Arial" w:cs="Arial"/>
          <w:color w:val="000000"/>
          <w:kern w:val="0"/>
          <w:szCs w:val="21"/>
        </w:rPr>
        <w:t>、贯彻国家、地方、行业以及</w:t>
      </w:r>
      <w:r w:rsidRPr="00415370">
        <w:rPr>
          <w:rFonts w:ascii="Arial" w:eastAsia="宋体" w:hAnsi="Arial" w:cs="Arial"/>
          <w:color w:val="FF0000"/>
          <w:kern w:val="0"/>
          <w:szCs w:val="21"/>
        </w:rPr>
        <w:t>地铁集团公司</w:t>
      </w:r>
      <w:r w:rsidRPr="00862A13">
        <w:rPr>
          <w:rFonts w:ascii="Arial" w:eastAsia="宋体" w:hAnsi="Arial" w:cs="Arial"/>
          <w:color w:val="000000"/>
          <w:kern w:val="0"/>
          <w:szCs w:val="21"/>
        </w:rPr>
        <w:t>等上级有关安全应急管理的法律法规、标准和规程；</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B</w:t>
      </w:r>
      <w:r w:rsidRPr="00862A13">
        <w:rPr>
          <w:rFonts w:ascii="Arial" w:eastAsia="宋体" w:hAnsi="Arial" w:cs="Arial"/>
          <w:color w:val="000000"/>
          <w:kern w:val="0"/>
          <w:szCs w:val="21"/>
        </w:rPr>
        <w:t>、组织实施项目应急预案，掌握本项目事故灾害及险情情况，解决应急工作中的重大问题；</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C</w:t>
      </w:r>
      <w:r w:rsidRPr="00862A13">
        <w:rPr>
          <w:rFonts w:ascii="Arial" w:eastAsia="宋体" w:hAnsi="Arial" w:cs="Arial"/>
          <w:color w:val="000000"/>
          <w:kern w:val="0"/>
          <w:szCs w:val="21"/>
        </w:rPr>
        <w:t>、根据事故现场的情况，下令进入相应级别的应急状态，必要时向上级</w:t>
      </w:r>
      <w:r w:rsidRPr="00862A13">
        <w:rPr>
          <w:rFonts w:ascii="Arial" w:eastAsia="宋体" w:hAnsi="Arial" w:cs="Arial"/>
          <w:color w:val="000000"/>
          <w:kern w:val="0"/>
          <w:szCs w:val="21"/>
        </w:rPr>
        <w:t>(</w:t>
      </w:r>
      <w:r w:rsidRPr="00862A13">
        <w:rPr>
          <w:rFonts w:ascii="Arial" w:eastAsia="宋体" w:hAnsi="Arial" w:cs="Arial"/>
          <w:color w:val="000000"/>
          <w:kern w:val="0"/>
          <w:szCs w:val="21"/>
        </w:rPr>
        <w:t>相关单位</w:t>
      </w:r>
      <w:r w:rsidRPr="00862A13">
        <w:rPr>
          <w:rFonts w:ascii="Arial" w:eastAsia="宋体" w:hAnsi="Arial" w:cs="Arial"/>
          <w:color w:val="000000"/>
          <w:kern w:val="0"/>
          <w:szCs w:val="21"/>
        </w:rPr>
        <w:t>)</w:t>
      </w:r>
      <w:r w:rsidRPr="00862A13">
        <w:rPr>
          <w:rFonts w:ascii="Arial" w:eastAsia="宋体" w:hAnsi="Arial" w:cs="Arial"/>
          <w:color w:val="000000"/>
          <w:kern w:val="0"/>
          <w:szCs w:val="21"/>
        </w:rPr>
        <w:t>应急救援机构报告有关情况</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D</w:t>
      </w:r>
      <w:r w:rsidRPr="00862A13">
        <w:rPr>
          <w:rFonts w:ascii="Arial" w:eastAsia="宋体" w:hAnsi="Arial" w:cs="Arial"/>
          <w:color w:val="000000"/>
          <w:kern w:val="0"/>
          <w:szCs w:val="21"/>
        </w:rPr>
        <w:t>、确保应急资源配备投入到位，组织项目部总体应急演练，指挥项目部总的应急行动。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3.2.2.3</w:t>
      </w:r>
      <w:r w:rsidRPr="00862A13">
        <w:rPr>
          <w:rFonts w:ascii="Arial" w:eastAsia="宋体" w:hAnsi="Arial" w:cs="Arial"/>
          <w:color w:val="000000"/>
          <w:kern w:val="0"/>
          <w:szCs w:val="21"/>
        </w:rPr>
        <w:t>应急指挥中心领导组副总指挥职责：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A</w:t>
      </w:r>
      <w:r w:rsidRPr="00862A13">
        <w:rPr>
          <w:rFonts w:ascii="Arial" w:eastAsia="宋体" w:hAnsi="Arial" w:cs="Arial"/>
          <w:color w:val="000000"/>
          <w:kern w:val="0"/>
          <w:szCs w:val="21"/>
        </w:rPr>
        <w:t>、协助总指挥开展应急指挥工作，总指挥不在位时，代行其职责；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B</w:t>
      </w:r>
      <w:r w:rsidRPr="00862A13">
        <w:rPr>
          <w:rFonts w:ascii="Arial" w:eastAsia="宋体" w:hAnsi="Arial" w:cs="Arial"/>
          <w:color w:val="000000"/>
          <w:kern w:val="0"/>
          <w:szCs w:val="21"/>
        </w:rPr>
        <w:t>、组织编制应急预案，监督落实项目部应急行动程序，督促检查下属各施工单位和部门搞好培训、应急演习；</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C</w:t>
      </w:r>
      <w:r w:rsidRPr="00862A13">
        <w:rPr>
          <w:rFonts w:ascii="Arial" w:eastAsia="宋体" w:hAnsi="Arial" w:cs="Arial"/>
          <w:color w:val="000000"/>
          <w:kern w:val="0"/>
          <w:szCs w:val="21"/>
        </w:rPr>
        <w:t>、进入应急状态时，负责事故现场指挥，并根据险情发展情况，提出改进措施。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D</w:t>
      </w:r>
      <w:r w:rsidRPr="00862A13">
        <w:rPr>
          <w:rFonts w:ascii="Arial" w:eastAsia="宋体" w:hAnsi="Arial" w:cs="Arial"/>
          <w:color w:val="000000"/>
          <w:kern w:val="0"/>
          <w:szCs w:val="21"/>
        </w:rPr>
        <w:t>、组织指挥善后事情以及组织恢复现场施工生产。</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3.2.2.4</w:t>
      </w:r>
      <w:r w:rsidRPr="00862A13">
        <w:rPr>
          <w:rFonts w:ascii="Arial" w:eastAsia="宋体" w:hAnsi="Arial" w:cs="Arial"/>
          <w:color w:val="000000"/>
          <w:kern w:val="0"/>
          <w:szCs w:val="21"/>
        </w:rPr>
        <w:t>应急指挥中心办公室：</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主任：</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成员：</w:t>
      </w: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职责：掌握项目部事故灾害及险情情况，及时向应急指挥中心报告；负责项目部应急处置所需资源的统一调配，传达应急各项指令；根据总指挥指令负责向上级部门</w:t>
      </w:r>
      <w:r w:rsidRPr="00862A13">
        <w:rPr>
          <w:rFonts w:ascii="Arial" w:eastAsia="宋体" w:hAnsi="Arial" w:cs="Arial"/>
          <w:color w:val="000000"/>
          <w:kern w:val="0"/>
          <w:szCs w:val="21"/>
        </w:rPr>
        <w:t>(</w:t>
      </w:r>
      <w:r w:rsidRPr="00862A13">
        <w:rPr>
          <w:rFonts w:ascii="Arial" w:eastAsia="宋体" w:hAnsi="Arial" w:cs="Arial"/>
          <w:color w:val="000000"/>
          <w:kern w:val="0"/>
          <w:szCs w:val="21"/>
        </w:rPr>
        <w:t>相关单位</w:t>
      </w:r>
      <w:r w:rsidRPr="00862A13">
        <w:rPr>
          <w:rFonts w:ascii="Arial" w:eastAsia="宋体" w:hAnsi="Arial" w:cs="Arial"/>
          <w:color w:val="000000"/>
          <w:kern w:val="0"/>
          <w:szCs w:val="21"/>
        </w:rPr>
        <w:t>)</w:t>
      </w:r>
      <w:r w:rsidRPr="00862A13">
        <w:rPr>
          <w:rFonts w:ascii="Arial" w:eastAsia="宋体" w:hAnsi="Arial" w:cs="Arial"/>
          <w:color w:val="000000"/>
          <w:kern w:val="0"/>
          <w:szCs w:val="21"/>
        </w:rPr>
        <w:t>应急机构报告险情及信息沟通。</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3.2.2.5</w:t>
      </w:r>
      <w:r w:rsidRPr="00862A13">
        <w:rPr>
          <w:rFonts w:ascii="Arial" w:eastAsia="宋体" w:hAnsi="Arial" w:cs="Arial"/>
          <w:color w:val="000000"/>
          <w:kern w:val="0"/>
          <w:szCs w:val="21"/>
        </w:rPr>
        <w:t>联络调度组：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职责：负责所需抢险人员、机械的调配、协调以及应急救援方案的制订；负责重大危险源的监控、灾害性气象的收集、反馈和对内对外的联络以及对后勤保障的监督。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3.2.2.6</w:t>
      </w:r>
      <w:r w:rsidRPr="00862A13">
        <w:rPr>
          <w:rFonts w:ascii="Arial" w:eastAsia="宋体" w:hAnsi="Arial" w:cs="Arial"/>
          <w:color w:val="000000"/>
          <w:kern w:val="0"/>
          <w:szCs w:val="21"/>
        </w:rPr>
        <w:t>抢险救援组：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职责：实施应急处置时，将人员和设备迅速撤离危险地点，根据现场情况，适时调整并调集人员、设备和物资搜救被困人员；抢险救援队队员均挑选年龄在</w:t>
      </w:r>
      <w:r w:rsidRPr="00862A13">
        <w:rPr>
          <w:rFonts w:ascii="Arial" w:eastAsia="宋体" w:hAnsi="Arial" w:cs="Arial"/>
          <w:color w:val="000000"/>
          <w:kern w:val="0"/>
          <w:szCs w:val="21"/>
        </w:rPr>
        <w:t>20</w:t>
      </w:r>
      <w:r w:rsidRPr="00862A13">
        <w:rPr>
          <w:rFonts w:ascii="Arial" w:eastAsia="宋体" w:hAnsi="Arial" w:cs="Arial"/>
          <w:color w:val="000000"/>
          <w:kern w:val="0"/>
          <w:szCs w:val="21"/>
        </w:rPr>
        <w:t>至</w:t>
      </w:r>
      <w:r w:rsidRPr="00862A13">
        <w:rPr>
          <w:rFonts w:ascii="Arial" w:eastAsia="宋体" w:hAnsi="Arial" w:cs="Arial"/>
          <w:color w:val="000000"/>
          <w:kern w:val="0"/>
          <w:szCs w:val="21"/>
        </w:rPr>
        <w:t>35</w:t>
      </w:r>
      <w:r w:rsidRPr="00862A13">
        <w:rPr>
          <w:rFonts w:ascii="Arial" w:eastAsia="宋体" w:hAnsi="Arial" w:cs="Arial"/>
          <w:color w:val="000000"/>
          <w:kern w:val="0"/>
          <w:szCs w:val="21"/>
        </w:rPr>
        <w:t>岁之间，身体健康，有较高的政治素质和安全意识的人员组成。一旦发生紧急事故时，担任现场应急总指挥人。</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3.2.2.7</w:t>
      </w:r>
      <w:r w:rsidRPr="00862A13">
        <w:rPr>
          <w:rFonts w:ascii="Arial" w:eastAsia="宋体" w:hAnsi="Arial" w:cs="Arial"/>
          <w:color w:val="000000"/>
          <w:kern w:val="0"/>
          <w:szCs w:val="21"/>
        </w:rPr>
        <w:t>医疗救助组：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责：负责事故现场受伤人员的医疗救助工作，对伤员的临时处理和与医院的联系，直至将伤员送院治疗或抢救。</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3.2.2.8</w:t>
      </w:r>
      <w:r w:rsidRPr="00862A13">
        <w:rPr>
          <w:rFonts w:ascii="Arial" w:eastAsia="宋体" w:hAnsi="Arial" w:cs="Arial"/>
          <w:color w:val="000000"/>
          <w:kern w:val="0"/>
          <w:szCs w:val="21"/>
        </w:rPr>
        <w:t>警戒保卫组：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责：负责维护现场，将获救人员转至安全地带；对危险区域进行有效的隔离以及事故现场警戒、标示、疏通交通秩序等。</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3.2.2.9</w:t>
      </w:r>
      <w:r w:rsidRPr="00862A13">
        <w:rPr>
          <w:rFonts w:ascii="Arial" w:eastAsia="宋体" w:hAnsi="Arial" w:cs="Arial"/>
          <w:color w:val="000000"/>
          <w:kern w:val="0"/>
          <w:szCs w:val="21"/>
        </w:rPr>
        <w:t>物资设备保障组：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职责：负责救援抢险所需材料、物资的运输与调配。</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3.2.2.10</w:t>
      </w:r>
      <w:r w:rsidRPr="00862A13">
        <w:rPr>
          <w:rFonts w:ascii="Arial" w:eastAsia="宋体" w:hAnsi="Arial" w:cs="Arial"/>
          <w:color w:val="000000"/>
          <w:kern w:val="0"/>
          <w:szCs w:val="21"/>
        </w:rPr>
        <w:t>事故调查组：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责：负责收集事故资料，掌握事故情况，查明事故原因，评估事故影响程度和损失，分清事故责任并提出相应处理意见，总结出书面事故报告，并提出防止事故重复发生的意见和建议，写出应急处置报告并做好相关工作的移交。</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3.2.2.11</w:t>
      </w:r>
      <w:r w:rsidRPr="00862A13">
        <w:rPr>
          <w:rFonts w:ascii="Arial" w:eastAsia="宋体" w:hAnsi="Arial" w:cs="Arial"/>
          <w:color w:val="000000"/>
          <w:kern w:val="0"/>
          <w:szCs w:val="21"/>
        </w:rPr>
        <w:t>善后组：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　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副组长：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职</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责：负责事故期间亲属探视伤亡人员的接待和事故善后处理期间的家属接待安抚工作。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xml:space="preserve">3.2.2.12 </w:t>
      </w:r>
      <w:r w:rsidRPr="00862A13">
        <w:rPr>
          <w:rFonts w:ascii="Arial" w:eastAsia="宋体" w:hAnsi="Arial" w:cs="Arial"/>
          <w:color w:val="000000"/>
          <w:kern w:val="0"/>
          <w:szCs w:val="21"/>
        </w:rPr>
        <w:t>施工队应急自救领导小组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组长：各施工队队长</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现场施工队应急自救领导小组职责参照项目部应急指挥中心的职责制定。</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4.</w:t>
      </w:r>
      <w:r w:rsidRPr="00862A13">
        <w:rPr>
          <w:rFonts w:ascii="Arial" w:eastAsia="宋体" w:hAnsi="Arial" w:cs="Arial"/>
          <w:b/>
          <w:bCs/>
          <w:color w:val="000000"/>
          <w:kern w:val="0"/>
        </w:rPr>
        <w:t>预防与预警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4.1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通过了解施工现场灾情变化，进行危险源的监测与监控，做好数据收集、分析及研究。</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4.2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根据有关部门提供的灾害预警预报信息，结合预警地区的自然条件、施工现场人员和物质设备情况，进行分析评估，及时对可能受到的灾害进行预警。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当灾害即将来临或突然来临影响到施工生产和危及人员、财产安全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应立即停止施工。按照现场处置方案及时确定应对，并通知施工队应急自救领导小组、项目部应急指挥中心采取相应行动预防事故发生。根据灾情预警，对可能造成人员伤亡和财产损失、大量人员需要紧急转移安置或生活救助，及时做出必要的预警或向项目部应急办提出相应的预警建议。事发单位和施工队应急自救领导小组、项目部应急指挥中心做好启动应急预案的准备。</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4.3</w:t>
      </w:r>
      <w:r w:rsidRPr="00862A13">
        <w:rPr>
          <w:rFonts w:ascii="Arial" w:eastAsia="宋体" w:hAnsi="Arial" w:cs="Arial"/>
          <w:color w:val="000000"/>
          <w:kern w:val="0"/>
          <w:szCs w:val="21"/>
        </w:rPr>
        <w:t>信息报告与处置</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4.3.1</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值班人员立即组织危险区域施工人员撤离，并迅速报告施工队应急自救领导小组，应急自救领导小组应迅速评估险情，判断是否启动现场处置方案，同时上报项目部应急指挥中心，确定等级并报告上级部门应急指挥机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现场报警方式采用警报器、喊话或其它方式来疏散人员，并采用电话向值班室报警。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4.3.2</w:t>
      </w:r>
      <w:r w:rsidRPr="00862A13">
        <w:rPr>
          <w:rFonts w:ascii="Arial" w:eastAsia="宋体" w:hAnsi="Arial" w:cs="Arial"/>
          <w:color w:val="000000"/>
          <w:kern w:val="0"/>
          <w:szCs w:val="21"/>
        </w:rPr>
        <w:t>信息上报</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项目部应急指挥中心应及时与</w:t>
      </w:r>
      <w:r w:rsidRPr="00862A13">
        <w:rPr>
          <w:rFonts w:ascii="Arial" w:eastAsia="宋体" w:hAnsi="Arial" w:cs="Arial"/>
          <w:color w:val="FF0000"/>
          <w:kern w:val="0"/>
          <w:szCs w:val="21"/>
        </w:rPr>
        <w:t>地铁集团公司</w:t>
      </w:r>
      <w:r w:rsidRPr="00862A13">
        <w:rPr>
          <w:rFonts w:ascii="Arial" w:eastAsia="宋体" w:hAnsi="Arial" w:cs="Arial"/>
          <w:color w:val="000000"/>
          <w:kern w:val="0"/>
          <w:szCs w:val="21"/>
        </w:rPr>
        <w:t>、</w:t>
      </w:r>
      <w:r w:rsidR="00415370">
        <w:rPr>
          <w:rFonts w:ascii="Arial" w:eastAsia="宋体" w:hAnsi="Arial" w:cs="Arial"/>
          <w:color w:val="000000"/>
          <w:kern w:val="0"/>
          <w:szCs w:val="21"/>
        </w:rPr>
        <w:t>集团公司</w:t>
      </w:r>
      <w:r w:rsidR="00415370">
        <w:rPr>
          <w:rFonts w:ascii="Arial" w:eastAsia="宋体" w:hAnsi="Arial" w:cs="Arial" w:hint="eastAsia"/>
          <w:color w:val="000000"/>
          <w:kern w:val="0"/>
          <w:szCs w:val="21"/>
        </w:rPr>
        <w:t>及</w:t>
      </w:r>
      <w:r w:rsidRPr="00862A13">
        <w:rPr>
          <w:rFonts w:ascii="Arial" w:eastAsia="宋体" w:hAnsi="Arial" w:cs="Arial"/>
          <w:color w:val="000000"/>
          <w:kern w:val="0"/>
          <w:szCs w:val="21"/>
        </w:rPr>
        <w:t>地方政府、应急救援队伍、医院等相关部门取得联系，确保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项目部应急指挥中心通过上述联络方式向有关部门报警，报警的内容主要是：灾害发生的时间、地点、背景，造成的损失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包括人员受灾情况、人员伤亡数量、造成的直接经济损失及其后续可能发生情况</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4.3.3</w:t>
      </w:r>
      <w:r w:rsidRPr="00862A13">
        <w:rPr>
          <w:rFonts w:ascii="Arial" w:eastAsia="宋体" w:hAnsi="Arial" w:cs="Arial"/>
          <w:color w:val="000000"/>
          <w:kern w:val="0"/>
          <w:szCs w:val="21"/>
        </w:rPr>
        <w:t>信息传递</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本项目与各级相关部门达成协议，保证</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小时内的快速响应与救援，具体联系方式见下表</w:t>
      </w:r>
      <w:r w:rsidRPr="00862A13">
        <w:rPr>
          <w:rFonts w:ascii="Arial" w:eastAsia="宋体" w:hAnsi="Arial" w:cs="Arial"/>
          <w:color w:val="000000"/>
          <w:kern w:val="0"/>
          <w:szCs w:val="21"/>
        </w:rPr>
        <w:t>:8</w:t>
      </w:r>
    </w:p>
    <w:p w:rsidR="00862A13" w:rsidRPr="00862A13" w:rsidRDefault="00862A13" w:rsidP="00267E9A">
      <w:pPr>
        <w:widowControl/>
        <w:shd w:val="clear" w:color="auto" w:fill="FFFFFF"/>
        <w:spacing w:beforeLines="50" w:afterLines="50"/>
        <w:ind w:firstLine="482"/>
        <w:jc w:val="center"/>
        <w:rPr>
          <w:rFonts w:ascii="Arial" w:eastAsia="宋体" w:hAnsi="Arial" w:cs="Arial"/>
          <w:color w:val="000000"/>
          <w:kern w:val="0"/>
          <w:szCs w:val="21"/>
        </w:rPr>
      </w:pPr>
      <w:r w:rsidRPr="00862A13">
        <w:rPr>
          <w:rFonts w:ascii="Arial" w:eastAsia="宋体" w:hAnsi="Arial" w:cs="Arial"/>
          <w:b/>
          <w:bCs/>
          <w:color w:val="000000"/>
          <w:kern w:val="0"/>
        </w:rPr>
        <w:t>各级部门联系方式表</w:t>
      </w:r>
    </w:p>
    <w:tbl>
      <w:tblPr>
        <w:tblW w:w="8520" w:type="dxa"/>
        <w:jc w:val="center"/>
        <w:tblCellMar>
          <w:top w:w="15" w:type="dxa"/>
          <w:left w:w="15" w:type="dxa"/>
          <w:bottom w:w="15" w:type="dxa"/>
          <w:right w:w="15" w:type="dxa"/>
        </w:tblCellMar>
        <w:tblLook w:val="04A0"/>
      </w:tblPr>
      <w:tblGrid>
        <w:gridCol w:w="676"/>
        <w:gridCol w:w="3832"/>
        <w:gridCol w:w="2119"/>
        <w:gridCol w:w="1893"/>
      </w:tblGrid>
      <w:tr w:rsidR="00862A13" w:rsidRPr="00862A13" w:rsidTr="00862A13">
        <w:trPr>
          <w:trHeight w:val="345"/>
          <w:jc w:val="center"/>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kern w:val="0"/>
                <w:sz w:val="24"/>
                <w:szCs w:val="24"/>
              </w:rPr>
            </w:pPr>
            <w:r w:rsidRPr="00862A13">
              <w:rPr>
                <w:rFonts w:ascii="宋体" w:eastAsia="宋体" w:hAnsi="宋体" w:cs="宋体"/>
                <w:kern w:val="0"/>
                <w:sz w:val="24"/>
                <w:szCs w:val="24"/>
              </w:rPr>
              <w:t>序号</w:t>
            </w:r>
          </w:p>
        </w:tc>
        <w:tc>
          <w:tcPr>
            <w:tcW w:w="3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kern w:val="0"/>
                <w:sz w:val="24"/>
                <w:szCs w:val="24"/>
              </w:rPr>
            </w:pPr>
            <w:r w:rsidRPr="00862A13">
              <w:rPr>
                <w:rFonts w:ascii="宋体" w:eastAsia="宋体" w:hAnsi="宋体" w:cs="宋体"/>
                <w:kern w:val="0"/>
                <w:sz w:val="24"/>
                <w:szCs w:val="24"/>
              </w:rPr>
              <w:t>单位</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kern w:val="0"/>
                <w:sz w:val="24"/>
                <w:szCs w:val="24"/>
              </w:rPr>
            </w:pPr>
            <w:r w:rsidRPr="00862A13">
              <w:rPr>
                <w:rFonts w:ascii="宋体" w:eastAsia="宋体" w:hAnsi="宋体" w:cs="宋体"/>
                <w:kern w:val="0"/>
                <w:sz w:val="24"/>
                <w:szCs w:val="24"/>
              </w:rPr>
              <w:t>联系电话</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kern w:val="0"/>
                <w:sz w:val="24"/>
                <w:szCs w:val="24"/>
              </w:rPr>
            </w:pPr>
            <w:r w:rsidRPr="00862A13">
              <w:rPr>
                <w:rFonts w:ascii="宋体" w:eastAsia="宋体" w:hAnsi="宋体" w:cs="宋体"/>
                <w:kern w:val="0"/>
                <w:sz w:val="24"/>
                <w:szCs w:val="24"/>
              </w:rPr>
              <w:t>备注</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1</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武汉地铁集团有限公司</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(027)83749024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业主单位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2</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中煤科工集团武汉设计研究院</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13607170588</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监理单位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3</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武汉市医院</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120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协议救援医院</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4</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武汉市公安消防支队关山中队</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(027)85398349</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协议消防单位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5</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后湖派出所</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(027)82910186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协议派出所</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6</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东新秩序科</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13114357399</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交通主管部门</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7</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武汉水务集团公司</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(027)87883753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管线产权单位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8</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武汉供电局</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(027)85424793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管线产权单位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9</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武汉市天然气公司</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(027)82564564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管线产权单位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10</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中国电信武汉分公司</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(027)86423498</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管线产权单位</w:t>
            </w:r>
          </w:p>
        </w:tc>
      </w:tr>
      <w:tr w:rsidR="00862A13" w:rsidRPr="00862A13" w:rsidTr="00862A13">
        <w:trPr>
          <w:trHeight w:val="345"/>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11</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武汉广播电视局</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(027)88314697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862A13" w:rsidRDefault="00862A13" w:rsidP="00267E9A">
            <w:pPr>
              <w:widowControl/>
              <w:spacing w:beforeLines="50" w:afterLines="50"/>
              <w:jc w:val="center"/>
              <w:rPr>
                <w:rFonts w:ascii="宋体" w:eastAsia="宋体" w:hAnsi="宋体" w:cs="宋体"/>
                <w:color w:val="FF0000"/>
                <w:kern w:val="0"/>
                <w:sz w:val="24"/>
                <w:szCs w:val="24"/>
              </w:rPr>
            </w:pPr>
            <w:r w:rsidRPr="00862A13">
              <w:rPr>
                <w:rFonts w:ascii="宋体" w:eastAsia="宋体" w:hAnsi="宋体" w:cs="宋体"/>
                <w:color w:val="FF0000"/>
                <w:kern w:val="0"/>
                <w:sz w:val="24"/>
                <w:szCs w:val="24"/>
              </w:rPr>
              <w:t>管线产权单位</w:t>
            </w:r>
          </w:p>
        </w:tc>
      </w:tr>
    </w:tbl>
    <w:p w:rsidR="00862A13" w:rsidRPr="00862A13" w:rsidRDefault="00862A13" w:rsidP="00267E9A">
      <w:pPr>
        <w:widowControl/>
        <w:shd w:val="clear" w:color="auto" w:fill="FFFFFF"/>
        <w:spacing w:beforeLines="50" w:afterLines="5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5.</w:t>
      </w:r>
      <w:r w:rsidRPr="00862A13">
        <w:rPr>
          <w:rFonts w:ascii="Arial" w:eastAsia="宋体" w:hAnsi="Arial" w:cs="Arial"/>
          <w:b/>
          <w:bCs/>
          <w:color w:val="000000"/>
          <w:kern w:val="0"/>
        </w:rPr>
        <w:t>应急处置</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5.1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二级灾害定义为发生事故险情。发生可能影响工程正常施工或对环境造成一定影响的事故苗头，项目部能自己处理的。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一级灾害定义为发生事故。发生直接导致施工中断或对环境造成影响的事故，项目部不能完全自己处理，需上报</w:t>
      </w:r>
      <w:r w:rsidRPr="00862A13">
        <w:rPr>
          <w:rFonts w:ascii="Arial" w:eastAsia="宋体" w:hAnsi="Arial" w:cs="Arial"/>
          <w:color w:val="FF0000"/>
          <w:kern w:val="0"/>
          <w:szCs w:val="21"/>
        </w:rPr>
        <w:t>地铁集团公司</w:t>
      </w:r>
      <w:r w:rsidRPr="00862A13">
        <w:rPr>
          <w:rFonts w:ascii="Arial" w:eastAsia="宋体" w:hAnsi="Arial" w:cs="Arial"/>
          <w:color w:val="000000"/>
          <w:kern w:val="0"/>
          <w:szCs w:val="21"/>
        </w:rPr>
        <w:t>和集团公司及相关部门紧急救援的。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5.2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事故应急救援程序详见</w:t>
      </w:r>
      <w:r w:rsidRPr="00862A13">
        <w:rPr>
          <w:rFonts w:ascii="Arial" w:eastAsia="宋体" w:hAnsi="Arial" w:cs="Arial"/>
          <w:color w:val="000000"/>
          <w:kern w:val="0"/>
          <w:szCs w:val="21"/>
        </w:rPr>
        <w:t>“</w:t>
      </w:r>
      <w:r w:rsidRPr="00862A13">
        <w:rPr>
          <w:rFonts w:ascii="Arial" w:eastAsia="宋体" w:hAnsi="Arial" w:cs="Arial"/>
          <w:b/>
          <w:bCs/>
          <w:color w:val="000000"/>
          <w:kern w:val="0"/>
        </w:rPr>
        <w:t>事故应急救援程序图</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Default="00862A13" w:rsidP="00267E9A">
      <w:pPr>
        <w:widowControl/>
        <w:shd w:val="clear" w:color="auto" w:fill="FFFFFF"/>
        <w:spacing w:beforeLines="50" w:afterLines="50"/>
        <w:jc w:val="center"/>
        <w:rPr>
          <w:rFonts w:ascii="Arial" w:eastAsia="宋体" w:hAnsi="Arial" w:cs="Arial"/>
          <w:b/>
          <w:bCs/>
          <w:color w:val="000000"/>
          <w:kern w:val="0"/>
        </w:rPr>
      </w:pPr>
      <w:r w:rsidRPr="00862A13">
        <w:rPr>
          <w:rFonts w:ascii="Arial" w:eastAsia="宋体" w:hAnsi="Arial" w:cs="Arial"/>
          <w:b/>
          <w:bCs/>
          <w:color w:val="000000"/>
          <w:kern w:val="0"/>
        </w:rPr>
        <w:t>事故应急救援程序图</w:t>
      </w:r>
    </w:p>
    <w:p w:rsidR="00814FEF" w:rsidRPr="00862A13" w:rsidRDefault="005D706C" w:rsidP="00267E9A">
      <w:pPr>
        <w:widowControl/>
        <w:shd w:val="clear" w:color="auto" w:fill="FFFFFF"/>
        <w:spacing w:beforeLines="50" w:afterLines="50"/>
        <w:jc w:val="center"/>
        <w:rPr>
          <w:rFonts w:ascii="Arial" w:eastAsia="宋体" w:hAnsi="Arial" w:cs="Arial"/>
          <w:color w:val="000000"/>
          <w:kern w:val="0"/>
          <w:szCs w:val="21"/>
        </w:rPr>
      </w:pPr>
      <w:r>
        <w:rPr>
          <w:rFonts w:ascii="Arial" w:eastAsia="宋体" w:hAnsi="Arial" w:cs="Arial"/>
          <w:noProof/>
          <w:color w:val="000000"/>
          <w:kern w:val="0"/>
          <w:szCs w:val="21"/>
        </w:rPr>
        <w:pict>
          <v:group id="_x0000_s1046" alt="" style="position:absolute;margin-left:-246.35pt;margin-top:12.25pt;width:477pt;height:538.2pt;z-index:251658240;mso-position-horizontal-relative:char;mso-position-vertical-relative:line" coordsize="7067,8073">
            <v:shape id="_x0000_s1047" type="#_x0000_t75" style="position:absolute;width:7067;height:8073" o:preferrelative="f">
              <v:fill o:detectmouseclick="t"/>
              <o:lock v:ext="edit" text="t"/>
            </v:shape>
            <v:rect id="_x0000_s1048" style="position:absolute;left:3066;top:1170;width:800;height:351">
              <v:textbox style="mso-next-textbox:#_x0000_s1048">
                <w:txbxContent>
                  <w:p w:rsidR="00814FEF" w:rsidRPr="00D30D19" w:rsidRDefault="00814FEF" w:rsidP="00814FEF">
                    <w:pPr>
                      <w:jc w:val="center"/>
                    </w:pPr>
                    <w:r w:rsidRPr="00D30D19">
                      <w:rPr>
                        <w:rFonts w:cs="宋体" w:hint="eastAsia"/>
                      </w:rPr>
                      <w:t>接警</w:t>
                    </w:r>
                  </w:p>
                </w:txbxContent>
              </v:textbox>
            </v:rect>
            <v:line id="_x0000_s1049" style="position:absolute" from="3466,585" to="3467,1170">
              <v:stroke endarrow="block"/>
            </v:line>
            <v:shapetype id="_x0000_t110" coordsize="21600,21600" o:spt="110" path="m10800,l,10800,10800,21600,21600,10800xe">
              <v:stroke joinstyle="miter"/>
              <v:path gradientshapeok="t" o:connecttype="rect" textboxrect="5400,5400,16200,16200"/>
            </v:shapetype>
            <v:shape id="_x0000_s1050" type="#_x0000_t110" style="position:absolute;left:2400;top:1872;width:2133;height:1053">
              <v:textbox style="mso-next-textbox:#_x0000_s1050">
                <w:txbxContent>
                  <w:p w:rsidR="00814FEF" w:rsidRDefault="00814FEF" w:rsidP="00814FEF">
                    <w:pPr>
                      <w:jc w:val="center"/>
                    </w:pPr>
                  </w:p>
                  <w:p w:rsidR="00814FEF" w:rsidRDefault="00814FEF" w:rsidP="00814FEF">
                    <w:pPr>
                      <w:jc w:val="center"/>
                    </w:pPr>
                    <w:r>
                      <w:rPr>
                        <w:rFonts w:cs="宋体" w:hint="eastAsia"/>
                      </w:rPr>
                      <w:t>警情判断</w:t>
                    </w:r>
                  </w:p>
                  <w:p w:rsidR="00814FEF" w:rsidRDefault="00814FEF" w:rsidP="00814FEF"/>
                </w:txbxContent>
              </v:textbox>
            </v:shape>
            <v:rect id="_x0000_s1051" style="position:absolute;left:5466;top:2106;width:1067;height:351">
              <v:textbox style="mso-next-textbox:#_x0000_s1051">
                <w:txbxContent>
                  <w:p w:rsidR="00814FEF" w:rsidRDefault="00814FEF" w:rsidP="00814FEF">
                    <w:pPr>
                      <w:jc w:val="center"/>
                    </w:pPr>
                    <w:r>
                      <w:rPr>
                        <w:rFonts w:cs="宋体" w:hint="eastAsia"/>
                      </w:rPr>
                      <w:t>信息反馈</w:t>
                    </w:r>
                  </w:p>
                </w:txbxContent>
              </v:textbox>
            </v:rect>
            <v:rect id="_x0000_s1052" style="position:absolute;left:2800;top:3276;width:1333;height:351">
              <v:textbox style="mso-next-textbox:#_x0000_s1052">
                <w:txbxContent>
                  <w:p w:rsidR="00814FEF" w:rsidRDefault="00814FEF" w:rsidP="00814FEF">
                    <w:pPr>
                      <w:jc w:val="center"/>
                    </w:pPr>
                    <w:r>
                      <w:rPr>
                        <w:rFonts w:cs="宋体" w:hint="eastAsia"/>
                      </w:rPr>
                      <w:t>启动预案</w:t>
                    </w:r>
                  </w:p>
                </w:txbxContent>
              </v:textbox>
            </v:rect>
            <v:rect id="_x0000_s1053" style="position:absolute;left:533;top:3159;width:1200;height:585">
              <v:textbox style="mso-next-textbox:#_x0000_s1053">
                <w:txbxContent>
                  <w:p w:rsidR="00814FEF" w:rsidRDefault="00814FEF" w:rsidP="00814FEF">
                    <w:pPr>
                      <w:jc w:val="center"/>
                    </w:pPr>
                    <w:r>
                      <w:rPr>
                        <w:rFonts w:cs="宋体" w:hint="eastAsia"/>
                      </w:rPr>
                      <w:t>信息收集</w:t>
                    </w:r>
                  </w:p>
                  <w:p w:rsidR="00814FEF" w:rsidRDefault="00814FEF" w:rsidP="00814FEF">
                    <w:pPr>
                      <w:jc w:val="center"/>
                    </w:pPr>
                    <w:r>
                      <w:rPr>
                        <w:rFonts w:cs="宋体" w:hint="eastAsia"/>
                      </w:rPr>
                      <w:t>联络、上报</w:t>
                    </w:r>
                  </w:p>
                </w:txbxContent>
              </v:textbox>
            </v:rect>
            <v:rect id="_x0000_s1054" style="position:absolute;left:533;top:4095;width:1200;height:468">
              <v:textbox style="mso-next-textbox:#_x0000_s1054">
                <w:txbxContent>
                  <w:p w:rsidR="00814FEF" w:rsidRDefault="00814FEF" w:rsidP="00814FEF">
                    <w:pPr>
                      <w:jc w:val="center"/>
                    </w:pPr>
                    <w:r>
                      <w:rPr>
                        <w:rFonts w:cs="宋体" w:hint="eastAsia"/>
                      </w:rPr>
                      <w:t>扩大应急</w:t>
                    </w:r>
                  </w:p>
                </w:txbxContent>
              </v:textbox>
            </v:rect>
            <v:rect id="_x0000_s1055" style="position:absolute;left:533;top:2574;width:1200;height:468">
              <v:textbox style="mso-next-textbox:#_x0000_s1055">
                <w:txbxContent>
                  <w:p w:rsidR="00814FEF" w:rsidRDefault="00814FEF" w:rsidP="00814FEF">
                    <w:pPr>
                      <w:jc w:val="center"/>
                    </w:pPr>
                    <w:r>
                      <w:rPr>
                        <w:rFonts w:cs="宋体" w:hint="eastAsia"/>
                      </w:rPr>
                      <w:t>应急资源到位</w:t>
                    </w:r>
                  </w:p>
                </w:txbxContent>
              </v:textbox>
            </v:rect>
            <v:rect id="_x0000_s1056" style="position:absolute;left:2800;top:4095;width:1333;height:351">
              <v:textbox style="mso-next-textbox:#_x0000_s1056">
                <w:txbxContent>
                  <w:p w:rsidR="00814FEF" w:rsidRDefault="00814FEF" w:rsidP="00814FEF">
                    <w:pPr>
                      <w:jc w:val="center"/>
                    </w:pPr>
                    <w:r>
                      <w:rPr>
                        <w:rFonts w:cs="宋体" w:hint="eastAsia"/>
                      </w:rPr>
                      <w:t>应急行动</w:t>
                    </w:r>
                  </w:p>
                </w:txbxContent>
              </v:textbox>
            </v:rect>
            <v:rect id="_x0000_s1057" style="position:absolute;left:5333;top:2691;width:1467;height:351">
              <v:textbox style="mso-next-textbox:#_x0000_s1057">
                <w:txbxContent>
                  <w:p w:rsidR="00814FEF" w:rsidRDefault="00814FEF" w:rsidP="00814FEF">
                    <w:pPr>
                      <w:jc w:val="center"/>
                      <w:rPr>
                        <w:sz w:val="18"/>
                        <w:szCs w:val="18"/>
                      </w:rPr>
                    </w:pPr>
                    <w:r>
                      <w:rPr>
                        <w:rFonts w:cs="宋体" w:hint="eastAsia"/>
                        <w:sz w:val="18"/>
                        <w:szCs w:val="18"/>
                      </w:rPr>
                      <w:t>有关人员赶赴现场</w:t>
                    </w:r>
                  </w:p>
                </w:txbxContent>
              </v:textbox>
            </v:rect>
            <v:shape id="_x0000_s1058" type="#_x0000_t110" style="position:absolute;left:2400;top:4914;width:2132;height:702">
              <v:textbox style="mso-next-textbox:#_x0000_s1058">
                <w:txbxContent>
                  <w:p w:rsidR="00814FEF" w:rsidRDefault="00814FEF" w:rsidP="00814FEF">
                    <w:pPr>
                      <w:jc w:val="center"/>
                    </w:pPr>
                    <w:r>
                      <w:rPr>
                        <w:rFonts w:cs="宋体" w:hint="eastAsia"/>
                      </w:rPr>
                      <w:t>事态控制</w:t>
                    </w:r>
                  </w:p>
                </w:txbxContent>
              </v:textbox>
            </v:shape>
            <v:rect id="_x0000_s1059" style="position:absolute;left:533;top:5031;width:1200;height:468">
              <v:textbox style="mso-next-textbox:#_x0000_s1059">
                <w:txbxContent>
                  <w:p w:rsidR="00814FEF" w:rsidRDefault="00814FEF" w:rsidP="00814FEF">
                    <w:pPr>
                      <w:jc w:val="center"/>
                    </w:pPr>
                    <w:r>
                      <w:rPr>
                        <w:rFonts w:cs="宋体" w:hint="eastAsia"/>
                      </w:rPr>
                      <w:t>应急增援</w:t>
                    </w:r>
                  </w:p>
                </w:txbxContent>
              </v:textbox>
            </v:rect>
            <v:rect id="_x0000_s1060" style="position:absolute;left:2933;top:6084;width:1200;height:468">
              <v:textbox style="mso-next-textbox:#_x0000_s1060">
                <w:txbxContent>
                  <w:p w:rsidR="00814FEF" w:rsidRDefault="00814FEF" w:rsidP="00814FEF">
                    <w:pPr>
                      <w:jc w:val="center"/>
                    </w:pPr>
                    <w:r>
                      <w:rPr>
                        <w:rFonts w:cs="宋体" w:hint="eastAsia"/>
                      </w:rPr>
                      <w:t>应急恢复</w:t>
                    </w:r>
                  </w:p>
                </w:txbxContent>
              </v:textbox>
            </v:rect>
            <v:rect id="_x0000_s1061" style="position:absolute;left:2933;top:7020;width:1200;height:468">
              <v:textbox style="mso-next-textbox:#_x0000_s1061">
                <w:txbxContent>
                  <w:p w:rsidR="00814FEF" w:rsidRDefault="00814FEF" w:rsidP="00814FEF">
                    <w:pPr>
                      <w:jc w:val="center"/>
                    </w:pPr>
                    <w:r>
                      <w:rPr>
                        <w:rFonts w:cs="宋体" w:hint="eastAsia"/>
                      </w:rPr>
                      <w:t>应急结束</w:t>
                    </w:r>
                  </w:p>
                </w:txbxContent>
              </v:textbox>
            </v:rect>
            <v:rect id="_x0000_s1062" style="position:absolute;left:4933;top:7020;width:1200;height:468">
              <v:textbox style="mso-next-textbox:#_x0000_s1062">
                <w:txbxContent>
                  <w:p w:rsidR="00814FEF" w:rsidRDefault="00814FEF" w:rsidP="00814FEF">
                    <w:pPr>
                      <w:jc w:val="center"/>
                    </w:pPr>
                    <w:r>
                      <w:rPr>
                        <w:rFonts w:cs="宋体" w:hint="eastAsia"/>
                      </w:rPr>
                      <w:t>总结评审</w:t>
                    </w:r>
                  </w:p>
                </w:txbxContent>
              </v:textbox>
            </v:rect>
            <v:rect id="_x0000_s1063" style="position:absolute;left:533;top:5733;width:1200;height:351">
              <v:textbox style="mso-next-textbox:#_x0000_s1063">
                <w:txbxContent>
                  <w:p w:rsidR="00814FEF" w:rsidRDefault="00814FEF" w:rsidP="00814FEF">
                    <w:pPr>
                      <w:jc w:val="center"/>
                    </w:pPr>
                    <w:r>
                      <w:rPr>
                        <w:rFonts w:cs="宋体" w:hint="eastAsia"/>
                      </w:rPr>
                      <w:t>现场清理</w:t>
                    </w:r>
                  </w:p>
                </w:txbxContent>
              </v:textbox>
            </v:rect>
            <v:rect id="_x0000_s1064" style="position:absolute;left:533;top:6201;width:1200;height:351">
              <v:textbox style="mso-next-textbox:#_x0000_s1064">
                <w:txbxContent>
                  <w:p w:rsidR="00814FEF" w:rsidRDefault="00814FEF" w:rsidP="00814FEF">
                    <w:pPr>
                      <w:jc w:val="center"/>
                    </w:pPr>
                    <w:r>
                      <w:rPr>
                        <w:rFonts w:cs="宋体" w:hint="eastAsia"/>
                      </w:rPr>
                      <w:t>解除警戒</w:t>
                    </w:r>
                  </w:p>
                </w:txbxContent>
              </v:textbox>
            </v:rect>
            <v:rect id="_x0000_s1065" style="position:absolute;left:533;top:6669;width:1200;height:351">
              <v:textbox style="mso-next-textbox:#_x0000_s1065">
                <w:txbxContent>
                  <w:p w:rsidR="00814FEF" w:rsidRDefault="00814FEF" w:rsidP="00814FEF">
                    <w:pPr>
                      <w:jc w:val="center"/>
                    </w:pPr>
                    <w:r>
                      <w:rPr>
                        <w:rFonts w:cs="宋体" w:hint="eastAsia"/>
                      </w:rPr>
                      <w:t>善后处理</w:t>
                    </w:r>
                  </w:p>
                </w:txbxContent>
              </v:textbox>
            </v:rect>
            <v:rect id="_x0000_s1066" style="position:absolute;left:533;top:7137;width:1200;height:351">
              <v:textbox style="mso-next-textbox:#_x0000_s1066">
                <w:txbxContent>
                  <w:p w:rsidR="00814FEF" w:rsidRDefault="00814FEF" w:rsidP="00814FEF">
                    <w:pPr>
                      <w:jc w:val="center"/>
                    </w:pPr>
                    <w:r>
                      <w:rPr>
                        <w:rFonts w:cs="宋体" w:hint="eastAsia"/>
                      </w:rPr>
                      <w:t>事故调查</w:t>
                    </w:r>
                  </w:p>
                </w:txbxContent>
              </v:textbox>
            </v:rect>
            <v:line id="_x0000_s1067" style="position:absolute;flip:y" from="5600,1287" to="5600,2106"/>
            <v:line id="_x0000_s1068" style="position:absolute;flip:x" from="3866,1287" to="5600,1288">
              <v:stroke endarrow="block"/>
            </v:line>
            <v:line id="_x0000_s1069" style="position:absolute" from="3466,1521" to="3467,1872">
              <v:stroke endarrow="block"/>
            </v:line>
            <v:line id="_x0000_s1070" style="position:absolute" from="3466,2925" to="3467,3276">
              <v:stroke endarrow="block"/>
            </v:line>
            <v:rect id="_x0000_s1071" style="position:absolute;left:3466;top:2925;width:267;height:351" strokecolor="white">
              <v:textbox style="mso-next-textbox:#_x0000_s1071">
                <w:txbxContent>
                  <w:p w:rsidR="00814FEF" w:rsidRDefault="00814FEF" w:rsidP="00814FEF">
                    <w:pPr>
                      <w:rPr>
                        <w:sz w:val="18"/>
                        <w:szCs w:val="18"/>
                      </w:rPr>
                    </w:pPr>
                    <w:r>
                      <w:rPr>
                        <w:rFonts w:cs="宋体" w:hint="eastAsia"/>
                        <w:sz w:val="18"/>
                        <w:szCs w:val="18"/>
                      </w:rPr>
                      <w:t>是</w:t>
                    </w:r>
                    <w:proofErr w:type="spellStart"/>
                    <w:r>
                      <w:rPr>
                        <w:sz w:val="18"/>
                        <w:szCs w:val="18"/>
                      </w:rPr>
                      <w:t>i</w:t>
                    </w:r>
                    <w:proofErr w:type="spellEnd"/>
                  </w:p>
                </w:txbxContent>
              </v:textbox>
            </v:rect>
            <v:line id="_x0000_s1072" style="position:absolute;flip:x" from="3333,3276" to="3733,3276"/>
            <v:rect id="_x0000_s1073" style="position:absolute;left:4400;top:1872;width:266;height:351" strokecolor="white">
              <v:textbox style="mso-next-textbox:#_x0000_s1073">
                <w:txbxContent>
                  <w:p w:rsidR="00814FEF" w:rsidRDefault="00814FEF" w:rsidP="00814FEF">
                    <w:pPr>
                      <w:rPr>
                        <w:sz w:val="18"/>
                        <w:szCs w:val="18"/>
                      </w:rPr>
                    </w:pPr>
                    <w:r>
                      <w:rPr>
                        <w:rFonts w:cs="宋体" w:hint="eastAsia"/>
                        <w:sz w:val="18"/>
                        <w:szCs w:val="18"/>
                      </w:rPr>
                      <w:t>否</w:t>
                    </w:r>
                  </w:p>
                </w:txbxContent>
              </v:textbox>
            </v:rect>
            <v:line id="_x0000_s1074" style="position:absolute" from="4533,2340" to="5466,2341">
              <v:stroke endarrow="block"/>
            </v:line>
            <v:rect id="_x0000_s1075" style="position:absolute;left:5333;top:3276;width:1467;height:351">
              <v:textbox style="mso-next-textbox:#_x0000_s1075">
                <w:txbxContent>
                  <w:p w:rsidR="00814FEF" w:rsidRDefault="00814FEF" w:rsidP="00814FEF">
                    <w:pPr>
                      <w:jc w:val="center"/>
                      <w:rPr>
                        <w:sz w:val="18"/>
                        <w:szCs w:val="18"/>
                      </w:rPr>
                    </w:pPr>
                    <w:r>
                      <w:rPr>
                        <w:rFonts w:cs="宋体" w:hint="eastAsia"/>
                        <w:sz w:val="18"/>
                        <w:szCs w:val="18"/>
                      </w:rPr>
                      <w:t>现场抢救</w:t>
                    </w:r>
                  </w:p>
                </w:txbxContent>
              </v:textbox>
            </v:rect>
            <v:rect id="_x0000_s1076" style="position:absolute;left:5333;top:3861;width:1468;height:351">
              <v:textbox style="mso-next-textbox:#_x0000_s1076">
                <w:txbxContent>
                  <w:p w:rsidR="00814FEF" w:rsidRDefault="00814FEF" w:rsidP="00814FEF">
                    <w:pPr>
                      <w:jc w:val="center"/>
                    </w:pPr>
                    <w:r>
                      <w:rPr>
                        <w:rFonts w:cs="宋体" w:hint="eastAsia"/>
                      </w:rPr>
                      <w:t>医疗救护</w:t>
                    </w:r>
                  </w:p>
                </w:txbxContent>
              </v:textbox>
            </v:rect>
            <v:rect id="_x0000_s1077" style="position:absolute;left:5333;top:4446;width:1468;height:351">
              <v:textbox style="mso-next-textbox:#_x0000_s1077">
                <w:txbxContent>
                  <w:p w:rsidR="00814FEF" w:rsidRDefault="00814FEF" w:rsidP="00814FEF">
                    <w:pPr>
                      <w:jc w:val="center"/>
                    </w:pPr>
                    <w:r>
                      <w:rPr>
                        <w:rFonts w:cs="宋体" w:hint="eastAsia"/>
                      </w:rPr>
                      <w:t>人员撤离、疏散</w:t>
                    </w:r>
                  </w:p>
                </w:txbxContent>
              </v:textbox>
            </v:rect>
            <v:rect id="_x0000_s1078" style="position:absolute;left:5333;top:5031;width:1470;height:468">
              <v:textbox style="mso-next-textbox:#_x0000_s1078">
                <w:txbxContent>
                  <w:p w:rsidR="00814FEF" w:rsidRDefault="00814FEF" w:rsidP="00814FEF">
                    <w:pPr>
                      <w:jc w:val="center"/>
                    </w:pPr>
                    <w:r>
                      <w:rPr>
                        <w:rFonts w:cs="宋体" w:hint="eastAsia"/>
                      </w:rPr>
                      <w:t>信息传递</w:t>
                    </w:r>
                  </w:p>
                </w:txbxContent>
              </v:textbox>
            </v:rect>
            <v:line id="_x0000_s1079" style="position:absolute;flip:x" from="4533,5265" to="5333,5266">
              <v:stroke endarrow="block"/>
            </v:line>
            <v:rect id="_x0000_s1080" style="position:absolute;left:4533;top:4914;width:800;height:351" strokecolor="white">
              <v:textbox style="mso-next-textbox:#_x0000_s1080">
                <w:txbxContent>
                  <w:p w:rsidR="00814FEF" w:rsidRDefault="00814FEF" w:rsidP="00814FEF">
                    <w:pPr>
                      <w:rPr>
                        <w:sz w:val="18"/>
                        <w:szCs w:val="18"/>
                      </w:rPr>
                    </w:pPr>
                    <w:r>
                      <w:rPr>
                        <w:rFonts w:cs="宋体" w:hint="eastAsia"/>
                        <w:sz w:val="18"/>
                        <w:szCs w:val="18"/>
                      </w:rPr>
                      <w:t>不可控</w:t>
                    </w:r>
                  </w:p>
                </w:txbxContent>
              </v:textbox>
            </v:rect>
            <v:line id="_x0000_s1081" style="position:absolute;flip:y" from="5333,5031" to="5333,5265"/>
            <v:line id="_x0000_s1082" style="position:absolute;flip:x" from="4533,5265" to="5333,5265">
              <v:stroke endarrow="block"/>
            </v:line>
            <v:rect id="_x0000_s1083" style="position:absolute;left:2000;top:4797;width:267;height:351" strokecolor="white">
              <v:textbox style="mso-next-textbox:#_x0000_s1083">
                <w:txbxContent>
                  <w:p w:rsidR="00814FEF" w:rsidRDefault="00814FEF" w:rsidP="00814FEF">
                    <w:pPr>
                      <w:rPr>
                        <w:sz w:val="18"/>
                        <w:szCs w:val="18"/>
                      </w:rPr>
                    </w:pPr>
                    <w:r>
                      <w:rPr>
                        <w:rFonts w:cs="宋体" w:hint="eastAsia"/>
                        <w:sz w:val="18"/>
                        <w:szCs w:val="18"/>
                      </w:rPr>
                      <w:t>否</w:t>
                    </w:r>
                  </w:p>
                </w:txbxContent>
              </v:textbox>
            </v:rect>
            <v:line id="_x0000_s1084" style="position:absolute;flip:x" from="1733,5265" to="2400,5265">
              <v:stroke endarrow="block"/>
            </v:line>
            <v:rect id="_x0000_s1085" style="position:absolute;left:533;top:1989;width:1200;height:468">
              <v:textbox style="mso-next-textbox:#_x0000_s1085">
                <w:txbxContent>
                  <w:p w:rsidR="00814FEF" w:rsidRDefault="00814FEF" w:rsidP="00814FEF">
                    <w:pPr>
                      <w:jc w:val="center"/>
                    </w:pPr>
                    <w:r>
                      <w:rPr>
                        <w:rFonts w:cs="宋体" w:hint="eastAsia"/>
                      </w:rPr>
                      <w:t>指挥人员到位</w:t>
                    </w:r>
                  </w:p>
                </w:txbxContent>
              </v:textbox>
            </v:rect>
            <v:rect id="_x0000_s1086" style="position:absolute;left:533;top:1404;width:1200;height:468">
              <v:textbox style="mso-next-textbox:#_x0000_s1086">
                <w:txbxContent>
                  <w:p w:rsidR="00814FEF" w:rsidRDefault="00814FEF" w:rsidP="00814FEF">
                    <w:pPr>
                      <w:jc w:val="center"/>
                    </w:pPr>
                    <w:r>
                      <w:rPr>
                        <w:rFonts w:cs="宋体" w:hint="eastAsia"/>
                      </w:rPr>
                      <w:t>报警</w:t>
                    </w:r>
                  </w:p>
                </w:txbxContent>
              </v:textbox>
            </v:rect>
            <v:rect id="_x0000_s1087" style="position:absolute;left:3733;top:5616;width:267;height:351" strokecolor="white">
              <v:textbox style="mso-next-textbox:#_x0000_s1087">
                <w:txbxContent>
                  <w:p w:rsidR="00814FEF" w:rsidRDefault="00814FEF" w:rsidP="00814FEF">
                    <w:pPr>
                      <w:rPr>
                        <w:sz w:val="18"/>
                        <w:szCs w:val="18"/>
                      </w:rPr>
                    </w:pPr>
                    <w:r>
                      <w:rPr>
                        <w:rFonts w:cs="宋体" w:hint="eastAsia"/>
                        <w:sz w:val="18"/>
                        <w:szCs w:val="18"/>
                      </w:rPr>
                      <w:t>是</w:t>
                    </w:r>
                    <w:proofErr w:type="spellStart"/>
                    <w:r>
                      <w:rPr>
                        <w:sz w:val="18"/>
                        <w:szCs w:val="18"/>
                      </w:rPr>
                      <w:t>i</w:t>
                    </w:r>
                    <w:proofErr w:type="spellEnd"/>
                  </w:p>
                </w:txbxContent>
              </v:textbox>
            </v:rect>
            <v:line id="_x0000_s1088" style="position:absolute" from="3466,5616" to="3466,6084">
              <v:stroke endarrow="block"/>
            </v:line>
            <v:line id="_x0000_s1089" style="position:absolute" from="3466,6552" to="3466,7020">
              <v:stroke endarrow="block"/>
            </v:line>
            <v:line id="_x0000_s1090" style="position:absolute" from="4133,7254" to="4933,7254">
              <v:stroke endarrow="block"/>
            </v:line>
            <v:line id="_x0000_s1091" style="position:absolute" from="1733,5967" to="2000,5968"/>
            <v:line id="_x0000_s1092" style="position:absolute" from="1733,6435" to="2000,6436"/>
            <v:line id="_x0000_s1093" style="position:absolute" from="1733,6903" to="2000,6904"/>
            <v:line id="_x0000_s1094" style="position:absolute" from="1733,7371" to="2000,7372"/>
            <v:line id="_x0000_s1095" style="position:absolute" from="2000,5967" to="2000,7371"/>
            <v:line id="_x0000_s1096" style="position:absolute" from="2000,6435" to="2933,6435"/>
            <v:line id="_x0000_s1097" style="position:absolute;flip:y" from="1066,4563" to="1066,5031"/>
            <v:line id="_x0000_s1098" style="position:absolute" from="1733,4329" to="2800,4329">
              <v:stroke endarrow="block"/>
            </v:line>
            <v:line id="_x0000_s1099" style="position:absolute;flip:x" from="5066,4680" to="5333,4680"/>
            <v:line id="_x0000_s1100" style="position:absolute;flip:x" from="5066,4095" to="5333,4096"/>
            <v:line id="_x0000_s1101" style="position:absolute;flip:x" from="6000,5498" to="6266,5498"/>
            <v:line id="_x0000_s1102" style="position:absolute;flip:x" from="5066,3510" to="5333,3511"/>
            <v:line id="_x0000_s1103" style="position:absolute;flip:x" from="5066,2925" to="5333,2926"/>
            <v:line id="_x0000_s1104" style="position:absolute" from="5066,2925" to="5066,5265"/>
            <v:line id="_x0000_s1105" style="position:absolute" from="4133,4329" to="5066,4330"/>
            <v:line id="_x0000_s1106" style="position:absolute" from="3466,3627" to="3467,4095">
              <v:stroke endarrow="block"/>
            </v:line>
            <v:line id="_x0000_s1107" style="position:absolute" from="1733,2223" to="1866,2223"/>
            <v:line id="_x0000_s1108" style="position:absolute" from="1733,2808" to="1866,2809"/>
            <v:line id="_x0000_s1109" style="position:absolute" from="1733,1755" to="1866,1756"/>
            <v:line id="_x0000_s1110" style="position:absolute" from="1733,3393" to="1866,3394"/>
            <v:line id="_x0000_s1111" style="position:absolute" from="1866,1755" to="1866,3393"/>
            <v:line id="_x0000_s1112" style="position:absolute" from="1866,3393" to="2800,3394"/>
            <v:line id="_x0000_s1113" style="position:absolute" from="3466,4446" to="3466,4914">
              <v:stroke endarrow="block"/>
            </v:line>
            <v:line id="_x0000_s1114" style="position:absolute" from="3466,2925" to="3466,3276">
              <v:stroke endarrow="block"/>
            </v:line>
            <v:rect id="_x0000_s1115" style="position:absolute;left:1467;top:7605;width:4267;height:351" strokecolor="white">
              <v:textbox style="mso-next-textbox:#_x0000_s1115">
                <w:txbxContent>
                  <w:p w:rsidR="00814FEF" w:rsidRDefault="00814FEF" w:rsidP="00814FEF">
                    <w:pPr>
                      <w:rPr>
                        <w:sz w:val="24"/>
                        <w:szCs w:val="24"/>
                      </w:rPr>
                    </w:pPr>
                  </w:p>
                </w:txbxContent>
              </v:textbox>
            </v:re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116" type="#_x0000_t72" style="position:absolute;left:2400;width:2000;height:819" strokeweight="1.5pt">
              <v:textbox style="mso-next-textbox:#_x0000_s1116">
                <w:txbxContent>
                  <w:p w:rsidR="00814FEF" w:rsidRDefault="00814FEF" w:rsidP="00814FEF">
                    <w:pPr>
                      <w:jc w:val="center"/>
                      <w:rPr>
                        <w:rFonts w:ascii="黑体" w:eastAsia="黑体"/>
                        <w:b/>
                        <w:bCs/>
                        <w:sz w:val="24"/>
                        <w:szCs w:val="24"/>
                      </w:rPr>
                    </w:pPr>
                    <w:r>
                      <w:rPr>
                        <w:rFonts w:ascii="黑体" w:eastAsia="黑体" w:cs="黑体" w:hint="eastAsia"/>
                        <w:b/>
                        <w:bCs/>
                        <w:sz w:val="24"/>
                        <w:szCs w:val="24"/>
                      </w:rPr>
                      <w:t>事故发生</w:t>
                    </w:r>
                  </w:p>
                </w:txbxContent>
              </v:textbox>
            </v:shape>
            <v:rect id="_x0000_s1117" style="position:absolute;left:5333;top:5672;width:1468;height:351">
              <v:textbox style="mso-next-textbox:#_x0000_s1117">
                <w:txbxContent>
                  <w:p w:rsidR="00814FEF" w:rsidRDefault="00814FEF" w:rsidP="00814FEF">
                    <w:r>
                      <w:t xml:space="preserve">     </w:t>
                    </w:r>
                  </w:p>
                </w:txbxContent>
              </v:textbox>
            </v:rect>
            <v:line id="_x0000_s1118" style="position:absolute;flip:x" from="6000,5877" to="6266,5877"/>
            <v:line id="_x0000_s1119" style="position:absolute;flip:x" from="6000,5877" to="6266,5877"/>
            <v:line id="_x0000_s1120" style="position:absolute;flip:x" from="5066,5789" to="5333,5791"/>
            <v:line id="_x0000_s1121" style="position:absolute" from="5066,5204" to="5066,5789"/>
          </v:group>
        </w:pict>
      </w:r>
    </w:p>
    <w:p w:rsidR="00862A13" w:rsidRPr="00862A13" w:rsidRDefault="005D706C" w:rsidP="00267E9A">
      <w:pPr>
        <w:widowControl/>
        <w:shd w:val="clear" w:color="auto" w:fill="FFFFFF"/>
        <w:spacing w:beforeLines="50" w:afterLines="50"/>
        <w:ind w:firstLine="480"/>
        <w:jc w:val="left"/>
        <w:rPr>
          <w:rFonts w:ascii="Arial" w:eastAsia="宋体" w:hAnsi="Arial" w:cs="Arial"/>
          <w:color w:val="000000"/>
          <w:kern w:val="0"/>
          <w:szCs w:val="21"/>
        </w:rPr>
      </w:pPr>
      <w:r w:rsidRPr="005D706C">
        <w:rPr>
          <w:rFonts w:ascii="Arial" w:eastAsia="宋体" w:hAnsi="Arial" w:cs="Arial"/>
          <w:color w:val="000000"/>
          <w:kern w:val="0"/>
          <w:szCs w:val="21"/>
        </w:rPr>
        <w:pict>
          <v:shape id="_x0000_i1027" type="#_x0000_t75" alt="" style="width:385.5pt;height:471.75pt"/>
        </w:pic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施工队应急自救领导小组获取险情报告后，迅速启动现场处置方案，同时报告项目部应急指挥中心，项目部应急指挥中心接到信息后立即对险情进行评估，根据险情评估结果确定应急响应等级并启动预案。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5.3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xml:space="preserve">5.3.1 </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发生事故险情后，项目部应急指挥中心领导小组启动应急现场处置方案，抢险救援组将可能发生事故部位的人员迅速撤离危险地点，根据现场情况，适时调整并调集人员、设备和物资排查险情。</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联络调度组负责维护现场，将获相关人员转至安全地带；对可能发生危险的区域进行有效的隔离。</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医疗救助组负责现场的医疗抢救工作，随时待命，若发生事故，立即对受伤的人员进行紧急处理，然后送往就近医院救治。</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抢险救援组和物资设备保障组负责应急救援方案的实施，并保证应急处置的通讯、物资、设备和资金及时到位及后勤保障。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发生事故险情的相关资料，掌握事故险情情况，查明事故险情原因，评估事故险情影响程度和损失，分清事故险情责任并提出相应处理意见，提出防止事故险情再次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全部疏散后，停工观察。根据观察结果和相关信息，确信安全后进行险情后生产、生活恢复。</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5.3.2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发生事故时，现场负责人立即组织现场作业人员撤离危险地带，并同时立即将灾情上报项目部应急指挥中心和</w:t>
      </w:r>
      <w:r w:rsidRPr="00415370">
        <w:rPr>
          <w:rFonts w:ascii="Arial" w:eastAsia="宋体" w:hAnsi="Arial" w:cs="Arial"/>
          <w:color w:val="FF0000"/>
          <w:kern w:val="0"/>
          <w:szCs w:val="21"/>
        </w:rPr>
        <w:t>地铁集团</w:t>
      </w:r>
      <w:r w:rsidRPr="00862A13">
        <w:rPr>
          <w:rFonts w:ascii="Arial" w:eastAsia="宋体" w:hAnsi="Arial" w:cs="Arial"/>
          <w:color w:val="000000"/>
          <w:kern w:val="0"/>
          <w:szCs w:val="21"/>
        </w:rPr>
        <w:t>公司、集团公司应急救援组织机构及地方人民政府应急救援组织机构。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项目部应急指挥中心立即组织有关部门人员和专家赶赴现场，配合</w:t>
      </w:r>
      <w:r w:rsidRPr="00415370">
        <w:rPr>
          <w:rFonts w:ascii="Arial" w:eastAsia="宋体" w:hAnsi="Arial" w:cs="Arial"/>
          <w:color w:val="FF0000"/>
          <w:kern w:val="0"/>
          <w:szCs w:val="21"/>
        </w:rPr>
        <w:t>地铁集团公司</w:t>
      </w:r>
      <w:r w:rsidRPr="00862A13">
        <w:rPr>
          <w:rFonts w:ascii="Arial" w:eastAsia="宋体" w:hAnsi="Arial" w:cs="Arial"/>
          <w:color w:val="000000"/>
          <w:kern w:val="0"/>
          <w:szCs w:val="21"/>
        </w:rPr>
        <w:t>、集团公司及地方人民政府救援指挥机构做好救援工作。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5.4</w:t>
      </w:r>
      <w:r w:rsidRPr="00862A13">
        <w:rPr>
          <w:rFonts w:ascii="Arial" w:eastAsia="宋体" w:hAnsi="Arial" w:cs="Arial"/>
          <w:color w:val="000000"/>
          <w:kern w:val="0"/>
          <w:szCs w:val="21"/>
        </w:rPr>
        <w:t>应急结束</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应急终止的条件：事故现场得以控制，环境符合有关标准，导致次生、衍生事故隐患消除后，经事故现场应急指挥机构批准后</w:t>
      </w:r>
      <w:r w:rsidRPr="00862A13">
        <w:rPr>
          <w:rFonts w:ascii="Arial" w:eastAsia="宋体" w:hAnsi="Arial" w:cs="Arial"/>
          <w:color w:val="000000"/>
          <w:kern w:val="0"/>
          <w:szCs w:val="21"/>
        </w:rPr>
        <w:t>(</w:t>
      </w:r>
      <w:r w:rsidRPr="00862A13">
        <w:rPr>
          <w:rFonts w:ascii="Arial" w:eastAsia="宋体" w:hAnsi="Arial" w:cs="Arial"/>
          <w:color w:val="000000"/>
          <w:kern w:val="0"/>
          <w:szCs w:val="21"/>
        </w:rPr>
        <w:t>二级应急行动结束由项目部应急指挥中心领导小组批准，一级应急行动结束由地方人民政府应急指挥中心领导小组批准</w:t>
      </w:r>
      <w:r w:rsidRPr="00862A13">
        <w:rPr>
          <w:rFonts w:ascii="Arial" w:eastAsia="宋体" w:hAnsi="Arial" w:cs="Arial"/>
          <w:color w:val="000000"/>
          <w:kern w:val="0"/>
          <w:szCs w:val="21"/>
        </w:rPr>
        <w:t>)</w:t>
      </w:r>
      <w:r w:rsidRPr="00862A13">
        <w:rPr>
          <w:rFonts w:ascii="Arial" w:eastAsia="宋体" w:hAnsi="Arial" w:cs="Arial"/>
          <w:color w:val="000000"/>
          <w:kern w:val="0"/>
          <w:szCs w:val="21"/>
        </w:rPr>
        <w:t>，现场应急结束。</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事故结束后，由项目部事故调查组负责收集事故资料，掌握事故情况，查明事故原因，评估事故影响程度和损失，分清事故责任并提出相应处理意见，总结出书面事故报告，并提出防止事故重复发生的意见和建议，写出应急处置报告并做好相关工作的移交。</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6.</w:t>
      </w:r>
      <w:r w:rsidRPr="00862A13">
        <w:rPr>
          <w:rFonts w:ascii="Arial" w:eastAsia="宋体" w:hAnsi="Arial" w:cs="Arial"/>
          <w:b/>
          <w:bCs/>
          <w:color w:val="000000"/>
          <w:kern w:val="0"/>
        </w:rPr>
        <w:t>信息发布</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事故信息应由事故现场指挥部委派专门机构及时、准确向新闻媒体通报事故信息。事故信息必须是客观的、真实的、有权威性的。</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7.</w:t>
      </w:r>
      <w:r w:rsidRPr="00862A13">
        <w:rPr>
          <w:rFonts w:ascii="Arial" w:eastAsia="宋体" w:hAnsi="Arial" w:cs="Arial"/>
          <w:b/>
          <w:bCs/>
          <w:color w:val="000000"/>
          <w:kern w:val="0"/>
        </w:rPr>
        <w:t>后期处理</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事故处理结束后，现场应急指挥中心领导小组对事故现场要进行妥善的处理，证物收集及处理，相关设施的重建，尽快恢复生产。同时要分析事故产生的原因，对认为原因造成的要追究相关责任人的责任，总结经验教训，采取预防措施。</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8.</w:t>
      </w:r>
      <w:r w:rsidRPr="00862A13">
        <w:rPr>
          <w:rFonts w:ascii="Arial" w:eastAsia="宋体" w:hAnsi="Arial" w:cs="Arial"/>
          <w:b/>
          <w:bCs/>
          <w:color w:val="000000"/>
          <w:kern w:val="0"/>
        </w:rPr>
        <w:t>保障措施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8.1</w:t>
      </w:r>
      <w:r w:rsidRPr="00862A13">
        <w:rPr>
          <w:rFonts w:ascii="Arial" w:eastAsia="宋体" w:hAnsi="Arial" w:cs="Arial"/>
          <w:color w:val="000000"/>
          <w:kern w:val="0"/>
          <w:szCs w:val="21"/>
        </w:rPr>
        <w:t>通信与信息保障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确保通信，项目部应急指挥中心领导小组所有人员手机要</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小时开通，手机号码及应急电话要公布，因为各种原因造成通信不通时要到项目部汇报情况。</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8.2</w:t>
      </w:r>
      <w:r w:rsidRPr="00862A13">
        <w:rPr>
          <w:rFonts w:ascii="Arial" w:eastAsia="宋体" w:hAnsi="Arial" w:cs="Arial"/>
          <w:color w:val="000000"/>
          <w:kern w:val="0"/>
          <w:szCs w:val="21"/>
        </w:rPr>
        <w:t>应急队伍保障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项目部下属的</w:t>
      </w:r>
      <w:r w:rsidRPr="006C4A38">
        <w:rPr>
          <w:rFonts w:ascii="Arial" w:eastAsia="宋体" w:hAnsi="Arial" w:cs="Arial"/>
          <w:color w:val="FF0000"/>
          <w:kern w:val="0"/>
          <w:szCs w:val="21"/>
        </w:rPr>
        <w:t>8</w:t>
      </w:r>
      <w:r w:rsidRPr="006C4A38">
        <w:rPr>
          <w:rFonts w:ascii="Arial" w:eastAsia="宋体" w:hAnsi="Arial" w:cs="Arial"/>
          <w:color w:val="FF0000"/>
          <w:kern w:val="0"/>
          <w:szCs w:val="21"/>
        </w:rPr>
        <w:t>个</w:t>
      </w:r>
      <w:r w:rsidRPr="00862A13">
        <w:rPr>
          <w:rFonts w:ascii="Arial" w:eastAsia="宋体" w:hAnsi="Arial" w:cs="Arial"/>
          <w:color w:val="000000"/>
          <w:kern w:val="0"/>
          <w:szCs w:val="21"/>
        </w:rPr>
        <w:t>施工队每个队都必须配备不少</w:t>
      </w:r>
      <w:r w:rsidRPr="006C4A38">
        <w:rPr>
          <w:rFonts w:ascii="Arial" w:eastAsia="宋体" w:hAnsi="Arial" w:cs="Arial"/>
          <w:color w:val="FF0000"/>
          <w:kern w:val="0"/>
          <w:szCs w:val="21"/>
        </w:rPr>
        <w:t>20</w:t>
      </w:r>
      <w:r w:rsidRPr="006C4A38">
        <w:rPr>
          <w:rFonts w:ascii="Arial" w:eastAsia="宋体" w:hAnsi="Arial" w:cs="Arial"/>
          <w:color w:val="FF0000"/>
          <w:kern w:val="0"/>
          <w:szCs w:val="21"/>
        </w:rPr>
        <w:t>人</w:t>
      </w:r>
      <w:r w:rsidRPr="00862A13">
        <w:rPr>
          <w:rFonts w:ascii="Arial" w:eastAsia="宋体" w:hAnsi="Arial" w:cs="Arial"/>
          <w:color w:val="000000"/>
          <w:kern w:val="0"/>
          <w:szCs w:val="21"/>
        </w:rPr>
        <w:t>的兼职应急小分队，平时，加强对兼职应急小分队的应急安全教育和培训，参与项目应急演练，做到一旦发生险情及时进入应急抢险状态，确保应急预案的有效实施。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8.3</w:t>
      </w:r>
      <w:r w:rsidRPr="00862A13">
        <w:rPr>
          <w:rFonts w:ascii="Arial" w:eastAsia="宋体" w:hAnsi="Arial" w:cs="Arial"/>
          <w:color w:val="000000"/>
          <w:kern w:val="0"/>
          <w:szCs w:val="21"/>
        </w:rPr>
        <w:t>应急物资设备保障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项目部应急指挥中心安排物资设备保障组负责组织项目部应急物资、装备的储备管理和应急处置时的调配。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按照平战结合的原则，确定应急物资、设备机具、防护用品的品种、规格和标准，报送需求计划，由项目安全部审核汇总后，根据物资、装备类别报送项目部应急指挥中心的物资设备保障组，物资设备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各部门、各施工队应根据项目部各项应急预案的要求，对应急物资、装备的储备情况进行检查和核实。</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本项目的主要应急抢险、救援物资设备清单详见下表</w:t>
      </w:r>
    </w:p>
    <w:p w:rsidR="00862A13" w:rsidRPr="00862A13" w:rsidRDefault="00862A13" w:rsidP="00267E9A">
      <w:pPr>
        <w:widowControl/>
        <w:shd w:val="clear" w:color="auto" w:fill="FFFFFF"/>
        <w:spacing w:beforeLines="50" w:afterLines="50"/>
        <w:jc w:val="center"/>
        <w:rPr>
          <w:rFonts w:ascii="Arial" w:eastAsia="宋体" w:hAnsi="Arial" w:cs="Arial"/>
          <w:color w:val="000000"/>
          <w:kern w:val="0"/>
          <w:szCs w:val="21"/>
        </w:rPr>
      </w:pPr>
      <w:r w:rsidRPr="00862A13">
        <w:rPr>
          <w:rFonts w:ascii="Arial" w:eastAsia="宋体" w:hAnsi="Arial" w:cs="Arial"/>
          <w:color w:val="000000"/>
          <w:kern w:val="0"/>
          <w:szCs w:val="21"/>
        </w:rPr>
        <w:t>主要抢险、救援物资设备清单</w:t>
      </w:r>
    </w:p>
    <w:tbl>
      <w:tblPr>
        <w:tblW w:w="8175" w:type="dxa"/>
        <w:jc w:val="center"/>
        <w:tblCellMar>
          <w:top w:w="15" w:type="dxa"/>
          <w:left w:w="15" w:type="dxa"/>
          <w:bottom w:w="15" w:type="dxa"/>
          <w:right w:w="15" w:type="dxa"/>
        </w:tblCellMar>
        <w:tblLook w:val="04A0"/>
      </w:tblPr>
      <w:tblGrid>
        <w:gridCol w:w="720"/>
        <w:gridCol w:w="2175"/>
        <w:gridCol w:w="1290"/>
        <w:gridCol w:w="2310"/>
        <w:gridCol w:w="1680"/>
      </w:tblGrid>
      <w:tr w:rsidR="00862A13" w:rsidRPr="006C4A38" w:rsidTr="00862A13">
        <w:trPr>
          <w:trHeight w:val="360"/>
          <w:jc w:val="center"/>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序号</w:t>
            </w:r>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器材名称</w:t>
            </w:r>
          </w:p>
        </w:tc>
        <w:tc>
          <w:tcPr>
            <w:tcW w:w="12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数量</w:t>
            </w:r>
          </w:p>
        </w:tc>
        <w:tc>
          <w:tcPr>
            <w:tcW w:w="23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配备地点</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备  注</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灭火器</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40个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施工现场及库房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消防砂</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10方</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施工现场及库房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消防铲</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20把</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施工现场及库房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消防桶</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施工现场及库房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5</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消防斧</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6把</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施工现场及库房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6</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担架</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2副</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7</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急救箱</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lastRenderedPageBreak/>
              <w:t>8</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应急车</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2辆</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9</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砂包（填满土）</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50个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钢筋加工厂旁场地</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10</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编制袋（填满土）</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200袋</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钢筋加工厂旁场地</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11</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砂包</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150个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12</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编织袋</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2000个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13</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袋装水泥</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14</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污水泵、水管及配套电缆</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5套</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材料库</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15</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备用降水井泵</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材料库</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16</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多用插座</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材料库</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17</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组合千斤顶及油泵</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1套</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钢支撑队伍</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18</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起重吊车(50T)</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19</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起重吊车(25T)</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装载机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21</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挖掘机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22</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钢支撑</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30T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材料库</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23</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发电机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24</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氧气乙炔</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1套</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主体结构队</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25</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切割机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主体结构队</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26</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电焊机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主体结构队</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27</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注浆机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28</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勘探钻孔机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lastRenderedPageBreak/>
              <w:t>29</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冲击钻</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30</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手压注浆机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施工现场</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31</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注浆管</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200米</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32</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引流管</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20个</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33</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水玻璃</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6大桶</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34</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堵漏灵</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150Kg</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35</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速凝剂</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200Kg</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36</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棉被</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10床</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37</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对讲机</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15台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按需下发相关人员</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38</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反光背心</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20套</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39</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应急小组袖章</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若干</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基坑入口处</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40</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方木</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10根</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41</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大锤</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2把</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42</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铁锹</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20把</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43</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手锯</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2把</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库房</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44</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中粗砂</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500m</w:t>
            </w:r>
            <w:r w:rsidRPr="006C4A38">
              <w:rPr>
                <w:rFonts w:ascii="宋体" w:eastAsia="宋体" w:hAnsi="宋体" w:cs="宋体"/>
                <w:color w:val="FF0000"/>
                <w:kern w:val="0"/>
                <w:sz w:val="24"/>
                <w:szCs w:val="24"/>
                <w:vertAlign w:val="superscript"/>
              </w:rPr>
              <w:t>3</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商砼站</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45</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砼</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500m</w:t>
            </w:r>
            <w:r w:rsidRPr="006C4A38">
              <w:rPr>
                <w:rFonts w:ascii="宋体" w:eastAsia="宋体" w:hAnsi="宋体" w:cs="宋体"/>
                <w:color w:val="FF0000"/>
                <w:kern w:val="0"/>
                <w:sz w:val="24"/>
                <w:szCs w:val="24"/>
                <w:vertAlign w:val="superscript"/>
              </w:rPr>
              <w:t>3</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商砼站</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46</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泵车</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1台</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商砼站</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47</w:t>
            </w:r>
          </w:p>
        </w:tc>
        <w:tc>
          <w:tcPr>
            <w:tcW w:w="21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专业堵漏队伍</w:t>
            </w:r>
          </w:p>
        </w:tc>
        <w:tc>
          <w:tcPr>
            <w:tcW w:w="12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textAlignment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bl>
    <w:p w:rsidR="00862A13" w:rsidRPr="00862A13" w:rsidRDefault="00862A13" w:rsidP="00267E9A">
      <w:pPr>
        <w:widowControl/>
        <w:shd w:val="clear" w:color="auto" w:fill="FFFFFF"/>
        <w:spacing w:beforeLines="50" w:afterLines="5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8.4</w:t>
      </w:r>
      <w:r w:rsidRPr="00862A13">
        <w:rPr>
          <w:rFonts w:ascii="Arial" w:eastAsia="宋体" w:hAnsi="Arial" w:cs="Arial"/>
          <w:color w:val="000000"/>
          <w:kern w:val="0"/>
          <w:szCs w:val="21"/>
        </w:rPr>
        <w:t>经费保障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应急专项经费来源与项目专项安全管理费用的</w:t>
      </w:r>
      <w:r w:rsidRPr="00862A13">
        <w:rPr>
          <w:rFonts w:ascii="Arial" w:eastAsia="宋体" w:hAnsi="Arial" w:cs="Arial"/>
          <w:color w:val="000000"/>
          <w:kern w:val="0"/>
          <w:szCs w:val="21"/>
        </w:rPr>
        <w:t>30%</w:t>
      </w:r>
      <w:r w:rsidRPr="00862A13">
        <w:rPr>
          <w:rFonts w:ascii="Arial" w:eastAsia="宋体" w:hAnsi="Arial" w:cs="Arial"/>
          <w:color w:val="000000"/>
          <w:kern w:val="0"/>
          <w:szCs w:val="21"/>
        </w:rPr>
        <w:t>，此费用任何部门不得挪动，必须建立专款专用制度，项目部财务部必须加以监督和管理，保障应急状态时本项目应急经费的及时到位。</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8.5</w:t>
      </w:r>
      <w:r w:rsidRPr="00862A13">
        <w:rPr>
          <w:rFonts w:ascii="Arial" w:eastAsia="宋体" w:hAnsi="Arial" w:cs="Arial"/>
          <w:color w:val="000000"/>
          <w:kern w:val="0"/>
          <w:szCs w:val="21"/>
        </w:rPr>
        <w:t>其他保障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8.5.1</w:t>
      </w:r>
      <w:r w:rsidRPr="00862A13">
        <w:rPr>
          <w:rFonts w:ascii="Arial" w:eastAsia="宋体" w:hAnsi="Arial" w:cs="Arial"/>
          <w:color w:val="000000"/>
          <w:kern w:val="0"/>
          <w:szCs w:val="21"/>
        </w:rPr>
        <w:t>交通运输保障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发生事故灾难后，项目部负责对事发现场和施工区域内进行交通管制，根据需要开设应急特别通道，确保救灾物资、器材和人员运送及时到位，满足应急处置需要。现场人员疏散、交通疏导图。</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8.5.2</w:t>
      </w:r>
      <w:r w:rsidRPr="00862A13">
        <w:rPr>
          <w:rFonts w:ascii="Arial" w:eastAsia="宋体" w:hAnsi="Arial" w:cs="Arial"/>
          <w:color w:val="000000"/>
          <w:kern w:val="0"/>
          <w:szCs w:val="21"/>
        </w:rPr>
        <w:t>治安秩序保障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应急响应时，项目部警戒保卫组负责事故灾难现场的治安秩序保障工作。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8.5.3</w:t>
      </w:r>
      <w:r w:rsidRPr="00862A13">
        <w:rPr>
          <w:rFonts w:ascii="Arial" w:eastAsia="宋体" w:hAnsi="Arial" w:cs="Arial"/>
          <w:color w:val="000000"/>
          <w:kern w:val="0"/>
          <w:szCs w:val="21"/>
        </w:rPr>
        <w:t>技术保障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由项目总工、技术人员及专家组对应急提供技术支持和保障。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8.5.4</w:t>
      </w:r>
      <w:r w:rsidRPr="00862A13">
        <w:rPr>
          <w:rFonts w:ascii="Arial" w:eastAsia="宋体" w:hAnsi="Arial" w:cs="Arial"/>
          <w:color w:val="000000"/>
          <w:kern w:val="0"/>
          <w:szCs w:val="21"/>
        </w:rPr>
        <w:t>医疗保障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应急响应时，项目部医疗救助组负责事故现场受伤人员的医疗救助工作，对伤员的临时处理和与医院的联系，直至将伤员送院治疗或抢救。</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8.5.5</w:t>
      </w:r>
      <w:r w:rsidRPr="00862A13">
        <w:rPr>
          <w:rFonts w:ascii="Arial" w:eastAsia="宋体" w:hAnsi="Arial" w:cs="Arial"/>
          <w:color w:val="000000"/>
          <w:kern w:val="0"/>
          <w:szCs w:val="21"/>
        </w:rPr>
        <w:t>后勤保障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应急响应时，由项目部善后组负责后勤保障工作，应急办公室负责协助后勤人员、物件的落实。</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9.</w:t>
      </w:r>
      <w:r w:rsidRPr="00862A13">
        <w:rPr>
          <w:rFonts w:ascii="Arial" w:eastAsia="宋体" w:hAnsi="Arial" w:cs="Arial"/>
          <w:b/>
          <w:bCs/>
          <w:color w:val="000000"/>
          <w:kern w:val="0"/>
        </w:rPr>
        <w:t>培训与演练</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9.1</w:t>
      </w:r>
      <w:r w:rsidRPr="00862A13">
        <w:rPr>
          <w:rFonts w:ascii="Arial" w:eastAsia="宋体" w:hAnsi="Arial" w:cs="Arial"/>
          <w:color w:val="000000"/>
          <w:kern w:val="0"/>
          <w:szCs w:val="21"/>
        </w:rPr>
        <w:t>培训</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项目部应对参加应急预案的各部门和人员统一组织培训，使其了解在遇到险情时，现场该如何进行处置，使其具备应急救援的知识和能力，懂得如何与别的部门进行协调以及如何统一服从指挥和调度的。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9.2</w:t>
      </w:r>
      <w:r w:rsidRPr="00862A13">
        <w:rPr>
          <w:rFonts w:ascii="Arial" w:eastAsia="宋体" w:hAnsi="Arial" w:cs="Arial"/>
          <w:color w:val="000000"/>
          <w:kern w:val="0"/>
          <w:szCs w:val="21"/>
        </w:rPr>
        <w:t>演练</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在正式演练前项目部要召开专门演练前的会议，协调各部门、人员配备，明确其的工作职责。项目部结合各预案进行演练，在演练中发现问题，对预案的可实施性进行修改。安全应急预案演练计划见</w:t>
      </w:r>
      <w:r w:rsidRPr="00862A13">
        <w:rPr>
          <w:rFonts w:ascii="Arial" w:eastAsia="宋体" w:hAnsi="Arial" w:cs="Arial"/>
          <w:color w:val="000000"/>
          <w:kern w:val="0"/>
          <w:szCs w:val="21"/>
        </w:rPr>
        <w:t>“</w:t>
      </w:r>
      <w:r w:rsidRPr="00862A13">
        <w:rPr>
          <w:rFonts w:ascii="Arial" w:eastAsia="宋体" w:hAnsi="Arial" w:cs="Arial"/>
          <w:color w:val="000000"/>
          <w:kern w:val="0"/>
          <w:szCs w:val="21"/>
        </w:rPr>
        <w:t>安全应急预案演练计划表</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10.</w:t>
      </w:r>
      <w:r w:rsidRPr="00862A13">
        <w:rPr>
          <w:rFonts w:ascii="Arial" w:eastAsia="宋体" w:hAnsi="Arial" w:cs="Arial"/>
          <w:b/>
          <w:bCs/>
          <w:color w:val="000000"/>
          <w:kern w:val="0"/>
        </w:rPr>
        <w:t>预案管理</w:t>
      </w:r>
    </w:p>
    <w:p w:rsidR="00862A13" w:rsidRPr="006C4A38" w:rsidRDefault="00862A13" w:rsidP="00267E9A">
      <w:pPr>
        <w:widowControl/>
        <w:shd w:val="clear" w:color="auto" w:fill="FFFFFF"/>
        <w:spacing w:beforeLines="50" w:afterLines="50"/>
        <w:jc w:val="center"/>
        <w:rPr>
          <w:rFonts w:ascii="Arial" w:eastAsia="宋体" w:hAnsi="Arial" w:cs="Arial"/>
          <w:color w:val="FF0000"/>
          <w:kern w:val="0"/>
          <w:szCs w:val="21"/>
        </w:rPr>
      </w:pPr>
      <w:r w:rsidRPr="006C4A38">
        <w:rPr>
          <w:rFonts w:ascii="Arial" w:eastAsia="宋体" w:hAnsi="Arial" w:cs="Arial"/>
          <w:b/>
          <w:bCs/>
          <w:color w:val="FF0000"/>
          <w:kern w:val="0"/>
        </w:rPr>
        <w:t>安全应急预案演练计划表</w:t>
      </w:r>
    </w:p>
    <w:tbl>
      <w:tblPr>
        <w:tblW w:w="8025" w:type="dxa"/>
        <w:jc w:val="center"/>
        <w:tblCellMar>
          <w:top w:w="15" w:type="dxa"/>
          <w:left w:w="15" w:type="dxa"/>
          <w:bottom w:w="15" w:type="dxa"/>
          <w:right w:w="15" w:type="dxa"/>
        </w:tblCellMar>
        <w:tblLook w:val="04A0"/>
      </w:tblPr>
      <w:tblGrid>
        <w:gridCol w:w="825"/>
        <w:gridCol w:w="3240"/>
        <w:gridCol w:w="2880"/>
        <w:gridCol w:w="1080"/>
      </w:tblGrid>
      <w:tr w:rsidR="00862A13" w:rsidRPr="006C4A38" w:rsidTr="00862A13">
        <w:trPr>
          <w:jc w:val="center"/>
        </w:trPr>
        <w:tc>
          <w:tcPr>
            <w:tcW w:w="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序号</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科　目</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计划演练时间</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备注</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1</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触电事故专项应急预案</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2015.3.1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lastRenderedPageBreak/>
              <w:t>2</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火灾事故专项应急预案</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2015.4.1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3</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交通事故专项应急预案</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2015.5.1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4</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地下管线破裂专项应急预</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2015.5.20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5</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物体打击事故现场处置方案</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.2015.7.1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6</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起重伤害事故现场处置方案</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2015.5.1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r w:rsidR="00862A13" w:rsidRPr="006C4A38" w:rsidTr="00862A13">
        <w:trPr>
          <w:jc w:val="center"/>
        </w:trPr>
        <w:tc>
          <w:tcPr>
            <w:tcW w:w="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7</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基坑坍塌专项应急预案</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2015.6.1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2A13" w:rsidRPr="006C4A38" w:rsidRDefault="00862A13" w:rsidP="00267E9A">
            <w:pPr>
              <w:widowControl/>
              <w:spacing w:beforeLines="50" w:afterLines="50"/>
              <w:jc w:val="center"/>
              <w:rPr>
                <w:rFonts w:ascii="宋体" w:eastAsia="宋体" w:hAnsi="宋体" w:cs="宋体"/>
                <w:color w:val="FF0000"/>
                <w:kern w:val="0"/>
                <w:sz w:val="24"/>
                <w:szCs w:val="24"/>
              </w:rPr>
            </w:pPr>
            <w:r w:rsidRPr="006C4A38">
              <w:rPr>
                <w:rFonts w:ascii="宋体" w:eastAsia="宋体" w:hAnsi="宋体" w:cs="宋体"/>
                <w:color w:val="FF0000"/>
                <w:kern w:val="0"/>
                <w:sz w:val="24"/>
                <w:szCs w:val="24"/>
              </w:rPr>
              <w:t> </w:t>
            </w:r>
          </w:p>
        </w:tc>
      </w:tr>
    </w:tbl>
    <w:p w:rsidR="00862A13" w:rsidRPr="00862A13" w:rsidRDefault="00862A13" w:rsidP="00267E9A">
      <w:pPr>
        <w:widowControl/>
        <w:shd w:val="clear" w:color="auto" w:fill="FFFFFF"/>
        <w:spacing w:beforeLines="50" w:afterLines="5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10.1</w:t>
      </w:r>
      <w:r w:rsidRPr="00862A13">
        <w:rPr>
          <w:rFonts w:ascii="Arial" w:eastAsia="宋体" w:hAnsi="Arial" w:cs="Arial"/>
          <w:color w:val="000000"/>
          <w:kern w:val="0"/>
          <w:szCs w:val="21"/>
        </w:rPr>
        <w:t>本预案在项目部并报</w:t>
      </w:r>
      <w:r w:rsidRPr="006C4A38">
        <w:rPr>
          <w:rFonts w:ascii="Arial" w:eastAsia="宋体" w:hAnsi="Arial" w:cs="Arial"/>
          <w:color w:val="FF0000"/>
          <w:kern w:val="0"/>
          <w:szCs w:val="21"/>
        </w:rPr>
        <w:t>地铁集团公司、</w:t>
      </w:r>
      <w:r w:rsidRPr="00862A13">
        <w:rPr>
          <w:rFonts w:ascii="Arial" w:eastAsia="宋体" w:hAnsi="Arial" w:cs="Arial"/>
          <w:color w:val="000000"/>
          <w:kern w:val="0"/>
          <w:szCs w:val="21"/>
        </w:rPr>
        <w:t>集团公司安全部备案并有专人</w:t>
      </w:r>
      <w:r w:rsidRPr="006C4A38">
        <w:rPr>
          <w:rFonts w:ascii="Arial" w:eastAsia="宋体" w:hAnsi="Arial" w:cs="Arial"/>
          <w:color w:val="FF0000"/>
          <w:kern w:val="0"/>
          <w:szCs w:val="21"/>
        </w:rPr>
        <w:t>梁水斌</w:t>
      </w:r>
      <w:r w:rsidRPr="00862A13">
        <w:rPr>
          <w:rFonts w:ascii="Arial" w:eastAsia="宋体" w:hAnsi="Arial" w:cs="Arial"/>
          <w:color w:val="000000"/>
          <w:kern w:val="0"/>
          <w:szCs w:val="21"/>
        </w:rPr>
        <w:t>根据情况进行维护和更新。</w:t>
      </w:r>
    </w:p>
    <w:p w:rsidR="00862A13" w:rsidRPr="006C4A38" w:rsidRDefault="00862A13" w:rsidP="00267E9A">
      <w:pPr>
        <w:widowControl/>
        <w:shd w:val="clear" w:color="auto" w:fill="FFFFFF"/>
        <w:spacing w:beforeLines="50" w:afterLines="50"/>
        <w:ind w:firstLine="480"/>
        <w:jc w:val="left"/>
        <w:rPr>
          <w:rFonts w:ascii="Arial" w:eastAsia="宋体" w:hAnsi="Arial" w:cs="Arial"/>
          <w:color w:val="FF0000"/>
          <w:kern w:val="0"/>
          <w:szCs w:val="21"/>
        </w:rPr>
      </w:pPr>
      <w:r w:rsidRPr="00862A13">
        <w:rPr>
          <w:rFonts w:ascii="Arial" w:eastAsia="宋体" w:hAnsi="Arial" w:cs="Arial"/>
          <w:color w:val="000000"/>
          <w:kern w:val="0"/>
          <w:szCs w:val="21"/>
        </w:rPr>
        <w:t>10.2</w:t>
      </w:r>
      <w:r w:rsidRPr="00862A13">
        <w:rPr>
          <w:rFonts w:ascii="Arial" w:eastAsia="宋体" w:hAnsi="Arial" w:cs="Arial"/>
          <w:color w:val="000000"/>
          <w:kern w:val="0"/>
          <w:szCs w:val="21"/>
        </w:rPr>
        <w:t>本预案从公布之日起实行，由项目部安全部负责解释</w:t>
      </w:r>
      <w:r w:rsidRPr="006C4A38">
        <w:rPr>
          <w:rFonts w:ascii="Arial" w:eastAsia="宋体" w:hAnsi="Arial" w:cs="Arial"/>
          <w:color w:val="FF0000"/>
          <w:kern w:val="0"/>
          <w:szCs w:val="21"/>
        </w:rPr>
        <w:t>，若有异议找安质部长梁水斌联系，电话</w:t>
      </w:r>
      <w:r w:rsidRPr="006C4A38">
        <w:rPr>
          <w:rFonts w:ascii="Arial" w:eastAsia="宋体" w:hAnsi="Arial" w:cs="Arial"/>
          <w:color w:val="FF0000"/>
          <w:kern w:val="0"/>
          <w:szCs w:val="21"/>
        </w:rPr>
        <w:t>15271856777</w:t>
      </w:r>
      <w:r w:rsidRPr="006C4A38">
        <w:rPr>
          <w:rFonts w:ascii="Arial" w:eastAsia="宋体" w:hAnsi="Arial" w:cs="Arial"/>
          <w:color w:val="FF0000"/>
          <w:kern w:val="0"/>
          <w:szCs w:val="21"/>
        </w:rPr>
        <w:t>。</w:t>
      </w:r>
    </w:p>
    <w:p w:rsidR="00862A13" w:rsidRPr="00862A13" w:rsidRDefault="00862A13" w:rsidP="00267E9A">
      <w:pPr>
        <w:widowControl/>
        <w:shd w:val="clear" w:color="auto" w:fill="FFFFFF"/>
        <w:spacing w:beforeLines="50" w:afterLines="50"/>
        <w:ind w:firstLine="482"/>
        <w:jc w:val="left"/>
        <w:rPr>
          <w:rFonts w:ascii="Arial" w:eastAsia="宋体" w:hAnsi="Arial" w:cs="Arial"/>
          <w:color w:val="000000"/>
          <w:kern w:val="0"/>
          <w:szCs w:val="21"/>
        </w:rPr>
      </w:pPr>
      <w:r w:rsidRPr="00862A13">
        <w:rPr>
          <w:rFonts w:ascii="Arial" w:eastAsia="宋体" w:hAnsi="Arial" w:cs="Arial"/>
          <w:b/>
          <w:bCs/>
          <w:color w:val="000000"/>
          <w:kern w:val="0"/>
        </w:rPr>
        <w:t>11.</w:t>
      </w:r>
      <w:r w:rsidRPr="00862A13">
        <w:rPr>
          <w:rFonts w:ascii="Arial" w:eastAsia="宋体" w:hAnsi="Arial" w:cs="Arial"/>
          <w:b/>
          <w:bCs/>
          <w:color w:val="000000"/>
          <w:kern w:val="0"/>
        </w:rPr>
        <w:t>专项应急预案和现场处置方案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本项目专项应急预案详见附件：</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1</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1</w:t>
      </w:r>
      <w:r w:rsidRPr="00862A13">
        <w:rPr>
          <w:rFonts w:ascii="Arial" w:eastAsia="宋体" w:hAnsi="Arial" w:cs="Arial"/>
          <w:color w:val="000000"/>
          <w:kern w:val="0"/>
          <w:szCs w:val="21"/>
        </w:rPr>
        <w:t>触电事故专项应急预案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2</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2</w:t>
      </w:r>
      <w:r w:rsidRPr="00862A13">
        <w:rPr>
          <w:rFonts w:ascii="Arial" w:eastAsia="宋体" w:hAnsi="Arial" w:cs="Arial"/>
          <w:color w:val="000000"/>
          <w:kern w:val="0"/>
          <w:szCs w:val="21"/>
        </w:rPr>
        <w:t>火灾事故专项应急预案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3</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3</w:t>
      </w:r>
      <w:r w:rsidRPr="00862A13">
        <w:rPr>
          <w:rFonts w:ascii="Arial" w:eastAsia="宋体" w:hAnsi="Arial" w:cs="Arial"/>
          <w:color w:val="000000"/>
          <w:kern w:val="0"/>
          <w:szCs w:val="21"/>
        </w:rPr>
        <w:t>交通事故专项应急预案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4</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4</w:t>
      </w:r>
      <w:r w:rsidRPr="00862A13">
        <w:rPr>
          <w:rFonts w:ascii="Arial" w:eastAsia="宋体" w:hAnsi="Arial" w:cs="Arial"/>
          <w:color w:val="000000"/>
          <w:kern w:val="0"/>
          <w:szCs w:val="21"/>
        </w:rPr>
        <w:t>食物中毒专项应急预案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5</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5</w:t>
      </w:r>
      <w:r w:rsidRPr="00862A13">
        <w:rPr>
          <w:rFonts w:ascii="Arial" w:eastAsia="宋体" w:hAnsi="Arial" w:cs="Arial"/>
          <w:color w:val="000000"/>
          <w:kern w:val="0"/>
          <w:szCs w:val="21"/>
        </w:rPr>
        <w:t>物体打击、掩埋事故专项应急预案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6</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6</w:t>
      </w:r>
      <w:r w:rsidRPr="00862A13">
        <w:rPr>
          <w:rFonts w:ascii="Arial" w:eastAsia="宋体" w:hAnsi="Arial" w:cs="Arial"/>
          <w:color w:val="000000"/>
          <w:kern w:val="0"/>
          <w:szCs w:val="21"/>
        </w:rPr>
        <w:t>坍塌、垮塌事故专项应急预案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7</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7</w:t>
      </w:r>
      <w:r w:rsidRPr="00862A13">
        <w:rPr>
          <w:rFonts w:ascii="Arial" w:eastAsia="宋体" w:hAnsi="Arial" w:cs="Arial"/>
          <w:color w:val="000000"/>
          <w:kern w:val="0"/>
          <w:szCs w:val="21"/>
        </w:rPr>
        <w:t>高空坠落事故专项应急预案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8</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8</w:t>
      </w:r>
      <w:r w:rsidRPr="00862A13">
        <w:rPr>
          <w:rFonts w:ascii="Arial" w:eastAsia="宋体" w:hAnsi="Arial" w:cs="Arial"/>
          <w:color w:val="000000"/>
          <w:kern w:val="0"/>
          <w:szCs w:val="21"/>
        </w:rPr>
        <w:t>机械伤害专项应急预案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9</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9</w:t>
      </w:r>
      <w:r w:rsidRPr="00862A13">
        <w:rPr>
          <w:rFonts w:ascii="Arial" w:eastAsia="宋体" w:hAnsi="Arial" w:cs="Arial"/>
          <w:color w:val="000000"/>
          <w:kern w:val="0"/>
          <w:szCs w:val="21"/>
        </w:rPr>
        <w:t>防洪抢险专项应急预案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附件</w:t>
      </w:r>
      <w:r w:rsidRPr="00862A13">
        <w:rPr>
          <w:rFonts w:ascii="Arial" w:eastAsia="宋体" w:hAnsi="Arial" w:cs="Arial"/>
          <w:color w:val="000000"/>
          <w:kern w:val="0"/>
          <w:szCs w:val="21"/>
        </w:rPr>
        <w:t>10</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10</w:t>
      </w:r>
      <w:r w:rsidRPr="00862A13">
        <w:rPr>
          <w:rFonts w:ascii="Arial" w:eastAsia="宋体" w:hAnsi="Arial" w:cs="Arial"/>
          <w:color w:val="000000"/>
          <w:kern w:val="0"/>
          <w:szCs w:val="21"/>
        </w:rPr>
        <w:t>地下管线破裂专项应急预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br w:type="textWrapping" w:clear="all"/>
        <w:t>        </w:t>
      </w:r>
      <w:r w:rsidRPr="00862A13">
        <w:rPr>
          <w:rFonts w:ascii="Arial" w:eastAsia="宋体" w:hAnsi="Arial" w:cs="Arial"/>
          <w:color w:val="000000"/>
          <w:kern w:val="0"/>
          <w:szCs w:val="21"/>
        </w:rPr>
        <w:t>专项应急预案</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t>1.</w:t>
      </w:r>
      <w:r w:rsidRPr="00862A13">
        <w:rPr>
          <w:rFonts w:ascii="Arial" w:eastAsia="宋体" w:hAnsi="Arial" w:cs="Arial"/>
          <w:b/>
          <w:bCs/>
          <w:color w:val="000000"/>
          <w:kern w:val="0"/>
          <w:sz w:val="36"/>
          <w:szCs w:val="36"/>
        </w:rPr>
        <w:t>触电事故专项应急方案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1.1 </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触电事故是建筑工地用电的常见事故，也是人身伤亡事故的主要类型。由于电气设施</w:t>
      </w:r>
      <w:r w:rsidRPr="00862A13">
        <w:rPr>
          <w:rFonts w:ascii="Arial" w:eastAsia="宋体" w:hAnsi="Arial" w:cs="Arial"/>
          <w:color w:val="000000"/>
          <w:kern w:val="0"/>
          <w:szCs w:val="21"/>
        </w:rPr>
        <w:t>(</w:t>
      </w:r>
      <w:r w:rsidRPr="00862A13">
        <w:rPr>
          <w:rFonts w:ascii="Arial" w:eastAsia="宋体" w:hAnsi="Arial" w:cs="Arial"/>
          <w:color w:val="000000"/>
          <w:kern w:val="0"/>
          <w:szCs w:val="21"/>
        </w:rPr>
        <w:t>设备</w:t>
      </w:r>
      <w:r w:rsidRPr="00862A13">
        <w:rPr>
          <w:rFonts w:ascii="Arial" w:eastAsia="宋体" w:hAnsi="Arial" w:cs="Arial"/>
          <w:color w:val="000000"/>
          <w:kern w:val="0"/>
          <w:szCs w:val="21"/>
        </w:rPr>
        <w:t>)</w:t>
      </w:r>
      <w:r w:rsidRPr="00862A13">
        <w:rPr>
          <w:rFonts w:ascii="Arial" w:eastAsia="宋体" w:hAnsi="Arial" w:cs="Arial"/>
          <w:color w:val="000000"/>
          <w:kern w:val="0"/>
          <w:szCs w:val="21"/>
        </w:rPr>
        <w:t>故障或绝缘部位老化、员工操作不当，很容易发生触电事故。发生触电事故，会造成人员伤亡、设备毁损、施工中断，因停电影响周边居民生产生活。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1.2 </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迅速行动、灵活应对。处理事故险情时由项目部应急指挥中心领导组启动本预案并实施；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强化防护。迅速疏散无关人员，防止次生事故发生。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1.3 </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牢固树立</w:t>
      </w:r>
      <w:r w:rsidRPr="00862A13">
        <w:rPr>
          <w:rFonts w:ascii="Arial" w:eastAsia="宋体" w:hAnsi="Arial" w:cs="Arial"/>
          <w:color w:val="000000"/>
          <w:kern w:val="0"/>
          <w:szCs w:val="21"/>
        </w:rPr>
        <w:t>“</w:t>
      </w:r>
      <w:r w:rsidRPr="00862A13">
        <w:rPr>
          <w:rFonts w:ascii="Arial" w:eastAsia="宋体" w:hAnsi="Arial" w:cs="Arial"/>
          <w:color w:val="000000"/>
          <w:kern w:val="0"/>
          <w:szCs w:val="21"/>
        </w:rPr>
        <w:t>安全第一、预防为主、综合治理</w:t>
      </w:r>
      <w:r w:rsidRPr="00862A13">
        <w:rPr>
          <w:rFonts w:ascii="Arial" w:eastAsia="宋体" w:hAnsi="Arial" w:cs="Arial"/>
          <w:color w:val="000000"/>
          <w:kern w:val="0"/>
          <w:szCs w:val="21"/>
        </w:rPr>
        <w:t>”</w:t>
      </w:r>
      <w:r w:rsidRPr="00862A13">
        <w:rPr>
          <w:rFonts w:ascii="Arial" w:eastAsia="宋体" w:hAnsi="Arial" w:cs="Arial"/>
          <w:color w:val="000000"/>
          <w:kern w:val="0"/>
          <w:szCs w:val="21"/>
        </w:rPr>
        <w:t>的观念，做好日常的预防工作。制定安全用电管理制度，随时检查和定期检查相结合，掌握供用电情况，对不符合要求的及时整改，建立和完善以预防为主的日常监督检查机制。</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根据安全用电</w:t>
      </w:r>
      <w:r w:rsidRPr="00862A13">
        <w:rPr>
          <w:rFonts w:ascii="Arial" w:eastAsia="宋体" w:hAnsi="Arial" w:cs="Arial"/>
          <w:color w:val="000000"/>
          <w:kern w:val="0"/>
          <w:szCs w:val="21"/>
        </w:rPr>
        <w:t>“</w:t>
      </w:r>
      <w:r w:rsidRPr="00862A13">
        <w:rPr>
          <w:rFonts w:ascii="Arial" w:eastAsia="宋体" w:hAnsi="Arial" w:cs="Arial"/>
          <w:color w:val="000000"/>
          <w:kern w:val="0"/>
          <w:szCs w:val="21"/>
        </w:rPr>
        <w:t>装得安全，拆得彻底，用得正确，修得及时</w:t>
      </w:r>
      <w:r w:rsidRPr="00862A13">
        <w:rPr>
          <w:rFonts w:ascii="Arial" w:eastAsia="宋体" w:hAnsi="Arial" w:cs="Arial"/>
          <w:color w:val="000000"/>
          <w:kern w:val="0"/>
          <w:szCs w:val="21"/>
        </w:rPr>
        <w:t>”</w:t>
      </w:r>
      <w:r w:rsidRPr="00862A13">
        <w:rPr>
          <w:rFonts w:ascii="Arial" w:eastAsia="宋体" w:hAnsi="Arial" w:cs="Arial"/>
          <w:color w:val="000000"/>
          <w:kern w:val="0"/>
          <w:szCs w:val="21"/>
        </w:rPr>
        <w:t>的基本要求，为防止发生触电事故，在日常施工</w:t>
      </w:r>
      <w:r w:rsidRPr="00862A13">
        <w:rPr>
          <w:rFonts w:ascii="Arial" w:eastAsia="宋体" w:hAnsi="Arial" w:cs="Arial"/>
          <w:color w:val="000000"/>
          <w:kern w:val="0"/>
          <w:szCs w:val="21"/>
        </w:rPr>
        <w:t>(</w:t>
      </w:r>
      <w:r w:rsidRPr="00862A13">
        <w:rPr>
          <w:rFonts w:ascii="Arial" w:eastAsia="宋体" w:hAnsi="Arial" w:cs="Arial"/>
          <w:color w:val="000000"/>
          <w:kern w:val="0"/>
          <w:szCs w:val="21"/>
        </w:rPr>
        <w:t>生产</w:t>
      </w:r>
      <w:r w:rsidRPr="00862A13">
        <w:rPr>
          <w:rFonts w:ascii="Arial" w:eastAsia="宋体" w:hAnsi="Arial" w:cs="Arial"/>
          <w:color w:val="000000"/>
          <w:kern w:val="0"/>
          <w:szCs w:val="21"/>
        </w:rPr>
        <w:t>)</w:t>
      </w:r>
      <w:r w:rsidRPr="00862A13">
        <w:rPr>
          <w:rFonts w:ascii="Arial" w:eastAsia="宋体" w:hAnsi="Arial" w:cs="Arial"/>
          <w:color w:val="000000"/>
          <w:kern w:val="0"/>
          <w:szCs w:val="21"/>
        </w:rPr>
        <w:t>用电中要严格执行有关用电的安全要求。</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1.3.2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当发现电气设施</w:t>
      </w:r>
      <w:r w:rsidRPr="00862A13">
        <w:rPr>
          <w:rFonts w:ascii="Arial" w:eastAsia="宋体" w:hAnsi="Arial" w:cs="Arial"/>
          <w:color w:val="000000"/>
          <w:kern w:val="0"/>
          <w:szCs w:val="21"/>
        </w:rPr>
        <w:t>(</w:t>
      </w:r>
      <w:r w:rsidRPr="00862A13">
        <w:rPr>
          <w:rFonts w:ascii="Arial" w:eastAsia="宋体" w:hAnsi="Arial" w:cs="Arial"/>
          <w:color w:val="000000"/>
          <w:kern w:val="0"/>
          <w:szCs w:val="21"/>
        </w:rPr>
        <w:t>设备</w:t>
      </w:r>
      <w:r w:rsidRPr="00862A13">
        <w:rPr>
          <w:rFonts w:ascii="Arial" w:eastAsia="宋体" w:hAnsi="Arial" w:cs="Arial"/>
          <w:color w:val="000000"/>
          <w:kern w:val="0"/>
          <w:szCs w:val="21"/>
        </w:rPr>
        <w:t>)</w:t>
      </w:r>
      <w:r w:rsidRPr="00862A13">
        <w:rPr>
          <w:rFonts w:ascii="Arial" w:eastAsia="宋体" w:hAnsi="Arial" w:cs="Arial"/>
          <w:color w:val="000000"/>
          <w:kern w:val="0"/>
          <w:szCs w:val="21"/>
        </w:rPr>
        <w:t>故障或绝缘部位老化，施工作业点距高压线较近的情况下，做好警示工作。经常性对施工人员进行安全用电教育和培训，杜绝违章、违规用电现象的发生。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1.4</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当发生事故时，现场值班人员应立即断电，组织危险区域施工人员撤离，并迅速报告施工队应急自救领导小组，启动现场处置方案，同时上报项目部应急指挥中心。</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采用喊话或其它方式疏散人员。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、当地政府、消防、医院、电力等部门取得联系，确保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项目部应急救援指挥中心通过上述联络方式向有关部门报警，报警的内容主要是：触电发生的时间、地点，造成的损失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包括人员伤亡数量、触电情况及造成的直接经济损失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1.5</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1.5.1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二级触电事故定义为一般触电事故。触电事故直接影响项目施工生产和生活，项目部能自己处理的；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一级触电事故定义为重大触电事故。触电事故直接导致施工中断，项目部不能完全自己处理，需</w:t>
      </w:r>
      <w:r w:rsidRPr="00415370">
        <w:rPr>
          <w:rFonts w:ascii="Arial" w:eastAsia="宋体" w:hAnsi="Arial" w:cs="Arial"/>
          <w:color w:val="FF0000"/>
          <w:kern w:val="0"/>
          <w:szCs w:val="21"/>
        </w:rPr>
        <w:t>武汉地铁集团</w:t>
      </w:r>
      <w:r w:rsidR="00415370">
        <w:rPr>
          <w:rFonts w:ascii="Arial" w:eastAsia="宋体" w:hAnsi="Arial" w:cs="Arial"/>
          <w:color w:val="000000"/>
          <w:kern w:val="0"/>
          <w:szCs w:val="21"/>
        </w:rPr>
        <w:t>、集团公司</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1.5.2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施工队应急自救领导小组获取触电的险情报告后，迅速启动现场处置方案，同时报告项目部应急救援指挥中心，项目部应急救援指挥中心接到信息后报告</w:t>
      </w:r>
      <w:r w:rsidRPr="006C4A38">
        <w:rPr>
          <w:rFonts w:ascii="Arial" w:eastAsia="宋体" w:hAnsi="Arial" w:cs="Arial"/>
          <w:color w:val="FF0000"/>
          <w:kern w:val="0"/>
          <w:szCs w:val="21"/>
        </w:rPr>
        <w:t>武汉地铁集团</w:t>
      </w:r>
      <w:r w:rsidR="00415370">
        <w:rPr>
          <w:rFonts w:ascii="Arial" w:eastAsia="宋体" w:hAnsi="Arial" w:cs="Arial"/>
          <w:color w:val="000000"/>
          <w:kern w:val="0"/>
          <w:szCs w:val="21"/>
        </w:rPr>
        <w:t>、集团公司</w:t>
      </w:r>
      <w:r w:rsidRPr="00862A13">
        <w:rPr>
          <w:rFonts w:ascii="Arial" w:eastAsia="宋体" w:hAnsi="Arial" w:cs="Arial"/>
          <w:color w:val="000000"/>
          <w:kern w:val="0"/>
          <w:szCs w:val="21"/>
        </w:rPr>
        <w:t>应急指挥中心领导，立即对事故进行评估，根据评估结果确定应急响应等级并启动预案。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1.5.3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1.5.3.1 </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一般触电事故时，应急指挥中心启动人员触电事故应急现场处置方案，各施工队应急自救领导小组成员及时关闭电源，抢险救助组将遇险人员迅速撤离危险地点，根据现场情况，适时调整并调集人员、设备和物资搜救被困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事故处理后，根据现场情况，采取有效的技术措施进行灾后恢复。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1.5.3. 2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发生重大触电事故时，现场负责人立即组织现场作业人员撤离危险地带，并同时立即将灾情上报项目部和</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项目部应急救援指挥中心立即组织有关部门人员和专家赶赴现场，配合</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1.5</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1.6</w:t>
      </w:r>
      <w:r w:rsidRPr="00862A13">
        <w:rPr>
          <w:rFonts w:ascii="Arial" w:eastAsia="宋体" w:hAnsi="Arial" w:cs="Arial"/>
          <w:color w:val="000000"/>
          <w:kern w:val="0"/>
          <w:szCs w:val="21"/>
        </w:rPr>
        <w:t>提供搜救服务</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项目相关人员应为救援队提供尽量多一点的搜救信息，包括需要事故搜救的人员，事故现场的工程地质状况、环境状况、受灾状况以及可能存在的危险状况等。</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br w:type="textWrapping" w:clear="all"/>
        <w:t>2.</w:t>
      </w:r>
      <w:r w:rsidRPr="00862A13">
        <w:rPr>
          <w:rFonts w:ascii="Arial" w:eastAsia="宋体" w:hAnsi="Arial" w:cs="Arial"/>
          <w:b/>
          <w:bCs/>
          <w:color w:val="000000"/>
          <w:kern w:val="0"/>
          <w:sz w:val="36"/>
          <w:szCs w:val="36"/>
        </w:rPr>
        <w:t>火灾事故专项应急方案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在施工过程中存在诸多火灾隐患。特别是在施工的高峰期间，明火作业增多，易燃材料增多，施工交叉，极易发生火灾事故。</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生活区、施工区、库房、施工现场发生火灾事故，会造成人员伤亡、财产损失、设备被毁、施工中断、危害环境，甚至影响周边居民生产生活。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迅速行动、灵活应对。处理事故险情时由项目部应急救援指挥中心领导组启动本预案并实施；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强化防护。迅速疏散无关人员，阻断危险源，防止次生事故发生。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2.3.1 </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依据有关法律法规的规定，制定相应的消防管理制度，监督检查落实情况。消防设施的配备、安装符合国家和行业规定。随时检查和定期检查相结合，掌握火灾隐患，对不符合消防安全要求的及时整改。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2.3.2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现火灾苗头，如烟、油、味、色等异常状态，即为事故前兆，按照现场处置方案及时确定应对，并通知有关部门、单位采取相应行动，预防事故发生。根据灾情预警，可能造成严重人员伤亡和财产损失，紧急转移人员，及时做出必要的预警或向项目部应急救援指挥中心提出相应的预警建议。相关单位随时做好启动应急预案准备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根据有关部门提供的灾害预警预报信息，结合预警地区的自然条件、人口和社会经济等相关资料，进行分析评估，及时对可能受到火灾威胁的相关地区和人口数量做出灾情预警。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2.4 </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值班人员立即组织危险区域人员撤离，并迅速报告施工队应急自救领导小组，应急自救领导小组应迅速评估险情，判断是否启动现场处置方案，同时上报项目部应急救援指挥中心，确定等级并报告上级部门应急指挥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现场报警方式采用警报器、喊话或其它方式来疏散人员，并采用电话向值班室报警。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、地方政府、应急救援队伍、公安、消防、医院等相关部门取得联系，确保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项目部应急救援指挥中心通过上述联络方式向有关部门报警，报警的内容主要是：火灾发生的时间、地点、燃烧物品及燃烧范围；背景，造成的损失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包括人员受灾情况、人员伤亡数量、及造成的直接经济损失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2.5 </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2.5.1 </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二级火灾事故定义为一般火灾事故。火灾事故直接影响施工生产、施工人员生活或对环境造成一定影响的，项目部能自己处理的；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一级火灾事故定义为重大火灾事故。火灾事故直接导致施工中断或对环境造成严重影响，项目部不能完全自己处理，需</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2.5.2 </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施工队应急自救领导小组获取火灾的险情报告后，迅速启动现场处置方案，同时报告项目部应急救援指挥中心，项目部应急救援指挥中心接到信息后报告</w:t>
      </w:r>
      <w:r w:rsidRPr="006C4A38">
        <w:rPr>
          <w:rFonts w:ascii="Arial" w:eastAsia="宋体" w:hAnsi="Arial" w:cs="Arial"/>
          <w:color w:val="FF0000"/>
          <w:kern w:val="0"/>
          <w:szCs w:val="21"/>
        </w:rPr>
        <w:t>武汉省广乐高速公路清远段管理处应急指挥中心</w:t>
      </w:r>
      <w:r w:rsidRPr="00862A13">
        <w:rPr>
          <w:rFonts w:ascii="Arial" w:eastAsia="宋体" w:hAnsi="Arial" w:cs="Arial"/>
          <w:color w:val="000000"/>
          <w:kern w:val="0"/>
          <w:szCs w:val="21"/>
        </w:rPr>
        <w:t>，立即对险情进行评估，根据险情评估结果确定应急响应等级并启动预案。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2.5.3 </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2.5.3</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1 </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一般火灾事故时，应急救援指挥中心启动火灾应急现场处置方案，各施工队应急自救领导小组成员及时关闭电源，抢险救助组将遇险人员迅速撤离危险地点，根据现场情况，适时调整并调集人员、设备和物资搜救被困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人员全部疏散、火灾扑灭后，根据现场情况，采取有效的技术措施进行灾后恢复。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2.5.3</w:t>
      </w:r>
      <w:r w:rsidRPr="00862A13">
        <w:rPr>
          <w:rFonts w:ascii="Arial" w:eastAsia="宋体" w:hAnsi="Arial" w:cs="Arial"/>
          <w:color w:val="000000"/>
          <w:kern w:val="0"/>
          <w:szCs w:val="21"/>
        </w:rPr>
        <w:t>．</w:t>
      </w:r>
      <w:r w:rsidRPr="00862A13">
        <w:rPr>
          <w:rFonts w:ascii="Arial" w:eastAsia="宋体" w:hAnsi="Arial" w:cs="Arial"/>
          <w:color w:val="000000"/>
          <w:kern w:val="0"/>
          <w:szCs w:val="21"/>
        </w:rPr>
        <w:t>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发生重大火灾事故时，现场负责人立即组织现场作业人员撤离危险地带，并同时立即将灾情上报项目部和</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项目部应急救援指挥中心立即组织有关部门人员和专家赶赴现场，配合</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2.5.3</w:t>
      </w:r>
      <w:r w:rsidRPr="00862A13">
        <w:rPr>
          <w:rFonts w:ascii="Arial" w:eastAsia="宋体" w:hAnsi="Arial" w:cs="Arial"/>
          <w:color w:val="000000"/>
          <w:kern w:val="0"/>
          <w:szCs w:val="21"/>
        </w:rPr>
        <w:t>．</w:t>
      </w:r>
      <w:r w:rsidRPr="00862A13">
        <w:rPr>
          <w:rFonts w:ascii="Arial" w:eastAsia="宋体" w:hAnsi="Arial" w:cs="Arial"/>
          <w:color w:val="000000"/>
          <w:kern w:val="0"/>
          <w:szCs w:val="21"/>
        </w:rPr>
        <w:t>3</w:t>
      </w:r>
      <w:r w:rsidRPr="00862A13">
        <w:rPr>
          <w:rFonts w:ascii="Arial" w:eastAsia="宋体" w:hAnsi="Arial" w:cs="Arial"/>
          <w:color w:val="000000"/>
          <w:kern w:val="0"/>
          <w:szCs w:val="21"/>
        </w:rPr>
        <w:t>火灾事故紧急救援注意事项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保证救援人员自身的安全和防止次生事故发生；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在就近安全地带紧急抢救受伤人员，必要时及时转送医院救治；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抢救、灭火是紧急抢险的重点工作，必须在严密监测确保安全的情况下进行；</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按火灾类型，采取不同方式进行灭火；</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做好火灾地点与周边其它设备、物资的有效隔离措施；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考虑环境保护因素。</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注意当现场异味为液化气等易燃气体时，严禁在现场用手机、对讲机、电话、警报器报警，应该脱离现场到安全区域后再报警，以防电火花引爆易燃气体。</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2.6</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确定应急物资、设备机具、防护用品的品种、规格和标准，报送需求计划，由项目安全部审核汇总后，根据物资、装备类别报送项目部应急救援指挥中心的物资保障组，物资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各部门、各施工队应根据项目部专项应急预案的要求，对应急物资、装备的储备情况进行检查和核实。</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2.7</w:t>
      </w:r>
      <w:r w:rsidRPr="00862A13">
        <w:rPr>
          <w:rFonts w:ascii="Arial" w:eastAsia="宋体" w:hAnsi="Arial" w:cs="Arial"/>
          <w:color w:val="000000"/>
          <w:kern w:val="0"/>
          <w:szCs w:val="21"/>
        </w:rPr>
        <w:t>提供搜救服务</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项目相关人员应为救援队提供尽量多一点的搜救信息，包括需要事故搜救的人员，事故现场的地形、地质状况、环境状况、受灾状况以及可能存在的危险状况等。</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br w:type="textWrapping" w:clear="all"/>
        <w:t>3.</w:t>
      </w:r>
      <w:r w:rsidRPr="00862A13">
        <w:rPr>
          <w:rFonts w:ascii="Arial" w:eastAsia="宋体" w:hAnsi="Arial" w:cs="Arial"/>
          <w:b/>
          <w:bCs/>
          <w:color w:val="000000"/>
          <w:kern w:val="0"/>
          <w:sz w:val="36"/>
          <w:szCs w:val="36"/>
        </w:rPr>
        <w:t>交通事故专项应急方案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交通事故是施工过程中车辆行驶的常见事故。由于施工道路路陡弯急，司机不按交通法规行驶或超速行驶，很容易发生交通事故。发生交通事故，会造成人员伤亡、车辆毁损。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迅速行动、灵活应对。处理事故险情时由项目部应急指挥中心领导组启动本预案并实施；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强化防护。迅速疏散无关人员，防止次生事故发生。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牢固树立</w:t>
      </w:r>
      <w:r w:rsidRPr="00862A13">
        <w:rPr>
          <w:rFonts w:ascii="Arial" w:eastAsia="宋体" w:hAnsi="Arial" w:cs="Arial"/>
          <w:color w:val="000000"/>
          <w:kern w:val="0"/>
          <w:szCs w:val="21"/>
        </w:rPr>
        <w:t>“</w:t>
      </w:r>
      <w:r w:rsidRPr="00862A13">
        <w:rPr>
          <w:rFonts w:ascii="Arial" w:eastAsia="宋体" w:hAnsi="Arial" w:cs="Arial"/>
          <w:color w:val="000000"/>
          <w:kern w:val="0"/>
          <w:szCs w:val="21"/>
        </w:rPr>
        <w:t>安全第一、预防为主、综合治理</w:t>
      </w:r>
      <w:r w:rsidRPr="00862A13">
        <w:rPr>
          <w:rFonts w:ascii="Arial" w:eastAsia="宋体" w:hAnsi="Arial" w:cs="Arial"/>
          <w:color w:val="000000"/>
          <w:kern w:val="0"/>
          <w:szCs w:val="21"/>
        </w:rPr>
        <w:t>”</w:t>
      </w:r>
      <w:r w:rsidRPr="00862A13">
        <w:rPr>
          <w:rFonts w:ascii="Arial" w:eastAsia="宋体" w:hAnsi="Arial" w:cs="Arial"/>
          <w:color w:val="000000"/>
          <w:kern w:val="0"/>
          <w:szCs w:val="21"/>
        </w:rPr>
        <w:t>的观念，做好日常的预防工作。制定车辆管理制度，随时检查和定期检查相结合，掌握车辆及道路情况，对不满足要求的及时整改，建立和完善以预防为主的日常监督检查机制。</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根据车辆管理</w:t>
      </w:r>
      <w:r w:rsidRPr="00862A13">
        <w:rPr>
          <w:rFonts w:ascii="Arial" w:eastAsia="宋体" w:hAnsi="Arial" w:cs="Arial"/>
          <w:color w:val="000000"/>
          <w:kern w:val="0"/>
          <w:szCs w:val="21"/>
        </w:rPr>
        <w:t>“</w:t>
      </w:r>
      <w:r w:rsidRPr="00862A13">
        <w:rPr>
          <w:rFonts w:ascii="Arial" w:eastAsia="宋体" w:hAnsi="Arial" w:cs="Arial"/>
          <w:color w:val="000000"/>
          <w:kern w:val="0"/>
          <w:szCs w:val="21"/>
        </w:rPr>
        <w:t>定期保养，及时维修</w:t>
      </w:r>
      <w:r w:rsidRPr="00862A13">
        <w:rPr>
          <w:rFonts w:ascii="Arial" w:eastAsia="宋体" w:hAnsi="Arial" w:cs="Arial"/>
          <w:color w:val="000000"/>
          <w:kern w:val="0"/>
          <w:szCs w:val="21"/>
        </w:rPr>
        <w:t>”</w:t>
      </w:r>
      <w:r w:rsidRPr="00862A13">
        <w:rPr>
          <w:rFonts w:ascii="Arial" w:eastAsia="宋体" w:hAnsi="Arial" w:cs="Arial"/>
          <w:color w:val="000000"/>
          <w:kern w:val="0"/>
          <w:szCs w:val="21"/>
        </w:rPr>
        <w:t>的基本要求，为防止发生交通事故，在日常施工</w:t>
      </w:r>
      <w:r w:rsidRPr="00862A13">
        <w:rPr>
          <w:rFonts w:ascii="Arial" w:eastAsia="宋体" w:hAnsi="Arial" w:cs="Arial"/>
          <w:color w:val="000000"/>
          <w:kern w:val="0"/>
          <w:szCs w:val="21"/>
        </w:rPr>
        <w:t>(</w:t>
      </w:r>
      <w:r w:rsidRPr="00862A13">
        <w:rPr>
          <w:rFonts w:ascii="Arial" w:eastAsia="宋体" w:hAnsi="Arial" w:cs="Arial"/>
          <w:color w:val="000000"/>
          <w:kern w:val="0"/>
          <w:szCs w:val="21"/>
        </w:rPr>
        <w:t>生产</w:t>
      </w:r>
      <w:r w:rsidRPr="00862A13">
        <w:rPr>
          <w:rFonts w:ascii="Arial" w:eastAsia="宋体" w:hAnsi="Arial" w:cs="Arial"/>
          <w:color w:val="000000"/>
          <w:kern w:val="0"/>
          <w:szCs w:val="21"/>
        </w:rPr>
        <w:t>)</w:t>
      </w:r>
      <w:r w:rsidRPr="00862A13">
        <w:rPr>
          <w:rFonts w:ascii="Arial" w:eastAsia="宋体" w:hAnsi="Arial" w:cs="Arial"/>
          <w:color w:val="000000"/>
          <w:kern w:val="0"/>
          <w:szCs w:val="21"/>
        </w:rPr>
        <w:t>用车中要严格执行有关用车的安全要求。</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3.3.2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当发现道路发生破损或道路路陡弯急时，在施工作业点附近，做好警示工作。经常性对司机进行安全教育和培训，杜绝违章、违规开车现象的发生。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3.4</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当发生交通事故时，现场值班人员应组织危险区域施工人员撤离，并迅速报告项目部应急指挥中心。</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当地政府、消防、医院、交通等部门取得联系，确保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项目部应急救援指挥中心通过上述联络方式向有关部门报警，报警的内容主要是：交通事故发生的时间、地点，造成的损失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包括人员伤亡数量、交通事故情况及造成的直接经济损失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3.5</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3.5.1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二级交通事故定义为一般交通事故。交通事故直接影响项目施工生产和生活，项目部能自己处理的；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一级交通事故定义为重大交通事故。交通事故直接导致施工中断，项目部不能完全自己处理，需</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3.5.2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施工队应急自救领导小组获取交通事故的险情报告后，迅速启动现场处置方案，同时报告项目部应急救援指挥中心，项目部应急救援指挥中心接到信息后报</w:t>
      </w:r>
      <w:r w:rsidRPr="006C4A38">
        <w:rPr>
          <w:rFonts w:ascii="Arial" w:eastAsia="宋体" w:hAnsi="Arial" w:cs="Arial"/>
          <w:color w:val="FF0000"/>
          <w:kern w:val="0"/>
          <w:szCs w:val="21"/>
        </w:rPr>
        <w:t>告武汉地铁集团</w:t>
      </w:r>
      <w:r w:rsidRPr="00862A13">
        <w:rPr>
          <w:rFonts w:ascii="Arial" w:eastAsia="宋体" w:hAnsi="Arial" w:cs="Arial"/>
          <w:color w:val="000000"/>
          <w:kern w:val="0"/>
          <w:szCs w:val="21"/>
        </w:rPr>
        <w:t>应急指挥中心领导，立即对事故进行评估，根据评估结果确定应急响应等级并启动预案。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3.5.3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3.5.3.1</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当发生一般交通事故时，应急指挥中心启动交通事故应急现场处置方案，抢险救助组将遇险人员迅速撤离危险地点，根据现场情况，适时调整并调集人员、设备和物资搜救被困人员。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事故处理后，根据现场情况，采取有效的技术措施进行事故后恢复。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3.5.3.2</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发生重大交通事故时，现场负责人立即组织现场作业人员撤离危险地带，并同时立即将灾情上报项目部和业主</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项目部应急救援指挥中心立即组织有关部门人员和专家赶赴现场，配合</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3.6</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3.7</w:t>
      </w:r>
      <w:r w:rsidRPr="00862A13">
        <w:rPr>
          <w:rFonts w:ascii="Arial" w:eastAsia="宋体" w:hAnsi="Arial" w:cs="Arial"/>
          <w:color w:val="000000"/>
          <w:kern w:val="0"/>
          <w:szCs w:val="21"/>
        </w:rPr>
        <w:t>提供搜救服务</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项目相关人员应为救援队提供尽量多一点的搜救信息，包括需要事故搜救的人员，事故现场的工程地质状况、环境状况、受灾状况以及可能存在的危险状况等。</w:t>
      </w:r>
    </w:p>
    <w:p w:rsidR="00862A13" w:rsidRPr="00862A13" w:rsidRDefault="00862A13" w:rsidP="00267E9A">
      <w:pPr>
        <w:widowControl/>
        <w:shd w:val="clear" w:color="auto" w:fill="FFFFFF"/>
        <w:spacing w:beforeLines="50" w:afterLines="50"/>
        <w:ind w:left="-359" w:right="-334" w:firstLine="64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t>4.</w:t>
      </w:r>
      <w:r w:rsidRPr="00862A13">
        <w:rPr>
          <w:rFonts w:ascii="Arial" w:eastAsia="宋体" w:hAnsi="Arial" w:cs="Arial"/>
          <w:b/>
          <w:bCs/>
          <w:color w:val="000000"/>
          <w:kern w:val="0"/>
          <w:sz w:val="36"/>
          <w:szCs w:val="36"/>
        </w:rPr>
        <w:t>食物中毒专项应急方案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食物中毒是指由于人食用了含有有毒有害物质的食品而引起的急性、亚急性中毒现象。一般以夏、秋两季最容易发生。食物中毒往往病情重，发病人数多，不仅影响身体健康，甚至造成死亡，同时在经济上也带来巨大损失。食物中毒经常发生在人员集中的单位，造成的影响很大。常因同时出现大批病人，易误诊为传染病流行，延误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迅速行动、灵活应对，以人为本、强化防护。</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4.2.1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采购食品必须符合国家有关卫生标准和规定。</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食品加工人员必须定期体检，持证上岗。</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加工、贮存食物要生熟分开，四季豆须煮熟后食用。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餐饮具使用前必须洗净、消毒，未经消毒合格的餐饮具不得使用。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灭鼠药等剧毒物品禁止存放在食品加工场所。</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检测不符合卫生要求的水不得饮用。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加强公共食堂的安全管理，防止犯罪分子投毒事件的发生。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4.2.2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传染病暴发流行、夏秋季、汛期、节假日、项目部大型集体活动等中毒易发期，通过项目部网站、广告宣传窗、社区公告、传真电报等形式向全项目部范围发布食物中毒预警；对由于加工不当可能引发食物中毒的食品进入食堂，向食品加工人员提出正确的加工意见。</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4.3</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一旦发生食物中毒事件，必须以最快的联系方式向所在施工队应急自救领导小组报告或直接向项目部应急救援指挥中心报告，同时拔打当地</w:t>
      </w:r>
      <w:r w:rsidRPr="00862A13">
        <w:rPr>
          <w:rFonts w:ascii="Arial" w:eastAsia="宋体" w:hAnsi="Arial" w:cs="Arial"/>
          <w:color w:val="000000"/>
          <w:kern w:val="0"/>
          <w:szCs w:val="21"/>
        </w:rPr>
        <w:t xml:space="preserve">“120” </w:t>
      </w:r>
      <w:r w:rsidRPr="00862A13">
        <w:rPr>
          <w:rFonts w:ascii="Arial" w:eastAsia="宋体" w:hAnsi="Arial" w:cs="Arial"/>
          <w:color w:val="000000"/>
          <w:kern w:val="0"/>
          <w:szCs w:val="21"/>
        </w:rPr>
        <w:t>急救电话。</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4.4</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4.4.1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二级食物事故定义为一般性食物中毒事件。直接影响施工生产或对环境产生一定影响的，，项目部能自己处理的。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一级食物事故定义为较大性食物中毒事件。对施工生产或环境产生严重影响的，项目部不能完全自己处理，需</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4.4.2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施工队应急救助领导小组获取食物中毒报告后，迅速启动现场处置方案，同时报告项目部应急指挥中心，项目部应急救援指挥中心接到信息后报告</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应急指挥中心领导，立即进行评估，根据评估结果确定应急响应等级并启动预案。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4.2.3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4.2.3</w:t>
      </w:r>
      <w:r w:rsidRPr="00862A13">
        <w:rPr>
          <w:rFonts w:ascii="Arial" w:eastAsia="宋体" w:hAnsi="Arial" w:cs="Arial"/>
          <w:color w:val="000000"/>
          <w:kern w:val="0"/>
          <w:szCs w:val="21"/>
        </w:rPr>
        <w:t>．</w:t>
      </w:r>
      <w:r w:rsidRPr="00862A13">
        <w:rPr>
          <w:rFonts w:ascii="Arial" w:eastAsia="宋体" w:hAnsi="Arial" w:cs="Arial"/>
          <w:color w:val="000000"/>
          <w:kern w:val="0"/>
          <w:szCs w:val="21"/>
        </w:rPr>
        <w:t>1</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当现场发生一般食物事故时，施工队应急自救领导小组启动食物中毒应急现场处置方案。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发现有人食物中毒，要及时送到医院就诊，不能自行乱服药，医治越早越好，切莫延误时间。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前往医院就诊的同时应了解发病前有共同饮食史的其他人员是否也出现类似症状，如有则立即向项目部食物中毒应急指挥中心或当地</w:t>
      </w:r>
      <w:r w:rsidRPr="00862A13">
        <w:rPr>
          <w:rFonts w:ascii="Arial" w:eastAsia="宋体" w:hAnsi="Arial" w:cs="Arial"/>
          <w:color w:val="000000"/>
          <w:kern w:val="0"/>
          <w:szCs w:val="21"/>
        </w:rPr>
        <w:t>“120”</w:t>
      </w:r>
      <w:r w:rsidRPr="00862A13">
        <w:rPr>
          <w:rFonts w:ascii="Arial" w:eastAsia="宋体" w:hAnsi="Arial" w:cs="Arial"/>
          <w:color w:val="000000"/>
          <w:kern w:val="0"/>
          <w:szCs w:val="21"/>
        </w:rPr>
        <w:t>急救中心报告，防止事件进一步扩大。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立即停止食用可疑食物，就地收集封存，以备检验。</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要保护好现场，及时收集患者的呕吐物和排泄物，以备检验。食物贮存场所及炊具、餐具、容器等不要清洗，要等到相关部门调查取证完毕后，再对中毒现场进行全面的清洗、消毒，防止中毒事故的再次发生。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在外就餐发生疑似食物中毒的，不要与餐饮单位私下解决，要及时向当地卫生监督部门报告，以免延误调查时机，给确定事件性质及原因带来困难。</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抢救救援人员到达食物中毒事件现场后，要按食物中毒应急预案的要求立即开展救治工作，尽最大努力减小人员和财产损失。</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4.2.3</w:t>
      </w:r>
      <w:r w:rsidRPr="00862A13">
        <w:rPr>
          <w:rFonts w:ascii="Arial" w:eastAsia="宋体" w:hAnsi="Arial" w:cs="Arial"/>
          <w:color w:val="000000"/>
          <w:kern w:val="0"/>
          <w:szCs w:val="21"/>
        </w:rPr>
        <w:t>．</w:t>
      </w:r>
      <w:r w:rsidRPr="00862A13">
        <w:rPr>
          <w:rFonts w:ascii="Arial" w:eastAsia="宋体" w:hAnsi="Arial" w:cs="Arial"/>
          <w:color w:val="000000"/>
          <w:kern w:val="0"/>
          <w:szCs w:val="21"/>
        </w:rPr>
        <w:t>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发生重大食物中毒事故时，现场负责人立即组织抢救人员立即进行抢救工作，把中度人员送至最近的医院，并同时立即将灾情上报项目部和</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项目部应急救援指挥中心立即组织有关部门人员和专家赶赴现场，配合</w:t>
      </w:r>
      <w:r w:rsidRPr="006C4A38">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4.5</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物资与装备由项目部应急救援指挥中心确认，由项目部公安人员负责管理与维护，救援药品与医用设备由物资保障部负责管理。项目部至少每年要对食物中毒应急预案进行一次演练，以保证应急物资及设备的正确使用，以提高现场急救技术和整体协同能力，并结合演练情况，不断完善应急预案，保证应急预案的适用性。</w:t>
      </w:r>
    </w:p>
    <w:p w:rsidR="00862A13" w:rsidRPr="00862A13" w:rsidRDefault="00862A13" w:rsidP="00267E9A">
      <w:pPr>
        <w:widowControl/>
        <w:shd w:val="clear" w:color="auto" w:fill="FFFFFF"/>
        <w:spacing w:beforeLines="50" w:afterLines="50"/>
        <w:ind w:left="-359" w:right="-334" w:firstLine="42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t>5.</w:t>
      </w:r>
      <w:r w:rsidRPr="00862A13">
        <w:rPr>
          <w:rFonts w:ascii="Arial" w:eastAsia="宋体" w:hAnsi="Arial" w:cs="Arial"/>
          <w:b/>
          <w:bCs/>
          <w:color w:val="000000"/>
          <w:kern w:val="0"/>
          <w:sz w:val="36"/>
          <w:szCs w:val="36"/>
        </w:rPr>
        <w:t>物体打击、掩埋事故专项应急方案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5.1.1</w:t>
      </w:r>
      <w:r w:rsidRPr="00862A13">
        <w:rPr>
          <w:rFonts w:ascii="Arial" w:eastAsia="宋体" w:hAnsi="Arial" w:cs="Arial"/>
          <w:color w:val="000000"/>
          <w:kern w:val="0"/>
          <w:szCs w:val="21"/>
        </w:rPr>
        <w:t>事故类型</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依据物体打击、掩埋事故对人体伤害的方式，把物体打击事故大体分为如下类型：</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在高空作业中，物体坠落伤人；人为抛掷杂物伤人；起重吊装、拆装、拆模时，物料掉落伤人；设备违章操作物体飞出伤人；孤石及危石松动坠落伤人等。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5.1.2</w:t>
      </w:r>
      <w:r w:rsidRPr="00862A13">
        <w:rPr>
          <w:rFonts w:ascii="Arial" w:eastAsia="宋体" w:hAnsi="Arial" w:cs="Arial"/>
          <w:color w:val="000000"/>
          <w:kern w:val="0"/>
          <w:szCs w:val="21"/>
        </w:rPr>
        <w:t>危害程度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发生物体打击、掩埋事故后会造成人员伤亡或财产损失。</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5.2</w:t>
      </w:r>
      <w:r w:rsidRPr="00862A13">
        <w:rPr>
          <w:rFonts w:ascii="Arial" w:eastAsia="宋体" w:hAnsi="Arial" w:cs="Arial"/>
          <w:color w:val="000000"/>
          <w:kern w:val="0"/>
          <w:szCs w:val="21"/>
        </w:rPr>
        <w:t>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迅速行动、灵活应对。处理事故险情时由应项目部应急指挥中心领导组启动本预案并实施；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强化防护。迅速疏散无关人员，阻断危险物质来源，防止次生事故发生。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加强对人员教育、高处作业、临边防护、吊装作业、机械设备等进行安全检查，做到早发现、早报告、早处置，避免事故的发生。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5.3.2</w:t>
      </w:r>
      <w:r w:rsidRPr="00862A13">
        <w:rPr>
          <w:rFonts w:ascii="Arial" w:eastAsia="宋体" w:hAnsi="Arial" w:cs="Arial"/>
          <w:color w:val="000000"/>
          <w:kern w:val="0"/>
          <w:szCs w:val="21"/>
        </w:rPr>
        <w:t>预防措施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对施工作业人员要坚持开展经常性安全宣传教育和安全技术培训，做好施工人员安全技术交底工作。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高处作业时，所有物料按指定位置堆放平稳；不准往下或向上乱抛材料和工具等物件，传递工具、小型材料时采用专用吊篮等工具。</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各类手持机具、施工设备使用前应检查，确保性能完好。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尽量避免上下垂直作业，分层作业时，应设置隔离设施。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通道、过道等临时设施要设防护棚，符合安全规范要求。</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基坑开挖作业后及时进行清理危石，对基坑周边设置安全防护网及警示标志，避免车辆或物件落入基坑。</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挖掘机、起重机作业半径内严禁站人。</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5.3.3</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施工作业人员未按要求佩戴安全帽，要现场制止，必要时召开安全会议，甚至采取处罚措施。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临边作业未设挡板，高空作业未挂安全网时，要按要求完善防护设施。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人防拆除作业物料散乱堆放时应立即进行现场清理，拆除作业时要按要求设置警戒线，采取切实可行的方法进行安全围护。</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机械设备带</w:t>
      </w:r>
      <w:r w:rsidRPr="00862A13">
        <w:rPr>
          <w:rFonts w:ascii="Arial" w:eastAsia="宋体" w:hAnsi="Arial" w:cs="Arial"/>
          <w:color w:val="000000"/>
          <w:kern w:val="0"/>
          <w:szCs w:val="21"/>
        </w:rPr>
        <w:t>“</w:t>
      </w:r>
      <w:r w:rsidRPr="00862A13">
        <w:rPr>
          <w:rFonts w:ascii="Arial" w:eastAsia="宋体" w:hAnsi="Arial" w:cs="Arial"/>
          <w:color w:val="000000"/>
          <w:kern w:val="0"/>
          <w:szCs w:val="21"/>
        </w:rPr>
        <w:t>病</w:t>
      </w:r>
      <w:r w:rsidRPr="00862A13">
        <w:rPr>
          <w:rFonts w:ascii="Arial" w:eastAsia="宋体" w:hAnsi="Arial" w:cs="Arial"/>
          <w:color w:val="000000"/>
          <w:kern w:val="0"/>
          <w:szCs w:val="21"/>
        </w:rPr>
        <w:t>”</w:t>
      </w:r>
      <w:r w:rsidRPr="00862A13">
        <w:rPr>
          <w:rFonts w:ascii="Arial" w:eastAsia="宋体" w:hAnsi="Arial" w:cs="Arial"/>
          <w:color w:val="000000"/>
          <w:kern w:val="0"/>
          <w:szCs w:val="21"/>
        </w:rPr>
        <w:t>工作的，停止施工进行对机械设备整改维修。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5.4</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值班人员立即组织危险区域施工人员撤离，并迅速报告施工队应急自救领导小组，应急自救领导小组应迅速评估险情，判断是否启动现场处置方案，同时上报项目应急救援指挥中心，确定等级并报告上级部门应急指挥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现场报警方式采用警报器、喊话或其它方式来疏散人员，并采用电话向值班室报警。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项目部应急救援指挥中心应及时与地方政府、应急救援队伍、公安、消防、医院等相关部门取得联系，确保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项目部应急救援指挥中心通过上述联络方式向有关部门报警，报警的内容主要是：事故发生的时间、地点、背景，造成的损失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包括人员伤亡数量及造成的直接经济损失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5.5</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5.5.1</w:t>
      </w:r>
      <w:r w:rsidRPr="00862A13">
        <w:rPr>
          <w:rFonts w:ascii="Arial" w:eastAsia="宋体" w:hAnsi="Arial" w:cs="Arial"/>
          <w:color w:val="000000"/>
          <w:kern w:val="0"/>
          <w:szCs w:val="21"/>
        </w:rPr>
        <w:t>响应分级</w:t>
      </w:r>
    </w:p>
    <w:p w:rsidR="00862A13" w:rsidRPr="00862A13" w:rsidRDefault="006C4A38" w:rsidP="00267E9A">
      <w:pPr>
        <w:widowControl/>
        <w:shd w:val="clear" w:color="auto" w:fill="FFFFFF"/>
        <w:spacing w:beforeLines="50" w:afterLines="50"/>
        <w:ind w:firstLine="560"/>
        <w:jc w:val="left"/>
        <w:rPr>
          <w:rFonts w:ascii="Arial" w:eastAsia="宋体" w:hAnsi="Arial" w:cs="Arial"/>
          <w:color w:val="000000"/>
          <w:kern w:val="0"/>
          <w:szCs w:val="21"/>
        </w:rPr>
      </w:pPr>
      <w:r>
        <w:rPr>
          <w:rFonts w:ascii="Arial" w:eastAsia="宋体" w:hAnsi="Arial" w:cs="Arial"/>
          <w:color w:val="000000"/>
          <w:kern w:val="0"/>
          <w:szCs w:val="21"/>
        </w:rPr>
        <w:t>二级物体打击、掩埋事故定义为一般</w:t>
      </w:r>
      <w:r w:rsidR="00862A13" w:rsidRPr="00862A13">
        <w:rPr>
          <w:rFonts w:ascii="Arial" w:eastAsia="宋体" w:hAnsi="Arial" w:cs="Arial"/>
          <w:color w:val="000000"/>
          <w:kern w:val="0"/>
          <w:szCs w:val="21"/>
        </w:rPr>
        <w:t>物体打击、掩埋事故。直接影响施工生产，项目部能自己处理的；</w:t>
      </w:r>
    </w:p>
    <w:p w:rsidR="00862A13" w:rsidRPr="00862A13" w:rsidRDefault="008A6405" w:rsidP="00267E9A">
      <w:pPr>
        <w:widowControl/>
        <w:shd w:val="clear" w:color="auto" w:fill="FFFFFF"/>
        <w:spacing w:beforeLines="50" w:afterLines="50"/>
        <w:ind w:firstLine="560"/>
        <w:jc w:val="left"/>
        <w:rPr>
          <w:rFonts w:ascii="Arial" w:eastAsia="宋体" w:hAnsi="Arial" w:cs="Arial"/>
          <w:color w:val="000000"/>
          <w:kern w:val="0"/>
          <w:szCs w:val="21"/>
        </w:rPr>
      </w:pPr>
      <w:r>
        <w:rPr>
          <w:rFonts w:ascii="Arial" w:eastAsia="宋体" w:hAnsi="Arial" w:cs="Arial"/>
          <w:color w:val="000000"/>
          <w:kern w:val="0"/>
          <w:szCs w:val="21"/>
        </w:rPr>
        <w:t>一级物体打击、掩埋事故定义为重大</w:t>
      </w:r>
      <w:r w:rsidR="00862A13" w:rsidRPr="00862A13">
        <w:rPr>
          <w:rFonts w:ascii="Arial" w:eastAsia="宋体" w:hAnsi="Arial" w:cs="Arial"/>
          <w:color w:val="000000"/>
          <w:kern w:val="0"/>
          <w:szCs w:val="21"/>
        </w:rPr>
        <w:t>物体打击、掩埋事故。直接导致施工中断，项目部不能完全自己处理，需</w:t>
      </w:r>
      <w:r w:rsidR="00862A13" w:rsidRPr="008A6405">
        <w:rPr>
          <w:rFonts w:ascii="Arial" w:eastAsia="宋体" w:hAnsi="Arial" w:cs="Arial"/>
          <w:color w:val="FF0000"/>
          <w:kern w:val="0"/>
          <w:szCs w:val="21"/>
        </w:rPr>
        <w:t>武汉地铁集团</w:t>
      </w:r>
      <w:r w:rsidR="00862A13"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5.5.2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事故报告后，迅速启动现场处置方案，同时报告项目部应急救援指挥中心，项目部应急救援指挥中心接到信息后上报上级应急指挥中心领导，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5.5.3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5.5.3.1 </w:t>
      </w:r>
      <w:r w:rsidRPr="00862A13">
        <w:rPr>
          <w:rFonts w:ascii="Arial" w:eastAsia="宋体" w:hAnsi="Arial" w:cs="Arial"/>
          <w:color w:val="000000"/>
          <w:kern w:val="0"/>
          <w:szCs w:val="21"/>
        </w:rPr>
        <w:t>二级应急行动</w:t>
      </w:r>
    </w:p>
    <w:p w:rsidR="00862A13" w:rsidRPr="00862A13" w:rsidRDefault="00930B26" w:rsidP="00267E9A">
      <w:pPr>
        <w:widowControl/>
        <w:shd w:val="clear" w:color="auto" w:fill="FFFFFF"/>
        <w:spacing w:beforeLines="50" w:afterLines="50"/>
        <w:ind w:firstLine="560"/>
        <w:jc w:val="left"/>
        <w:rPr>
          <w:rFonts w:ascii="Arial" w:eastAsia="宋体" w:hAnsi="Arial" w:cs="Arial"/>
          <w:color w:val="000000"/>
          <w:kern w:val="0"/>
          <w:szCs w:val="21"/>
        </w:rPr>
      </w:pPr>
      <w:r>
        <w:rPr>
          <w:rFonts w:ascii="Arial" w:eastAsia="宋体" w:hAnsi="Arial" w:cs="Arial"/>
          <w:color w:val="000000"/>
          <w:kern w:val="0"/>
          <w:szCs w:val="21"/>
        </w:rPr>
        <w:lastRenderedPageBreak/>
        <w:t>当发生一般物体打击、掩埋</w:t>
      </w:r>
      <w:r w:rsidR="00862A13" w:rsidRPr="00862A13">
        <w:rPr>
          <w:rFonts w:ascii="Arial" w:eastAsia="宋体" w:hAnsi="Arial" w:cs="Arial"/>
          <w:color w:val="000000"/>
          <w:kern w:val="0"/>
          <w:szCs w:val="21"/>
        </w:rPr>
        <w:t>事故后，项目部应急救援指挥领导小组启动物体打击、掩埋事故应急现场处置方案，抢险组视人员受伤情况及时进行急救或转移，并对剩余危险源进行排除。</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医疗救助组负责现场伤员的医疗抢救工作，根据伤员受伤程度做好现场急救及转运工作。立即对抢救出的人员进行紧急处理，然后送往就近医院救治。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抢救救援组和物资保障组负责应急救援方案的制订，并保证应急处置的通讯、物资、设备和资金及时到位及后勤保障。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人员全部疏散后观察。根据观察结果，采取有效的措施恢复。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5.5.3.2</w:t>
      </w:r>
      <w:r w:rsidRPr="00862A13">
        <w:rPr>
          <w:rFonts w:ascii="Arial" w:eastAsia="宋体" w:hAnsi="Arial" w:cs="Arial"/>
          <w:color w:val="000000"/>
          <w:kern w:val="0"/>
          <w:szCs w:val="21"/>
        </w:rPr>
        <w:t>一</w:t>
      </w:r>
      <w:r w:rsidR="00930B26">
        <w:rPr>
          <w:rFonts w:ascii="Arial" w:eastAsia="宋体" w:hAnsi="Arial" w:cs="Arial" w:hint="eastAsia"/>
          <w:color w:val="000000"/>
          <w:kern w:val="0"/>
          <w:szCs w:val="21"/>
        </w:rPr>
        <w:t>级</w:t>
      </w:r>
      <w:r w:rsidRPr="00862A13">
        <w:rPr>
          <w:rFonts w:ascii="Arial" w:eastAsia="宋体" w:hAnsi="Arial" w:cs="Arial"/>
          <w:color w:val="000000"/>
          <w:kern w:val="0"/>
          <w:szCs w:val="21"/>
        </w:rPr>
        <w:t>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发生重大物体打击、掩埋事故时，现场负责人立即组织现场作业人员撤离危险地带，做好受伤人员的急救工作，并同时立即将灾情上报项目部应急救援指挥中心和属地应急救援组织机构。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项目应急救援指挥中心立即组织有关部门人员赶赴现场，配合政府救援指挥机构做好救援工作。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5.5.3.3</w:t>
      </w:r>
      <w:r w:rsidRPr="00862A13">
        <w:rPr>
          <w:rFonts w:ascii="Arial" w:eastAsia="宋体" w:hAnsi="Arial" w:cs="Arial"/>
          <w:color w:val="000000"/>
          <w:kern w:val="0"/>
          <w:szCs w:val="21"/>
        </w:rPr>
        <w:t>现场应急处置措施和注意事项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w:t>
      </w:r>
      <w:r w:rsidRPr="00862A13">
        <w:rPr>
          <w:rFonts w:ascii="Arial" w:eastAsia="宋体" w:hAnsi="Arial" w:cs="Arial"/>
          <w:color w:val="000000"/>
          <w:kern w:val="0"/>
          <w:szCs w:val="21"/>
        </w:rPr>
        <w:t>1</w:t>
      </w:r>
      <w:r w:rsidRPr="00862A13">
        <w:rPr>
          <w:rFonts w:ascii="Arial" w:eastAsia="宋体" w:hAnsi="Arial" w:cs="Arial"/>
          <w:color w:val="000000"/>
          <w:kern w:val="0"/>
          <w:szCs w:val="21"/>
        </w:rPr>
        <w:t>）出现征兆时处置措施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发生施工作业人员没佩戴安全帽，要求停止施工，对施工作业人员要求正确佩戴安全帽；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施工现场未挂安全网、临边作业未设挡护板等防护不到位的要对施工现场进行整改；未搭设防护通道要求进行规范搭设；人防作业处的预留孔洞未设置防护屏障，要求按规范进行设置；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架体未按设计方案搭设的，按规范进行搭设；施工现场杂乱，物料散乱堆放的及堆放高度不符合规定的，要求对现场进行整改；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起重吊车司机等特殊工种作业人员无证上岗或违章操作，当场制止并进行教育培训；</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w:t>
      </w:r>
      <w:r w:rsidRPr="00862A13">
        <w:rPr>
          <w:rFonts w:ascii="Arial" w:eastAsia="宋体" w:hAnsi="Arial" w:cs="Arial"/>
          <w:color w:val="000000"/>
          <w:kern w:val="0"/>
          <w:szCs w:val="21"/>
        </w:rPr>
        <w:t>2</w:t>
      </w:r>
      <w:r w:rsidRPr="00862A13">
        <w:rPr>
          <w:rFonts w:ascii="Arial" w:eastAsia="宋体" w:hAnsi="Arial" w:cs="Arial"/>
          <w:color w:val="000000"/>
          <w:kern w:val="0"/>
          <w:szCs w:val="21"/>
        </w:rPr>
        <w:t>）事故发生时处置措施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当施工人员发生物体打击时，现场作业人员立即组织抢救，并报告施工应急自救组长，启动现场处置方案，实施应急处置。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救援人员按规定穿戴好防护用品，在保证自身安全的前提下，携带相关救援机具、物资</w:t>
      </w:r>
      <w:r w:rsidRPr="00862A13">
        <w:rPr>
          <w:rFonts w:ascii="Arial" w:eastAsia="宋体" w:hAnsi="Arial" w:cs="Arial"/>
          <w:color w:val="000000"/>
          <w:kern w:val="0"/>
          <w:szCs w:val="21"/>
        </w:rPr>
        <w:t>(</w:t>
      </w:r>
      <w:r w:rsidRPr="00862A13">
        <w:rPr>
          <w:rFonts w:ascii="Arial" w:eastAsia="宋体" w:hAnsi="Arial" w:cs="Arial"/>
          <w:color w:val="000000"/>
          <w:kern w:val="0"/>
          <w:szCs w:val="21"/>
        </w:rPr>
        <w:t>根据储备物资装备确定</w:t>
      </w:r>
      <w:r w:rsidRPr="00862A13">
        <w:rPr>
          <w:rFonts w:ascii="Arial" w:eastAsia="宋体" w:hAnsi="Arial" w:cs="Arial"/>
          <w:color w:val="000000"/>
          <w:kern w:val="0"/>
          <w:szCs w:val="21"/>
        </w:rPr>
        <w:t>)</w:t>
      </w:r>
      <w:r w:rsidRPr="00862A13">
        <w:rPr>
          <w:rFonts w:ascii="Arial" w:eastAsia="宋体" w:hAnsi="Arial" w:cs="Arial"/>
          <w:color w:val="000000"/>
          <w:kern w:val="0"/>
          <w:szCs w:val="21"/>
        </w:rPr>
        <w:t>，对遇险人员进行抢救。</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w:t>
      </w:r>
      <w:r w:rsidRPr="00862A13">
        <w:rPr>
          <w:rFonts w:ascii="Arial" w:eastAsia="宋体" w:hAnsi="Arial" w:cs="Arial"/>
          <w:color w:val="000000"/>
          <w:kern w:val="0"/>
          <w:szCs w:val="21"/>
        </w:rPr>
        <w:t>3</w:t>
      </w:r>
      <w:r w:rsidRPr="00862A13">
        <w:rPr>
          <w:rFonts w:ascii="Arial" w:eastAsia="宋体" w:hAnsi="Arial" w:cs="Arial"/>
          <w:color w:val="000000"/>
          <w:kern w:val="0"/>
          <w:szCs w:val="21"/>
        </w:rPr>
        <w:t>）注意事项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救护人员按规定着装并佩戴防护用品。</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发生物体打击、掩埋事故，立即组织抢救，观察受伤人员情况，如发生呼吸、心跳停止者，立即进行人工呼吸，胸外心脏挤压。处于休克状态的伤员要保持安静、保暖、平卧、少动，并将下肢抬高约</w:t>
      </w:r>
      <w:r w:rsidRPr="00862A13">
        <w:rPr>
          <w:rFonts w:ascii="Arial" w:eastAsia="宋体" w:hAnsi="Arial" w:cs="Arial"/>
          <w:color w:val="000000"/>
          <w:kern w:val="0"/>
          <w:szCs w:val="21"/>
        </w:rPr>
        <w:t>20</w:t>
      </w:r>
      <w:r w:rsidRPr="00862A13">
        <w:rPr>
          <w:rFonts w:ascii="Arial" w:eastAsia="宋体" w:hAnsi="Arial" w:cs="Arial"/>
          <w:color w:val="000000"/>
          <w:kern w:val="0"/>
          <w:szCs w:val="21"/>
        </w:rPr>
        <w:t>度左右，尽快送医院救治。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出现颅脑损伤，保持呼吸道通畅。昏迷者应平卧，面部转向一侧，以防舌根下坠或分泌物、呕吐物吸入，发生喉阻塞。骨折者，应初步固定后再搬运。凹陷骨折、严重的颅底骨折及严重的脑损伤症状出现，及时止血，送往就近医院治疗。</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险情发生至现场恢复期间，应封锁现场，防止无关人员进入现场发生意外。</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救助人员要服从指挥，统一行动。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及时将抢救进展情况报告应急自救组长。</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5.6</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确定应急物资、设备机具、防护用品的品种、规格和标准，报送需求计划，由安全部审核汇总后，根据物资、装备类别报送项目应急救援指挥中心的物资保障组，物资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各部门、各单位应根据项目专项应急预案的要求，对应急物资、装备的储备情况进行检查和核实。</w:t>
      </w:r>
    </w:p>
    <w:p w:rsidR="00862A13" w:rsidRPr="00862A13" w:rsidRDefault="00862A13" w:rsidP="00267E9A">
      <w:pPr>
        <w:widowControl/>
        <w:shd w:val="clear" w:color="auto" w:fill="FFFFFF"/>
        <w:spacing w:beforeLines="50" w:afterLines="50"/>
        <w:ind w:left="-359" w:right="-334" w:firstLine="42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t>6.</w:t>
      </w:r>
      <w:r w:rsidRPr="00862A13">
        <w:rPr>
          <w:rFonts w:ascii="Arial" w:eastAsia="宋体" w:hAnsi="Arial" w:cs="Arial"/>
          <w:b/>
          <w:bCs/>
          <w:color w:val="000000"/>
          <w:kern w:val="0"/>
          <w:sz w:val="36"/>
          <w:szCs w:val="36"/>
        </w:rPr>
        <w:t>坍塌、垮塌事故专项应急方案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坍塌、垮塌事故可分为两大类，即基坑坍塌和构件垮塌。</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构件垮塌危害程度分析如下：由于工序复杂，交叉作业、垂直作业多，机械设备及构件频繁挪动施工，施工过程中，可能会发生大型设备倒塌，脚手架、模板及钢支撑垮塌事故。</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坍塌、垮塌事故一旦发生可能造成重大人员伤亡和财产损失，给单位和社会造成严重负面影响。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迅速行动、灵活应对。处理事故险情时由项目部应急救援指挥中心领导组启动本预案并实施；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强化防护。迅速疏散无关人员，阻断危险物质来源，防止次生事故发生。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针对基坑坍塌：通过对施工区域及其周边不稳定土体、特殊季节时的地表裂纹、建筑物等进行监控、观察，以及对地表沉降进行观测，进行坍塌危险源的监测监控，及时地、准确地做好数据分析研究。同时听取有关方面专家的意见采取必要的预防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6.3.2</w:t>
      </w:r>
      <w:r w:rsidRPr="00862A13">
        <w:rPr>
          <w:rFonts w:ascii="Arial" w:eastAsia="宋体" w:hAnsi="Arial" w:cs="Arial"/>
          <w:color w:val="000000"/>
          <w:kern w:val="0"/>
          <w:szCs w:val="21"/>
        </w:rPr>
        <w:t>针对构件垮塌：大型机械设备、脚手架、模板及钢支撑安装和拆除必须要制定专项安全技术方案，严格按方案和规范施工，教育施工人员不违章、违规施工，此类行为性的事故重在预防，加强施工过程监督管理和控制，能有效遏制此类事故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6.4</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6.4.1</w:t>
      </w:r>
      <w:r w:rsidRPr="00862A13">
        <w:rPr>
          <w:rFonts w:ascii="Arial" w:eastAsia="宋体" w:hAnsi="Arial" w:cs="Arial"/>
          <w:color w:val="000000"/>
          <w:kern w:val="0"/>
          <w:szCs w:val="21"/>
        </w:rPr>
        <w:t>基坑坍塌预警行动：根据有关部门提供的灾害预警预报信息，结合设计文件及图纸以及预警地区的自然条件、人口和社会经济等相关资料，进行分析评估，及时对可能受到坍塌地质灾害威胁的相关地区和人口数量做出灾情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地表出现异常裂纹、较大沉降、基坑周边出现松动等即为事故前兆，按照现场处置方案及时确定应对，并通知各施工单位采取相应行动预防事故发生。根据灾情预警，对可能造成严重人员伤亡和财产损失、大量人员需要紧急转移安置或生活救助，及时做出必要的预警或向项目部应急救援指挥中心提出相应的预警建议。事发单位和项目各部室做好启动应急预案的准备。</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6.4.2</w:t>
      </w:r>
      <w:r w:rsidRPr="00862A13">
        <w:rPr>
          <w:rFonts w:ascii="Arial" w:eastAsia="宋体" w:hAnsi="Arial" w:cs="Arial"/>
          <w:color w:val="000000"/>
          <w:kern w:val="0"/>
          <w:szCs w:val="21"/>
        </w:rPr>
        <w:t>构件垮塌预警行动：此类事故发生几乎没有什么征兆，一旦发生后果非常严重，防范重在事前控制，大型机械设备、脚手架、模板安装和拆除必须经相关部门检测或检查，搭建和拆除作业过程必须严格遵照相关规定，严格按专项安全技术方案操作，不违章、违规操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6.5</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负责人立即组织危险区域人员撤离，并迅速报告施工队应急自救领导小组，应急自救领导小组应迅速评估险情，判断是否启动现场处置方案，同时上报项目部应急救援指挥中心，确定等级并上报上级应急指挥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现场报警方式采用警报器、喊话或其它方式来疏散人员，并采用电话向现场应急指挥中心汇报。</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、地方政府应急办、应急救援队伍、公安、消防、医院等相关部门取得联系，确保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项目部应急救援指挥中心通过上述联络方式向有关部门报警，报警的内容主要是：坍塌、垮塌发生的时间、地点、背景，造成的损失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包括人员受灾情况、人员伤亡数量、坍塌、垮塌情况及造成的直接经济损失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6.6</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6.6.1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二级坍塌事故定义为一般坍塌、垮塌事故。直接影响施工生产，项目部能自己处理的；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一级坍塌事故定义为重大坍塌、垮塌事故。直接导致施工中断，项目部不能完全自己处理，需</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6.6.2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施工队应急自救领导小组获取坍塌、垮塌险情报告后，迅速启动现场处置方案，同时报告项目部应急救援指挥中心，项目部应急救援指挥中心接到信息后报告</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应急指挥中心领导，立即对险情进行评估，根据险情评估结果确定应急响应等级并启动预案。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6.6.3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6.6.3.1</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当现场发生一般坍塌、坍塌事故时，施工队应急自救领导小组启动坍塌、垮塌应急现场处置方案，抢险救援组将遇险人员迅速撤离危险地点，根据现场情况，适时调整并调集人员、设备和物资搜救被困人员。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人员全部疏散后。根据安全评估结果，考虑是否进行生产生活区的灾后重建。</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6.6.3.2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发生重大坍塌、垮塌事故时，现场负责人立即组织现场人员撤离危险地带，并同时立即将灾情上报项目部和</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项目部应急救援指挥中心立即组织有关部门人员和专家赶赴现场，配合</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6.6.3.3</w:t>
      </w:r>
      <w:r w:rsidRPr="00862A13">
        <w:rPr>
          <w:rFonts w:ascii="Arial" w:eastAsia="宋体" w:hAnsi="Arial" w:cs="Arial"/>
          <w:color w:val="000000"/>
          <w:kern w:val="0"/>
          <w:szCs w:val="21"/>
        </w:rPr>
        <w:t>坍塌、垮塌事故紧急救援注意事项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保证救援人员自身的安全和防止次生事故发生；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在就近安全地带紧急抢救受伤人员，必要时及时转送医院救治；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注意加强对周边环境的观察和分析，做出正确指导意见，防止此生事故发生。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注意对气象资料的搜集、分析。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考虑环境保护因素。</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6.7</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确定应急物资、设备机具、防护用品的品种、规格和标准，报送需求计划，由项目安全部审核汇总后，根据物资、装备类别报送项目部应急救援指挥中心的物资保障组，物资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各部门、各施工单位应根据项目部专项应急预案的要求，对应急物资、装备的储备情况进行检查和核实。</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6.8</w:t>
      </w:r>
      <w:r w:rsidRPr="00862A13">
        <w:rPr>
          <w:rFonts w:ascii="Arial" w:eastAsia="宋体" w:hAnsi="Arial" w:cs="Arial"/>
          <w:color w:val="000000"/>
          <w:kern w:val="0"/>
          <w:szCs w:val="21"/>
        </w:rPr>
        <w:t>提供搜救服务</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项目相关人员应为救援队提供尽量多一点的搜救信息，包括需要事故搜救的人员，事故现场的工程地质状况、环境状况、受灾状况以及可能存在的危险状况等。</w:t>
      </w:r>
    </w:p>
    <w:p w:rsidR="00862A13" w:rsidRPr="00930B26"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color w:val="000000"/>
          <w:kern w:val="0"/>
          <w:szCs w:val="21"/>
        </w:rPr>
        <w:br w:type="textWrapping" w:clear="all"/>
      </w:r>
      <w:r w:rsidRPr="00930B26">
        <w:rPr>
          <w:rFonts w:ascii="Arial" w:eastAsia="宋体" w:hAnsi="Arial" w:cs="Arial"/>
          <w:b/>
          <w:bCs/>
          <w:color w:val="000000"/>
          <w:kern w:val="0"/>
          <w:sz w:val="36"/>
          <w:szCs w:val="36"/>
        </w:rPr>
        <w:t>7.</w:t>
      </w:r>
      <w:r w:rsidRPr="00930B26">
        <w:rPr>
          <w:rFonts w:ascii="Arial" w:eastAsia="宋体" w:hAnsi="Arial" w:cs="Arial"/>
          <w:b/>
          <w:bCs/>
          <w:color w:val="000000"/>
          <w:kern w:val="0"/>
          <w:sz w:val="36"/>
          <w:szCs w:val="36"/>
        </w:rPr>
        <w:t>防高空坠落事故专项应急方案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7.1.1</w:t>
      </w:r>
      <w:r w:rsidRPr="00862A13">
        <w:rPr>
          <w:rFonts w:ascii="Arial" w:eastAsia="宋体" w:hAnsi="Arial" w:cs="Arial"/>
          <w:color w:val="000000"/>
          <w:kern w:val="0"/>
          <w:szCs w:val="21"/>
        </w:rPr>
        <w:t>事故类型</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高空施工坠落事故。</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7.1.2</w:t>
      </w:r>
      <w:r w:rsidRPr="00862A13">
        <w:rPr>
          <w:rFonts w:ascii="Arial" w:eastAsia="宋体" w:hAnsi="Arial" w:cs="Arial"/>
          <w:color w:val="000000"/>
          <w:kern w:val="0"/>
          <w:szCs w:val="21"/>
        </w:rPr>
        <w:t>危害程度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发生高空施工坠落事故后会造成人员伤亡或财产损失。</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7.2</w:t>
      </w:r>
      <w:r w:rsidRPr="00862A13">
        <w:rPr>
          <w:rFonts w:ascii="Arial" w:eastAsia="宋体" w:hAnsi="Arial" w:cs="Arial"/>
          <w:color w:val="000000"/>
          <w:kern w:val="0"/>
          <w:szCs w:val="21"/>
        </w:rPr>
        <w:t>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迅速行动、灵活应对。处理事故险情时由应项目部应急指挥中心领导组启动本预案并实施；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加强对人员教育、高处作业、临边防护、吊装作业、机械设备等进行安全检查，做到早发现、早报告、早处置，避免事故的发生。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7.3.2</w:t>
      </w:r>
      <w:r w:rsidRPr="00862A13">
        <w:rPr>
          <w:rFonts w:ascii="Arial" w:eastAsia="宋体" w:hAnsi="Arial" w:cs="Arial"/>
          <w:color w:val="000000"/>
          <w:kern w:val="0"/>
          <w:szCs w:val="21"/>
        </w:rPr>
        <w:t>预防措施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对施工作业人员要坚持开展经常性安全宣传教育和安全技术培训，做好施工人员安全技术交底工作。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高处作业时，临边防护到位，关键地方设置警示牌。</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尽量避免上下垂直作业，分层作业时，应设置隔离设施。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7.3.3</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施工作业人员未按要求佩戴安全帽，要现场制止，必要时召开安全会议，甚至采取处罚措施。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临边作业未设挡板，高空作业未挂安全网时，要按要求完善防护设施。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7.3.4</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值班人员立即组织危险区域施工人员撤离，并迅速报告施工队应急自救领导小组，应急自救领导小组应迅速评估险情，判断是否启动现场处置方案，同时上报项目应急救援指挥中心，确定等级并报告上级部门应急指挥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项目部应急救援指挥中心应及时与地方政府、应急救援队伍、公安、消防、医院等相关部门取得联系，确保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项目部应急救援指挥中心通过上述联络方式向有关部门报警，报警的内容主要是：事故发生的时间、地点、背景，造成的损失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包括人员伤亡数量及造成的直接经济损失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7.4</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7.4.1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二级高空施工坠落事故定义为一般高空施工坠落事故。直接影响施工生产，项目部能自己处理的；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一级高空施工坠落事故定义为重大高空施工坠落事故。直接导致施工中断，项目部不能完全自己处理，需</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7.4.2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事故报告后，迅速启动现场处置方案，同时报告项目部应急救援指挥中心，项目部应急救援指挥中心接到信息后上报上级应急指挥中心领导，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7.5</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 xml:space="preserve">7.5.1 </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当发生一般高空施工坠落事故后，项目部应急救援指挥领导小组启动高空施工坠落事故应急现场处置方案，抢险组视人员受伤情况及时进行急救或转移。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医疗救助组负责现场伤员的医疗抢救工作，根据伤员受伤程度做好现场急救及转运工作。立即对抢救出的人员进行紧急处理，然后送往就近医院救治。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抢救救援组和物资保障组负责应急救援方案的制订，并保证应急处置的通讯、物资、设备和资金及时到位及后勤保障。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人员全部疏散后观察。根据观察结果，采取有效的措施恢复。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7.5.2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发生高空施工坠落事故时，现场负责人立即组织现场作业人员撤离危险地带，做好受伤人员的急救工作，并同时立即将灾情上报项目部应急救援指挥中心和属地应急救援组织机构。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项目应急救援指挥中心立即组织有关部门人员赶赴现场，配合政府救援指挥机构做好救援工作。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7.6</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确定应急物资、设备机具、防护用品的品种、规格和标准，报送需求计划，由安全部审核汇总后，根据物资、装备类别报送项目应急救援指挥中心的物资保障组，物资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各部门、各单位应根据项目专项应急预案的要求，对应急物资、装备的储备情况进行检查和核实。</w:t>
      </w:r>
    </w:p>
    <w:p w:rsidR="00862A13" w:rsidRPr="00862A13" w:rsidRDefault="00862A13" w:rsidP="00267E9A">
      <w:pPr>
        <w:widowControl/>
        <w:shd w:val="clear" w:color="auto" w:fill="FFFFFF"/>
        <w:spacing w:beforeLines="50" w:afterLines="50"/>
        <w:ind w:left="-359" w:right="-334" w:firstLine="640"/>
        <w:jc w:val="left"/>
        <w:rPr>
          <w:rFonts w:ascii="Arial" w:eastAsia="宋体" w:hAnsi="Arial" w:cs="Arial"/>
          <w:b/>
          <w:bCs/>
          <w:color w:val="000000"/>
          <w:kern w:val="0"/>
          <w:sz w:val="36"/>
          <w:szCs w:val="36"/>
        </w:rPr>
      </w:pPr>
      <w:r w:rsidRPr="00862A13">
        <w:rPr>
          <w:rFonts w:ascii="Arial" w:eastAsia="宋体" w:hAnsi="Arial" w:cs="Arial"/>
          <w:color w:val="000000"/>
          <w:kern w:val="0"/>
          <w:szCs w:val="21"/>
        </w:rPr>
        <w:t> </w:t>
      </w:r>
      <w:r w:rsidRPr="00862A13">
        <w:rPr>
          <w:rFonts w:ascii="Arial" w:eastAsia="宋体" w:hAnsi="Arial" w:cs="Arial"/>
          <w:b/>
          <w:bCs/>
          <w:color w:val="000000"/>
          <w:kern w:val="0"/>
          <w:sz w:val="36"/>
          <w:szCs w:val="36"/>
        </w:rPr>
        <w:br w:type="textWrapping" w:clear="all"/>
        <w:t xml:space="preserve">8 </w:t>
      </w:r>
      <w:r w:rsidRPr="00862A13">
        <w:rPr>
          <w:rFonts w:ascii="Arial" w:eastAsia="宋体" w:hAnsi="Arial" w:cs="Arial"/>
          <w:b/>
          <w:bCs/>
          <w:color w:val="000000"/>
          <w:kern w:val="0"/>
          <w:sz w:val="36"/>
          <w:szCs w:val="36"/>
        </w:rPr>
        <w:t>机械伤害专项应急方案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8.1.1</w:t>
      </w:r>
      <w:r w:rsidRPr="00862A13">
        <w:rPr>
          <w:rFonts w:ascii="Arial" w:eastAsia="宋体" w:hAnsi="Arial" w:cs="Arial"/>
          <w:color w:val="000000"/>
          <w:kern w:val="0"/>
          <w:szCs w:val="21"/>
        </w:rPr>
        <w:t>事故类型</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机械伤害事故。</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8.1.2</w:t>
      </w:r>
      <w:r w:rsidRPr="00862A13">
        <w:rPr>
          <w:rFonts w:ascii="Arial" w:eastAsia="宋体" w:hAnsi="Arial" w:cs="Arial"/>
          <w:color w:val="000000"/>
          <w:kern w:val="0"/>
          <w:szCs w:val="21"/>
        </w:rPr>
        <w:t>危害程度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机械在施工过程中，因检查维修不到位、操作不当</w:t>
      </w:r>
      <w:r w:rsidRPr="00862A13">
        <w:rPr>
          <w:rFonts w:ascii="Arial" w:eastAsia="宋体" w:hAnsi="Arial" w:cs="Arial"/>
          <w:color w:val="000000"/>
          <w:kern w:val="0"/>
          <w:szCs w:val="21"/>
        </w:rPr>
        <w:t>(</w:t>
      </w:r>
      <w:r w:rsidRPr="00862A13">
        <w:rPr>
          <w:rFonts w:ascii="Arial" w:eastAsia="宋体" w:hAnsi="Arial" w:cs="Arial"/>
          <w:color w:val="000000"/>
          <w:kern w:val="0"/>
          <w:szCs w:val="21"/>
        </w:rPr>
        <w:t>违章违纪蛮干，不良操作习惯、操作失误</w:t>
      </w:r>
      <w:r w:rsidRPr="00862A13">
        <w:rPr>
          <w:rFonts w:ascii="Arial" w:eastAsia="宋体" w:hAnsi="Arial" w:cs="Arial"/>
          <w:color w:val="000000"/>
          <w:kern w:val="0"/>
          <w:szCs w:val="21"/>
        </w:rPr>
        <w:t>)</w:t>
      </w:r>
      <w:r w:rsidRPr="00862A13">
        <w:rPr>
          <w:rFonts w:ascii="Arial" w:eastAsia="宋体" w:hAnsi="Arial" w:cs="Arial"/>
          <w:color w:val="000000"/>
          <w:kern w:val="0"/>
          <w:szCs w:val="21"/>
        </w:rPr>
        <w:t>、指挥信号不明确、安全意识差和在不良自然环境</w:t>
      </w:r>
      <w:r w:rsidRPr="00862A13">
        <w:rPr>
          <w:rFonts w:ascii="Arial" w:eastAsia="宋体" w:hAnsi="Arial" w:cs="Arial"/>
          <w:color w:val="000000"/>
          <w:kern w:val="0"/>
          <w:szCs w:val="21"/>
        </w:rPr>
        <w:t>(</w:t>
      </w:r>
      <w:r w:rsidRPr="00862A13">
        <w:rPr>
          <w:rFonts w:ascii="Arial" w:eastAsia="宋体" w:hAnsi="Arial" w:cs="Arial"/>
          <w:color w:val="000000"/>
          <w:kern w:val="0"/>
          <w:szCs w:val="21"/>
        </w:rPr>
        <w:t>高粉尘、高温、高湿、低温、高噪声、大风天、照明不良等</w:t>
      </w:r>
      <w:r w:rsidRPr="00862A13">
        <w:rPr>
          <w:rFonts w:ascii="Arial" w:eastAsia="宋体" w:hAnsi="Arial" w:cs="Arial"/>
          <w:color w:val="000000"/>
          <w:kern w:val="0"/>
          <w:szCs w:val="21"/>
        </w:rPr>
        <w:t>)</w:t>
      </w:r>
      <w:r w:rsidRPr="00862A13">
        <w:rPr>
          <w:rFonts w:ascii="Arial" w:eastAsia="宋体" w:hAnsi="Arial" w:cs="Arial"/>
          <w:color w:val="000000"/>
          <w:kern w:val="0"/>
          <w:szCs w:val="21"/>
        </w:rPr>
        <w:t>下，易发生碰撞、坠物、触电、挤压、倾覆等事故，造成人员伤亡和财物损失。</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迅速行动、灵活应对。处理事故险情时由项目部应急救援指挥中心领导组启动本预案并实施；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以人为本。险情处理应首先保证人身安全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包括救护人员和遇险人员</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强化防护。迅速疏散无关人员，阻断危险物质来源，防止次生事故发生。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制定机械安全管理制度，监督检查落实情况。</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机械设备的购置和安装符合国家和行业规定，随时检查和定期检查相结合，掌握机械设备安全管理情况，对不符合要求的及时整改。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对操作人员进行专业培训。</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8.3.2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根据施工现场的环境、气候、地形情况，进行分析评估，及时对机械作业范围进行隔离，设置必要的警示标识。</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机械运行中，突发断电、行运路线偏离、气候异常和机械出现故障等，按照现场处置方案及时应对，并通知所属施工队采取相应行动预防事故发生。有可能造成严重人员伤亡和财产损失时，及时做出必要的预警或向项目部应急指挥中心提出启动相应预案的建议。事发单位和项目各部室做好启动应急预案的准备。</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8.4</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机械事故时，现场值班人员立即组织危险区域施工人员撤离，并迅速报告施工队应急自救领导小组，应急自救领导小组应迅速评估险情，判断是否启动现场处置方案，同时上报项目部应急救援指挥中心，确定等级并报告上级应急指挥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现场报警方式采用喊话或其它方式来疏散人员，并采用电话向现场应急指挥中心报警。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、地方政府、应急救援队伍、公安、消防、医院等相关部门取得联系，确保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项目部救援应急指挥中心通过上述联络方式向有关部门报警，报警的内容主要是：机械伤害发生的时间、地点、背景，造成的损失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包括人员伤亡数量、机械损坏情况及造成的直接经济损失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二级机械伤害事故定义为一般机械伤害事故。直接影响施工生产，项目部能自己处理的；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一级机械伤害事故定义为重大机械伤害事故。直接导致施工中断，项目部不能完全自己处理，需</w:t>
      </w:r>
      <w:r w:rsidRPr="00415370">
        <w:rPr>
          <w:rFonts w:ascii="Arial" w:eastAsia="宋体" w:hAnsi="Arial" w:cs="Arial"/>
          <w:color w:val="FF0000"/>
          <w:kern w:val="0"/>
          <w:szCs w:val="21"/>
        </w:rPr>
        <w:t>武汉</w:t>
      </w:r>
      <w:r w:rsidRPr="00930B26">
        <w:rPr>
          <w:rFonts w:ascii="Arial" w:eastAsia="宋体" w:hAnsi="Arial" w:cs="Arial"/>
          <w:color w:val="FF0000"/>
          <w:kern w:val="0"/>
          <w:szCs w:val="21"/>
        </w:rPr>
        <w:t>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施工队应急自救领导小组获取机械伤害事故报告后，迅速启动现场处置方案，同时报告项目部救援应急指挥中心，项目部应急救援指挥中心接到信息后报告</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应急指挥中心领导，立即对险情进行评估，根据险情评估结果确定应急响应等级并启动预案。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8.5.3.1</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当发生一般机械伤害事故时，施工队应急自救领导小组启动机械伤害应急现场处置方案，抢险救援组切断电源及机械设备动力，将遇险人员迅速撤离危险地点，根据现场情况，适时调整并调集人员、设备和物资搜救被困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事故调查组收集事故资料，掌握事故情况，查明事故原因，评估事故影响程度和损失，分清事故责任并提出相应处理意见，提出防止事故重复发生的意见和建议，写出应急处置报告。</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8.5.3.2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发生重大机械伤害事故时，现场负责人立即切断电源及机械设备动力，组织现场作业人员撤离危险地带，并同时立即将事故上报项目部应急救援指挥中心和</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项目部应急救援指挥中心立即组织有关部门人员和专家赶赴现场，配合政府救援指挥机构做好救援工作。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8.5.3.3</w:t>
      </w:r>
      <w:r w:rsidRPr="00862A13">
        <w:rPr>
          <w:rFonts w:ascii="Arial" w:eastAsia="宋体" w:hAnsi="Arial" w:cs="Arial"/>
          <w:color w:val="000000"/>
          <w:kern w:val="0"/>
          <w:szCs w:val="21"/>
        </w:rPr>
        <w:t>机械伤害事故紧急救援注意事项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保证救援人员自身的安全和防止次生事故发生；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在就近安全地带紧急抢救受伤人员，必要时及时转送医院救治；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紧急抢险要有信心和耐心，不要因一时抢救无效而轻易放弃；</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在优先抢救人员的前提下，及时抢救材物，减少财产损失。</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8.6</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确定应急物资、设备机具、防护用品的品种、规格和标准，报送需求计划，由项目安全部审核汇总后，根据物资、装备类别报送公司应急指挥中心的物资保障组，物资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各部门、各施工单位应根据项目部专项应急预案的要求，对应急物资、装备的储备情况进行检查和核实。</w:t>
      </w:r>
    </w:p>
    <w:p w:rsidR="00862A13" w:rsidRPr="00862A13" w:rsidRDefault="00862A13" w:rsidP="00267E9A">
      <w:pPr>
        <w:widowControl/>
        <w:shd w:val="clear" w:color="auto" w:fill="FFFFFF"/>
        <w:spacing w:beforeLines="50" w:afterLines="50"/>
        <w:ind w:left="-359" w:right="-334" w:firstLine="42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left="-359" w:right="-334" w:firstLine="64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left="-359" w:right="-334" w:firstLine="640"/>
        <w:jc w:val="left"/>
        <w:rPr>
          <w:rFonts w:ascii="Arial" w:eastAsia="宋体" w:hAnsi="Arial" w:cs="Arial"/>
          <w:color w:val="000000"/>
          <w:kern w:val="0"/>
          <w:szCs w:val="21"/>
        </w:rPr>
      </w:pPr>
      <w:r w:rsidRPr="00862A13">
        <w:rPr>
          <w:rFonts w:ascii="Arial" w:eastAsia="宋体" w:hAnsi="Arial" w:cs="Arial"/>
          <w:color w:val="000000"/>
          <w:kern w:val="0"/>
          <w:szCs w:val="21"/>
        </w:rPr>
        <w:t> </w:t>
      </w:r>
    </w:p>
    <w:p w:rsidR="00862A13" w:rsidRPr="00930B26" w:rsidRDefault="00862A13" w:rsidP="00267E9A">
      <w:pPr>
        <w:widowControl/>
        <w:shd w:val="clear" w:color="auto" w:fill="FFFFFF"/>
        <w:spacing w:beforeLines="50" w:afterLines="50"/>
        <w:ind w:left="-359" w:right="-334" w:firstLine="640"/>
        <w:jc w:val="left"/>
        <w:rPr>
          <w:rFonts w:ascii="Arial" w:eastAsia="宋体" w:hAnsi="Arial" w:cs="Arial"/>
          <w:b/>
          <w:bCs/>
          <w:color w:val="000000"/>
          <w:kern w:val="0"/>
          <w:sz w:val="36"/>
          <w:szCs w:val="36"/>
        </w:rPr>
      </w:pPr>
      <w:r w:rsidRPr="00930B26">
        <w:rPr>
          <w:rFonts w:ascii="Arial" w:eastAsia="宋体" w:hAnsi="Arial" w:cs="Arial"/>
          <w:b/>
          <w:bCs/>
          <w:color w:val="000000"/>
          <w:kern w:val="0"/>
          <w:sz w:val="36"/>
          <w:szCs w:val="36"/>
        </w:rPr>
        <w:lastRenderedPageBreak/>
        <w:t> 9.</w:t>
      </w:r>
      <w:r w:rsidRPr="00930B26">
        <w:rPr>
          <w:rFonts w:ascii="Arial" w:eastAsia="宋体" w:hAnsi="Arial" w:cs="Arial"/>
          <w:b/>
          <w:bCs/>
          <w:color w:val="000000"/>
          <w:kern w:val="0"/>
          <w:sz w:val="36"/>
          <w:szCs w:val="36"/>
        </w:rPr>
        <w:t>防洪抢险专项应急方案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9.1</w:t>
      </w:r>
      <w:r w:rsidRPr="00862A13">
        <w:rPr>
          <w:rFonts w:ascii="Arial" w:eastAsia="宋体" w:hAnsi="Arial" w:cs="Arial"/>
          <w:color w:val="000000"/>
          <w:kern w:val="0"/>
          <w:szCs w:val="21"/>
        </w:rPr>
        <w:t>事故起因分析</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根据本工程的特点及生产具体情况，如遇到雨季或突降暴雨，抽水设备或周边地下排水管道不能满足排水要求的情况下；或抽水系统发生故障，排水不畅通时，很可能发生水灾事故。一旦发生灾情会造成施工中断、人员伤亡和财产损失，对施工生产造成严重影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应急处置应遵循统一领导，分级管理，分工协作的原则。处理事故险情时由项目部应急救援指挥中心领导组启动本预案并实施；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处理事故险情时，应坚持以人为本的原则，最大限度保护人员生命和财产安全，应尽可能减少环境污染，并按有利于恢复施工生产的原则组织应急行动。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保证通讯畅通和快速反应，迅速调集救助力量和物资，控制事态发展，防止二次事故发生。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正确分析事故险情，划定危险区域，在确保无人员伤亡的前提下，组织应急抢险行动。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9.3</w:t>
      </w:r>
      <w:r w:rsidRPr="00862A13">
        <w:rPr>
          <w:rFonts w:ascii="Arial" w:eastAsia="宋体" w:hAnsi="Arial" w:cs="Arial"/>
          <w:color w:val="000000"/>
          <w:kern w:val="0"/>
          <w:szCs w:val="21"/>
        </w:rPr>
        <w:t>预防与预警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通过查看水文地质了解施工现场水势变化，进行水灾危险源的监测监控，做好数据分析研究。同时收听当地防洪部门有关洪涝灾害的气象预报。</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9.3.2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根据有关部门提供的灾害预警预报信息，结合预警地区的自然条件、施工现场人员和物质设备情况，进行分析评估，及时对可能受到水灾灾害进行预警。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当暴雨即将来临或突然来临影响到施工生产和危及人员、财产安全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应立即停止施工。按照现场处置方案及时确定应对，并通知施工队应急自救领导小组、项目部应急救援指挥中心采取相应行动预防事故发生。根据灾情预警，对可能造成人员伤亡和财产损失、大量人员需要紧急转移安置或生活救助，及时做出必要的预警或向项目部应急办提出相应的预警建议。事发单位和施工队应急自救领导小组、项目部应急救援指挥中心做好启动应急预案的准备。</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9.4</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值班人员立即组织危险区域施工人员撤离，并迅速报告施工队应急自救领导小组，应急自救领导小组应迅速评估险情，判断是否启动现场处置方案，同时上报项目部应急救援指挥中心，确定等级并报告上级部门应急指挥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现场报警方式采用警报器、喊话或其它方式来疏散人员，并采用电话向值班室报警。</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项目部应急救援指挥中心应及时与</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、地方政府、应急救援队伍、医院等相关部门取得联系，确保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项目部应急救援指挥中心通过上述联络方式向有关部门报警，报警的内容主要是：水灾的时间、地点、背景，造成的损失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包括人员受灾情况、人员伤亡数量、水量情况及造成的直接经济损失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应急反应人员以电话向外进行求援。</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w:t>
      </w:r>
      <w:r w:rsidRPr="00862A13">
        <w:rPr>
          <w:rFonts w:ascii="Arial" w:eastAsia="宋体" w:hAnsi="Arial" w:cs="Arial"/>
          <w:color w:val="000000"/>
          <w:kern w:val="0"/>
          <w:szCs w:val="21"/>
        </w:rPr>
        <w:t>应急处置</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9.5.1</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二级水灾事故定义为一般水灾事故。基坑内达到警戒水位，影响工程施工或对环境造成影响，项目部能自己处理的；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一级水灾事故定义为重大水灾事故。水灾事故直接导致施工中断或对环境造成严重影响，项目部不能完全自己处理，需</w:t>
      </w:r>
      <w:r w:rsidRPr="00415370">
        <w:rPr>
          <w:rFonts w:ascii="Arial" w:eastAsia="宋体" w:hAnsi="Arial" w:cs="Arial"/>
          <w:color w:val="FF0000"/>
          <w:kern w:val="0"/>
          <w:szCs w:val="21"/>
        </w:rPr>
        <w:t>武汉地铁集团</w:t>
      </w:r>
      <w:r w:rsidRPr="00862A13">
        <w:rPr>
          <w:rFonts w:ascii="Arial" w:eastAsia="宋体" w:hAnsi="Arial" w:cs="Arial"/>
          <w:color w:val="000000"/>
          <w:kern w:val="0"/>
          <w:szCs w:val="21"/>
        </w:rPr>
        <w:t>紧急救援的。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9.5.2</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施工队应急自救领导小组获取水灾的险情报告后，迅速启动现场处置方案，同时报告项目部应急救援指挥中心，项目部应急救援指挥中心接到信息后报告</w:t>
      </w:r>
      <w:r w:rsidRPr="00930B26">
        <w:rPr>
          <w:rFonts w:ascii="Arial" w:eastAsia="宋体" w:hAnsi="Arial" w:cs="Arial"/>
          <w:color w:val="FF0000"/>
          <w:kern w:val="0"/>
          <w:szCs w:val="21"/>
        </w:rPr>
        <w:t>武汉省广乐高速公路清远段管理处应急指挥中心，</w:t>
      </w:r>
      <w:r w:rsidRPr="00862A13">
        <w:rPr>
          <w:rFonts w:ascii="Arial" w:eastAsia="宋体" w:hAnsi="Arial" w:cs="Arial"/>
          <w:color w:val="000000"/>
          <w:kern w:val="0"/>
          <w:szCs w:val="21"/>
        </w:rPr>
        <w:t>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9.5.3</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9.5.3.1</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发生一般水灾事故时，项目部应急救援指挥中心领导组启动水灾应急现场处置方案，抢险救援组将遇险人员迅速撤离危险地点，根据现场情况，适时调整并调集人员、设备和物资搜救被困人员。</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联络调度组负责维护现场，将获救人员转至安全地带；对危险区域进行有效的隔离。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医疗救助组负责现场伤员的医疗抢救工作，根据伤员受伤程度做好转运工作。立即对抢救出的人员进行紧急处理，然后送往就近医院救治。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抢险救援组和物资保障组负责应急救援方案的制订，并保证应急处置的通讯、物资、设备和资金及时到位及后勤保障。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善后组妥善安置伤亡人员和接待伤亡人员的家属，按有关规定做好理赔工作。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事故调查组收集事故资料，掌握事故情况，查明事故原因，评估事故影响程度和损失，分清事故责任并提出相应处理意见，提出防止事故再次发生的意见和建议，写出应急处置报告。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全部疏散后，停工观察。根据观察结果和相关信息，确信安全后进行灾后生产、生活恢复。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9.5.3.2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发生重大水灾事故时，现场负责人立即组织现场作业人员撤离危险地带，并同时立即将灾情上报项目部应急救援指挥中心和</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应急救援组织机构。</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项目部应急救援指挥中心立即组织有关部门人员和专家赶赴现场，配合</w:t>
      </w:r>
      <w:r w:rsidRPr="00930B26">
        <w:rPr>
          <w:rFonts w:ascii="Arial" w:eastAsia="宋体" w:hAnsi="Arial" w:cs="Arial"/>
          <w:color w:val="FF0000"/>
          <w:kern w:val="0"/>
          <w:szCs w:val="21"/>
        </w:rPr>
        <w:t>武汉地铁集团</w:t>
      </w:r>
      <w:r w:rsidRPr="00862A13">
        <w:rPr>
          <w:rFonts w:ascii="Arial" w:eastAsia="宋体" w:hAnsi="Arial" w:cs="Arial"/>
          <w:color w:val="000000"/>
          <w:kern w:val="0"/>
          <w:szCs w:val="21"/>
        </w:rPr>
        <w:t>救援指挥机构做好救援工作。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9.5.3.3</w:t>
      </w:r>
      <w:r w:rsidRPr="00862A13">
        <w:rPr>
          <w:rFonts w:ascii="Arial" w:eastAsia="宋体" w:hAnsi="Arial" w:cs="Arial"/>
          <w:color w:val="000000"/>
          <w:kern w:val="0"/>
          <w:szCs w:val="21"/>
        </w:rPr>
        <w:t>水灾事故紧急救援注意事项</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保证救援人员自身的安全和防止次生事故的发生；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在就近安全地带紧急抢救受伤人员，必要时及时转送医院救治；</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抢救、抽排水和疏通道路是紧急抢险的重点工作之一，必须在确保安全的情况下进行；</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做好水文地质观测，关注当地气象预报，避免在恶劣气象环境下抢险；</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救灾工作的同时搞好卫生防疫工作，防止瘟疫或其它传染性疾病的发生；</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考虑最大限度的环境保护因素。</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9.6</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项目部应急救援指挥中心安排物资保障组负责组织项目部应急物资、装备的储备管理和应急处置时的调配。</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确定应急物资、设备机具、防护用品的品种、规格和标准，报送需求计划，由项目安全部审核汇总后，根据物资、装备类别报送项目部应急救援指挥中心的物资保障组，物资保障组对需求计划再进行审核并组织实施，确保应急所需物资、装备及时供应、补充和更新。</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各部门、各施工队应根据项目部专项应急预案的要求，对应急物资、装备的储备情况进行检查和核实。</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9.7</w:t>
      </w:r>
      <w:r w:rsidRPr="00862A13">
        <w:rPr>
          <w:rFonts w:ascii="Arial" w:eastAsia="宋体" w:hAnsi="Arial" w:cs="Arial"/>
          <w:color w:val="000000"/>
          <w:kern w:val="0"/>
          <w:szCs w:val="21"/>
        </w:rPr>
        <w:t>、提供搜救服务</w:t>
      </w:r>
    </w:p>
    <w:p w:rsidR="00862A13" w:rsidRPr="00862A13" w:rsidRDefault="00862A13" w:rsidP="00267E9A">
      <w:pPr>
        <w:widowControl/>
        <w:shd w:val="clear" w:color="auto" w:fill="FFFFFF"/>
        <w:spacing w:beforeLines="50" w:afterLines="50"/>
        <w:ind w:firstLine="560"/>
        <w:jc w:val="left"/>
        <w:rPr>
          <w:rFonts w:ascii="Arial" w:eastAsia="宋体" w:hAnsi="Arial" w:cs="Arial"/>
          <w:color w:val="000000"/>
          <w:kern w:val="0"/>
          <w:szCs w:val="21"/>
        </w:rPr>
      </w:pPr>
      <w:r w:rsidRPr="00862A13">
        <w:rPr>
          <w:rFonts w:ascii="Arial" w:eastAsia="宋体" w:hAnsi="Arial" w:cs="Arial"/>
          <w:color w:val="000000"/>
          <w:kern w:val="0"/>
          <w:szCs w:val="21"/>
        </w:rPr>
        <w:t>项目相关人员应为救援队提供尽量多一点的搜救信息，包括需要事故搜救的人员，事故现场的工程地质状况、环境状况、受灾状况以及可能存在的危险状况等。</w:t>
      </w:r>
    </w:p>
    <w:p w:rsidR="00862A13" w:rsidRPr="00862A13" w:rsidRDefault="00862A13" w:rsidP="00267E9A">
      <w:pPr>
        <w:widowControl/>
        <w:shd w:val="clear" w:color="auto" w:fill="FFFFFF"/>
        <w:spacing w:beforeLines="50" w:afterLines="50"/>
        <w:jc w:val="left"/>
        <w:outlineLvl w:val="1"/>
        <w:rPr>
          <w:rFonts w:ascii="Arial" w:eastAsia="宋体" w:hAnsi="Arial" w:cs="Arial"/>
          <w:b/>
          <w:bCs/>
          <w:color w:val="000000"/>
          <w:kern w:val="0"/>
          <w:sz w:val="36"/>
          <w:szCs w:val="36"/>
        </w:rPr>
      </w:pPr>
      <w:r w:rsidRPr="00862A13">
        <w:rPr>
          <w:rFonts w:ascii="Arial" w:eastAsia="宋体" w:hAnsi="Arial" w:cs="Arial"/>
          <w:b/>
          <w:bCs/>
          <w:color w:val="000000"/>
          <w:kern w:val="0"/>
          <w:sz w:val="36"/>
          <w:szCs w:val="36"/>
        </w:rPr>
        <w:br w:type="textWrapping" w:clear="all"/>
        <w:t>10.</w:t>
      </w:r>
      <w:r w:rsidRPr="00862A13">
        <w:rPr>
          <w:rFonts w:ascii="Arial" w:eastAsia="宋体" w:hAnsi="Arial" w:cs="Arial"/>
          <w:b/>
          <w:bCs/>
          <w:color w:val="000000"/>
          <w:kern w:val="0"/>
          <w:sz w:val="36"/>
          <w:szCs w:val="36"/>
        </w:rPr>
        <w:t>管线破裂专项应急预案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10.1</w:t>
      </w:r>
      <w:r w:rsidRPr="00862A13">
        <w:rPr>
          <w:rFonts w:ascii="Arial" w:eastAsia="宋体" w:hAnsi="Arial" w:cs="Arial"/>
          <w:color w:val="000000"/>
          <w:kern w:val="0"/>
          <w:szCs w:val="21"/>
        </w:rPr>
        <w:t>、事故危害程度分析</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415370">
        <w:rPr>
          <w:rFonts w:ascii="Arial" w:eastAsia="宋体" w:hAnsi="Arial" w:cs="Arial"/>
          <w:color w:val="FF0000"/>
          <w:kern w:val="0"/>
          <w:szCs w:val="21"/>
        </w:rPr>
        <w:t>光谷综合体项目位于武汉光谷广场下方，所在范围原地下管线较密集，</w:t>
      </w:r>
      <w:r w:rsidRPr="00862A13">
        <w:rPr>
          <w:rFonts w:ascii="Arial" w:eastAsia="宋体" w:hAnsi="Arial" w:cs="Arial"/>
          <w:color w:val="000000"/>
          <w:kern w:val="0"/>
          <w:szCs w:val="21"/>
        </w:rPr>
        <w:t>主要有天燃气管道、给水、污水、雨水等管线及电信、通信光缆，管线改移施工过程中，由于施工机械操作不当或地质情况不明贸然开挖等原因，很容易发生管线破坏事故，一旦发生管线破坏事故，会造成施工中断、设备毁损，甚至人员伤亡，影响周边居民生产生活，给单位和社会造成严重负面影响。</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10.2</w:t>
      </w:r>
      <w:r w:rsidRPr="00862A13">
        <w:rPr>
          <w:rFonts w:ascii="Arial" w:eastAsia="宋体" w:hAnsi="Arial" w:cs="Arial"/>
          <w:color w:val="000000"/>
          <w:kern w:val="0"/>
          <w:szCs w:val="21"/>
        </w:rPr>
        <w:t>、应急处置基本原则</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A</w:t>
      </w:r>
      <w:r w:rsidRPr="00862A13">
        <w:rPr>
          <w:rFonts w:ascii="Arial" w:eastAsia="宋体" w:hAnsi="Arial" w:cs="Arial"/>
          <w:color w:val="000000"/>
          <w:kern w:val="0"/>
          <w:szCs w:val="21"/>
        </w:rPr>
        <w:t>、把保障施工人员的生命安全和身体健康、最大程度地预防和减少事故灾难造成的人员伤亡作为首要任务。切实加强应急救援人员的安全防护</w:t>
      </w:r>
      <w:r w:rsidRPr="00862A13">
        <w:rPr>
          <w:rFonts w:ascii="Arial" w:eastAsia="宋体" w:hAnsi="Arial" w:cs="Arial"/>
          <w:color w:val="000000"/>
          <w:kern w:val="0"/>
          <w:szCs w:val="21"/>
        </w:rPr>
        <w:t>,</w:t>
      </w:r>
      <w:r w:rsidRPr="00862A13">
        <w:rPr>
          <w:rFonts w:ascii="Arial" w:eastAsia="宋体" w:hAnsi="Arial" w:cs="Arial"/>
          <w:color w:val="000000"/>
          <w:kern w:val="0"/>
          <w:szCs w:val="21"/>
        </w:rPr>
        <w:t>不得盲目靠近事故现场或救援。</w:t>
      </w: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B</w:t>
      </w:r>
      <w:r w:rsidRPr="00862A13">
        <w:rPr>
          <w:rFonts w:ascii="Arial" w:eastAsia="宋体" w:hAnsi="Arial" w:cs="Arial"/>
          <w:color w:val="000000"/>
          <w:kern w:val="0"/>
          <w:szCs w:val="21"/>
        </w:rPr>
        <w:t>、贯彻落实</w:t>
      </w:r>
      <w:r w:rsidRPr="00862A13">
        <w:rPr>
          <w:rFonts w:ascii="Arial" w:eastAsia="宋体" w:hAnsi="Arial" w:cs="Arial"/>
          <w:color w:val="000000"/>
          <w:kern w:val="0"/>
          <w:szCs w:val="21"/>
        </w:rPr>
        <w:t>“</w:t>
      </w:r>
      <w:r w:rsidRPr="00862A13">
        <w:rPr>
          <w:rFonts w:ascii="Arial" w:eastAsia="宋体" w:hAnsi="Arial" w:cs="Arial"/>
          <w:color w:val="000000"/>
          <w:kern w:val="0"/>
          <w:szCs w:val="21"/>
        </w:rPr>
        <w:t>安全第一，预防为主，综合治理</w:t>
      </w:r>
      <w:r w:rsidRPr="00862A13">
        <w:rPr>
          <w:rFonts w:ascii="Arial" w:eastAsia="宋体" w:hAnsi="Arial" w:cs="Arial"/>
          <w:color w:val="000000"/>
          <w:kern w:val="0"/>
          <w:szCs w:val="21"/>
        </w:rPr>
        <w:t>”</w:t>
      </w:r>
      <w:r w:rsidRPr="00862A13">
        <w:rPr>
          <w:rFonts w:ascii="Arial" w:eastAsia="宋体" w:hAnsi="Arial" w:cs="Arial"/>
          <w:color w:val="000000"/>
          <w:kern w:val="0"/>
          <w:szCs w:val="21"/>
        </w:rPr>
        <w:t>的方针，坚持事故灾难应急与预防工作相结合。</w:t>
      </w:r>
      <w:r w:rsidRPr="00862A13">
        <w:rPr>
          <w:rFonts w:ascii="Arial" w:eastAsia="宋体" w:hAnsi="Arial" w:cs="Arial"/>
          <w:color w:val="000000"/>
          <w:kern w:val="0"/>
          <w:szCs w:val="21"/>
        </w:rPr>
        <w:t> </w:t>
      </w:r>
      <w:r w:rsidRPr="00862A13">
        <w:rPr>
          <w:rFonts w:ascii="Arial" w:eastAsia="宋体" w:hAnsi="Arial" w:cs="Arial"/>
          <w:color w:val="000000"/>
          <w:kern w:val="0"/>
          <w:szCs w:val="21"/>
        </w:rPr>
        <w:t>做好预防、预测、预警和预报工作，做好常态下的风险评估、物资储备、队伍建设、完善装备、预案演练等工作。</w:t>
      </w: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C</w:t>
      </w:r>
      <w:r w:rsidRPr="00862A13">
        <w:rPr>
          <w:rFonts w:ascii="Arial" w:eastAsia="宋体" w:hAnsi="Arial" w:cs="Arial"/>
          <w:color w:val="000000"/>
          <w:kern w:val="0"/>
          <w:szCs w:val="21"/>
        </w:rPr>
        <w:t>、建立联动协调制度，形成统一指挥、反应灵敏、功能齐全、协调有序、运转高效的</w:t>
      </w:r>
      <w:r w:rsidRPr="00862A13">
        <w:rPr>
          <w:rFonts w:ascii="Arial" w:eastAsia="宋体" w:hAnsi="Arial" w:cs="Arial"/>
          <w:color w:val="000000"/>
          <w:kern w:val="0"/>
          <w:szCs w:val="21"/>
        </w:rPr>
        <w:t> </w:t>
      </w:r>
      <w:r w:rsidRPr="00862A13">
        <w:rPr>
          <w:rFonts w:ascii="Arial" w:eastAsia="宋体" w:hAnsi="Arial" w:cs="Arial"/>
          <w:color w:val="000000"/>
          <w:kern w:val="0"/>
          <w:szCs w:val="21"/>
        </w:rPr>
        <w:t>应急管理机制。</w:t>
      </w:r>
      <w:r w:rsidRPr="00862A13">
        <w:rPr>
          <w:rFonts w:ascii="Arial" w:eastAsia="宋体" w:hAnsi="Arial" w:cs="Arial"/>
          <w:color w:val="000000"/>
          <w:kern w:val="0"/>
          <w:szCs w:val="21"/>
        </w:rPr>
        <w:t>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D</w:t>
      </w:r>
      <w:r w:rsidRPr="00862A13">
        <w:rPr>
          <w:rFonts w:ascii="Arial" w:eastAsia="宋体" w:hAnsi="Arial" w:cs="Arial"/>
          <w:color w:val="000000"/>
          <w:kern w:val="0"/>
          <w:szCs w:val="21"/>
        </w:rPr>
        <w:t>、强化防护。迅速疏散无关人员，阻断危险物质来源，防止次生事故发生。</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10.3</w:t>
      </w:r>
      <w:r w:rsidRPr="00862A13">
        <w:rPr>
          <w:rFonts w:ascii="Arial" w:eastAsia="宋体" w:hAnsi="Arial" w:cs="Arial"/>
          <w:color w:val="000000"/>
          <w:kern w:val="0"/>
          <w:szCs w:val="21"/>
        </w:rPr>
        <w:t>、</w:t>
      </w:r>
      <w:r w:rsidRPr="00862A13">
        <w:rPr>
          <w:rFonts w:ascii="Arial" w:eastAsia="宋体" w:hAnsi="Arial" w:cs="Arial"/>
          <w:color w:val="000000"/>
          <w:kern w:val="0"/>
          <w:szCs w:val="21"/>
        </w:rPr>
        <w:t xml:space="preserve"> </w:t>
      </w:r>
      <w:r w:rsidRPr="00862A13">
        <w:rPr>
          <w:rFonts w:ascii="Arial" w:eastAsia="宋体" w:hAnsi="Arial" w:cs="Arial"/>
          <w:color w:val="000000"/>
          <w:kern w:val="0"/>
          <w:szCs w:val="21"/>
        </w:rPr>
        <w:t>事故预防与预警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10.3.1</w:t>
      </w:r>
      <w:r w:rsidRPr="00862A13">
        <w:rPr>
          <w:rFonts w:ascii="Arial" w:eastAsia="宋体" w:hAnsi="Arial" w:cs="Arial"/>
          <w:color w:val="000000"/>
          <w:kern w:val="0"/>
          <w:szCs w:val="21"/>
        </w:rPr>
        <w:t>危险源监控</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牢固树立</w:t>
      </w:r>
      <w:r w:rsidRPr="00862A13">
        <w:rPr>
          <w:rFonts w:ascii="Arial" w:eastAsia="宋体" w:hAnsi="Arial" w:cs="Arial"/>
          <w:color w:val="000000"/>
          <w:kern w:val="0"/>
          <w:szCs w:val="21"/>
        </w:rPr>
        <w:t>“</w:t>
      </w:r>
      <w:r w:rsidRPr="00862A13">
        <w:rPr>
          <w:rFonts w:ascii="Arial" w:eastAsia="宋体" w:hAnsi="Arial" w:cs="Arial"/>
          <w:color w:val="000000"/>
          <w:kern w:val="0"/>
          <w:szCs w:val="21"/>
        </w:rPr>
        <w:t>安全第一、预防为主、综合治理</w:t>
      </w:r>
      <w:r w:rsidRPr="00862A13">
        <w:rPr>
          <w:rFonts w:ascii="Arial" w:eastAsia="宋体" w:hAnsi="Arial" w:cs="Arial"/>
          <w:color w:val="000000"/>
          <w:kern w:val="0"/>
          <w:szCs w:val="21"/>
        </w:rPr>
        <w:t>”</w:t>
      </w:r>
      <w:r w:rsidRPr="00862A13">
        <w:rPr>
          <w:rFonts w:ascii="Arial" w:eastAsia="宋体" w:hAnsi="Arial" w:cs="Arial"/>
          <w:color w:val="000000"/>
          <w:kern w:val="0"/>
          <w:szCs w:val="21"/>
        </w:rPr>
        <w:t>的观念，做好日常的预防工作。管改移施工时，必须派值班人员对现场进行跟班作业，加强对施工队的技术指导和安全监督。</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对施工进行危险源的监测与监控，及时地、准确地做好数据收集、分析及研究。同时听取有关方面专家的意见采取必要的预防措施。管线破裂主要危险源为市政排污管破裂、天然气管破裂、电信光缆断线及电力断线，其预防措施为：在围护结构施工前，应挖探沟查明施工范围内的地下管线的确切的位置、埋深、管线材质以及基础形式，并汇同业主、监理、设计及有关管线权属部门共同协商、研究地下管线的迁改方案，保证管线的安全和正常使用；并在施工中加强对地下管线的监测，以免管线破坏，造成不必要的损失。</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w:t>
      </w:r>
      <w:r w:rsidRPr="00862A13">
        <w:rPr>
          <w:rFonts w:ascii="Arial" w:eastAsia="宋体" w:hAnsi="Arial" w:cs="Arial"/>
          <w:color w:val="000000"/>
          <w:kern w:val="0"/>
          <w:szCs w:val="21"/>
        </w:rPr>
        <w:t>．</w:t>
      </w:r>
      <w:r w:rsidRPr="00862A13">
        <w:rPr>
          <w:rFonts w:ascii="Arial" w:eastAsia="宋体" w:hAnsi="Arial" w:cs="Arial"/>
          <w:color w:val="000000"/>
          <w:kern w:val="0"/>
          <w:szCs w:val="21"/>
        </w:rPr>
        <w:t>3.2</w:t>
      </w:r>
      <w:r w:rsidRPr="00862A13">
        <w:rPr>
          <w:rFonts w:ascii="Arial" w:eastAsia="宋体" w:hAnsi="Arial" w:cs="Arial"/>
          <w:color w:val="000000"/>
          <w:kern w:val="0"/>
          <w:szCs w:val="21"/>
        </w:rPr>
        <w:t>预警行动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根据有关部门提供的灾害预警预报信息，结合预警地区的自然条件、施工现场人员和物质设备情况，进行分析评估，及时对可能受到的灾害进行预警。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当灾害即将来临或突然来临影响到施工生产和危及人员、财产安全</w:t>
      </w:r>
      <w:r w:rsidRPr="00862A13">
        <w:rPr>
          <w:rFonts w:ascii="Arial" w:eastAsia="宋体" w:hAnsi="Arial" w:cs="Arial"/>
          <w:color w:val="000000"/>
          <w:kern w:val="0"/>
          <w:szCs w:val="21"/>
        </w:rPr>
        <w:t>,</w:t>
      </w:r>
      <w:r w:rsidRPr="00862A13">
        <w:rPr>
          <w:rFonts w:ascii="Arial" w:eastAsia="宋体" w:hAnsi="Arial" w:cs="Arial"/>
          <w:color w:val="000000"/>
          <w:kern w:val="0"/>
          <w:szCs w:val="21"/>
        </w:rPr>
        <w:t>应立即停止施工。按照现场处置方案及时确定应对，并通知施工队应急自救领导小组、项目部应急指挥小组采取相应行动预防事故发生。根据灾情预警，对可能造成人员伤亡和财产损失、大量人员需要紧急转移安置或生活救助，及时做出必要的预警或向项目部应急办提出相应的预警建议。事发单位和施工队应急自救领导小组、项目部应急指挥小组做好启动应急预案的准备。</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10.3.3</w:t>
      </w:r>
      <w:r w:rsidRPr="00862A13">
        <w:rPr>
          <w:rFonts w:ascii="Arial" w:eastAsia="宋体" w:hAnsi="Arial" w:cs="Arial"/>
          <w:color w:val="000000"/>
          <w:kern w:val="0"/>
          <w:szCs w:val="21"/>
        </w:rPr>
        <w:t>信息报告程序</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当发生险情时，现场值班人员立即组织危险区域施工人员撤离，并迅速报告施工队应急自救领导小组，应急自救领导小组应迅速评估险情，判断是否启动现场处置方案，同时上报项目部应急指挥小组，确定等级并报告上级部门应急指挥机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现场报警方式采用警报器、喊话或其它方式来疏散人员，并采用电话向值班室报警。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项目部应急指挥小组应及时与</w:t>
      </w:r>
      <w:r w:rsidRPr="00930B26">
        <w:rPr>
          <w:rFonts w:ascii="Arial" w:eastAsia="宋体" w:hAnsi="Arial" w:cs="Arial"/>
          <w:color w:val="FF0000"/>
          <w:kern w:val="0"/>
          <w:szCs w:val="21"/>
        </w:rPr>
        <w:t>地铁集团公司</w:t>
      </w:r>
      <w:r w:rsidRPr="00862A13">
        <w:rPr>
          <w:rFonts w:ascii="Arial" w:eastAsia="宋体" w:hAnsi="Arial" w:cs="Arial"/>
          <w:color w:val="000000"/>
          <w:kern w:val="0"/>
          <w:szCs w:val="21"/>
        </w:rPr>
        <w:t>、产权单位、应急救援队伍、医院等相关部门取得联系，确保</w:t>
      </w:r>
      <w:r w:rsidRPr="00862A13">
        <w:rPr>
          <w:rFonts w:ascii="Arial" w:eastAsia="宋体" w:hAnsi="Arial" w:cs="Arial"/>
          <w:color w:val="000000"/>
          <w:kern w:val="0"/>
          <w:szCs w:val="21"/>
        </w:rPr>
        <w:t>24</w:t>
      </w:r>
      <w:r w:rsidRPr="00862A13">
        <w:rPr>
          <w:rFonts w:ascii="Arial" w:eastAsia="宋体" w:hAnsi="Arial" w:cs="Arial"/>
          <w:color w:val="000000"/>
          <w:kern w:val="0"/>
          <w:szCs w:val="21"/>
        </w:rPr>
        <w:t>小时联络畅通，联络方式采用电话、传真等。</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项目部应急指挥小组通过上述联络方式向有关部门报警，报警的内容主要是：灾害发生的时间、地点、背景，造成的损失</w:t>
      </w:r>
      <w:r w:rsidRPr="00862A13">
        <w:rPr>
          <w:rFonts w:ascii="Arial" w:eastAsia="宋体" w:hAnsi="Arial" w:cs="Arial"/>
          <w:color w:val="000000"/>
          <w:kern w:val="0"/>
          <w:szCs w:val="21"/>
        </w:rPr>
        <w:t>(</w:t>
      </w:r>
      <w:r w:rsidRPr="00862A13">
        <w:rPr>
          <w:rFonts w:ascii="Arial" w:eastAsia="宋体" w:hAnsi="Arial" w:cs="Arial"/>
          <w:color w:val="000000"/>
          <w:kern w:val="0"/>
          <w:szCs w:val="21"/>
        </w:rPr>
        <w:t>包括人员受灾情况、人员伤亡数量、造成的直接经济损失及其后续可能发生情况</w:t>
      </w:r>
      <w:r w:rsidRPr="00862A13">
        <w:rPr>
          <w:rFonts w:ascii="Arial" w:eastAsia="宋体" w:hAnsi="Arial" w:cs="Arial"/>
          <w:color w:val="000000"/>
          <w:kern w:val="0"/>
          <w:szCs w:val="21"/>
        </w:rPr>
        <w:t>)</w:t>
      </w:r>
      <w:r w:rsidRPr="00862A13">
        <w:rPr>
          <w:rFonts w:ascii="Arial" w:eastAsia="宋体" w:hAnsi="Arial" w:cs="Arial"/>
          <w:color w:val="000000"/>
          <w:kern w:val="0"/>
          <w:szCs w:val="21"/>
        </w:rPr>
        <w:t>，已采取的处置措施和需要救助的内容。</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w:t>
      </w:r>
      <w:r w:rsidRPr="00862A13">
        <w:rPr>
          <w:rFonts w:ascii="Arial" w:eastAsia="宋体" w:hAnsi="Arial" w:cs="Arial"/>
          <w:color w:val="000000"/>
          <w:kern w:val="0"/>
          <w:szCs w:val="21"/>
        </w:rPr>
        <w:t>、事故应急处置</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10.4.1 </w:t>
      </w:r>
      <w:r w:rsidRPr="00862A13">
        <w:rPr>
          <w:rFonts w:ascii="Arial" w:eastAsia="宋体" w:hAnsi="Arial" w:cs="Arial"/>
          <w:color w:val="000000"/>
          <w:kern w:val="0"/>
          <w:szCs w:val="21"/>
        </w:rPr>
        <w:t>响应分级</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二级灾害定义为发生事故险情。发生可能影响工程正常施工或对环境造成一定影响的事故苗头，项目部能自己处理的。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一级灾害定义为发生事故。发生直接导致施工中断或对环境造成影响的事故，项目部不能完全自己处理，需上报</w:t>
      </w:r>
      <w:r w:rsidRPr="00930B26">
        <w:rPr>
          <w:rFonts w:ascii="Arial" w:eastAsia="宋体" w:hAnsi="Arial" w:cs="Arial"/>
          <w:color w:val="FF0000"/>
          <w:kern w:val="0"/>
          <w:szCs w:val="21"/>
        </w:rPr>
        <w:t>地铁集团公司</w:t>
      </w:r>
      <w:r w:rsidRPr="00862A13">
        <w:rPr>
          <w:rFonts w:ascii="Arial" w:eastAsia="宋体" w:hAnsi="Arial" w:cs="Arial"/>
          <w:color w:val="000000"/>
          <w:kern w:val="0"/>
          <w:szCs w:val="21"/>
        </w:rPr>
        <w:t>和集团公司及相关部门紧急救援的。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10.4.2 </w:t>
      </w:r>
      <w:r w:rsidRPr="00862A13">
        <w:rPr>
          <w:rFonts w:ascii="Arial" w:eastAsia="宋体" w:hAnsi="Arial" w:cs="Arial"/>
          <w:color w:val="000000"/>
          <w:kern w:val="0"/>
          <w:szCs w:val="21"/>
        </w:rPr>
        <w:t>响应程序</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施工队应急自救领导小组获取险情报告后，迅速启动现场处置方案，同时报告项目部应急指挥小组，项目部应急指挥小组接到信息后报告局指、地铁集团公司应急指挥小组，立即对险情进行评估，根据险情评估结果确定应急响应等级并启动预案。</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10.4.3 </w:t>
      </w:r>
      <w:r w:rsidRPr="00862A13">
        <w:rPr>
          <w:rFonts w:ascii="Arial" w:eastAsia="宋体" w:hAnsi="Arial" w:cs="Arial"/>
          <w:color w:val="000000"/>
          <w:kern w:val="0"/>
          <w:szCs w:val="21"/>
        </w:rPr>
        <w:t>处置措施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 xml:space="preserve">10.4.3.1 </w:t>
      </w:r>
      <w:r w:rsidRPr="00862A13">
        <w:rPr>
          <w:rFonts w:ascii="Arial" w:eastAsia="宋体" w:hAnsi="Arial" w:cs="Arial"/>
          <w:color w:val="000000"/>
          <w:kern w:val="0"/>
          <w:szCs w:val="21"/>
        </w:rPr>
        <w:t>二级应急行动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发生事故险情后，项目部应急指挥小组领导小组启动应急现场处置方案，抢险救援组将可能发生事故部位的人员迅速撤离危险地点，根据现场情况，适时调整并调集人员、设备和物资排查险情。</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联络调度组负责维护现场，将相关人员转至安全地带；对可能发生危险的区域进行有效的隔离。</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医疗救助组负责现场的医疗抢救工作，随时待命，若发生事故，立即对受伤的人员进行紧急处理，然后送往就近医院救治。</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抢险救援组和物资设备保障组负责应急救援方案的实施，并保证应急处置的通讯、物资、设备和资金及时到位及后勤保障。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事故调查组收集发生事故险情的相关资料，掌握事故险情情况，查明事故险情原因，评估事故险情影响程度和损失，分清事故险情责任并提出相应处理意见，提出防止事故险情再次发生的意见和建议，写出应急处置报告。</w:t>
      </w:r>
      <w:r w:rsidRPr="00862A13">
        <w:rPr>
          <w:rFonts w:ascii="Arial" w:eastAsia="宋体" w:hAnsi="Arial" w:cs="Arial"/>
          <w:color w:val="000000"/>
          <w:kern w:val="0"/>
          <w:szCs w:val="21"/>
        </w:rPr>
        <w:t xml:space="preserve">  </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全部疏散后，停工观察。根据观察结果和相关信息，确信安全后进行险情后生产、生活恢复。</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10.4.3.2</w:t>
      </w:r>
      <w:r w:rsidRPr="00862A13">
        <w:rPr>
          <w:rFonts w:ascii="Arial" w:eastAsia="宋体" w:hAnsi="Arial" w:cs="Arial"/>
          <w:color w:val="000000"/>
          <w:kern w:val="0"/>
          <w:szCs w:val="21"/>
        </w:rPr>
        <w:t>一级应急行动</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发生事故时，现场负责人立即组织现场作业人员撤离危险地带，并同时立即将灾情上报项目部应急指挥小组和</w:t>
      </w:r>
      <w:r w:rsidRPr="00415370">
        <w:rPr>
          <w:rFonts w:ascii="Arial" w:eastAsia="宋体" w:hAnsi="Arial" w:cs="Arial"/>
          <w:color w:val="FF0000"/>
          <w:kern w:val="0"/>
          <w:szCs w:val="21"/>
        </w:rPr>
        <w:t>地铁集团公司</w:t>
      </w:r>
      <w:r w:rsidRPr="00862A13">
        <w:rPr>
          <w:rFonts w:ascii="Arial" w:eastAsia="宋体" w:hAnsi="Arial" w:cs="Arial"/>
          <w:color w:val="000000"/>
          <w:kern w:val="0"/>
          <w:szCs w:val="21"/>
        </w:rPr>
        <w:t>、集团公司应急救援组织机构及地方人民政府应急救援组织机构。</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项目部应急指挥小组立即组织有关部门人员和专家赶赴现场，配合</w:t>
      </w:r>
      <w:r w:rsidRPr="00930B26">
        <w:rPr>
          <w:rFonts w:ascii="Arial" w:eastAsia="宋体" w:hAnsi="Arial" w:cs="Arial"/>
          <w:color w:val="FF0000"/>
          <w:kern w:val="0"/>
          <w:szCs w:val="21"/>
        </w:rPr>
        <w:t>地铁集团公司</w:t>
      </w:r>
      <w:r w:rsidRPr="00862A13">
        <w:rPr>
          <w:rFonts w:ascii="Arial" w:eastAsia="宋体" w:hAnsi="Arial" w:cs="Arial"/>
          <w:color w:val="000000"/>
          <w:kern w:val="0"/>
          <w:szCs w:val="21"/>
        </w:rPr>
        <w:t>、集团公司及地方人民政府救援指挥机构做好救援工作。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10.4.4</w:t>
      </w:r>
      <w:r w:rsidRPr="00862A13">
        <w:rPr>
          <w:rFonts w:ascii="Arial" w:eastAsia="宋体" w:hAnsi="Arial" w:cs="Arial"/>
          <w:color w:val="000000"/>
          <w:kern w:val="0"/>
          <w:szCs w:val="21"/>
        </w:rPr>
        <w:t>具体处置方法与措施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针对本项目事故类别和可能发生的事故特点、危险性，制定的应急处置方法与措施如下：</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10.4.4.1</w:t>
      </w:r>
      <w:r w:rsidRPr="00862A13">
        <w:rPr>
          <w:rFonts w:ascii="Arial" w:eastAsia="宋体" w:hAnsi="Arial" w:cs="Arial"/>
          <w:color w:val="000000"/>
          <w:kern w:val="0"/>
          <w:szCs w:val="21"/>
        </w:rPr>
        <w:t>市政排污管、自来水管、雨水管破裂的处置方法与措施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当管道破裂事故发生时，施工现场值班人员应立即按突发性事件上报程序上报项目部应急救援小组。有人员伤亡时，拨打</w:t>
      </w:r>
      <w:r w:rsidRPr="00862A13">
        <w:rPr>
          <w:rFonts w:ascii="Arial" w:eastAsia="宋体" w:hAnsi="Arial" w:cs="Arial"/>
          <w:color w:val="000000"/>
          <w:kern w:val="0"/>
          <w:szCs w:val="21"/>
        </w:rPr>
        <w:t>120</w:t>
      </w:r>
      <w:r w:rsidRPr="00862A13">
        <w:rPr>
          <w:rFonts w:ascii="Arial" w:eastAsia="宋体" w:hAnsi="Arial" w:cs="Arial"/>
          <w:color w:val="000000"/>
          <w:kern w:val="0"/>
          <w:szCs w:val="21"/>
        </w:rPr>
        <w:t>急救或者直接联系与本项目签订救援协议的医院。</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一旦水管破裂，用最快的速度通知产权单位来现场抢救及关闭上端阀门，尽量控制事态的发展。并在破裂处旁边挖一个</w:t>
      </w:r>
      <w:r w:rsidRPr="00862A13">
        <w:rPr>
          <w:rFonts w:ascii="Arial" w:eastAsia="宋体" w:hAnsi="Arial" w:cs="Arial"/>
          <w:color w:val="000000"/>
          <w:kern w:val="0"/>
          <w:szCs w:val="21"/>
        </w:rPr>
        <w:t>2×2m</w:t>
      </w:r>
      <w:r w:rsidRPr="00862A13">
        <w:rPr>
          <w:rFonts w:ascii="Arial" w:eastAsia="宋体" w:hAnsi="Arial" w:cs="Arial"/>
          <w:color w:val="000000"/>
          <w:kern w:val="0"/>
          <w:szCs w:val="21"/>
        </w:rPr>
        <w:t>的集水井，深度要比破裂的管底低</w:t>
      </w:r>
      <w:r w:rsidRPr="00862A13">
        <w:rPr>
          <w:rFonts w:ascii="Arial" w:eastAsia="宋体" w:hAnsi="Arial" w:cs="Arial"/>
          <w:color w:val="000000"/>
          <w:kern w:val="0"/>
          <w:szCs w:val="21"/>
        </w:rPr>
        <w:t>50cm</w:t>
      </w:r>
      <w:r w:rsidRPr="00862A13">
        <w:rPr>
          <w:rFonts w:ascii="Arial" w:eastAsia="宋体" w:hAnsi="Arial" w:cs="Arial"/>
          <w:color w:val="000000"/>
          <w:kern w:val="0"/>
          <w:szCs w:val="21"/>
        </w:rPr>
        <w:t>以上，采用污水泵抽排，用消防水管把污水引排至附近的排污管道。同时，在破裂周围采用装土编制袋砌土墙或直接采取土墙来围堵水头，避免水势曼延。</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10.4.4.2</w:t>
      </w:r>
      <w:r w:rsidRPr="00862A13">
        <w:rPr>
          <w:rFonts w:ascii="Arial" w:eastAsia="宋体" w:hAnsi="Arial" w:cs="Arial"/>
          <w:color w:val="000000"/>
          <w:kern w:val="0"/>
          <w:szCs w:val="21"/>
        </w:rPr>
        <w:t>电信光缆断裂的处置方法及措施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当管道破裂事故时，施工现场值班人员应立即按突发性事件上报程序上报项目部应急救援小组。有人员伤亡时，拨打</w:t>
      </w:r>
      <w:r w:rsidRPr="00862A13">
        <w:rPr>
          <w:rFonts w:ascii="Arial" w:eastAsia="宋体" w:hAnsi="Arial" w:cs="Arial"/>
          <w:color w:val="000000"/>
          <w:kern w:val="0"/>
          <w:szCs w:val="21"/>
        </w:rPr>
        <w:t>120</w:t>
      </w:r>
      <w:r w:rsidRPr="00862A13">
        <w:rPr>
          <w:rFonts w:ascii="Arial" w:eastAsia="宋体" w:hAnsi="Arial" w:cs="Arial"/>
          <w:color w:val="000000"/>
          <w:kern w:val="0"/>
          <w:szCs w:val="21"/>
        </w:rPr>
        <w:t>急救或者直接联系与本项目签订救援协议的医院。</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一旦电信光缆断裂，立即通知产权单位来现场抢救。同时，施工立即停止，等待救援，破裂处</w:t>
      </w:r>
      <w:r w:rsidRPr="00862A13">
        <w:rPr>
          <w:rFonts w:ascii="Arial" w:eastAsia="宋体" w:hAnsi="Arial" w:cs="Arial"/>
          <w:color w:val="000000"/>
          <w:kern w:val="0"/>
          <w:szCs w:val="21"/>
        </w:rPr>
        <w:t>5m</w:t>
      </w:r>
      <w:r w:rsidRPr="00862A13">
        <w:rPr>
          <w:rFonts w:ascii="Arial" w:eastAsia="宋体" w:hAnsi="Arial" w:cs="Arial"/>
          <w:color w:val="000000"/>
          <w:kern w:val="0"/>
          <w:szCs w:val="21"/>
        </w:rPr>
        <w:t>范围内用安全网防护，至少委派两名安全人员在现场进行警戒，闲杂人员不得进入破裂范围内。</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用最快的速度通知产权单位来现场抢救，尽量控制事态的发展。</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10.4.4.3</w:t>
      </w:r>
      <w:r w:rsidRPr="00862A13">
        <w:rPr>
          <w:rFonts w:ascii="Arial" w:eastAsia="宋体" w:hAnsi="Arial" w:cs="Arial"/>
          <w:color w:val="000000"/>
          <w:kern w:val="0"/>
          <w:szCs w:val="21"/>
        </w:rPr>
        <w:t>电力破坏的处置方法及措施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一旦电力、灯管电缆破裂，施工立即停止，事故发现者在第一时间内应向现场负责人报告或呼救。同时，用最快的速度通知产权单位立即切断电源，尽量控制事态的发展。</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在救援人员到达以前，应急小组应在破裂处</w:t>
      </w:r>
      <w:r w:rsidRPr="00862A13">
        <w:rPr>
          <w:rFonts w:ascii="Arial" w:eastAsia="宋体" w:hAnsi="Arial" w:cs="Arial"/>
          <w:color w:val="000000"/>
          <w:kern w:val="0"/>
          <w:szCs w:val="21"/>
        </w:rPr>
        <w:t>5m</w:t>
      </w:r>
      <w:r w:rsidRPr="00862A13">
        <w:rPr>
          <w:rFonts w:ascii="Arial" w:eastAsia="宋体" w:hAnsi="Arial" w:cs="Arial"/>
          <w:color w:val="000000"/>
          <w:kern w:val="0"/>
          <w:szCs w:val="21"/>
        </w:rPr>
        <w:t>范围内用安全网防护，至少委派两名安全人员在现场进行警戒，闲杂人员不得进入破裂范围内。</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若有人发生触电伤害事故，首先使触电者迅速脱离电源（方法是切断电源开关，用干燥的绝缘木棒、布带等将电源线从触电者身上拨离或将触电者拨离电源），在未切断电源的情况，任何人不要与受伤员直接接触。</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然后将触电者移至空气流通好的地方，情况严重者，边就地采用人工呼吸法和心脏按压法抢救，同时就近送医院。</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使触电人员脱离电源的具体作法详见</w:t>
      </w:r>
      <w:r w:rsidRPr="00862A13">
        <w:rPr>
          <w:rFonts w:ascii="Arial" w:eastAsia="宋体" w:hAnsi="Arial" w:cs="Arial"/>
          <w:color w:val="000000"/>
          <w:kern w:val="0"/>
          <w:szCs w:val="21"/>
        </w:rPr>
        <w:t>“</w:t>
      </w:r>
      <w:r w:rsidRPr="00862A13">
        <w:rPr>
          <w:rFonts w:ascii="Arial" w:eastAsia="宋体" w:hAnsi="Arial" w:cs="Arial"/>
          <w:color w:val="000000"/>
          <w:kern w:val="0"/>
          <w:szCs w:val="21"/>
        </w:rPr>
        <w:t>触电事故应急预案</w:t>
      </w:r>
      <w:r w:rsidRPr="00862A13">
        <w:rPr>
          <w:rFonts w:ascii="Arial" w:eastAsia="宋体" w:hAnsi="Arial" w:cs="Arial"/>
          <w:color w:val="000000"/>
          <w:kern w:val="0"/>
          <w:szCs w:val="21"/>
        </w:rPr>
        <w:t>”</w:t>
      </w:r>
      <w:r w:rsidRPr="00862A13">
        <w:rPr>
          <w:rFonts w:ascii="Arial" w:eastAsia="宋体" w:hAnsi="Arial" w:cs="Arial"/>
          <w:color w:val="000000"/>
          <w:kern w:val="0"/>
          <w:szCs w:val="21"/>
        </w:rPr>
        <w:t>。</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10.4.4.4</w:t>
      </w:r>
      <w:r w:rsidRPr="00862A13">
        <w:rPr>
          <w:rFonts w:ascii="Arial" w:eastAsia="宋体" w:hAnsi="Arial" w:cs="Arial"/>
          <w:color w:val="000000"/>
          <w:kern w:val="0"/>
          <w:szCs w:val="21"/>
        </w:rPr>
        <w:t>天然气管道破裂处置方法及措施</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一旦天然气管道破裂，施工立即停止，事故发现者在第一时间内应向现场负责人报告或呼救。同时，用最快的速度通知产权单位立即切断天然气管源，尽量控制事态的发展。</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在救援人员到达以前，应急小组应在破裂处</w:t>
      </w:r>
      <w:r w:rsidRPr="00862A13">
        <w:rPr>
          <w:rFonts w:ascii="Arial" w:eastAsia="宋体" w:hAnsi="Arial" w:cs="Arial"/>
          <w:color w:val="000000"/>
          <w:kern w:val="0"/>
          <w:szCs w:val="21"/>
        </w:rPr>
        <w:t>50m</w:t>
      </w:r>
      <w:r w:rsidRPr="00862A13">
        <w:rPr>
          <w:rFonts w:ascii="Arial" w:eastAsia="宋体" w:hAnsi="Arial" w:cs="Arial"/>
          <w:color w:val="000000"/>
          <w:kern w:val="0"/>
          <w:szCs w:val="21"/>
        </w:rPr>
        <w:t>范围内用安全网防护，至少委派</w:t>
      </w:r>
      <w:r w:rsidRPr="00862A13">
        <w:rPr>
          <w:rFonts w:ascii="Arial" w:eastAsia="宋体" w:hAnsi="Arial" w:cs="Arial"/>
          <w:color w:val="000000"/>
          <w:kern w:val="0"/>
          <w:szCs w:val="21"/>
        </w:rPr>
        <w:t>8</w:t>
      </w:r>
      <w:r w:rsidRPr="00862A13">
        <w:rPr>
          <w:rFonts w:ascii="Arial" w:eastAsia="宋体" w:hAnsi="Arial" w:cs="Arial"/>
          <w:color w:val="000000"/>
          <w:kern w:val="0"/>
          <w:szCs w:val="21"/>
        </w:rPr>
        <w:t>名安全人员在现场进行警戒，闲杂人员不得进入破裂范围内。</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救援过程中，密切跟踪周边空气天然气浓度，在安全值内，方可动用大型机械设备进行救援。救援过程中，严禁使用打火机或抽烟等明火。</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救援人员按规定着装、佩戴防护用品，携带必要的应急救生设备，在确保自身安全的前提下实施应急处置。</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遇险人员救出后转至安全地带，及时进行人工呼吸或其它救助。</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对可能影响区域张贴告示，提醒居民注意相关事项。</w:t>
      </w:r>
    </w:p>
    <w:p w:rsidR="00862A13" w:rsidRPr="00862A13" w:rsidRDefault="00862A13" w:rsidP="00267E9A">
      <w:pPr>
        <w:widowControl/>
        <w:shd w:val="clear" w:color="auto" w:fill="FFFFFF"/>
        <w:spacing w:beforeLines="50" w:afterLines="50"/>
        <w:jc w:val="left"/>
        <w:rPr>
          <w:rFonts w:ascii="Arial" w:eastAsia="宋体" w:hAnsi="Arial" w:cs="Arial"/>
          <w:color w:val="000000"/>
          <w:kern w:val="0"/>
          <w:szCs w:val="21"/>
        </w:rPr>
      </w:pPr>
      <w:r w:rsidRPr="00862A13">
        <w:rPr>
          <w:rFonts w:ascii="Arial" w:eastAsia="宋体" w:hAnsi="Arial" w:cs="Arial"/>
          <w:color w:val="000000"/>
          <w:kern w:val="0"/>
          <w:szCs w:val="21"/>
        </w:rPr>
        <w:lastRenderedPageBreak/>
        <w:t>  10.5</w:t>
      </w:r>
      <w:r w:rsidRPr="00862A13">
        <w:rPr>
          <w:rFonts w:ascii="Arial" w:eastAsia="宋体" w:hAnsi="Arial" w:cs="Arial"/>
          <w:color w:val="000000"/>
          <w:kern w:val="0"/>
          <w:szCs w:val="21"/>
        </w:rPr>
        <w:t>、应急物资与装备保障</w:t>
      </w:r>
    </w:p>
    <w:p w:rsidR="00862A13" w:rsidRPr="00862A13" w:rsidRDefault="00862A13" w:rsidP="00267E9A">
      <w:pPr>
        <w:widowControl/>
        <w:shd w:val="clear" w:color="auto" w:fill="FFFFFF"/>
        <w:spacing w:beforeLines="50" w:afterLines="50"/>
        <w:ind w:firstLine="480"/>
        <w:jc w:val="left"/>
        <w:rPr>
          <w:rFonts w:ascii="Arial" w:eastAsia="宋体" w:hAnsi="Arial" w:cs="Arial"/>
          <w:color w:val="000000"/>
          <w:kern w:val="0"/>
          <w:szCs w:val="21"/>
        </w:rPr>
      </w:pPr>
      <w:r w:rsidRPr="00862A13">
        <w:rPr>
          <w:rFonts w:ascii="Arial" w:eastAsia="宋体" w:hAnsi="Arial" w:cs="Arial"/>
          <w:color w:val="000000"/>
          <w:kern w:val="0"/>
          <w:szCs w:val="21"/>
        </w:rPr>
        <w:t>项目部应急指挥小组安排物资设备保障组负责组织项目部应急物资、装备的储备管理和应急处置时的调配。应急抢险物资准备就位后，安排专人保管，不得挪作它用。</w:t>
      </w:r>
    </w:p>
    <w:p w:rsidR="00FA47F7" w:rsidRDefault="00FA47F7" w:rsidP="005D706C">
      <w:pPr>
        <w:spacing w:beforeLines="50" w:afterLines="50"/>
      </w:pPr>
    </w:p>
    <w:sectPr w:rsidR="00FA47F7" w:rsidSect="00FA47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2A13"/>
    <w:rsid w:val="0000282A"/>
    <w:rsid w:val="00003C9D"/>
    <w:rsid w:val="00004A71"/>
    <w:rsid w:val="000051E0"/>
    <w:rsid w:val="0000564A"/>
    <w:rsid w:val="00006BB3"/>
    <w:rsid w:val="000071E7"/>
    <w:rsid w:val="00007D09"/>
    <w:rsid w:val="00007D5E"/>
    <w:rsid w:val="0001088C"/>
    <w:rsid w:val="00010891"/>
    <w:rsid w:val="00010A43"/>
    <w:rsid w:val="00010A78"/>
    <w:rsid w:val="00010C7E"/>
    <w:rsid w:val="00011194"/>
    <w:rsid w:val="0001178B"/>
    <w:rsid w:val="00012960"/>
    <w:rsid w:val="0001317A"/>
    <w:rsid w:val="00013324"/>
    <w:rsid w:val="00013585"/>
    <w:rsid w:val="00013652"/>
    <w:rsid w:val="000139A9"/>
    <w:rsid w:val="00013A29"/>
    <w:rsid w:val="000157DD"/>
    <w:rsid w:val="0001625E"/>
    <w:rsid w:val="0001757D"/>
    <w:rsid w:val="0001757F"/>
    <w:rsid w:val="00020ADC"/>
    <w:rsid w:val="00020DD7"/>
    <w:rsid w:val="00021B2F"/>
    <w:rsid w:val="00021C17"/>
    <w:rsid w:val="000225FE"/>
    <w:rsid w:val="00022DFE"/>
    <w:rsid w:val="0002363C"/>
    <w:rsid w:val="000236C2"/>
    <w:rsid w:val="00023AD7"/>
    <w:rsid w:val="00023EAB"/>
    <w:rsid w:val="000240CD"/>
    <w:rsid w:val="00024E6A"/>
    <w:rsid w:val="00025744"/>
    <w:rsid w:val="00026428"/>
    <w:rsid w:val="000266BB"/>
    <w:rsid w:val="00026CDF"/>
    <w:rsid w:val="00027307"/>
    <w:rsid w:val="0002787D"/>
    <w:rsid w:val="00027E06"/>
    <w:rsid w:val="0003014A"/>
    <w:rsid w:val="00030450"/>
    <w:rsid w:val="0003045D"/>
    <w:rsid w:val="00030C93"/>
    <w:rsid w:val="000311DA"/>
    <w:rsid w:val="00031B8F"/>
    <w:rsid w:val="00031CDD"/>
    <w:rsid w:val="00031E48"/>
    <w:rsid w:val="00032E74"/>
    <w:rsid w:val="00032F78"/>
    <w:rsid w:val="00033B15"/>
    <w:rsid w:val="00033D06"/>
    <w:rsid w:val="00034AD8"/>
    <w:rsid w:val="00034C91"/>
    <w:rsid w:val="00035138"/>
    <w:rsid w:val="00035707"/>
    <w:rsid w:val="0003590A"/>
    <w:rsid w:val="0003632B"/>
    <w:rsid w:val="000363FF"/>
    <w:rsid w:val="0003677C"/>
    <w:rsid w:val="00036C4B"/>
    <w:rsid w:val="00036EFE"/>
    <w:rsid w:val="0003739C"/>
    <w:rsid w:val="000379F2"/>
    <w:rsid w:val="00037ABD"/>
    <w:rsid w:val="00037FD1"/>
    <w:rsid w:val="000402EC"/>
    <w:rsid w:val="0004033F"/>
    <w:rsid w:val="00041A84"/>
    <w:rsid w:val="00041D3B"/>
    <w:rsid w:val="000422B4"/>
    <w:rsid w:val="000427C7"/>
    <w:rsid w:val="000438A6"/>
    <w:rsid w:val="000449D6"/>
    <w:rsid w:val="000450AC"/>
    <w:rsid w:val="000454F0"/>
    <w:rsid w:val="00045CDF"/>
    <w:rsid w:val="00045CE7"/>
    <w:rsid w:val="00046432"/>
    <w:rsid w:val="000469E7"/>
    <w:rsid w:val="00047501"/>
    <w:rsid w:val="0004790A"/>
    <w:rsid w:val="00050137"/>
    <w:rsid w:val="00053420"/>
    <w:rsid w:val="00053493"/>
    <w:rsid w:val="00053B5C"/>
    <w:rsid w:val="00055576"/>
    <w:rsid w:val="0005569D"/>
    <w:rsid w:val="0005589F"/>
    <w:rsid w:val="00055A50"/>
    <w:rsid w:val="00056298"/>
    <w:rsid w:val="00056E91"/>
    <w:rsid w:val="0005730B"/>
    <w:rsid w:val="0005787E"/>
    <w:rsid w:val="000606D3"/>
    <w:rsid w:val="00061BB9"/>
    <w:rsid w:val="00061D5D"/>
    <w:rsid w:val="00061F76"/>
    <w:rsid w:val="00062638"/>
    <w:rsid w:val="00062780"/>
    <w:rsid w:val="00062864"/>
    <w:rsid w:val="0006290B"/>
    <w:rsid w:val="00062A7B"/>
    <w:rsid w:val="00063758"/>
    <w:rsid w:val="00063903"/>
    <w:rsid w:val="00063AC6"/>
    <w:rsid w:val="0006417E"/>
    <w:rsid w:val="000641D7"/>
    <w:rsid w:val="000656ED"/>
    <w:rsid w:val="00065863"/>
    <w:rsid w:val="0006701B"/>
    <w:rsid w:val="00067618"/>
    <w:rsid w:val="00067A66"/>
    <w:rsid w:val="00067FB6"/>
    <w:rsid w:val="000707EC"/>
    <w:rsid w:val="00071639"/>
    <w:rsid w:val="000727C5"/>
    <w:rsid w:val="00072E88"/>
    <w:rsid w:val="00073C55"/>
    <w:rsid w:val="00074630"/>
    <w:rsid w:val="00074668"/>
    <w:rsid w:val="00074723"/>
    <w:rsid w:val="00074A78"/>
    <w:rsid w:val="00074CEA"/>
    <w:rsid w:val="00075112"/>
    <w:rsid w:val="00075669"/>
    <w:rsid w:val="000757C1"/>
    <w:rsid w:val="0007596F"/>
    <w:rsid w:val="00077068"/>
    <w:rsid w:val="00080E2A"/>
    <w:rsid w:val="00080F39"/>
    <w:rsid w:val="00081988"/>
    <w:rsid w:val="00081C48"/>
    <w:rsid w:val="000828A5"/>
    <w:rsid w:val="00085E28"/>
    <w:rsid w:val="00086207"/>
    <w:rsid w:val="000878C2"/>
    <w:rsid w:val="00090823"/>
    <w:rsid w:val="00090925"/>
    <w:rsid w:val="00090E8B"/>
    <w:rsid w:val="000916BB"/>
    <w:rsid w:val="00091A06"/>
    <w:rsid w:val="00092285"/>
    <w:rsid w:val="00093A53"/>
    <w:rsid w:val="00094114"/>
    <w:rsid w:val="00094186"/>
    <w:rsid w:val="00094B62"/>
    <w:rsid w:val="00095214"/>
    <w:rsid w:val="0009599F"/>
    <w:rsid w:val="00095F66"/>
    <w:rsid w:val="00096957"/>
    <w:rsid w:val="00097E58"/>
    <w:rsid w:val="00097EB5"/>
    <w:rsid w:val="000A0485"/>
    <w:rsid w:val="000A0557"/>
    <w:rsid w:val="000A05F6"/>
    <w:rsid w:val="000A08CC"/>
    <w:rsid w:val="000A1731"/>
    <w:rsid w:val="000A2153"/>
    <w:rsid w:val="000A27E8"/>
    <w:rsid w:val="000A35C0"/>
    <w:rsid w:val="000A37BF"/>
    <w:rsid w:val="000A44C7"/>
    <w:rsid w:val="000A6240"/>
    <w:rsid w:val="000A6E8B"/>
    <w:rsid w:val="000B1A64"/>
    <w:rsid w:val="000B1E1E"/>
    <w:rsid w:val="000B287B"/>
    <w:rsid w:val="000B2D9C"/>
    <w:rsid w:val="000B3866"/>
    <w:rsid w:val="000B38FD"/>
    <w:rsid w:val="000B44C8"/>
    <w:rsid w:val="000B53A2"/>
    <w:rsid w:val="000B5A76"/>
    <w:rsid w:val="000B7352"/>
    <w:rsid w:val="000B77E3"/>
    <w:rsid w:val="000C01AD"/>
    <w:rsid w:val="000C1A63"/>
    <w:rsid w:val="000C1E23"/>
    <w:rsid w:val="000C1F94"/>
    <w:rsid w:val="000C219A"/>
    <w:rsid w:val="000C2359"/>
    <w:rsid w:val="000C28E2"/>
    <w:rsid w:val="000C2B4D"/>
    <w:rsid w:val="000C60B8"/>
    <w:rsid w:val="000C6E49"/>
    <w:rsid w:val="000C7985"/>
    <w:rsid w:val="000D0AEA"/>
    <w:rsid w:val="000D0B32"/>
    <w:rsid w:val="000D0BC9"/>
    <w:rsid w:val="000D1147"/>
    <w:rsid w:val="000D1607"/>
    <w:rsid w:val="000D19C2"/>
    <w:rsid w:val="000D1D07"/>
    <w:rsid w:val="000D2708"/>
    <w:rsid w:val="000D2D59"/>
    <w:rsid w:val="000D303F"/>
    <w:rsid w:val="000D4A6A"/>
    <w:rsid w:val="000D53B6"/>
    <w:rsid w:val="000D56C2"/>
    <w:rsid w:val="000D60A3"/>
    <w:rsid w:val="000D7AA4"/>
    <w:rsid w:val="000D7D00"/>
    <w:rsid w:val="000D7F8A"/>
    <w:rsid w:val="000E0270"/>
    <w:rsid w:val="000E0321"/>
    <w:rsid w:val="000E063E"/>
    <w:rsid w:val="000E0B10"/>
    <w:rsid w:val="000E125B"/>
    <w:rsid w:val="000E1741"/>
    <w:rsid w:val="000E1DAF"/>
    <w:rsid w:val="000E3882"/>
    <w:rsid w:val="000E3A49"/>
    <w:rsid w:val="000E3FF7"/>
    <w:rsid w:val="000E50CC"/>
    <w:rsid w:val="000E5D3B"/>
    <w:rsid w:val="000E5EA4"/>
    <w:rsid w:val="000E6063"/>
    <w:rsid w:val="000E60A2"/>
    <w:rsid w:val="000E6CF8"/>
    <w:rsid w:val="000E6DEA"/>
    <w:rsid w:val="000E71B2"/>
    <w:rsid w:val="000E78D6"/>
    <w:rsid w:val="000F0200"/>
    <w:rsid w:val="000F03EC"/>
    <w:rsid w:val="000F0673"/>
    <w:rsid w:val="000F153D"/>
    <w:rsid w:val="000F1A1C"/>
    <w:rsid w:val="000F1C99"/>
    <w:rsid w:val="000F281A"/>
    <w:rsid w:val="000F2884"/>
    <w:rsid w:val="000F2A58"/>
    <w:rsid w:val="000F3103"/>
    <w:rsid w:val="000F33BC"/>
    <w:rsid w:val="000F4B53"/>
    <w:rsid w:val="000F5655"/>
    <w:rsid w:val="000F62FF"/>
    <w:rsid w:val="000F63CA"/>
    <w:rsid w:val="000F683E"/>
    <w:rsid w:val="000F7CD6"/>
    <w:rsid w:val="00100407"/>
    <w:rsid w:val="001007B2"/>
    <w:rsid w:val="00100E83"/>
    <w:rsid w:val="00101EB6"/>
    <w:rsid w:val="001030F8"/>
    <w:rsid w:val="001036DB"/>
    <w:rsid w:val="001036DF"/>
    <w:rsid w:val="0010402F"/>
    <w:rsid w:val="00105026"/>
    <w:rsid w:val="001055B3"/>
    <w:rsid w:val="0010572F"/>
    <w:rsid w:val="001057F3"/>
    <w:rsid w:val="00106ACA"/>
    <w:rsid w:val="00107381"/>
    <w:rsid w:val="0011076A"/>
    <w:rsid w:val="00111353"/>
    <w:rsid w:val="0011137C"/>
    <w:rsid w:val="001115A2"/>
    <w:rsid w:val="0011221A"/>
    <w:rsid w:val="0011246A"/>
    <w:rsid w:val="00112CFB"/>
    <w:rsid w:val="0011381B"/>
    <w:rsid w:val="00113BD7"/>
    <w:rsid w:val="00114941"/>
    <w:rsid w:val="001150F8"/>
    <w:rsid w:val="0011558E"/>
    <w:rsid w:val="00116981"/>
    <w:rsid w:val="001175AD"/>
    <w:rsid w:val="00117775"/>
    <w:rsid w:val="00120AFD"/>
    <w:rsid w:val="00120B6A"/>
    <w:rsid w:val="00120E65"/>
    <w:rsid w:val="00121410"/>
    <w:rsid w:val="00121451"/>
    <w:rsid w:val="00121A2D"/>
    <w:rsid w:val="00121B64"/>
    <w:rsid w:val="00121FE4"/>
    <w:rsid w:val="001220B0"/>
    <w:rsid w:val="00122308"/>
    <w:rsid w:val="001227CC"/>
    <w:rsid w:val="00122900"/>
    <w:rsid w:val="00122D08"/>
    <w:rsid w:val="00122D58"/>
    <w:rsid w:val="00122E17"/>
    <w:rsid w:val="00122EA4"/>
    <w:rsid w:val="0012473C"/>
    <w:rsid w:val="00125335"/>
    <w:rsid w:val="00125625"/>
    <w:rsid w:val="00125FE1"/>
    <w:rsid w:val="00126D77"/>
    <w:rsid w:val="00126EE3"/>
    <w:rsid w:val="001274BD"/>
    <w:rsid w:val="00127E03"/>
    <w:rsid w:val="001307C1"/>
    <w:rsid w:val="00130F2A"/>
    <w:rsid w:val="00130FCC"/>
    <w:rsid w:val="00131E27"/>
    <w:rsid w:val="0013229C"/>
    <w:rsid w:val="00132486"/>
    <w:rsid w:val="00132E20"/>
    <w:rsid w:val="001330C4"/>
    <w:rsid w:val="00133466"/>
    <w:rsid w:val="001343DE"/>
    <w:rsid w:val="001343F2"/>
    <w:rsid w:val="0013525A"/>
    <w:rsid w:val="001352AF"/>
    <w:rsid w:val="00135AEC"/>
    <w:rsid w:val="00135D05"/>
    <w:rsid w:val="0013643C"/>
    <w:rsid w:val="001373D4"/>
    <w:rsid w:val="0014052D"/>
    <w:rsid w:val="00140C62"/>
    <w:rsid w:val="00141152"/>
    <w:rsid w:val="00141BB0"/>
    <w:rsid w:val="00141C0C"/>
    <w:rsid w:val="001422B8"/>
    <w:rsid w:val="001422FC"/>
    <w:rsid w:val="001442A7"/>
    <w:rsid w:val="0014488B"/>
    <w:rsid w:val="001448F4"/>
    <w:rsid w:val="00145256"/>
    <w:rsid w:val="0014566A"/>
    <w:rsid w:val="0014599E"/>
    <w:rsid w:val="001460C1"/>
    <w:rsid w:val="0014627F"/>
    <w:rsid w:val="00146815"/>
    <w:rsid w:val="00146C57"/>
    <w:rsid w:val="00147DAD"/>
    <w:rsid w:val="00147F03"/>
    <w:rsid w:val="00150A03"/>
    <w:rsid w:val="00150ACC"/>
    <w:rsid w:val="001527CD"/>
    <w:rsid w:val="00154098"/>
    <w:rsid w:val="00155BB3"/>
    <w:rsid w:val="001561AE"/>
    <w:rsid w:val="00156932"/>
    <w:rsid w:val="00157E23"/>
    <w:rsid w:val="00160234"/>
    <w:rsid w:val="00160917"/>
    <w:rsid w:val="00161301"/>
    <w:rsid w:val="001627EE"/>
    <w:rsid w:val="00162C2B"/>
    <w:rsid w:val="00163C7D"/>
    <w:rsid w:val="00164578"/>
    <w:rsid w:val="00164F67"/>
    <w:rsid w:val="001651C7"/>
    <w:rsid w:val="0016659C"/>
    <w:rsid w:val="001665C9"/>
    <w:rsid w:val="00166D8E"/>
    <w:rsid w:val="00167513"/>
    <w:rsid w:val="001679FF"/>
    <w:rsid w:val="001701A6"/>
    <w:rsid w:val="0017080B"/>
    <w:rsid w:val="0017118B"/>
    <w:rsid w:val="00171226"/>
    <w:rsid w:val="00171952"/>
    <w:rsid w:val="00171B26"/>
    <w:rsid w:val="00171DDB"/>
    <w:rsid w:val="001729F2"/>
    <w:rsid w:val="001729F3"/>
    <w:rsid w:val="0017358C"/>
    <w:rsid w:val="00174079"/>
    <w:rsid w:val="00174E34"/>
    <w:rsid w:val="0017575E"/>
    <w:rsid w:val="00175EA8"/>
    <w:rsid w:val="001766AF"/>
    <w:rsid w:val="0017683E"/>
    <w:rsid w:val="00176C9D"/>
    <w:rsid w:val="00176DDB"/>
    <w:rsid w:val="00177BDC"/>
    <w:rsid w:val="00181734"/>
    <w:rsid w:val="00182E64"/>
    <w:rsid w:val="0018399F"/>
    <w:rsid w:val="00183DEF"/>
    <w:rsid w:val="00184027"/>
    <w:rsid w:val="0018465D"/>
    <w:rsid w:val="00184A50"/>
    <w:rsid w:val="00184D50"/>
    <w:rsid w:val="00184E8D"/>
    <w:rsid w:val="0018683A"/>
    <w:rsid w:val="001903A9"/>
    <w:rsid w:val="00190E9F"/>
    <w:rsid w:val="001912EC"/>
    <w:rsid w:val="0019145E"/>
    <w:rsid w:val="00191BF5"/>
    <w:rsid w:val="00192964"/>
    <w:rsid w:val="00192A9C"/>
    <w:rsid w:val="00193594"/>
    <w:rsid w:val="00193827"/>
    <w:rsid w:val="00194DF0"/>
    <w:rsid w:val="0019654E"/>
    <w:rsid w:val="00196775"/>
    <w:rsid w:val="00197590"/>
    <w:rsid w:val="001977E0"/>
    <w:rsid w:val="00197F05"/>
    <w:rsid w:val="001A059A"/>
    <w:rsid w:val="001A0B29"/>
    <w:rsid w:val="001A12B1"/>
    <w:rsid w:val="001A1C39"/>
    <w:rsid w:val="001A1E0C"/>
    <w:rsid w:val="001A250F"/>
    <w:rsid w:val="001A3230"/>
    <w:rsid w:val="001A3983"/>
    <w:rsid w:val="001A3F36"/>
    <w:rsid w:val="001A4115"/>
    <w:rsid w:val="001A4ACB"/>
    <w:rsid w:val="001A5A9F"/>
    <w:rsid w:val="001A6113"/>
    <w:rsid w:val="001A6185"/>
    <w:rsid w:val="001A6225"/>
    <w:rsid w:val="001A651D"/>
    <w:rsid w:val="001A658B"/>
    <w:rsid w:val="001A69D5"/>
    <w:rsid w:val="001A6BA1"/>
    <w:rsid w:val="001A6E00"/>
    <w:rsid w:val="001A6EEA"/>
    <w:rsid w:val="001A6FF9"/>
    <w:rsid w:val="001A74D8"/>
    <w:rsid w:val="001A795F"/>
    <w:rsid w:val="001B02EF"/>
    <w:rsid w:val="001B0628"/>
    <w:rsid w:val="001B0A60"/>
    <w:rsid w:val="001B0F83"/>
    <w:rsid w:val="001B0F90"/>
    <w:rsid w:val="001B1D70"/>
    <w:rsid w:val="001B23DA"/>
    <w:rsid w:val="001B4107"/>
    <w:rsid w:val="001B64A3"/>
    <w:rsid w:val="001B655D"/>
    <w:rsid w:val="001B7227"/>
    <w:rsid w:val="001C0CA4"/>
    <w:rsid w:val="001C21DE"/>
    <w:rsid w:val="001C2FBF"/>
    <w:rsid w:val="001C3977"/>
    <w:rsid w:val="001C3C5F"/>
    <w:rsid w:val="001C3C6C"/>
    <w:rsid w:val="001C3C98"/>
    <w:rsid w:val="001C48A2"/>
    <w:rsid w:val="001C4907"/>
    <w:rsid w:val="001C51FF"/>
    <w:rsid w:val="001C676D"/>
    <w:rsid w:val="001C6F23"/>
    <w:rsid w:val="001C6F39"/>
    <w:rsid w:val="001C7771"/>
    <w:rsid w:val="001C786F"/>
    <w:rsid w:val="001D0455"/>
    <w:rsid w:val="001D0901"/>
    <w:rsid w:val="001D0F1D"/>
    <w:rsid w:val="001D1B1E"/>
    <w:rsid w:val="001D1B6B"/>
    <w:rsid w:val="001D1C86"/>
    <w:rsid w:val="001D1E0B"/>
    <w:rsid w:val="001D2D6C"/>
    <w:rsid w:val="001D31AF"/>
    <w:rsid w:val="001D3387"/>
    <w:rsid w:val="001D3955"/>
    <w:rsid w:val="001D3E9F"/>
    <w:rsid w:val="001D45D0"/>
    <w:rsid w:val="001D4AAC"/>
    <w:rsid w:val="001D4CD5"/>
    <w:rsid w:val="001D4D60"/>
    <w:rsid w:val="001D5542"/>
    <w:rsid w:val="001D55A5"/>
    <w:rsid w:val="001D5B91"/>
    <w:rsid w:val="001D6A00"/>
    <w:rsid w:val="001D6E70"/>
    <w:rsid w:val="001E0BD6"/>
    <w:rsid w:val="001E2F39"/>
    <w:rsid w:val="001E451D"/>
    <w:rsid w:val="001E4FCC"/>
    <w:rsid w:val="001E50E1"/>
    <w:rsid w:val="001E55BA"/>
    <w:rsid w:val="001E5A1F"/>
    <w:rsid w:val="001E5CE6"/>
    <w:rsid w:val="001E6F3D"/>
    <w:rsid w:val="001E786F"/>
    <w:rsid w:val="001E7F0C"/>
    <w:rsid w:val="001F023F"/>
    <w:rsid w:val="001F10C4"/>
    <w:rsid w:val="001F2625"/>
    <w:rsid w:val="001F304F"/>
    <w:rsid w:val="001F321F"/>
    <w:rsid w:val="001F3D47"/>
    <w:rsid w:val="001F47E3"/>
    <w:rsid w:val="001F4B1B"/>
    <w:rsid w:val="001F4D96"/>
    <w:rsid w:val="001F4EA9"/>
    <w:rsid w:val="001F61E5"/>
    <w:rsid w:val="001F635B"/>
    <w:rsid w:val="00200508"/>
    <w:rsid w:val="00201020"/>
    <w:rsid w:val="00201094"/>
    <w:rsid w:val="00201421"/>
    <w:rsid w:val="00201D3D"/>
    <w:rsid w:val="00202736"/>
    <w:rsid w:val="002033A6"/>
    <w:rsid w:val="00203784"/>
    <w:rsid w:val="002039F9"/>
    <w:rsid w:val="00204C96"/>
    <w:rsid w:val="002054E0"/>
    <w:rsid w:val="00205F61"/>
    <w:rsid w:val="002061A8"/>
    <w:rsid w:val="00211CC8"/>
    <w:rsid w:val="00211CCE"/>
    <w:rsid w:val="00212ABC"/>
    <w:rsid w:val="0021476A"/>
    <w:rsid w:val="00215449"/>
    <w:rsid w:val="00215951"/>
    <w:rsid w:val="00215C12"/>
    <w:rsid w:val="00215CCF"/>
    <w:rsid w:val="00217829"/>
    <w:rsid w:val="00217B76"/>
    <w:rsid w:val="00217D64"/>
    <w:rsid w:val="00220232"/>
    <w:rsid w:val="00221351"/>
    <w:rsid w:val="002215D5"/>
    <w:rsid w:val="002219B3"/>
    <w:rsid w:val="00221AA2"/>
    <w:rsid w:val="00221B0C"/>
    <w:rsid w:val="00221D98"/>
    <w:rsid w:val="00222485"/>
    <w:rsid w:val="0022277B"/>
    <w:rsid w:val="002228F7"/>
    <w:rsid w:val="00223386"/>
    <w:rsid w:val="00224055"/>
    <w:rsid w:val="00224384"/>
    <w:rsid w:val="00224C75"/>
    <w:rsid w:val="002253C8"/>
    <w:rsid w:val="00225DA6"/>
    <w:rsid w:val="002262F9"/>
    <w:rsid w:val="00227EBB"/>
    <w:rsid w:val="00227F56"/>
    <w:rsid w:val="002307A6"/>
    <w:rsid w:val="00230DA0"/>
    <w:rsid w:val="00232CD1"/>
    <w:rsid w:val="00233186"/>
    <w:rsid w:val="002333B7"/>
    <w:rsid w:val="00233732"/>
    <w:rsid w:val="00234589"/>
    <w:rsid w:val="00234C1D"/>
    <w:rsid w:val="00234C7B"/>
    <w:rsid w:val="00235E77"/>
    <w:rsid w:val="002367B4"/>
    <w:rsid w:val="00236833"/>
    <w:rsid w:val="0023701E"/>
    <w:rsid w:val="00240B40"/>
    <w:rsid w:val="002418D9"/>
    <w:rsid w:val="00241EC9"/>
    <w:rsid w:val="002423A2"/>
    <w:rsid w:val="00242592"/>
    <w:rsid w:val="00242CD3"/>
    <w:rsid w:val="00243BD0"/>
    <w:rsid w:val="002454F1"/>
    <w:rsid w:val="00245967"/>
    <w:rsid w:val="00245C39"/>
    <w:rsid w:val="00246A51"/>
    <w:rsid w:val="00246D27"/>
    <w:rsid w:val="00246DE4"/>
    <w:rsid w:val="002478B7"/>
    <w:rsid w:val="00250E8B"/>
    <w:rsid w:val="0025359E"/>
    <w:rsid w:val="00253C44"/>
    <w:rsid w:val="002547FE"/>
    <w:rsid w:val="00256B07"/>
    <w:rsid w:val="00257473"/>
    <w:rsid w:val="00257707"/>
    <w:rsid w:val="002579FB"/>
    <w:rsid w:val="00257C2A"/>
    <w:rsid w:val="00257D9F"/>
    <w:rsid w:val="00257DF7"/>
    <w:rsid w:val="002608DC"/>
    <w:rsid w:val="00260BF6"/>
    <w:rsid w:val="002610B4"/>
    <w:rsid w:val="00261CE1"/>
    <w:rsid w:val="002624DB"/>
    <w:rsid w:val="00262BDF"/>
    <w:rsid w:val="0026302B"/>
    <w:rsid w:val="002656BA"/>
    <w:rsid w:val="0026641D"/>
    <w:rsid w:val="00266973"/>
    <w:rsid w:val="00266AC6"/>
    <w:rsid w:val="00266B53"/>
    <w:rsid w:val="00266E4D"/>
    <w:rsid w:val="002674D2"/>
    <w:rsid w:val="00267E9A"/>
    <w:rsid w:val="00267FAD"/>
    <w:rsid w:val="00271564"/>
    <w:rsid w:val="00272092"/>
    <w:rsid w:val="002728B8"/>
    <w:rsid w:val="00272DBE"/>
    <w:rsid w:val="0027394E"/>
    <w:rsid w:val="002739DE"/>
    <w:rsid w:val="00273BCE"/>
    <w:rsid w:val="00275832"/>
    <w:rsid w:val="0027603D"/>
    <w:rsid w:val="00276170"/>
    <w:rsid w:val="002764F1"/>
    <w:rsid w:val="00276AC1"/>
    <w:rsid w:val="00277933"/>
    <w:rsid w:val="00277963"/>
    <w:rsid w:val="0028034C"/>
    <w:rsid w:val="00280B6C"/>
    <w:rsid w:val="00280EEE"/>
    <w:rsid w:val="00282F93"/>
    <w:rsid w:val="00283385"/>
    <w:rsid w:val="0028384F"/>
    <w:rsid w:val="002851D7"/>
    <w:rsid w:val="002852BF"/>
    <w:rsid w:val="00285411"/>
    <w:rsid w:val="00286DA1"/>
    <w:rsid w:val="00286F26"/>
    <w:rsid w:val="002871AF"/>
    <w:rsid w:val="002873D2"/>
    <w:rsid w:val="00287ACD"/>
    <w:rsid w:val="0029029A"/>
    <w:rsid w:val="002921B6"/>
    <w:rsid w:val="002921BC"/>
    <w:rsid w:val="00292895"/>
    <w:rsid w:val="00292AE2"/>
    <w:rsid w:val="00292D10"/>
    <w:rsid w:val="002930DD"/>
    <w:rsid w:val="00293397"/>
    <w:rsid w:val="00293880"/>
    <w:rsid w:val="002944C3"/>
    <w:rsid w:val="0029495A"/>
    <w:rsid w:val="00295DD2"/>
    <w:rsid w:val="00295E49"/>
    <w:rsid w:val="002974E9"/>
    <w:rsid w:val="00297A36"/>
    <w:rsid w:val="002A00DA"/>
    <w:rsid w:val="002A01F6"/>
    <w:rsid w:val="002A051F"/>
    <w:rsid w:val="002A0C8C"/>
    <w:rsid w:val="002A2EF2"/>
    <w:rsid w:val="002A4938"/>
    <w:rsid w:val="002A582D"/>
    <w:rsid w:val="002A6C47"/>
    <w:rsid w:val="002B0404"/>
    <w:rsid w:val="002B0472"/>
    <w:rsid w:val="002B120A"/>
    <w:rsid w:val="002B1287"/>
    <w:rsid w:val="002B24A9"/>
    <w:rsid w:val="002B2C23"/>
    <w:rsid w:val="002B33AE"/>
    <w:rsid w:val="002B3EC8"/>
    <w:rsid w:val="002B4F9B"/>
    <w:rsid w:val="002B5399"/>
    <w:rsid w:val="002B5B52"/>
    <w:rsid w:val="002B5E41"/>
    <w:rsid w:val="002B5F14"/>
    <w:rsid w:val="002B6AF9"/>
    <w:rsid w:val="002C0C05"/>
    <w:rsid w:val="002C1077"/>
    <w:rsid w:val="002C33FC"/>
    <w:rsid w:val="002C3A4F"/>
    <w:rsid w:val="002C493F"/>
    <w:rsid w:val="002C4B03"/>
    <w:rsid w:val="002C593E"/>
    <w:rsid w:val="002C6CE9"/>
    <w:rsid w:val="002C6DBA"/>
    <w:rsid w:val="002C71EE"/>
    <w:rsid w:val="002C7846"/>
    <w:rsid w:val="002C7965"/>
    <w:rsid w:val="002C7F95"/>
    <w:rsid w:val="002D055F"/>
    <w:rsid w:val="002D0B78"/>
    <w:rsid w:val="002D193F"/>
    <w:rsid w:val="002D251C"/>
    <w:rsid w:val="002D2DDA"/>
    <w:rsid w:val="002D327A"/>
    <w:rsid w:val="002D394C"/>
    <w:rsid w:val="002D3C3D"/>
    <w:rsid w:val="002D3D68"/>
    <w:rsid w:val="002D478F"/>
    <w:rsid w:val="002D566A"/>
    <w:rsid w:val="002D56FF"/>
    <w:rsid w:val="002D6031"/>
    <w:rsid w:val="002D6FA1"/>
    <w:rsid w:val="002D6FB7"/>
    <w:rsid w:val="002D72E7"/>
    <w:rsid w:val="002D7A00"/>
    <w:rsid w:val="002E0733"/>
    <w:rsid w:val="002E0976"/>
    <w:rsid w:val="002E0A44"/>
    <w:rsid w:val="002E0C3A"/>
    <w:rsid w:val="002E1237"/>
    <w:rsid w:val="002E1472"/>
    <w:rsid w:val="002E1912"/>
    <w:rsid w:val="002E2035"/>
    <w:rsid w:val="002E2DAF"/>
    <w:rsid w:val="002E305E"/>
    <w:rsid w:val="002E3112"/>
    <w:rsid w:val="002E3F2D"/>
    <w:rsid w:val="002E5024"/>
    <w:rsid w:val="002E5084"/>
    <w:rsid w:val="002E5926"/>
    <w:rsid w:val="002E5AEF"/>
    <w:rsid w:val="002E643F"/>
    <w:rsid w:val="002E7458"/>
    <w:rsid w:val="002E74F8"/>
    <w:rsid w:val="002E7986"/>
    <w:rsid w:val="002F003A"/>
    <w:rsid w:val="002F0E76"/>
    <w:rsid w:val="002F171D"/>
    <w:rsid w:val="002F2240"/>
    <w:rsid w:val="002F304E"/>
    <w:rsid w:val="002F312E"/>
    <w:rsid w:val="002F339B"/>
    <w:rsid w:val="002F3716"/>
    <w:rsid w:val="002F39FD"/>
    <w:rsid w:val="002F4171"/>
    <w:rsid w:val="002F46B6"/>
    <w:rsid w:val="002F4D23"/>
    <w:rsid w:val="002F595A"/>
    <w:rsid w:val="002F59AD"/>
    <w:rsid w:val="002F5B17"/>
    <w:rsid w:val="002F61FD"/>
    <w:rsid w:val="002F6722"/>
    <w:rsid w:val="002F72A1"/>
    <w:rsid w:val="002F756F"/>
    <w:rsid w:val="002F7992"/>
    <w:rsid w:val="002F7B9D"/>
    <w:rsid w:val="003003DE"/>
    <w:rsid w:val="0030133B"/>
    <w:rsid w:val="003021C4"/>
    <w:rsid w:val="00302870"/>
    <w:rsid w:val="003028B9"/>
    <w:rsid w:val="00302F90"/>
    <w:rsid w:val="0030400A"/>
    <w:rsid w:val="00304452"/>
    <w:rsid w:val="00304805"/>
    <w:rsid w:val="00304F0B"/>
    <w:rsid w:val="00306A3E"/>
    <w:rsid w:val="00306CDD"/>
    <w:rsid w:val="00307183"/>
    <w:rsid w:val="00310AAD"/>
    <w:rsid w:val="00310BB5"/>
    <w:rsid w:val="00311026"/>
    <w:rsid w:val="0031115D"/>
    <w:rsid w:val="00311570"/>
    <w:rsid w:val="0031187C"/>
    <w:rsid w:val="00311986"/>
    <w:rsid w:val="00311A3D"/>
    <w:rsid w:val="003125B8"/>
    <w:rsid w:val="0031261B"/>
    <w:rsid w:val="003127DA"/>
    <w:rsid w:val="00312AA8"/>
    <w:rsid w:val="00313368"/>
    <w:rsid w:val="003133A0"/>
    <w:rsid w:val="00313B53"/>
    <w:rsid w:val="00313C9D"/>
    <w:rsid w:val="00313DA3"/>
    <w:rsid w:val="00314031"/>
    <w:rsid w:val="003164E4"/>
    <w:rsid w:val="003166EF"/>
    <w:rsid w:val="00316FA4"/>
    <w:rsid w:val="003171C4"/>
    <w:rsid w:val="003174AE"/>
    <w:rsid w:val="00317ACA"/>
    <w:rsid w:val="00317DF1"/>
    <w:rsid w:val="00320016"/>
    <w:rsid w:val="00321A3F"/>
    <w:rsid w:val="00321EC7"/>
    <w:rsid w:val="003227F9"/>
    <w:rsid w:val="00323367"/>
    <w:rsid w:val="00323461"/>
    <w:rsid w:val="00323495"/>
    <w:rsid w:val="00323694"/>
    <w:rsid w:val="00323765"/>
    <w:rsid w:val="00323E37"/>
    <w:rsid w:val="00323F7D"/>
    <w:rsid w:val="0032439E"/>
    <w:rsid w:val="003245F2"/>
    <w:rsid w:val="00324701"/>
    <w:rsid w:val="00326284"/>
    <w:rsid w:val="00326825"/>
    <w:rsid w:val="00326F9D"/>
    <w:rsid w:val="0032727A"/>
    <w:rsid w:val="003272BA"/>
    <w:rsid w:val="00327AD7"/>
    <w:rsid w:val="003307F2"/>
    <w:rsid w:val="00332242"/>
    <w:rsid w:val="00332BC0"/>
    <w:rsid w:val="0033389F"/>
    <w:rsid w:val="003338F7"/>
    <w:rsid w:val="0033423C"/>
    <w:rsid w:val="00335E23"/>
    <w:rsid w:val="003362F5"/>
    <w:rsid w:val="003365ED"/>
    <w:rsid w:val="00337404"/>
    <w:rsid w:val="00337AD3"/>
    <w:rsid w:val="003408F6"/>
    <w:rsid w:val="00340AA6"/>
    <w:rsid w:val="00340BF2"/>
    <w:rsid w:val="00340FC7"/>
    <w:rsid w:val="003417B4"/>
    <w:rsid w:val="00341FD4"/>
    <w:rsid w:val="00342557"/>
    <w:rsid w:val="00342596"/>
    <w:rsid w:val="00342A88"/>
    <w:rsid w:val="00342BB3"/>
    <w:rsid w:val="00342C57"/>
    <w:rsid w:val="00342CAD"/>
    <w:rsid w:val="00343293"/>
    <w:rsid w:val="003436D4"/>
    <w:rsid w:val="00343E63"/>
    <w:rsid w:val="00344480"/>
    <w:rsid w:val="003448FC"/>
    <w:rsid w:val="00345107"/>
    <w:rsid w:val="00346CC0"/>
    <w:rsid w:val="00347817"/>
    <w:rsid w:val="0035056E"/>
    <w:rsid w:val="00350B51"/>
    <w:rsid w:val="00350D79"/>
    <w:rsid w:val="00351869"/>
    <w:rsid w:val="00352830"/>
    <w:rsid w:val="00353472"/>
    <w:rsid w:val="00353C0A"/>
    <w:rsid w:val="0035437E"/>
    <w:rsid w:val="00354891"/>
    <w:rsid w:val="00354E25"/>
    <w:rsid w:val="0035541F"/>
    <w:rsid w:val="00357FCA"/>
    <w:rsid w:val="00360D3F"/>
    <w:rsid w:val="00361F57"/>
    <w:rsid w:val="0036209A"/>
    <w:rsid w:val="00362373"/>
    <w:rsid w:val="00364255"/>
    <w:rsid w:val="00364EF7"/>
    <w:rsid w:val="00364F8D"/>
    <w:rsid w:val="00365AA9"/>
    <w:rsid w:val="00365F19"/>
    <w:rsid w:val="00366CD0"/>
    <w:rsid w:val="003671B2"/>
    <w:rsid w:val="003674F7"/>
    <w:rsid w:val="0036756C"/>
    <w:rsid w:val="00367932"/>
    <w:rsid w:val="00367D04"/>
    <w:rsid w:val="00367FA7"/>
    <w:rsid w:val="00370420"/>
    <w:rsid w:val="00370F21"/>
    <w:rsid w:val="00370F3C"/>
    <w:rsid w:val="00371048"/>
    <w:rsid w:val="003718E7"/>
    <w:rsid w:val="0037202A"/>
    <w:rsid w:val="00372A90"/>
    <w:rsid w:val="00372F26"/>
    <w:rsid w:val="003731D0"/>
    <w:rsid w:val="00373A1B"/>
    <w:rsid w:val="00373BE7"/>
    <w:rsid w:val="00373D35"/>
    <w:rsid w:val="00373F19"/>
    <w:rsid w:val="00374149"/>
    <w:rsid w:val="00375676"/>
    <w:rsid w:val="0037656B"/>
    <w:rsid w:val="00376C38"/>
    <w:rsid w:val="00376DDC"/>
    <w:rsid w:val="003801A1"/>
    <w:rsid w:val="00380259"/>
    <w:rsid w:val="00380299"/>
    <w:rsid w:val="003803E8"/>
    <w:rsid w:val="00380A0D"/>
    <w:rsid w:val="0038149C"/>
    <w:rsid w:val="00381B5A"/>
    <w:rsid w:val="00382479"/>
    <w:rsid w:val="0038497A"/>
    <w:rsid w:val="00384E31"/>
    <w:rsid w:val="00384F1F"/>
    <w:rsid w:val="003850FB"/>
    <w:rsid w:val="00386E57"/>
    <w:rsid w:val="0038778D"/>
    <w:rsid w:val="003905E6"/>
    <w:rsid w:val="00390C4C"/>
    <w:rsid w:val="0039133C"/>
    <w:rsid w:val="00391FF8"/>
    <w:rsid w:val="00392F39"/>
    <w:rsid w:val="00393641"/>
    <w:rsid w:val="00393CA0"/>
    <w:rsid w:val="00395566"/>
    <w:rsid w:val="00396D82"/>
    <w:rsid w:val="0039749F"/>
    <w:rsid w:val="003975A2"/>
    <w:rsid w:val="00397AD3"/>
    <w:rsid w:val="003A084D"/>
    <w:rsid w:val="003A0E2E"/>
    <w:rsid w:val="003A0ED6"/>
    <w:rsid w:val="003A15EA"/>
    <w:rsid w:val="003A1D51"/>
    <w:rsid w:val="003A295D"/>
    <w:rsid w:val="003A3AAE"/>
    <w:rsid w:val="003A3F9B"/>
    <w:rsid w:val="003A41DF"/>
    <w:rsid w:val="003A435C"/>
    <w:rsid w:val="003A4D59"/>
    <w:rsid w:val="003A4DE8"/>
    <w:rsid w:val="003A56E9"/>
    <w:rsid w:val="003A73D7"/>
    <w:rsid w:val="003A758A"/>
    <w:rsid w:val="003A76B4"/>
    <w:rsid w:val="003B0875"/>
    <w:rsid w:val="003B238E"/>
    <w:rsid w:val="003B2A44"/>
    <w:rsid w:val="003B3833"/>
    <w:rsid w:val="003B3E01"/>
    <w:rsid w:val="003B4E6E"/>
    <w:rsid w:val="003B5762"/>
    <w:rsid w:val="003B598E"/>
    <w:rsid w:val="003B5AFA"/>
    <w:rsid w:val="003B6A8D"/>
    <w:rsid w:val="003B704B"/>
    <w:rsid w:val="003B7BAA"/>
    <w:rsid w:val="003B7C12"/>
    <w:rsid w:val="003C05A6"/>
    <w:rsid w:val="003C08C4"/>
    <w:rsid w:val="003C0FFC"/>
    <w:rsid w:val="003C106D"/>
    <w:rsid w:val="003C18C1"/>
    <w:rsid w:val="003C1B2D"/>
    <w:rsid w:val="003C1B3F"/>
    <w:rsid w:val="003C2B17"/>
    <w:rsid w:val="003C3F2B"/>
    <w:rsid w:val="003C4775"/>
    <w:rsid w:val="003C4AB9"/>
    <w:rsid w:val="003C63B4"/>
    <w:rsid w:val="003C6412"/>
    <w:rsid w:val="003C712F"/>
    <w:rsid w:val="003C7C04"/>
    <w:rsid w:val="003D025C"/>
    <w:rsid w:val="003D0ABA"/>
    <w:rsid w:val="003D2D6D"/>
    <w:rsid w:val="003D458C"/>
    <w:rsid w:val="003D58FA"/>
    <w:rsid w:val="003D5E16"/>
    <w:rsid w:val="003E0A3C"/>
    <w:rsid w:val="003E0EA7"/>
    <w:rsid w:val="003E1189"/>
    <w:rsid w:val="003E1219"/>
    <w:rsid w:val="003E14F5"/>
    <w:rsid w:val="003E1959"/>
    <w:rsid w:val="003E1EAC"/>
    <w:rsid w:val="003E25DB"/>
    <w:rsid w:val="003E3836"/>
    <w:rsid w:val="003E405B"/>
    <w:rsid w:val="003E55C1"/>
    <w:rsid w:val="003E57A1"/>
    <w:rsid w:val="003E6B49"/>
    <w:rsid w:val="003F05C5"/>
    <w:rsid w:val="003F0A42"/>
    <w:rsid w:val="003F1388"/>
    <w:rsid w:val="003F1A56"/>
    <w:rsid w:val="003F1F96"/>
    <w:rsid w:val="003F205E"/>
    <w:rsid w:val="003F3131"/>
    <w:rsid w:val="003F354E"/>
    <w:rsid w:val="003F367C"/>
    <w:rsid w:val="003F4672"/>
    <w:rsid w:val="003F544B"/>
    <w:rsid w:val="003F54D5"/>
    <w:rsid w:val="003F55CC"/>
    <w:rsid w:val="003F5A84"/>
    <w:rsid w:val="003F7363"/>
    <w:rsid w:val="003F775F"/>
    <w:rsid w:val="003F7854"/>
    <w:rsid w:val="003F7BBA"/>
    <w:rsid w:val="00400571"/>
    <w:rsid w:val="0040061A"/>
    <w:rsid w:val="00401236"/>
    <w:rsid w:val="0040168E"/>
    <w:rsid w:val="004016D3"/>
    <w:rsid w:val="00402741"/>
    <w:rsid w:val="00402A0B"/>
    <w:rsid w:val="00402FC1"/>
    <w:rsid w:val="0040333D"/>
    <w:rsid w:val="0040368D"/>
    <w:rsid w:val="00403DAC"/>
    <w:rsid w:val="004040F2"/>
    <w:rsid w:val="00404771"/>
    <w:rsid w:val="00404930"/>
    <w:rsid w:val="00404BFD"/>
    <w:rsid w:val="004056D4"/>
    <w:rsid w:val="00406CF1"/>
    <w:rsid w:val="00407C0F"/>
    <w:rsid w:val="00410410"/>
    <w:rsid w:val="00410B01"/>
    <w:rsid w:val="00411448"/>
    <w:rsid w:val="00413276"/>
    <w:rsid w:val="00414809"/>
    <w:rsid w:val="00415370"/>
    <w:rsid w:val="00415392"/>
    <w:rsid w:val="0041558D"/>
    <w:rsid w:val="00417BDD"/>
    <w:rsid w:val="00420699"/>
    <w:rsid w:val="00420C96"/>
    <w:rsid w:val="00420DAC"/>
    <w:rsid w:val="0042107B"/>
    <w:rsid w:val="00421633"/>
    <w:rsid w:val="00421B5E"/>
    <w:rsid w:val="00422B3A"/>
    <w:rsid w:val="00423E2D"/>
    <w:rsid w:val="00424E28"/>
    <w:rsid w:val="00424EB2"/>
    <w:rsid w:val="0042525E"/>
    <w:rsid w:val="00425313"/>
    <w:rsid w:val="00425777"/>
    <w:rsid w:val="004262E0"/>
    <w:rsid w:val="0042723A"/>
    <w:rsid w:val="00427732"/>
    <w:rsid w:val="0043046F"/>
    <w:rsid w:val="00431781"/>
    <w:rsid w:val="00431D0A"/>
    <w:rsid w:val="00431FE3"/>
    <w:rsid w:val="004327CB"/>
    <w:rsid w:val="00433C09"/>
    <w:rsid w:val="004340D4"/>
    <w:rsid w:val="00434D39"/>
    <w:rsid w:val="00435693"/>
    <w:rsid w:val="00440C9A"/>
    <w:rsid w:val="00441CEE"/>
    <w:rsid w:val="00441D32"/>
    <w:rsid w:val="00442FEB"/>
    <w:rsid w:val="00443C14"/>
    <w:rsid w:val="00444E65"/>
    <w:rsid w:val="0044630B"/>
    <w:rsid w:val="00446697"/>
    <w:rsid w:val="0044708E"/>
    <w:rsid w:val="004473DD"/>
    <w:rsid w:val="00451AFC"/>
    <w:rsid w:val="00451F8E"/>
    <w:rsid w:val="00452BE5"/>
    <w:rsid w:val="00452D5E"/>
    <w:rsid w:val="004532D7"/>
    <w:rsid w:val="00453790"/>
    <w:rsid w:val="00454A7F"/>
    <w:rsid w:val="00454E01"/>
    <w:rsid w:val="00455163"/>
    <w:rsid w:val="0045517B"/>
    <w:rsid w:val="004553E9"/>
    <w:rsid w:val="00457789"/>
    <w:rsid w:val="00457B0A"/>
    <w:rsid w:val="00457D2D"/>
    <w:rsid w:val="00460692"/>
    <w:rsid w:val="00461A16"/>
    <w:rsid w:val="00461F4A"/>
    <w:rsid w:val="00462580"/>
    <w:rsid w:val="0046287F"/>
    <w:rsid w:val="004637D5"/>
    <w:rsid w:val="00463DBD"/>
    <w:rsid w:val="004653BB"/>
    <w:rsid w:val="004663FE"/>
    <w:rsid w:val="00466EB0"/>
    <w:rsid w:val="0046726A"/>
    <w:rsid w:val="00467344"/>
    <w:rsid w:val="004675BB"/>
    <w:rsid w:val="00470183"/>
    <w:rsid w:val="004704A5"/>
    <w:rsid w:val="004707C1"/>
    <w:rsid w:val="0047081A"/>
    <w:rsid w:val="00470FB8"/>
    <w:rsid w:val="004717A6"/>
    <w:rsid w:val="00471905"/>
    <w:rsid w:val="00471981"/>
    <w:rsid w:val="00471F24"/>
    <w:rsid w:val="0047430A"/>
    <w:rsid w:val="00474433"/>
    <w:rsid w:val="004747FD"/>
    <w:rsid w:val="004748FD"/>
    <w:rsid w:val="00474BB1"/>
    <w:rsid w:val="0047506D"/>
    <w:rsid w:val="00475072"/>
    <w:rsid w:val="004767CC"/>
    <w:rsid w:val="0047703E"/>
    <w:rsid w:val="0047734C"/>
    <w:rsid w:val="00477B50"/>
    <w:rsid w:val="00477CE5"/>
    <w:rsid w:val="0048025F"/>
    <w:rsid w:val="00480790"/>
    <w:rsid w:val="00480BBC"/>
    <w:rsid w:val="00480DF7"/>
    <w:rsid w:val="004817AF"/>
    <w:rsid w:val="00481AFB"/>
    <w:rsid w:val="00481B4A"/>
    <w:rsid w:val="00482B49"/>
    <w:rsid w:val="00482C84"/>
    <w:rsid w:val="004836F4"/>
    <w:rsid w:val="004841E2"/>
    <w:rsid w:val="00484207"/>
    <w:rsid w:val="00485034"/>
    <w:rsid w:val="00485BBF"/>
    <w:rsid w:val="00486DFF"/>
    <w:rsid w:val="00487718"/>
    <w:rsid w:val="00487D3A"/>
    <w:rsid w:val="00490CCE"/>
    <w:rsid w:val="0049101C"/>
    <w:rsid w:val="00491584"/>
    <w:rsid w:val="00491E32"/>
    <w:rsid w:val="00493705"/>
    <w:rsid w:val="00493C6B"/>
    <w:rsid w:val="00493D7C"/>
    <w:rsid w:val="0049417C"/>
    <w:rsid w:val="004943D1"/>
    <w:rsid w:val="00495930"/>
    <w:rsid w:val="00495BF3"/>
    <w:rsid w:val="00496760"/>
    <w:rsid w:val="00496B1A"/>
    <w:rsid w:val="00496CA5"/>
    <w:rsid w:val="00497434"/>
    <w:rsid w:val="004A0158"/>
    <w:rsid w:val="004A0256"/>
    <w:rsid w:val="004A0ABA"/>
    <w:rsid w:val="004A2625"/>
    <w:rsid w:val="004A2C24"/>
    <w:rsid w:val="004A3ADB"/>
    <w:rsid w:val="004A464C"/>
    <w:rsid w:val="004A4C12"/>
    <w:rsid w:val="004A7B7C"/>
    <w:rsid w:val="004A7E1C"/>
    <w:rsid w:val="004A7FA2"/>
    <w:rsid w:val="004B059F"/>
    <w:rsid w:val="004B0959"/>
    <w:rsid w:val="004B1B45"/>
    <w:rsid w:val="004B1C02"/>
    <w:rsid w:val="004B289B"/>
    <w:rsid w:val="004B2A27"/>
    <w:rsid w:val="004B2B5E"/>
    <w:rsid w:val="004B30ED"/>
    <w:rsid w:val="004B3521"/>
    <w:rsid w:val="004B3DF3"/>
    <w:rsid w:val="004B3F74"/>
    <w:rsid w:val="004B552D"/>
    <w:rsid w:val="004B5C49"/>
    <w:rsid w:val="004B5DA9"/>
    <w:rsid w:val="004B6995"/>
    <w:rsid w:val="004B6BAD"/>
    <w:rsid w:val="004B6C33"/>
    <w:rsid w:val="004B7316"/>
    <w:rsid w:val="004B7822"/>
    <w:rsid w:val="004B7C84"/>
    <w:rsid w:val="004B7D07"/>
    <w:rsid w:val="004C04C6"/>
    <w:rsid w:val="004C0BA7"/>
    <w:rsid w:val="004C1B27"/>
    <w:rsid w:val="004C316A"/>
    <w:rsid w:val="004C356E"/>
    <w:rsid w:val="004C37FE"/>
    <w:rsid w:val="004C4D54"/>
    <w:rsid w:val="004C638D"/>
    <w:rsid w:val="004C6671"/>
    <w:rsid w:val="004C6D3A"/>
    <w:rsid w:val="004C7021"/>
    <w:rsid w:val="004C72B3"/>
    <w:rsid w:val="004C791A"/>
    <w:rsid w:val="004C7D64"/>
    <w:rsid w:val="004D1CF5"/>
    <w:rsid w:val="004D2AE1"/>
    <w:rsid w:val="004D2EB4"/>
    <w:rsid w:val="004D3A4B"/>
    <w:rsid w:val="004D3AC7"/>
    <w:rsid w:val="004D40C3"/>
    <w:rsid w:val="004D4836"/>
    <w:rsid w:val="004D5103"/>
    <w:rsid w:val="004D519A"/>
    <w:rsid w:val="004D78EC"/>
    <w:rsid w:val="004D7EE9"/>
    <w:rsid w:val="004D7FFC"/>
    <w:rsid w:val="004E2621"/>
    <w:rsid w:val="004E2D71"/>
    <w:rsid w:val="004E370B"/>
    <w:rsid w:val="004E447A"/>
    <w:rsid w:val="004E4F1A"/>
    <w:rsid w:val="004E618B"/>
    <w:rsid w:val="004E6E75"/>
    <w:rsid w:val="004E7E53"/>
    <w:rsid w:val="004F0874"/>
    <w:rsid w:val="004F09A2"/>
    <w:rsid w:val="004F201B"/>
    <w:rsid w:val="004F2C7E"/>
    <w:rsid w:val="004F4AB5"/>
    <w:rsid w:val="004F51AD"/>
    <w:rsid w:val="004F5802"/>
    <w:rsid w:val="004F5ECD"/>
    <w:rsid w:val="004F6986"/>
    <w:rsid w:val="004F7650"/>
    <w:rsid w:val="004F779A"/>
    <w:rsid w:val="005004FB"/>
    <w:rsid w:val="0050112D"/>
    <w:rsid w:val="00501929"/>
    <w:rsid w:val="0050201E"/>
    <w:rsid w:val="00502C34"/>
    <w:rsid w:val="00502F16"/>
    <w:rsid w:val="00503389"/>
    <w:rsid w:val="005053BD"/>
    <w:rsid w:val="00505422"/>
    <w:rsid w:val="005054DF"/>
    <w:rsid w:val="00506A4C"/>
    <w:rsid w:val="00507AF0"/>
    <w:rsid w:val="0051091C"/>
    <w:rsid w:val="005109ED"/>
    <w:rsid w:val="00511331"/>
    <w:rsid w:val="00511A8B"/>
    <w:rsid w:val="00511C86"/>
    <w:rsid w:val="005120A0"/>
    <w:rsid w:val="005123A0"/>
    <w:rsid w:val="00512DD3"/>
    <w:rsid w:val="005131E7"/>
    <w:rsid w:val="00513405"/>
    <w:rsid w:val="0051438A"/>
    <w:rsid w:val="005149DF"/>
    <w:rsid w:val="00515701"/>
    <w:rsid w:val="0051593A"/>
    <w:rsid w:val="0051605F"/>
    <w:rsid w:val="005168BA"/>
    <w:rsid w:val="005174DF"/>
    <w:rsid w:val="00517877"/>
    <w:rsid w:val="00520CF6"/>
    <w:rsid w:val="00520E4D"/>
    <w:rsid w:val="005221E4"/>
    <w:rsid w:val="00522ADE"/>
    <w:rsid w:val="00523752"/>
    <w:rsid w:val="00523FF5"/>
    <w:rsid w:val="00524373"/>
    <w:rsid w:val="005243CD"/>
    <w:rsid w:val="005253A4"/>
    <w:rsid w:val="00525F72"/>
    <w:rsid w:val="005265D3"/>
    <w:rsid w:val="00526D8D"/>
    <w:rsid w:val="00526EED"/>
    <w:rsid w:val="00527E56"/>
    <w:rsid w:val="00527F13"/>
    <w:rsid w:val="005302DF"/>
    <w:rsid w:val="00531010"/>
    <w:rsid w:val="00531252"/>
    <w:rsid w:val="00531638"/>
    <w:rsid w:val="00533987"/>
    <w:rsid w:val="0053463B"/>
    <w:rsid w:val="00534BD9"/>
    <w:rsid w:val="00535263"/>
    <w:rsid w:val="005367FB"/>
    <w:rsid w:val="00536928"/>
    <w:rsid w:val="00536D62"/>
    <w:rsid w:val="0053725C"/>
    <w:rsid w:val="005372C1"/>
    <w:rsid w:val="00537529"/>
    <w:rsid w:val="00537BEF"/>
    <w:rsid w:val="005400C3"/>
    <w:rsid w:val="005416FD"/>
    <w:rsid w:val="00541882"/>
    <w:rsid w:val="005435DE"/>
    <w:rsid w:val="00544F09"/>
    <w:rsid w:val="005451E5"/>
    <w:rsid w:val="005500BC"/>
    <w:rsid w:val="00550379"/>
    <w:rsid w:val="005503B4"/>
    <w:rsid w:val="0055074E"/>
    <w:rsid w:val="00550C2A"/>
    <w:rsid w:val="00551AD0"/>
    <w:rsid w:val="00551D45"/>
    <w:rsid w:val="00553517"/>
    <w:rsid w:val="00553A06"/>
    <w:rsid w:val="0055619C"/>
    <w:rsid w:val="0055659D"/>
    <w:rsid w:val="00556766"/>
    <w:rsid w:val="00557260"/>
    <w:rsid w:val="0056020B"/>
    <w:rsid w:val="00560219"/>
    <w:rsid w:val="00560E80"/>
    <w:rsid w:val="00561392"/>
    <w:rsid w:val="0056141B"/>
    <w:rsid w:val="00561724"/>
    <w:rsid w:val="005632DD"/>
    <w:rsid w:val="0056365E"/>
    <w:rsid w:val="00563CEC"/>
    <w:rsid w:val="00563D3D"/>
    <w:rsid w:val="00563FF7"/>
    <w:rsid w:val="005644B0"/>
    <w:rsid w:val="0056496F"/>
    <w:rsid w:val="00565377"/>
    <w:rsid w:val="00566C9D"/>
    <w:rsid w:val="00566D1B"/>
    <w:rsid w:val="00567420"/>
    <w:rsid w:val="005675AD"/>
    <w:rsid w:val="005707A0"/>
    <w:rsid w:val="00572185"/>
    <w:rsid w:val="00572B96"/>
    <w:rsid w:val="00573051"/>
    <w:rsid w:val="00573BFD"/>
    <w:rsid w:val="00573C14"/>
    <w:rsid w:val="00573C9B"/>
    <w:rsid w:val="00573F51"/>
    <w:rsid w:val="00574EF9"/>
    <w:rsid w:val="00574FC1"/>
    <w:rsid w:val="00575B56"/>
    <w:rsid w:val="00576427"/>
    <w:rsid w:val="00576C0A"/>
    <w:rsid w:val="00577527"/>
    <w:rsid w:val="00577669"/>
    <w:rsid w:val="00581840"/>
    <w:rsid w:val="00581BC3"/>
    <w:rsid w:val="00581F44"/>
    <w:rsid w:val="00583698"/>
    <w:rsid w:val="005839DC"/>
    <w:rsid w:val="00583F28"/>
    <w:rsid w:val="00584761"/>
    <w:rsid w:val="00584998"/>
    <w:rsid w:val="005849B5"/>
    <w:rsid w:val="00586582"/>
    <w:rsid w:val="0059017C"/>
    <w:rsid w:val="00590232"/>
    <w:rsid w:val="00590EA2"/>
    <w:rsid w:val="00591010"/>
    <w:rsid w:val="00591D6A"/>
    <w:rsid w:val="00591EDB"/>
    <w:rsid w:val="0059227F"/>
    <w:rsid w:val="0059295A"/>
    <w:rsid w:val="0059320E"/>
    <w:rsid w:val="005940F0"/>
    <w:rsid w:val="00595750"/>
    <w:rsid w:val="0059591B"/>
    <w:rsid w:val="00595D77"/>
    <w:rsid w:val="005962FE"/>
    <w:rsid w:val="00596DCF"/>
    <w:rsid w:val="005A045E"/>
    <w:rsid w:val="005A0705"/>
    <w:rsid w:val="005A1A0F"/>
    <w:rsid w:val="005A1BCA"/>
    <w:rsid w:val="005A23E2"/>
    <w:rsid w:val="005A4BC0"/>
    <w:rsid w:val="005A55A7"/>
    <w:rsid w:val="005A5766"/>
    <w:rsid w:val="005A6C67"/>
    <w:rsid w:val="005A7A1E"/>
    <w:rsid w:val="005B094F"/>
    <w:rsid w:val="005B09DA"/>
    <w:rsid w:val="005B2329"/>
    <w:rsid w:val="005B250B"/>
    <w:rsid w:val="005B2BA7"/>
    <w:rsid w:val="005B2F38"/>
    <w:rsid w:val="005B3783"/>
    <w:rsid w:val="005B3903"/>
    <w:rsid w:val="005B3CC0"/>
    <w:rsid w:val="005B4D81"/>
    <w:rsid w:val="005B577C"/>
    <w:rsid w:val="005B6888"/>
    <w:rsid w:val="005B69BE"/>
    <w:rsid w:val="005B6C02"/>
    <w:rsid w:val="005B7008"/>
    <w:rsid w:val="005B77B4"/>
    <w:rsid w:val="005C05AB"/>
    <w:rsid w:val="005C16B1"/>
    <w:rsid w:val="005C188F"/>
    <w:rsid w:val="005C2D2C"/>
    <w:rsid w:val="005C2F95"/>
    <w:rsid w:val="005C317A"/>
    <w:rsid w:val="005C38CA"/>
    <w:rsid w:val="005C3F1C"/>
    <w:rsid w:val="005C4190"/>
    <w:rsid w:val="005C5620"/>
    <w:rsid w:val="005C5CC5"/>
    <w:rsid w:val="005C66F6"/>
    <w:rsid w:val="005D09BD"/>
    <w:rsid w:val="005D184A"/>
    <w:rsid w:val="005D1D7A"/>
    <w:rsid w:val="005D1F91"/>
    <w:rsid w:val="005D29EF"/>
    <w:rsid w:val="005D2F40"/>
    <w:rsid w:val="005D372B"/>
    <w:rsid w:val="005D4374"/>
    <w:rsid w:val="005D4E76"/>
    <w:rsid w:val="005D4F70"/>
    <w:rsid w:val="005D50CE"/>
    <w:rsid w:val="005D5866"/>
    <w:rsid w:val="005D5CF9"/>
    <w:rsid w:val="005D706C"/>
    <w:rsid w:val="005E0487"/>
    <w:rsid w:val="005E1739"/>
    <w:rsid w:val="005E226F"/>
    <w:rsid w:val="005E2EFA"/>
    <w:rsid w:val="005E370E"/>
    <w:rsid w:val="005E5C15"/>
    <w:rsid w:val="005E5C99"/>
    <w:rsid w:val="005E783E"/>
    <w:rsid w:val="005F03D1"/>
    <w:rsid w:val="005F0FBB"/>
    <w:rsid w:val="005F2848"/>
    <w:rsid w:val="005F29FC"/>
    <w:rsid w:val="005F2ABB"/>
    <w:rsid w:val="005F3648"/>
    <w:rsid w:val="005F3D47"/>
    <w:rsid w:val="005F3D53"/>
    <w:rsid w:val="005F4345"/>
    <w:rsid w:val="005F5073"/>
    <w:rsid w:val="005F5DF4"/>
    <w:rsid w:val="005F66DE"/>
    <w:rsid w:val="005F7249"/>
    <w:rsid w:val="005F7304"/>
    <w:rsid w:val="005F781F"/>
    <w:rsid w:val="005F7934"/>
    <w:rsid w:val="005F79A8"/>
    <w:rsid w:val="005F7B49"/>
    <w:rsid w:val="00601515"/>
    <w:rsid w:val="0060161B"/>
    <w:rsid w:val="00602B03"/>
    <w:rsid w:val="00603457"/>
    <w:rsid w:val="00603E89"/>
    <w:rsid w:val="00604812"/>
    <w:rsid w:val="00604ABF"/>
    <w:rsid w:val="006055F9"/>
    <w:rsid w:val="0060663E"/>
    <w:rsid w:val="006068EF"/>
    <w:rsid w:val="00606AA5"/>
    <w:rsid w:val="00606C0C"/>
    <w:rsid w:val="006071EF"/>
    <w:rsid w:val="006079C2"/>
    <w:rsid w:val="00607A8D"/>
    <w:rsid w:val="006107B4"/>
    <w:rsid w:val="00610C59"/>
    <w:rsid w:val="00612132"/>
    <w:rsid w:val="00612773"/>
    <w:rsid w:val="00613A64"/>
    <w:rsid w:val="0061501F"/>
    <w:rsid w:val="00615655"/>
    <w:rsid w:val="0061619E"/>
    <w:rsid w:val="0061778E"/>
    <w:rsid w:val="00617CE6"/>
    <w:rsid w:val="006202DC"/>
    <w:rsid w:val="00620BF5"/>
    <w:rsid w:val="00620D3C"/>
    <w:rsid w:val="00620E42"/>
    <w:rsid w:val="00621062"/>
    <w:rsid w:val="0062152C"/>
    <w:rsid w:val="00621A35"/>
    <w:rsid w:val="00621F63"/>
    <w:rsid w:val="006222AD"/>
    <w:rsid w:val="006237EF"/>
    <w:rsid w:val="00624FC8"/>
    <w:rsid w:val="00625120"/>
    <w:rsid w:val="00626F76"/>
    <w:rsid w:val="00627002"/>
    <w:rsid w:val="006270FD"/>
    <w:rsid w:val="00631748"/>
    <w:rsid w:val="0063226B"/>
    <w:rsid w:val="006323B3"/>
    <w:rsid w:val="0063365A"/>
    <w:rsid w:val="006341A3"/>
    <w:rsid w:val="00635180"/>
    <w:rsid w:val="006353DE"/>
    <w:rsid w:val="00635507"/>
    <w:rsid w:val="006355DE"/>
    <w:rsid w:val="0063614A"/>
    <w:rsid w:val="00636B5F"/>
    <w:rsid w:val="00640E46"/>
    <w:rsid w:val="00641807"/>
    <w:rsid w:val="00641F2D"/>
    <w:rsid w:val="00642C4F"/>
    <w:rsid w:val="00642DEA"/>
    <w:rsid w:val="00642F39"/>
    <w:rsid w:val="0064413D"/>
    <w:rsid w:val="00644D1C"/>
    <w:rsid w:val="006467F7"/>
    <w:rsid w:val="00646AB0"/>
    <w:rsid w:val="006471B6"/>
    <w:rsid w:val="006474FB"/>
    <w:rsid w:val="0065049C"/>
    <w:rsid w:val="00650CD1"/>
    <w:rsid w:val="00651350"/>
    <w:rsid w:val="006515C5"/>
    <w:rsid w:val="006516AA"/>
    <w:rsid w:val="00652EE0"/>
    <w:rsid w:val="0065353E"/>
    <w:rsid w:val="00653C26"/>
    <w:rsid w:val="006540B6"/>
    <w:rsid w:val="00654544"/>
    <w:rsid w:val="00655209"/>
    <w:rsid w:val="00655358"/>
    <w:rsid w:val="006554E9"/>
    <w:rsid w:val="00655AFF"/>
    <w:rsid w:val="00655D66"/>
    <w:rsid w:val="00656015"/>
    <w:rsid w:val="0065650E"/>
    <w:rsid w:val="006569CE"/>
    <w:rsid w:val="006571B7"/>
    <w:rsid w:val="0065748A"/>
    <w:rsid w:val="00657603"/>
    <w:rsid w:val="006577A4"/>
    <w:rsid w:val="006579E9"/>
    <w:rsid w:val="00657AF9"/>
    <w:rsid w:val="00657CAA"/>
    <w:rsid w:val="00660CB8"/>
    <w:rsid w:val="00660ECF"/>
    <w:rsid w:val="006622D1"/>
    <w:rsid w:val="00662F2A"/>
    <w:rsid w:val="00663EE3"/>
    <w:rsid w:val="0066401D"/>
    <w:rsid w:val="00664043"/>
    <w:rsid w:val="00664908"/>
    <w:rsid w:val="00664DB2"/>
    <w:rsid w:val="0066536E"/>
    <w:rsid w:val="00665830"/>
    <w:rsid w:val="00665970"/>
    <w:rsid w:val="00666C2B"/>
    <w:rsid w:val="00666E5D"/>
    <w:rsid w:val="0066756F"/>
    <w:rsid w:val="006679A1"/>
    <w:rsid w:val="006703A6"/>
    <w:rsid w:val="00670C64"/>
    <w:rsid w:val="00671CB4"/>
    <w:rsid w:val="00671D12"/>
    <w:rsid w:val="00672237"/>
    <w:rsid w:val="0067325A"/>
    <w:rsid w:val="00673845"/>
    <w:rsid w:val="00673969"/>
    <w:rsid w:val="00673E19"/>
    <w:rsid w:val="00673F77"/>
    <w:rsid w:val="006740AA"/>
    <w:rsid w:val="006745EF"/>
    <w:rsid w:val="006748EC"/>
    <w:rsid w:val="006758EA"/>
    <w:rsid w:val="006760AA"/>
    <w:rsid w:val="006762D3"/>
    <w:rsid w:val="00676AB2"/>
    <w:rsid w:val="006772CD"/>
    <w:rsid w:val="00677316"/>
    <w:rsid w:val="006777B0"/>
    <w:rsid w:val="00677812"/>
    <w:rsid w:val="00677B05"/>
    <w:rsid w:val="00680269"/>
    <w:rsid w:val="00680415"/>
    <w:rsid w:val="006804C8"/>
    <w:rsid w:val="006808ED"/>
    <w:rsid w:val="00681316"/>
    <w:rsid w:val="00681B6B"/>
    <w:rsid w:val="0068236F"/>
    <w:rsid w:val="00682564"/>
    <w:rsid w:val="0068291D"/>
    <w:rsid w:val="00682946"/>
    <w:rsid w:val="00682B10"/>
    <w:rsid w:val="00682E86"/>
    <w:rsid w:val="00683681"/>
    <w:rsid w:val="00684A41"/>
    <w:rsid w:val="00684A49"/>
    <w:rsid w:val="006852C4"/>
    <w:rsid w:val="00685646"/>
    <w:rsid w:val="00685B89"/>
    <w:rsid w:val="0068717C"/>
    <w:rsid w:val="006871C3"/>
    <w:rsid w:val="006873DE"/>
    <w:rsid w:val="00690174"/>
    <w:rsid w:val="00690BE8"/>
    <w:rsid w:val="00691352"/>
    <w:rsid w:val="0069174A"/>
    <w:rsid w:val="00691FA1"/>
    <w:rsid w:val="00692CCA"/>
    <w:rsid w:val="00692CD4"/>
    <w:rsid w:val="0069346B"/>
    <w:rsid w:val="0069364A"/>
    <w:rsid w:val="00693976"/>
    <w:rsid w:val="0069482F"/>
    <w:rsid w:val="0069543E"/>
    <w:rsid w:val="006963CA"/>
    <w:rsid w:val="00696A36"/>
    <w:rsid w:val="00696A64"/>
    <w:rsid w:val="00697DC8"/>
    <w:rsid w:val="00697E4C"/>
    <w:rsid w:val="006A0500"/>
    <w:rsid w:val="006A09E1"/>
    <w:rsid w:val="006A0B91"/>
    <w:rsid w:val="006A11E5"/>
    <w:rsid w:val="006A1262"/>
    <w:rsid w:val="006A1588"/>
    <w:rsid w:val="006A2085"/>
    <w:rsid w:val="006A233D"/>
    <w:rsid w:val="006A2C83"/>
    <w:rsid w:val="006A2ECF"/>
    <w:rsid w:val="006A33CF"/>
    <w:rsid w:val="006A463C"/>
    <w:rsid w:val="006A491D"/>
    <w:rsid w:val="006A5AD4"/>
    <w:rsid w:val="006A7491"/>
    <w:rsid w:val="006A7554"/>
    <w:rsid w:val="006B0CF9"/>
    <w:rsid w:val="006B1637"/>
    <w:rsid w:val="006B190A"/>
    <w:rsid w:val="006B2633"/>
    <w:rsid w:val="006B2A19"/>
    <w:rsid w:val="006B2AB5"/>
    <w:rsid w:val="006B2DD4"/>
    <w:rsid w:val="006B3F38"/>
    <w:rsid w:val="006B5009"/>
    <w:rsid w:val="006B54D3"/>
    <w:rsid w:val="006B55D0"/>
    <w:rsid w:val="006C0010"/>
    <w:rsid w:val="006C00DC"/>
    <w:rsid w:val="006C0102"/>
    <w:rsid w:val="006C0660"/>
    <w:rsid w:val="006C1232"/>
    <w:rsid w:val="006C1892"/>
    <w:rsid w:val="006C23EC"/>
    <w:rsid w:val="006C2852"/>
    <w:rsid w:val="006C36DD"/>
    <w:rsid w:val="006C3D9B"/>
    <w:rsid w:val="006C40CB"/>
    <w:rsid w:val="006C4A38"/>
    <w:rsid w:val="006C799D"/>
    <w:rsid w:val="006D0368"/>
    <w:rsid w:val="006D0A4E"/>
    <w:rsid w:val="006D0F86"/>
    <w:rsid w:val="006D1369"/>
    <w:rsid w:val="006D13E3"/>
    <w:rsid w:val="006D1551"/>
    <w:rsid w:val="006D205A"/>
    <w:rsid w:val="006D2A27"/>
    <w:rsid w:val="006D2B07"/>
    <w:rsid w:val="006D2B8F"/>
    <w:rsid w:val="006D3B4E"/>
    <w:rsid w:val="006D51C4"/>
    <w:rsid w:val="006D6B52"/>
    <w:rsid w:val="006D7ACB"/>
    <w:rsid w:val="006D7E2B"/>
    <w:rsid w:val="006E00EB"/>
    <w:rsid w:val="006E0195"/>
    <w:rsid w:val="006E072F"/>
    <w:rsid w:val="006E1A7C"/>
    <w:rsid w:val="006E1F1E"/>
    <w:rsid w:val="006E23F4"/>
    <w:rsid w:val="006E2A5B"/>
    <w:rsid w:val="006E2C1C"/>
    <w:rsid w:val="006E32B1"/>
    <w:rsid w:val="006E407C"/>
    <w:rsid w:val="006E4903"/>
    <w:rsid w:val="006E5089"/>
    <w:rsid w:val="006E54E3"/>
    <w:rsid w:val="006E5AB6"/>
    <w:rsid w:val="006E6BA2"/>
    <w:rsid w:val="006E6BF6"/>
    <w:rsid w:val="006E6FC4"/>
    <w:rsid w:val="006E759E"/>
    <w:rsid w:val="006E790F"/>
    <w:rsid w:val="006F0254"/>
    <w:rsid w:val="006F04F8"/>
    <w:rsid w:val="006F0964"/>
    <w:rsid w:val="006F173E"/>
    <w:rsid w:val="006F2063"/>
    <w:rsid w:val="006F22D7"/>
    <w:rsid w:val="006F3466"/>
    <w:rsid w:val="006F3840"/>
    <w:rsid w:val="006F3DD0"/>
    <w:rsid w:val="006F44D4"/>
    <w:rsid w:val="006F4B9C"/>
    <w:rsid w:val="006F5420"/>
    <w:rsid w:val="006F6129"/>
    <w:rsid w:val="006F61A4"/>
    <w:rsid w:val="006F6DA3"/>
    <w:rsid w:val="006F756A"/>
    <w:rsid w:val="006F7973"/>
    <w:rsid w:val="006F7EA5"/>
    <w:rsid w:val="00700510"/>
    <w:rsid w:val="00700B1E"/>
    <w:rsid w:val="00700D82"/>
    <w:rsid w:val="00701916"/>
    <w:rsid w:val="00701AC8"/>
    <w:rsid w:val="00701F5B"/>
    <w:rsid w:val="0070200A"/>
    <w:rsid w:val="007025FF"/>
    <w:rsid w:val="007033A3"/>
    <w:rsid w:val="007036C7"/>
    <w:rsid w:val="00703E33"/>
    <w:rsid w:val="00704369"/>
    <w:rsid w:val="007044CC"/>
    <w:rsid w:val="00704DAE"/>
    <w:rsid w:val="00706323"/>
    <w:rsid w:val="0070698E"/>
    <w:rsid w:val="00710861"/>
    <w:rsid w:val="00710D61"/>
    <w:rsid w:val="007116DD"/>
    <w:rsid w:val="00712379"/>
    <w:rsid w:val="00712930"/>
    <w:rsid w:val="007139A4"/>
    <w:rsid w:val="00713D65"/>
    <w:rsid w:val="0071402F"/>
    <w:rsid w:val="007171DA"/>
    <w:rsid w:val="007177CE"/>
    <w:rsid w:val="007200A6"/>
    <w:rsid w:val="007201E9"/>
    <w:rsid w:val="0072049C"/>
    <w:rsid w:val="007216B1"/>
    <w:rsid w:val="00721CD8"/>
    <w:rsid w:val="00721FDB"/>
    <w:rsid w:val="0072215B"/>
    <w:rsid w:val="0072236A"/>
    <w:rsid w:val="007228EE"/>
    <w:rsid w:val="0072397B"/>
    <w:rsid w:val="00723AB0"/>
    <w:rsid w:val="00723AF7"/>
    <w:rsid w:val="00723D70"/>
    <w:rsid w:val="00724BCD"/>
    <w:rsid w:val="00725200"/>
    <w:rsid w:val="0072594A"/>
    <w:rsid w:val="00725A7E"/>
    <w:rsid w:val="00726641"/>
    <w:rsid w:val="00727817"/>
    <w:rsid w:val="007306AC"/>
    <w:rsid w:val="007309C5"/>
    <w:rsid w:val="0073159D"/>
    <w:rsid w:val="007315C1"/>
    <w:rsid w:val="00731B57"/>
    <w:rsid w:val="00732B65"/>
    <w:rsid w:val="007338F4"/>
    <w:rsid w:val="00733FE4"/>
    <w:rsid w:val="00734900"/>
    <w:rsid w:val="00734E5D"/>
    <w:rsid w:val="007354BC"/>
    <w:rsid w:val="00735FDD"/>
    <w:rsid w:val="00736CB2"/>
    <w:rsid w:val="007400C7"/>
    <w:rsid w:val="00740101"/>
    <w:rsid w:val="0074058C"/>
    <w:rsid w:val="00741462"/>
    <w:rsid w:val="00741FB2"/>
    <w:rsid w:val="00742071"/>
    <w:rsid w:val="007423AD"/>
    <w:rsid w:val="00743D7A"/>
    <w:rsid w:val="007444AA"/>
    <w:rsid w:val="00744696"/>
    <w:rsid w:val="00745105"/>
    <w:rsid w:val="00745C31"/>
    <w:rsid w:val="00745EED"/>
    <w:rsid w:val="0074616C"/>
    <w:rsid w:val="00746F61"/>
    <w:rsid w:val="00747289"/>
    <w:rsid w:val="00747DED"/>
    <w:rsid w:val="00751395"/>
    <w:rsid w:val="0075198E"/>
    <w:rsid w:val="00751C5B"/>
    <w:rsid w:val="007529AC"/>
    <w:rsid w:val="00752DF5"/>
    <w:rsid w:val="00752E63"/>
    <w:rsid w:val="007530EC"/>
    <w:rsid w:val="00754F5E"/>
    <w:rsid w:val="00756C6B"/>
    <w:rsid w:val="00757098"/>
    <w:rsid w:val="007570DB"/>
    <w:rsid w:val="00757189"/>
    <w:rsid w:val="00757829"/>
    <w:rsid w:val="00757BA6"/>
    <w:rsid w:val="00760D23"/>
    <w:rsid w:val="00761605"/>
    <w:rsid w:val="007617C1"/>
    <w:rsid w:val="00761BB2"/>
    <w:rsid w:val="00761E8D"/>
    <w:rsid w:val="00761FD3"/>
    <w:rsid w:val="00762871"/>
    <w:rsid w:val="00763565"/>
    <w:rsid w:val="00764766"/>
    <w:rsid w:val="00764CFF"/>
    <w:rsid w:val="0076572C"/>
    <w:rsid w:val="00766A74"/>
    <w:rsid w:val="00766C74"/>
    <w:rsid w:val="00766E4C"/>
    <w:rsid w:val="00767429"/>
    <w:rsid w:val="007676F8"/>
    <w:rsid w:val="00770092"/>
    <w:rsid w:val="007705EE"/>
    <w:rsid w:val="0077085D"/>
    <w:rsid w:val="00770B15"/>
    <w:rsid w:val="00770EBC"/>
    <w:rsid w:val="0077111F"/>
    <w:rsid w:val="0077112C"/>
    <w:rsid w:val="0077162F"/>
    <w:rsid w:val="00771B6E"/>
    <w:rsid w:val="007730DC"/>
    <w:rsid w:val="00773AB3"/>
    <w:rsid w:val="00774BEC"/>
    <w:rsid w:val="00775212"/>
    <w:rsid w:val="00775407"/>
    <w:rsid w:val="0077546A"/>
    <w:rsid w:val="0077598E"/>
    <w:rsid w:val="007759AA"/>
    <w:rsid w:val="00775BBB"/>
    <w:rsid w:val="00775E39"/>
    <w:rsid w:val="0077603E"/>
    <w:rsid w:val="00776E2B"/>
    <w:rsid w:val="0077740A"/>
    <w:rsid w:val="00777415"/>
    <w:rsid w:val="00780549"/>
    <w:rsid w:val="00780B78"/>
    <w:rsid w:val="00780E5A"/>
    <w:rsid w:val="007818D9"/>
    <w:rsid w:val="0078206A"/>
    <w:rsid w:val="00782916"/>
    <w:rsid w:val="007832E8"/>
    <w:rsid w:val="00783C55"/>
    <w:rsid w:val="00784C1F"/>
    <w:rsid w:val="00784EB1"/>
    <w:rsid w:val="007850F6"/>
    <w:rsid w:val="00785517"/>
    <w:rsid w:val="0078551C"/>
    <w:rsid w:val="00785855"/>
    <w:rsid w:val="007858F4"/>
    <w:rsid w:val="00785DF5"/>
    <w:rsid w:val="00785E55"/>
    <w:rsid w:val="00786791"/>
    <w:rsid w:val="00787323"/>
    <w:rsid w:val="007876E4"/>
    <w:rsid w:val="007908FD"/>
    <w:rsid w:val="00790A7B"/>
    <w:rsid w:val="00790B59"/>
    <w:rsid w:val="00790DB0"/>
    <w:rsid w:val="00791B94"/>
    <w:rsid w:val="00792ED6"/>
    <w:rsid w:val="00793AF0"/>
    <w:rsid w:val="00794FF6"/>
    <w:rsid w:val="0079615C"/>
    <w:rsid w:val="00796E1C"/>
    <w:rsid w:val="00797357"/>
    <w:rsid w:val="00797368"/>
    <w:rsid w:val="00797573"/>
    <w:rsid w:val="00797CDF"/>
    <w:rsid w:val="007A0036"/>
    <w:rsid w:val="007A1E17"/>
    <w:rsid w:val="007A2DAA"/>
    <w:rsid w:val="007A3EA2"/>
    <w:rsid w:val="007A45DF"/>
    <w:rsid w:val="007A58AD"/>
    <w:rsid w:val="007A5C81"/>
    <w:rsid w:val="007A66CF"/>
    <w:rsid w:val="007A6972"/>
    <w:rsid w:val="007A6F5A"/>
    <w:rsid w:val="007A7183"/>
    <w:rsid w:val="007A7261"/>
    <w:rsid w:val="007A7AD9"/>
    <w:rsid w:val="007B059F"/>
    <w:rsid w:val="007B0633"/>
    <w:rsid w:val="007B330B"/>
    <w:rsid w:val="007B351D"/>
    <w:rsid w:val="007B3BCF"/>
    <w:rsid w:val="007B3F14"/>
    <w:rsid w:val="007B4079"/>
    <w:rsid w:val="007B5D50"/>
    <w:rsid w:val="007B611C"/>
    <w:rsid w:val="007B6290"/>
    <w:rsid w:val="007B62A5"/>
    <w:rsid w:val="007B6D95"/>
    <w:rsid w:val="007B6FAD"/>
    <w:rsid w:val="007C0828"/>
    <w:rsid w:val="007C08E3"/>
    <w:rsid w:val="007C17B2"/>
    <w:rsid w:val="007C21C0"/>
    <w:rsid w:val="007C2301"/>
    <w:rsid w:val="007C2386"/>
    <w:rsid w:val="007C2993"/>
    <w:rsid w:val="007C2F68"/>
    <w:rsid w:val="007C36A0"/>
    <w:rsid w:val="007C3A68"/>
    <w:rsid w:val="007C3E53"/>
    <w:rsid w:val="007C4E52"/>
    <w:rsid w:val="007C5098"/>
    <w:rsid w:val="007C5D8B"/>
    <w:rsid w:val="007C5F00"/>
    <w:rsid w:val="007C7751"/>
    <w:rsid w:val="007C7E96"/>
    <w:rsid w:val="007C7EBF"/>
    <w:rsid w:val="007D0316"/>
    <w:rsid w:val="007D064E"/>
    <w:rsid w:val="007D067E"/>
    <w:rsid w:val="007D0867"/>
    <w:rsid w:val="007D09EA"/>
    <w:rsid w:val="007D11F8"/>
    <w:rsid w:val="007D1D69"/>
    <w:rsid w:val="007D3C21"/>
    <w:rsid w:val="007D3F06"/>
    <w:rsid w:val="007D47C4"/>
    <w:rsid w:val="007D4D53"/>
    <w:rsid w:val="007D4E48"/>
    <w:rsid w:val="007D571D"/>
    <w:rsid w:val="007D5824"/>
    <w:rsid w:val="007D5964"/>
    <w:rsid w:val="007D5B5F"/>
    <w:rsid w:val="007D6084"/>
    <w:rsid w:val="007D7075"/>
    <w:rsid w:val="007D7A59"/>
    <w:rsid w:val="007E04A9"/>
    <w:rsid w:val="007E07E4"/>
    <w:rsid w:val="007E09A8"/>
    <w:rsid w:val="007E182D"/>
    <w:rsid w:val="007E1C4E"/>
    <w:rsid w:val="007E274A"/>
    <w:rsid w:val="007E2DA0"/>
    <w:rsid w:val="007E37EF"/>
    <w:rsid w:val="007E4048"/>
    <w:rsid w:val="007E4A02"/>
    <w:rsid w:val="007E4A8B"/>
    <w:rsid w:val="007E5CA6"/>
    <w:rsid w:val="007E67C8"/>
    <w:rsid w:val="007E7EF0"/>
    <w:rsid w:val="007F023A"/>
    <w:rsid w:val="007F172F"/>
    <w:rsid w:val="007F1EF2"/>
    <w:rsid w:val="007F1FD4"/>
    <w:rsid w:val="007F2325"/>
    <w:rsid w:val="007F25BE"/>
    <w:rsid w:val="007F332E"/>
    <w:rsid w:val="007F33AB"/>
    <w:rsid w:val="007F33EA"/>
    <w:rsid w:val="007F35FC"/>
    <w:rsid w:val="007F39EC"/>
    <w:rsid w:val="007F492D"/>
    <w:rsid w:val="007F4A98"/>
    <w:rsid w:val="007F55B4"/>
    <w:rsid w:val="007F606F"/>
    <w:rsid w:val="007F61DD"/>
    <w:rsid w:val="007F6407"/>
    <w:rsid w:val="007F68D0"/>
    <w:rsid w:val="007F71AD"/>
    <w:rsid w:val="00800243"/>
    <w:rsid w:val="008004E8"/>
    <w:rsid w:val="00801821"/>
    <w:rsid w:val="008024E5"/>
    <w:rsid w:val="00802ADD"/>
    <w:rsid w:val="00802BE3"/>
    <w:rsid w:val="00802BF1"/>
    <w:rsid w:val="00802C60"/>
    <w:rsid w:val="00802F00"/>
    <w:rsid w:val="008032FF"/>
    <w:rsid w:val="008048F9"/>
    <w:rsid w:val="008062FD"/>
    <w:rsid w:val="0080653E"/>
    <w:rsid w:val="008069A5"/>
    <w:rsid w:val="00806AA6"/>
    <w:rsid w:val="00806D24"/>
    <w:rsid w:val="00806DD0"/>
    <w:rsid w:val="0081070E"/>
    <w:rsid w:val="0081087F"/>
    <w:rsid w:val="00810DD4"/>
    <w:rsid w:val="00811243"/>
    <w:rsid w:val="008114E0"/>
    <w:rsid w:val="00811E2C"/>
    <w:rsid w:val="008120A6"/>
    <w:rsid w:val="00812208"/>
    <w:rsid w:val="008122BB"/>
    <w:rsid w:val="008129B0"/>
    <w:rsid w:val="00812B49"/>
    <w:rsid w:val="0081304A"/>
    <w:rsid w:val="0081414E"/>
    <w:rsid w:val="008141B6"/>
    <w:rsid w:val="00814FEF"/>
    <w:rsid w:val="008157EE"/>
    <w:rsid w:val="00815ED5"/>
    <w:rsid w:val="0081616F"/>
    <w:rsid w:val="008167FA"/>
    <w:rsid w:val="008168D4"/>
    <w:rsid w:val="00816C25"/>
    <w:rsid w:val="00816FC5"/>
    <w:rsid w:val="0081719C"/>
    <w:rsid w:val="008173D0"/>
    <w:rsid w:val="00817930"/>
    <w:rsid w:val="00817B85"/>
    <w:rsid w:val="00817BF8"/>
    <w:rsid w:val="008210AC"/>
    <w:rsid w:val="00821F4A"/>
    <w:rsid w:val="00821F80"/>
    <w:rsid w:val="0082235F"/>
    <w:rsid w:val="008226CA"/>
    <w:rsid w:val="00822F64"/>
    <w:rsid w:val="00823B13"/>
    <w:rsid w:val="00823BF6"/>
    <w:rsid w:val="008243DD"/>
    <w:rsid w:val="00824A78"/>
    <w:rsid w:val="00826C1B"/>
    <w:rsid w:val="008274B7"/>
    <w:rsid w:val="00827BAE"/>
    <w:rsid w:val="00830361"/>
    <w:rsid w:val="0083072D"/>
    <w:rsid w:val="00830DFF"/>
    <w:rsid w:val="0083253B"/>
    <w:rsid w:val="00832665"/>
    <w:rsid w:val="00832707"/>
    <w:rsid w:val="00832FD3"/>
    <w:rsid w:val="00833135"/>
    <w:rsid w:val="008335B7"/>
    <w:rsid w:val="00833B8C"/>
    <w:rsid w:val="008346AA"/>
    <w:rsid w:val="00834938"/>
    <w:rsid w:val="008355E9"/>
    <w:rsid w:val="00835CF0"/>
    <w:rsid w:val="008377C8"/>
    <w:rsid w:val="008401BF"/>
    <w:rsid w:val="008402E1"/>
    <w:rsid w:val="00840978"/>
    <w:rsid w:val="00841470"/>
    <w:rsid w:val="00841AD8"/>
    <w:rsid w:val="00842285"/>
    <w:rsid w:val="00842636"/>
    <w:rsid w:val="00842FCC"/>
    <w:rsid w:val="00843549"/>
    <w:rsid w:val="008435AB"/>
    <w:rsid w:val="0084387C"/>
    <w:rsid w:val="0084407B"/>
    <w:rsid w:val="0084407F"/>
    <w:rsid w:val="00844CC9"/>
    <w:rsid w:val="008460A1"/>
    <w:rsid w:val="00846164"/>
    <w:rsid w:val="00846C69"/>
    <w:rsid w:val="00846D88"/>
    <w:rsid w:val="00846E30"/>
    <w:rsid w:val="00847E69"/>
    <w:rsid w:val="00847F85"/>
    <w:rsid w:val="0085017B"/>
    <w:rsid w:val="0085018B"/>
    <w:rsid w:val="008510BA"/>
    <w:rsid w:val="00852B02"/>
    <w:rsid w:val="00852C52"/>
    <w:rsid w:val="00853537"/>
    <w:rsid w:val="00853D3F"/>
    <w:rsid w:val="00855918"/>
    <w:rsid w:val="00856BC3"/>
    <w:rsid w:val="00857FB4"/>
    <w:rsid w:val="008604C3"/>
    <w:rsid w:val="00862290"/>
    <w:rsid w:val="0086263A"/>
    <w:rsid w:val="008626E1"/>
    <w:rsid w:val="00862A13"/>
    <w:rsid w:val="00862B33"/>
    <w:rsid w:val="00862DD9"/>
    <w:rsid w:val="00863EC8"/>
    <w:rsid w:val="008640B3"/>
    <w:rsid w:val="00864816"/>
    <w:rsid w:val="008649C8"/>
    <w:rsid w:val="00865003"/>
    <w:rsid w:val="0086628F"/>
    <w:rsid w:val="0086720C"/>
    <w:rsid w:val="00867689"/>
    <w:rsid w:val="0087005B"/>
    <w:rsid w:val="00870627"/>
    <w:rsid w:val="00870AC1"/>
    <w:rsid w:val="00870AE2"/>
    <w:rsid w:val="00870BA3"/>
    <w:rsid w:val="00870D07"/>
    <w:rsid w:val="00872D28"/>
    <w:rsid w:val="00873815"/>
    <w:rsid w:val="008743A7"/>
    <w:rsid w:val="008743EB"/>
    <w:rsid w:val="00874933"/>
    <w:rsid w:val="00874C3B"/>
    <w:rsid w:val="008755E7"/>
    <w:rsid w:val="00875EB2"/>
    <w:rsid w:val="008763BA"/>
    <w:rsid w:val="00876C34"/>
    <w:rsid w:val="00876D94"/>
    <w:rsid w:val="00876E27"/>
    <w:rsid w:val="0087728B"/>
    <w:rsid w:val="00877498"/>
    <w:rsid w:val="00877DA2"/>
    <w:rsid w:val="00880AED"/>
    <w:rsid w:val="00880E79"/>
    <w:rsid w:val="00881AA6"/>
    <w:rsid w:val="00881D0C"/>
    <w:rsid w:val="0088252D"/>
    <w:rsid w:val="008826D5"/>
    <w:rsid w:val="0088329D"/>
    <w:rsid w:val="00884A16"/>
    <w:rsid w:val="00885276"/>
    <w:rsid w:val="008858A3"/>
    <w:rsid w:val="00886F91"/>
    <w:rsid w:val="00886F96"/>
    <w:rsid w:val="0088747F"/>
    <w:rsid w:val="0088769A"/>
    <w:rsid w:val="0089078A"/>
    <w:rsid w:val="0089080F"/>
    <w:rsid w:val="00891DDF"/>
    <w:rsid w:val="008924FB"/>
    <w:rsid w:val="008928C0"/>
    <w:rsid w:val="00893E32"/>
    <w:rsid w:val="008941D5"/>
    <w:rsid w:val="0089442E"/>
    <w:rsid w:val="00894C22"/>
    <w:rsid w:val="00894E8C"/>
    <w:rsid w:val="00895429"/>
    <w:rsid w:val="00895F8C"/>
    <w:rsid w:val="00896340"/>
    <w:rsid w:val="00896BC2"/>
    <w:rsid w:val="008973E3"/>
    <w:rsid w:val="008978FC"/>
    <w:rsid w:val="008A01FD"/>
    <w:rsid w:val="008A0C01"/>
    <w:rsid w:val="008A0C1C"/>
    <w:rsid w:val="008A0D6D"/>
    <w:rsid w:val="008A2532"/>
    <w:rsid w:val="008A26DF"/>
    <w:rsid w:val="008A2BB2"/>
    <w:rsid w:val="008A34CA"/>
    <w:rsid w:val="008A3BAD"/>
    <w:rsid w:val="008A3CE4"/>
    <w:rsid w:val="008A3DCE"/>
    <w:rsid w:val="008A4D6D"/>
    <w:rsid w:val="008A5830"/>
    <w:rsid w:val="008A6405"/>
    <w:rsid w:val="008A6977"/>
    <w:rsid w:val="008A6BFD"/>
    <w:rsid w:val="008A6C4A"/>
    <w:rsid w:val="008A6E5F"/>
    <w:rsid w:val="008B17CB"/>
    <w:rsid w:val="008B2860"/>
    <w:rsid w:val="008B2A89"/>
    <w:rsid w:val="008B2C0D"/>
    <w:rsid w:val="008B316A"/>
    <w:rsid w:val="008B34D0"/>
    <w:rsid w:val="008B4067"/>
    <w:rsid w:val="008B5026"/>
    <w:rsid w:val="008B567E"/>
    <w:rsid w:val="008B5C9B"/>
    <w:rsid w:val="008B5E24"/>
    <w:rsid w:val="008B64CA"/>
    <w:rsid w:val="008C03D8"/>
    <w:rsid w:val="008C0484"/>
    <w:rsid w:val="008C0506"/>
    <w:rsid w:val="008C0711"/>
    <w:rsid w:val="008C0818"/>
    <w:rsid w:val="008C0E6F"/>
    <w:rsid w:val="008C122A"/>
    <w:rsid w:val="008C126F"/>
    <w:rsid w:val="008C14FA"/>
    <w:rsid w:val="008C192E"/>
    <w:rsid w:val="008C1BFE"/>
    <w:rsid w:val="008C4456"/>
    <w:rsid w:val="008C467A"/>
    <w:rsid w:val="008C59FC"/>
    <w:rsid w:val="008C6145"/>
    <w:rsid w:val="008C6408"/>
    <w:rsid w:val="008C6BCD"/>
    <w:rsid w:val="008C7AE3"/>
    <w:rsid w:val="008C7E49"/>
    <w:rsid w:val="008D0709"/>
    <w:rsid w:val="008D0CB4"/>
    <w:rsid w:val="008D10F2"/>
    <w:rsid w:val="008D23D6"/>
    <w:rsid w:val="008D273F"/>
    <w:rsid w:val="008D4068"/>
    <w:rsid w:val="008D4365"/>
    <w:rsid w:val="008D47C1"/>
    <w:rsid w:val="008D4864"/>
    <w:rsid w:val="008D4909"/>
    <w:rsid w:val="008D50AC"/>
    <w:rsid w:val="008D5606"/>
    <w:rsid w:val="008D5703"/>
    <w:rsid w:val="008D6787"/>
    <w:rsid w:val="008D6DB7"/>
    <w:rsid w:val="008D6FA6"/>
    <w:rsid w:val="008D7041"/>
    <w:rsid w:val="008D7BFF"/>
    <w:rsid w:val="008D7F57"/>
    <w:rsid w:val="008E079C"/>
    <w:rsid w:val="008E2724"/>
    <w:rsid w:val="008E2BBD"/>
    <w:rsid w:val="008E3382"/>
    <w:rsid w:val="008E34D3"/>
    <w:rsid w:val="008E39FA"/>
    <w:rsid w:val="008E3E0E"/>
    <w:rsid w:val="008E448F"/>
    <w:rsid w:val="008E4686"/>
    <w:rsid w:val="008E47B0"/>
    <w:rsid w:val="008E49A6"/>
    <w:rsid w:val="008E4BEB"/>
    <w:rsid w:val="008E57C3"/>
    <w:rsid w:val="008E72F9"/>
    <w:rsid w:val="008F0F81"/>
    <w:rsid w:val="008F1554"/>
    <w:rsid w:val="008F1B60"/>
    <w:rsid w:val="008F2197"/>
    <w:rsid w:val="008F230E"/>
    <w:rsid w:val="008F32B8"/>
    <w:rsid w:val="008F6B9B"/>
    <w:rsid w:val="008F6F32"/>
    <w:rsid w:val="0090046F"/>
    <w:rsid w:val="00900D46"/>
    <w:rsid w:val="009015DA"/>
    <w:rsid w:val="00901C41"/>
    <w:rsid w:val="00901E71"/>
    <w:rsid w:val="00902E53"/>
    <w:rsid w:val="00902FA9"/>
    <w:rsid w:val="0090338E"/>
    <w:rsid w:val="0090343A"/>
    <w:rsid w:val="009038DA"/>
    <w:rsid w:val="009040B0"/>
    <w:rsid w:val="0090485D"/>
    <w:rsid w:val="00904919"/>
    <w:rsid w:val="00904E79"/>
    <w:rsid w:val="00904E83"/>
    <w:rsid w:val="00904F4B"/>
    <w:rsid w:val="00905CAA"/>
    <w:rsid w:val="00906020"/>
    <w:rsid w:val="00906715"/>
    <w:rsid w:val="00906E30"/>
    <w:rsid w:val="00907BDE"/>
    <w:rsid w:val="0091001F"/>
    <w:rsid w:val="00910617"/>
    <w:rsid w:val="00910CBD"/>
    <w:rsid w:val="009116D6"/>
    <w:rsid w:val="00911BE2"/>
    <w:rsid w:val="00912C3B"/>
    <w:rsid w:val="00912CC0"/>
    <w:rsid w:val="00912E83"/>
    <w:rsid w:val="00913621"/>
    <w:rsid w:val="00913A6C"/>
    <w:rsid w:val="00913E41"/>
    <w:rsid w:val="00914218"/>
    <w:rsid w:val="009148C9"/>
    <w:rsid w:val="0091548F"/>
    <w:rsid w:val="00915DCF"/>
    <w:rsid w:val="00917864"/>
    <w:rsid w:val="00917C0A"/>
    <w:rsid w:val="009209F9"/>
    <w:rsid w:val="009224E5"/>
    <w:rsid w:val="0092374F"/>
    <w:rsid w:val="00923B12"/>
    <w:rsid w:val="00923C1A"/>
    <w:rsid w:val="00923D22"/>
    <w:rsid w:val="00923E30"/>
    <w:rsid w:val="00924BB5"/>
    <w:rsid w:val="00925891"/>
    <w:rsid w:val="009259DE"/>
    <w:rsid w:val="00926D59"/>
    <w:rsid w:val="00926ED5"/>
    <w:rsid w:val="00926F30"/>
    <w:rsid w:val="00930A8F"/>
    <w:rsid w:val="00930B26"/>
    <w:rsid w:val="00931669"/>
    <w:rsid w:val="0093176B"/>
    <w:rsid w:val="00931CFD"/>
    <w:rsid w:val="009325D6"/>
    <w:rsid w:val="009331FA"/>
    <w:rsid w:val="009333E0"/>
    <w:rsid w:val="00933DEF"/>
    <w:rsid w:val="00934532"/>
    <w:rsid w:val="009357A1"/>
    <w:rsid w:val="00935A55"/>
    <w:rsid w:val="00935CCF"/>
    <w:rsid w:val="0093616F"/>
    <w:rsid w:val="009366E1"/>
    <w:rsid w:val="00936B5B"/>
    <w:rsid w:val="00936DAB"/>
    <w:rsid w:val="00937180"/>
    <w:rsid w:val="00937679"/>
    <w:rsid w:val="0093783D"/>
    <w:rsid w:val="0094084D"/>
    <w:rsid w:val="009414DE"/>
    <w:rsid w:val="009415FC"/>
    <w:rsid w:val="00941FE6"/>
    <w:rsid w:val="0094307D"/>
    <w:rsid w:val="00943400"/>
    <w:rsid w:val="00943D98"/>
    <w:rsid w:val="00943F40"/>
    <w:rsid w:val="00944373"/>
    <w:rsid w:val="00944955"/>
    <w:rsid w:val="00944A44"/>
    <w:rsid w:val="00945625"/>
    <w:rsid w:val="00945B4D"/>
    <w:rsid w:val="00945FE2"/>
    <w:rsid w:val="00946128"/>
    <w:rsid w:val="0094614D"/>
    <w:rsid w:val="00946584"/>
    <w:rsid w:val="00946F09"/>
    <w:rsid w:val="00946FBE"/>
    <w:rsid w:val="0095024D"/>
    <w:rsid w:val="00950875"/>
    <w:rsid w:val="009532CE"/>
    <w:rsid w:val="009534DD"/>
    <w:rsid w:val="00954068"/>
    <w:rsid w:val="009548D0"/>
    <w:rsid w:val="009549E9"/>
    <w:rsid w:val="00955400"/>
    <w:rsid w:val="00955767"/>
    <w:rsid w:val="00956068"/>
    <w:rsid w:val="009573A4"/>
    <w:rsid w:val="00960106"/>
    <w:rsid w:val="00960862"/>
    <w:rsid w:val="00960C16"/>
    <w:rsid w:val="00960E78"/>
    <w:rsid w:val="00961C3C"/>
    <w:rsid w:val="009625AF"/>
    <w:rsid w:val="00962B3F"/>
    <w:rsid w:val="00962CE8"/>
    <w:rsid w:val="009635CB"/>
    <w:rsid w:val="009642C7"/>
    <w:rsid w:val="00964393"/>
    <w:rsid w:val="0096469E"/>
    <w:rsid w:val="009646B0"/>
    <w:rsid w:val="00964875"/>
    <w:rsid w:val="00964910"/>
    <w:rsid w:val="00965AD2"/>
    <w:rsid w:val="00966CCD"/>
    <w:rsid w:val="009677B4"/>
    <w:rsid w:val="00967A22"/>
    <w:rsid w:val="0097156B"/>
    <w:rsid w:val="00971A9F"/>
    <w:rsid w:val="00972054"/>
    <w:rsid w:val="009720AE"/>
    <w:rsid w:val="00972B1A"/>
    <w:rsid w:val="00972C2A"/>
    <w:rsid w:val="00973C5B"/>
    <w:rsid w:val="00973C9A"/>
    <w:rsid w:val="009744E5"/>
    <w:rsid w:val="009746D6"/>
    <w:rsid w:val="009747EB"/>
    <w:rsid w:val="00974848"/>
    <w:rsid w:val="00974DE3"/>
    <w:rsid w:val="00975592"/>
    <w:rsid w:val="0097569E"/>
    <w:rsid w:val="009764FD"/>
    <w:rsid w:val="0098062E"/>
    <w:rsid w:val="009807B8"/>
    <w:rsid w:val="00981400"/>
    <w:rsid w:val="009817F7"/>
    <w:rsid w:val="00981A82"/>
    <w:rsid w:val="0098212D"/>
    <w:rsid w:val="0098247E"/>
    <w:rsid w:val="0098363D"/>
    <w:rsid w:val="00983BD5"/>
    <w:rsid w:val="00983EAE"/>
    <w:rsid w:val="0098446E"/>
    <w:rsid w:val="00984B22"/>
    <w:rsid w:val="00984D87"/>
    <w:rsid w:val="00984DB4"/>
    <w:rsid w:val="00990DCD"/>
    <w:rsid w:val="009911AA"/>
    <w:rsid w:val="00992456"/>
    <w:rsid w:val="00992C0E"/>
    <w:rsid w:val="00993047"/>
    <w:rsid w:val="009934A4"/>
    <w:rsid w:val="00993F87"/>
    <w:rsid w:val="0099403C"/>
    <w:rsid w:val="00995185"/>
    <w:rsid w:val="00995253"/>
    <w:rsid w:val="0099562D"/>
    <w:rsid w:val="00995723"/>
    <w:rsid w:val="009958BD"/>
    <w:rsid w:val="00995F87"/>
    <w:rsid w:val="00996019"/>
    <w:rsid w:val="009964A9"/>
    <w:rsid w:val="00996C2A"/>
    <w:rsid w:val="00996EE4"/>
    <w:rsid w:val="00996FE0"/>
    <w:rsid w:val="00997507"/>
    <w:rsid w:val="009977D4"/>
    <w:rsid w:val="009A0EC7"/>
    <w:rsid w:val="009A1D7E"/>
    <w:rsid w:val="009A229D"/>
    <w:rsid w:val="009A2FBF"/>
    <w:rsid w:val="009A3619"/>
    <w:rsid w:val="009A4D55"/>
    <w:rsid w:val="009A5215"/>
    <w:rsid w:val="009A5755"/>
    <w:rsid w:val="009A6772"/>
    <w:rsid w:val="009A6CAF"/>
    <w:rsid w:val="009A6E3B"/>
    <w:rsid w:val="009A704D"/>
    <w:rsid w:val="009A71AF"/>
    <w:rsid w:val="009A73A3"/>
    <w:rsid w:val="009A754E"/>
    <w:rsid w:val="009A768A"/>
    <w:rsid w:val="009A7915"/>
    <w:rsid w:val="009B091F"/>
    <w:rsid w:val="009B0B51"/>
    <w:rsid w:val="009B0E2C"/>
    <w:rsid w:val="009B253A"/>
    <w:rsid w:val="009B25E4"/>
    <w:rsid w:val="009B28AE"/>
    <w:rsid w:val="009B2FB6"/>
    <w:rsid w:val="009B30AA"/>
    <w:rsid w:val="009B3D51"/>
    <w:rsid w:val="009B3EC8"/>
    <w:rsid w:val="009B3F9B"/>
    <w:rsid w:val="009B4015"/>
    <w:rsid w:val="009B474C"/>
    <w:rsid w:val="009B4D26"/>
    <w:rsid w:val="009B57F5"/>
    <w:rsid w:val="009B614C"/>
    <w:rsid w:val="009B6298"/>
    <w:rsid w:val="009B6AAB"/>
    <w:rsid w:val="009C11DD"/>
    <w:rsid w:val="009C1D87"/>
    <w:rsid w:val="009C4304"/>
    <w:rsid w:val="009C4435"/>
    <w:rsid w:val="009C4952"/>
    <w:rsid w:val="009C5095"/>
    <w:rsid w:val="009C63BB"/>
    <w:rsid w:val="009C674D"/>
    <w:rsid w:val="009D08A4"/>
    <w:rsid w:val="009D14B8"/>
    <w:rsid w:val="009D1A38"/>
    <w:rsid w:val="009D2883"/>
    <w:rsid w:val="009D34BB"/>
    <w:rsid w:val="009D3ED9"/>
    <w:rsid w:val="009D44BB"/>
    <w:rsid w:val="009D49BE"/>
    <w:rsid w:val="009D54D4"/>
    <w:rsid w:val="009D5511"/>
    <w:rsid w:val="009D6025"/>
    <w:rsid w:val="009D6D58"/>
    <w:rsid w:val="009D7AB8"/>
    <w:rsid w:val="009D7D8A"/>
    <w:rsid w:val="009E0375"/>
    <w:rsid w:val="009E04C9"/>
    <w:rsid w:val="009E06E6"/>
    <w:rsid w:val="009E08C1"/>
    <w:rsid w:val="009E0B5E"/>
    <w:rsid w:val="009E1408"/>
    <w:rsid w:val="009E1F96"/>
    <w:rsid w:val="009E23D1"/>
    <w:rsid w:val="009E36C3"/>
    <w:rsid w:val="009E3F5E"/>
    <w:rsid w:val="009E535B"/>
    <w:rsid w:val="009E53CC"/>
    <w:rsid w:val="009E5626"/>
    <w:rsid w:val="009E58F4"/>
    <w:rsid w:val="009E5BDE"/>
    <w:rsid w:val="009E602D"/>
    <w:rsid w:val="009E6A87"/>
    <w:rsid w:val="009E6DB4"/>
    <w:rsid w:val="009E6ECD"/>
    <w:rsid w:val="009E7316"/>
    <w:rsid w:val="009E7C72"/>
    <w:rsid w:val="009F0080"/>
    <w:rsid w:val="009F0DC9"/>
    <w:rsid w:val="009F1591"/>
    <w:rsid w:val="009F18EA"/>
    <w:rsid w:val="009F32EB"/>
    <w:rsid w:val="009F364C"/>
    <w:rsid w:val="009F3665"/>
    <w:rsid w:val="009F42BE"/>
    <w:rsid w:val="009F4D10"/>
    <w:rsid w:val="009F6AA3"/>
    <w:rsid w:val="009F78EC"/>
    <w:rsid w:val="009F7989"/>
    <w:rsid w:val="00A007B9"/>
    <w:rsid w:val="00A00CCF"/>
    <w:rsid w:val="00A01609"/>
    <w:rsid w:val="00A0167D"/>
    <w:rsid w:val="00A018BB"/>
    <w:rsid w:val="00A02010"/>
    <w:rsid w:val="00A0256B"/>
    <w:rsid w:val="00A02FDF"/>
    <w:rsid w:val="00A030B8"/>
    <w:rsid w:val="00A03C82"/>
    <w:rsid w:val="00A03E80"/>
    <w:rsid w:val="00A03E9F"/>
    <w:rsid w:val="00A03F17"/>
    <w:rsid w:val="00A041A0"/>
    <w:rsid w:val="00A047C7"/>
    <w:rsid w:val="00A04D25"/>
    <w:rsid w:val="00A06CDD"/>
    <w:rsid w:val="00A07613"/>
    <w:rsid w:val="00A078E5"/>
    <w:rsid w:val="00A101B7"/>
    <w:rsid w:val="00A11264"/>
    <w:rsid w:val="00A115B0"/>
    <w:rsid w:val="00A11BAB"/>
    <w:rsid w:val="00A12022"/>
    <w:rsid w:val="00A12D9A"/>
    <w:rsid w:val="00A15B93"/>
    <w:rsid w:val="00A16C13"/>
    <w:rsid w:val="00A17DF3"/>
    <w:rsid w:val="00A20950"/>
    <w:rsid w:val="00A20B7D"/>
    <w:rsid w:val="00A213F7"/>
    <w:rsid w:val="00A2294E"/>
    <w:rsid w:val="00A235B5"/>
    <w:rsid w:val="00A24366"/>
    <w:rsid w:val="00A24F20"/>
    <w:rsid w:val="00A24FBB"/>
    <w:rsid w:val="00A252FA"/>
    <w:rsid w:val="00A25448"/>
    <w:rsid w:val="00A256F4"/>
    <w:rsid w:val="00A25D39"/>
    <w:rsid w:val="00A2705C"/>
    <w:rsid w:val="00A27B2A"/>
    <w:rsid w:val="00A30226"/>
    <w:rsid w:val="00A316B1"/>
    <w:rsid w:val="00A31AF0"/>
    <w:rsid w:val="00A31CEA"/>
    <w:rsid w:val="00A328CB"/>
    <w:rsid w:val="00A33AE3"/>
    <w:rsid w:val="00A342BA"/>
    <w:rsid w:val="00A3461D"/>
    <w:rsid w:val="00A36B50"/>
    <w:rsid w:val="00A36D0A"/>
    <w:rsid w:val="00A36EAF"/>
    <w:rsid w:val="00A370D5"/>
    <w:rsid w:val="00A37276"/>
    <w:rsid w:val="00A375C9"/>
    <w:rsid w:val="00A37C81"/>
    <w:rsid w:val="00A4008B"/>
    <w:rsid w:val="00A406B9"/>
    <w:rsid w:val="00A407EE"/>
    <w:rsid w:val="00A4154B"/>
    <w:rsid w:val="00A41D49"/>
    <w:rsid w:val="00A42085"/>
    <w:rsid w:val="00A42B1D"/>
    <w:rsid w:val="00A44A37"/>
    <w:rsid w:val="00A44C06"/>
    <w:rsid w:val="00A44EC8"/>
    <w:rsid w:val="00A4528C"/>
    <w:rsid w:val="00A453C1"/>
    <w:rsid w:val="00A465F0"/>
    <w:rsid w:val="00A47CEA"/>
    <w:rsid w:val="00A5005A"/>
    <w:rsid w:val="00A52069"/>
    <w:rsid w:val="00A5285A"/>
    <w:rsid w:val="00A52DE2"/>
    <w:rsid w:val="00A53072"/>
    <w:rsid w:val="00A55094"/>
    <w:rsid w:val="00A56DA6"/>
    <w:rsid w:val="00A57582"/>
    <w:rsid w:val="00A57DF2"/>
    <w:rsid w:val="00A605B2"/>
    <w:rsid w:val="00A61342"/>
    <w:rsid w:val="00A63F24"/>
    <w:rsid w:val="00A643E5"/>
    <w:rsid w:val="00A64625"/>
    <w:rsid w:val="00A66BE7"/>
    <w:rsid w:val="00A66E4B"/>
    <w:rsid w:val="00A678B3"/>
    <w:rsid w:val="00A67D81"/>
    <w:rsid w:val="00A703C8"/>
    <w:rsid w:val="00A704B2"/>
    <w:rsid w:val="00A705EB"/>
    <w:rsid w:val="00A70664"/>
    <w:rsid w:val="00A7095E"/>
    <w:rsid w:val="00A70A69"/>
    <w:rsid w:val="00A70F69"/>
    <w:rsid w:val="00A716F8"/>
    <w:rsid w:val="00A71FB0"/>
    <w:rsid w:val="00A72141"/>
    <w:rsid w:val="00A73AD5"/>
    <w:rsid w:val="00A7508B"/>
    <w:rsid w:val="00A75477"/>
    <w:rsid w:val="00A760E0"/>
    <w:rsid w:val="00A7613D"/>
    <w:rsid w:val="00A76412"/>
    <w:rsid w:val="00A76AE5"/>
    <w:rsid w:val="00A77E49"/>
    <w:rsid w:val="00A77F69"/>
    <w:rsid w:val="00A803EF"/>
    <w:rsid w:val="00A80A76"/>
    <w:rsid w:val="00A812AB"/>
    <w:rsid w:val="00A817A5"/>
    <w:rsid w:val="00A81993"/>
    <w:rsid w:val="00A82083"/>
    <w:rsid w:val="00A8308A"/>
    <w:rsid w:val="00A83A4C"/>
    <w:rsid w:val="00A83B4C"/>
    <w:rsid w:val="00A8409E"/>
    <w:rsid w:val="00A84218"/>
    <w:rsid w:val="00A847FB"/>
    <w:rsid w:val="00A84E72"/>
    <w:rsid w:val="00A85A2D"/>
    <w:rsid w:val="00A869FD"/>
    <w:rsid w:val="00A87104"/>
    <w:rsid w:val="00A90D9D"/>
    <w:rsid w:val="00A9376B"/>
    <w:rsid w:val="00A93DC5"/>
    <w:rsid w:val="00A94C1F"/>
    <w:rsid w:val="00A96396"/>
    <w:rsid w:val="00AA0157"/>
    <w:rsid w:val="00AA02CF"/>
    <w:rsid w:val="00AA0536"/>
    <w:rsid w:val="00AA056D"/>
    <w:rsid w:val="00AA0B60"/>
    <w:rsid w:val="00AA101D"/>
    <w:rsid w:val="00AA12FA"/>
    <w:rsid w:val="00AA17D2"/>
    <w:rsid w:val="00AA188B"/>
    <w:rsid w:val="00AA19C4"/>
    <w:rsid w:val="00AA2166"/>
    <w:rsid w:val="00AA2FC8"/>
    <w:rsid w:val="00AA3F93"/>
    <w:rsid w:val="00AA4A68"/>
    <w:rsid w:val="00AA4EA1"/>
    <w:rsid w:val="00AA5083"/>
    <w:rsid w:val="00AA5D70"/>
    <w:rsid w:val="00AA67AB"/>
    <w:rsid w:val="00AA6A6E"/>
    <w:rsid w:val="00AA6D73"/>
    <w:rsid w:val="00AA7A4E"/>
    <w:rsid w:val="00AA7D03"/>
    <w:rsid w:val="00AB022F"/>
    <w:rsid w:val="00AB0284"/>
    <w:rsid w:val="00AB0ECA"/>
    <w:rsid w:val="00AB1F85"/>
    <w:rsid w:val="00AB2710"/>
    <w:rsid w:val="00AB2807"/>
    <w:rsid w:val="00AB2DC0"/>
    <w:rsid w:val="00AB2FE6"/>
    <w:rsid w:val="00AB3226"/>
    <w:rsid w:val="00AB433B"/>
    <w:rsid w:val="00AB45E3"/>
    <w:rsid w:val="00AB5B54"/>
    <w:rsid w:val="00AB6EB6"/>
    <w:rsid w:val="00AB6FE4"/>
    <w:rsid w:val="00AB710D"/>
    <w:rsid w:val="00AB7254"/>
    <w:rsid w:val="00AB73E6"/>
    <w:rsid w:val="00AB7672"/>
    <w:rsid w:val="00AB768B"/>
    <w:rsid w:val="00AC147A"/>
    <w:rsid w:val="00AC29D7"/>
    <w:rsid w:val="00AC2FD0"/>
    <w:rsid w:val="00AC3DB2"/>
    <w:rsid w:val="00AC4CC7"/>
    <w:rsid w:val="00AC5890"/>
    <w:rsid w:val="00AC58EC"/>
    <w:rsid w:val="00AC5C7D"/>
    <w:rsid w:val="00AC770E"/>
    <w:rsid w:val="00AC7717"/>
    <w:rsid w:val="00AC7A51"/>
    <w:rsid w:val="00AD01A2"/>
    <w:rsid w:val="00AD18E7"/>
    <w:rsid w:val="00AD1A5A"/>
    <w:rsid w:val="00AD1FA2"/>
    <w:rsid w:val="00AD229C"/>
    <w:rsid w:val="00AD24EF"/>
    <w:rsid w:val="00AD3530"/>
    <w:rsid w:val="00AD37CF"/>
    <w:rsid w:val="00AD45C7"/>
    <w:rsid w:val="00AD490F"/>
    <w:rsid w:val="00AD4DBB"/>
    <w:rsid w:val="00AD69F7"/>
    <w:rsid w:val="00AD6AF6"/>
    <w:rsid w:val="00AD6F3F"/>
    <w:rsid w:val="00AD72B3"/>
    <w:rsid w:val="00AD7789"/>
    <w:rsid w:val="00AD79B2"/>
    <w:rsid w:val="00AE0249"/>
    <w:rsid w:val="00AE07E7"/>
    <w:rsid w:val="00AE18C4"/>
    <w:rsid w:val="00AE26BE"/>
    <w:rsid w:val="00AE333C"/>
    <w:rsid w:val="00AE453E"/>
    <w:rsid w:val="00AE5565"/>
    <w:rsid w:val="00AE56A0"/>
    <w:rsid w:val="00AE56A1"/>
    <w:rsid w:val="00AE56E7"/>
    <w:rsid w:val="00AE5FAB"/>
    <w:rsid w:val="00AE639D"/>
    <w:rsid w:val="00AE731B"/>
    <w:rsid w:val="00AE7697"/>
    <w:rsid w:val="00AE779F"/>
    <w:rsid w:val="00AE77CB"/>
    <w:rsid w:val="00AE7939"/>
    <w:rsid w:val="00AF08F3"/>
    <w:rsid w:val="00AF11CD"/>
    <w:rsid w:val="00AF1B08"/>
    <w:rsid w:val="00AF1D7B"/>
    <w:rsid w:val="00AF1FB2"/>
    <w:rsid w:val="00AF39B8"/>
    <w:rsid w:val="00AF4AC8"/>
    <w:rsid w:val="00AF4BFF"/>
    <w:rsid w:val="00AF4E18"/>
    <w:rsid w:val="00AF606D"/>
    <w:rsid w:val="00AF6368"/>
    <w:rsid w:val="00AF6B8B"/>
    <w:rsid w:val="00AF7092"/>
    <w:rsid w:val="00AF7F17"/>
    <w:rsid w:val="00B0031B"/>
    <w:rsid w:val="00B00A81"/>
    <w:rsid w:val="00B00ED3"/>
    <w:rsid w:val="00B00F8F"/>
    <w:rsid w:val="00B0141C"/>
    <w:rsid w:val="00B01784"/>
    <w:rsid w:val="00B01AA0"/>
    <w:rsid w:val="00B01CA5"/>
    <w:rsid w:val="00B0233D"/>
    <w:rsid w:val="00B0253E"/>
    <w:rsid w:val="00B025D3"/>
    <w:rsid w:val="00B02C45"/>
    <w:rsid w:val="00B030B3"/>
    <w:rsid w:val="00B031E4"/>
    <w:rsid w:val="00B038A6"/>
    <w:rsid w:val="00B0473F"/>
    <w:rsid w:val="00B04F6B"/>
    <w:rsid w:val="00B05F81"/>
    <w:rsid w:val="00B06512"/>
    <w:rsid w:val="00B065B8"/>
    <w:rsid w:val="00B073C6"/>
    <w:rsid w:val="00B077AE"/>
    <w:rsid w:val="00B07E93"/>
    <w:rsid w:val="00B07FC8"/>
    <w:rsid w:val="00B10838"/>
    <w:rsid w:val="00B10BD0"/>
    <w:rsid w:val="00B1138E"/>
    <w:rsid w:val="00B11647"/>
    <w:rsid w:val="00B127B8"/>
    <w:rsid w:val="00B13169"/>
    <w:rsid w:val="00B1342A"/>
    <w:rsid w:val="00B1346B"/>
    <w:rsid w:val="00B1398F"/>
    <w:rsid w:val="00B13B0A"/>
    <w:rsid w:val="00B14347"/>
    <w:rsid w:val="00B14AD0"/>
    <w:rsid w:val="00B1534E"/>
    <w:rsid w:val="00B1575E"/>
    <w:rsid w:val="00B15B7C"/>
    <w:rsid w:val="00B16BBD"/>
    <w:rsid w:val="00B1764D"/>
    <w:rsid w:val="00B178D0"/>
    <w:rsid w:val="00B17D49"/>
    <w:rsid w:val="00B20733"/>
    <w:rsid w:val="00B209BA"/>
    <w:rsid w:val="00B21313"/>
    <w:rsid w:val="00B222E7"/>
    <w:rsid w:val="00B22827"/>
    <w:rsid w:val="00B22B25"/>
    <w:rsid w:val="00B23ECD"/>
    <w:rsid w:val="00B23F84"/>
    <w:rsid w:val="00B241CF"/>
    <w:rsid w:val="00B24E74"/>
    <w:rsid w:val="00B253F8"/>
    <w:rsid w:val="00B25AE8"/>
    <w:rsid w:val="00B26469"/>
    <w:rsid w:val="00B26E98"/>
    <w:rsid w:val="00B272E6"/>
    <w:rsid w:val="00B277E1"/>
    <w:rsid w:val="00B27990"/>
    <w:rsid w:val="00B27F6A"/>
    <w:rsid w:val="00B30A1F"/>
    <w:rsid w:val="00B32164"/>
    <w:rsid w:val="00B32715"/>
    <w:rsid w:val="00B333D3"/>
    <w:rsid w:val="00B339EE"/>
    <w:rsid w:val="00B339F0"/>
    <w:rsid w:val="00B3457A"/>
    <w:rsid w:val="00B352E6"/>
    <w:rsid w:val="00B353A6"/>
    <w:rsid w:val="00B3546D"/>
    <w:rsid w:val="00B35B53"/>
    <w:rsid w:val="00B363F6"/>
    <w:rsid w:val="00B373BA"/>
    <w:rsid w:val="00B40258"/>
    <w:rsid w:val="00B40A50"/>
    <w:rsid w:val="00B41425"/>
    <w:rsid w:val="00B4161A"/>
    <w:rsid w:val="00B41A30"/>
    <w:rsid w:val="00B42B86"/>
    <w:rsid w:val="00B42DA1"/>
    <w:rsid w:val="00B43906"/>
    <w:rsid w:val="00B43D2C"/>
    <w:rsid w:val="00B43ED1"/>
    <w:rsid w:val="00B44218"/>
    <w:rsid w:val="00B44D0D"/>
    <w:rsid w:val="00B4639E"/>
    <w:rsid w:val="00B46BDD"/>
    <w:rsid w:val="00B46E09"/>
    <w:rsid w:val="00B46E1B"/>
    <w:rsid w:val="00B46E31"/>
    <w:rsid w:val="00B471B4"/>
    <w:rsid w:val="00B507D8"/>
    <w:rsid w:val="00B507EE"/>
    <w:rsid w:val="00B50D38"/>
    <w:rsid w:val="00B516A8"/>
    <w:rsid w:val="00B5184A"/>
    <w:rsid w:val="00B51E6E"/>
    <w:rsid w:val="00B52D91"/>
    <w:rsid w:val="00B530F2"/>
    <w:rsid w:val="00B53687"/>
    <w:rsid w:val="00B53747"/>
    <w:rsid w:val="00B537E8"/>
    <w:rsid w:val="00B539A5"/>
    <w:rsid w:val="00B54A52"/>
    <w:rsid w:val="00B55441"/>
    <w:rsid w:val="00B55629"/>
    <w:rsid w:val="00B55D2A"/>
    <w:rsid w:val="00B56E50"/>
    <w:rsid w:val="00B5721C"/>
    <w:rsid w:val="00B57720"/>
    <w:rsid w:val="00B5791B"/>
    <w:rsid w:val="00B62FCC"/>
    <w:rsid w:val="00B63D4B"/>
    <w:rsid w:val="00B65A3F"/>
    <w:rsid w:val="00B65B74"/>
    <w:rsid w:val="00B65D3B"/>
    <w:rsid w:val="00B701B4"/>
    <w:rsid w:val="00B702D9"/>
    <w:rsid w:val="00B70AAD"/>
    <w:rsid w:val="00B71382"/>
    <w:rsid w:val="00B71E0C"/>
    <w:rsid w:val="00B72612"/>
    <w:rsid w:val="00B73ADD"/>
    <w:rsid w:val="00B74514"/>
    <w:rsid w:val="00B74689"/>
    <w:rsid w:val="00B7561A"/>
    <w:rsid w:val="00B757BA"/>
    <w:rsid w:val="00B764AA"/>
    <w:rsid w:val="00B7674A"/>
    <w:rsid w:val="00B76774"/>
    <w:rsid w:val="00B76D26"/>
    <w:rsid w:val="00B771DB"/>
    <w:rsid w:val="00B7750D"/>
    <w:rsid w:val="00B8030B"/>
    <w:rsid w:val="00B81186"/>
    <w:rsid w:val="00B81C8D"/>
    <w:rsid w:val="00B82062"/>
    <w:rsid w:val="00B820D2"/>
    <w:rsid w:val="00B823D6"/>
    <w:rsid w:val="00B82BDF"/>
    <w:rsid w:val="00B82EF7"/>
    <w:rsid w:val="00B83888"/>
    <w:rsid w:val="00B839AD"/>
    <w:rsid w:val="00B83A41"/>
    <w:rsid w:val="00B86173"/>
    <w:rsid w:val="00B86CB9"/>
    <w:rsid w:val="00B905F9"/>
    <w:rsid w:val="00B9116D"/>
    <w:rsid w:val="00B917AD"/>
    <w:rsid w:val="00B92C56"/>
    <w:rsid w:val="00B932E1"/>
    <w:rsid w:val="00B941D9"/>
    <w:rsid w:val="00B96325"/>
    <w:rsid w:val="00B96AFD"/>
    <w:rsid w:val="00B96B0B"/>
    <w:rsid w:val="00B96F9B"/>
    <w:rsid w:val="00B973CB"/>
    <w:rsid w:val="00B97D56"/>
    <w:rsid w:val="00BA02CE"/>
    <w:rsid w:val="00BA064D"/>
    <w:rsid w:val="00BA0FE5"/>
    <w:rsid w:val="00BA1176"/>
    <w:rsid w:val="00BA28AF"/>
    <w:rsid w:val="00BA2E47"/>
    <w:rsid w:val="00BA34F2"/>
    <w:rsid w:val="00BA3982"/>
    <w:rsid w:val="00BA3987"/>
    <w:rsid w:val="00BA4166"/>
    <w:rsid w:val="00BA4339"/>
    <w:rsid w:val="00BA481A"/>
    <w:rsid w:val="00BA52C7"/>
    <w:rsid w:val="00BA5E4F"/>
    <w:rsid w:val="00BA65D9"/>
    <w:rsid w:val="00BA75CC"/>
    <w:rsid w:val="00BB045E"/>
    <w:rsid w:val="00BB1F0D"/>
    <w:rsid w:val="00BB2924"/>
    <w:rsid w:val="00BB2DE2"/>
    <w:rsid w:val="00BB3917"/>
    <w:rsid w:val="00BB4006"/>
    <w:rsid w:val="00BB633F"/>
    <w:rsid w:val="00BB65DA"/>
    <w:rsid w:val="00BB69F8"/>
    <w:rsid w:val="00BB7CD7"/>
    <w:rsid w:val="00BC0062"/>
    <w:rsid w:val="00BC00AE"/>
    <w:rsid w:val="00BC01EF"/>
    <w:rsid w:val="00BC072E"/>
    <w:rsid w:val="00BC1928"/>
    <w:rsid w:val="00BC1D19"/>
    <w:rsid w:val="00BC21F2"/>
    <w:rsid w:val="00BC25A4"/>
    <w:rsid w:val="00BC2E0C"/>
    <w:rsid w:val="00BC38F3"/>
    <w:rsid w:val="00BC3F8E"/>
    <w:rsid w:val="00BC6D39"/>
    <w:rsid w:val="00BC6FE2"/>
    <w:rsid w:val="00BC718F"/>
    <w:rsid w:val="00BC71BF"/>
    <w:rsid w:val="00BC7B8B"/>
    <w:rsid w:val="00BC7E2E"/>
    <w:rsid w:val="00BD0503"/>
    <w:rsid w:val="00BD0E7C"/>
    <w:rsid w:val="00BD135C"/>
    <w:rsid w:val="00BD20C9"/>
    <w:rsid w:val="00BD235C"/>
    <w:rsid w:val="00BD2E26"/>
    <w:rsid w:val="00BD3123"/>
    <w:rsid w:val="00BD46B3"/>
    <w:rsid w:val="00BD4D72"/>
    <w:rsid w:val="00BD511A"/>
    <w:rsid w:val="00BD52C5"/>
    <w:rsid w:val="00BD53FD"/>
    <w:rsid w:val="00BD5B28"/>
    <w:rsid w:val="00BD655E"/>
    <w:rsid w:val="00BD6E07"/>
    <w:rsid w:val="00BD6F86"/>
    <w:rsid w:val="00BD6FB4"/>
    <w:rsid w:val="00BD7FD1"/>
    <w:rsid w:val="00BE0CF8"/>
    <w:rsid w:val="00BE0DA5"/>
    <w:rsid w:val="00BE1DD2"/>
    <w:rsid w:val="00BE1F87"/>
    <w:rsid w:val="00BE228D"/>
    <w:rsid w:val="00BE23D2"/>
    <w:rsid w:val="00BE2747"/>
    <w:rsid w:val="00BE285A"/>
    <w:rsid w:val="00BE2E8C"/>
    <w:rsid w:val="00BE33D0"/>
    <w:rsid w:val="00BE33E8"/>
    <w:rsid w:val="00BE3B08"/>
    <w:rsid w:val="00BE3C39"/>
    <w:rsid w:val="00BE3E76"/>
    <w:rsid w:val="00BE432F"/>
    <w:rsid w:val="00BE43C5"/>
    <w:rsid w:val="00BE452A"/>
    <w:rsid w:val="00BE6A66"/>
    <w:rsid w:val="00BF0EB7"/>
    <w:rsid w:val="00BF0F06"/>
    <w:rsid w:val="00BF11F5"/>
    <w:rsid w:val="00BF146D"/>
    <w:rsid w:val="00BF2B00"/>
    <w:rsid w:val="00BF3723"/>
    <w:rsid w:val="00BF39C0"/>
    <w:rsid w:val="00BF3D0E"/>
    <w:rsid w:val="00BF4137"/>
    <w:rsid w:val="00BF496E"/>
    <w:rsid w:val="00BF4989"/>
    <w:rsid w:val="00BF5B76"/>
    <w:rsid w:val="00BF5F3F"/>
    <w:rsid w:val="00BF65E0"/>
    <w:rsid w:val="00BF67A4"/>
    <w:rsid w:val="00BF6B9A"/>
    <w:rsid w:val="00BF6C4B"/>
    <w:rsid w:val="00BF79DF"/>
    <w:rsid w:val="00C00594"/>
    <w:rsid w:val="00C00B08"/>
    <w:rsid w:val="00C01BBE"/>
    <w:rsid w:val="00C026E0"/>
    <w:rsid w:val="00C0375E"/>
    <w:rsid w:val="00C03902"/>
    <w:rsid w:val="00C04661"/>
    <w:rsid w:val="00C04E14"/>
    <w:rsid w:val="00C05658"/>
    <w:rsid w:val="00C066A7"/>
    <w:rsid w:val="00C07FAE"/>
    <w:rsid w:val="00C10E35"/>
    <w:rsid w:val="00C110AE"/>
    <w:rsid w:val="00C114F7"/>
    <w:rsid w:val="00C11891"/>
    <w:rsid w:val="00C119BC"/>
    <w:rsid w:val="00C11A10"/>
    <w:rsid w:val="00C11A40"/>
    <w:rsid w:val="00C1274F"/>
    <w:rsid w:val="00C133FA"/>
    <w:rsid w:val="00C14A20"/>
    <w:rsid w:val="00C15961"/>
    <w:rsid w:val="00C15B7E"/>
    <w:rsid w:val="00C164FE"/>
    <w:rsid w:val="00C165B9"/>
    <w:rsid w:val="00C16862"/>
    <w:rsid w:val="00C1771E"/>
    <w:rsid w:val="00C1781E"/>
    <w:rsid w:val="00C205A7"/>
    <w:rsid w:val="00C20E83"/>
    <w:rsid w:val="00C21B56"/>
    <w:rsid w:val="00C21C33"/>
    <w:rsid w:val="00C22D9E"/>
    <w:rsid w:val="00C237DD"/>
    <w:rsid w:val="00C23A7C"/>
    <w:rsid w:val="00C24306"/>
    <w:rsid w:val="00C248C3"/>
    <w:rsid w:val="00C24A07"/>
    <w:rsid w:val="00C24A27"/>
    <w:rsid w:val="00C2501D"/>
    <w:rsid w:val="00C25767"/>
    <w:rsid w:val="00C257BC"/>
    <w:rsid w:val="00C264A7"/>
    <w:rsid w:val="00C31125"/>
    <w:rsid w:val="00C31521"/>
    <w:rsid w:val="00C315D1"/>
    <w:rsid w:val="00C3193B"/>
    <w:rsid w:val="00C323C8"/>
    <w:rsid w:val="00C334E8"/>
    <w:rsid w:val="00C3371B"/>
    <w:rsid w:val="00C3428E"/>
    <w:rsid w:val="00C35B0E"/>
    <w:rsid w:val="00C364F0"/>
    <w:rsid w:val="00C40149"/>
    <w:rsid w:val="00C40965"/>
    <w:rsid w:val="00C414DF"/>
    <w:rsid w:val="00C419A6"/>
    <w:rsid w:val="00C41F93"/>
    <w:rsid w:val="00C43566"/>
    <w:rsid w:val="00C43962"/>
    <w:rsid w:val="00C44017"/>
    <w:rsid w:val="00C4472C"/>
    <w:rsid w:val="00C45153"/>
    <w:rsid w:val="00C453E7"/>
    <w:rsid w:val="00C453F8"/>
    <w:rsid w:val="00C460BF"/>
    <w:rsid w:val="00C4611B"/>
    <w:rsid w:val="00C46585"/>
    <w:rsid w:val="00C465AE"/>
    <w:rsid w:val="00C46C0B"/>
    <w:rsid w:val="00C47A31"/>
    <w:rsid w:val="00C47CBB"/>
    <w:rsid w:val="00C5041D"/>
    <w:rsid w:val="00C50CB5"/>
    <w:rsid w:val="00C5102A"/>
    <w:rsid w:val="00C510FD"/>
    <w:rsid w:val="00C523B4"/>
    <w:rsid w:val="00C532F8"/>
    <w:rsid w:val="00C53BC1"/>
    <w:rsid w:val="00C545EB"/>
    <w:rsid w:val="00C5593B"/>
    <w:rsid w:val="00C571C9"/>
    <w:rsid w:val="00C572EC"/>
    <w:rsid w:val="00C57E45"/>
    <w:rsid w:val="00C61709"/>
    <w:rsid w:val="00C6283A"/>
    <w:rsid w:val="00C62A26"/>
    <w:rsid w:val="00C63661"/>
    <w:rsid w:val="00C63EAC"/>
    <w:rsid w:val="00C640BE"/>
    <w:rsid w:val="00C6414E"/>
    <w:rsid w:val="00C6564C"/>
    <w:rsid w:val="00C67567"/>
    <w:rsid w:val="00C67576"/>
    <w:rsid w:val="00C67B21"/>
    <w:rsid w:val="00C67CE0"/>
    <w:rsid w:val="00C67E98"/>
    <w:rsid w:val="00C67EA6"/>
    <w:rsid w:val="00C7020C"/>
    <w:rsid w:val="00C71282"/>
    <w:rsid w:val="00C7130E"/>
    <w:rsid w:val="00C715BB"/>
    <w:rsid w:val="00C71E5A"/>
    <w:rsid w:val="00C72898"/>
    <w:rsid w:val="00C72D1A"/>
    <w:rsid w:val="00C74AC4"/>
    <w:rsid w:val="00C74B6C"/>
    <w:rsid w:val="00C75108"/>
    <w:rsid w:val="00C759A9"/>
    <w:rsid w:val="00C75F73"/>
    <w:rsid w:val="00C76187"/>
    <w:rsid w:val="00C7618D"/>
    <w:rsid w:val="00C7681E"/>
    <w:rsid w:val="00C772DC"/>
    <w:rsid w:val="00C777F8"/>
    <w:rsid w:val="00C80557"/>
    <w:rsid w:val="00C81739"/>
    <w:rsid w:val="00C817EE"/>
    <w:rsid w:val="00C839D2"/>
    <w:rsid w:val="00C8502B"/>
    <w:rsid w:val="00C85133"/>
    <w:rsid w:val="00C85665"/>
    <w:rsid w:val="00C867A2"/>
    <w:rsid w:val="00C86DD9"/>
    <w:rsid w:val="00C901AC"/>
    <w:rsid w:val="00C90892"/>
    <w:rsid w:val="00C90C1C"/>
    <w:rsid w:val="00C91482"/>
    <w:rsid w:val="00C929C8"/>
    <w:rsid w:val="00C93A2A"/>
    <w:rsid w:val="00C93D6A"/>
    <w:rsid w:val="00C948C1"/>
    <w:rsid w:val="00C95C36"/>
    <w:rsid w:val="00C96BB2"/>
    <w:rsid w:val="00C97C34"/>
    <w:rsid w:val="00CA0A1A"/>
    <w:rsid w:val="00CA130F"/>
    <w:rsid w:val="00CA204F"/>
    <w:rsid w:val="00CA27A3"/>
    <w:rsid w:val="00CA32AE"/>
    <w:rsid w:val="00CA32CD"/>
    <w:rsid w:val="00CA3C7C"/>
    <w:rsid w:val="00CA45C6"/>
    <w:rsid w:val="00CA467B"/>
    <w:rsid w:val="00CA4774"/>
    <w:rsid w:val="00CA481A"/>
    <w:rsid w:val="00CA4EA1"/>
    <w:rsid w:val="00CA51AC"/>
    <w:rsid w:val="00CA5B1B"/>
    <w:rsid w:val="00CA5C88"/>
    <w:rsid w:val="00CA6812"/>
    <w:rsid w:val="00CA6C47"/>
    <w:rsid w:val="00CA6EAB"/>
    <w:rsid w:val="00CA712F"/>
    <w:rsid w:val="00CA7317"/>
    <w:rsid w:val="00CA753F"/>
    <w:rsid w:val="00CA761D"/>
    <w:rsid w:val="00CB1465"/>
    <w:rsid w:val="00CB14AD"/>
    <w:rsid w:val="00CB21EA"/>
    <w:rsid w:val="00CB2D70"/>
    <w:rsid w:val="00CB37EF"/>
    <w:rsid w:val="00CB4C9E"/>
    <w:rsid w:val="00CB4D70"/>
    <w:rsid w:val="00CB56BB"/>
    <w:rsid w:val="00CB5809"/>
    <w:rsid w:val="00CB6888"/>
    <w:rsid w:val="00CB73D3"/>
    <w:rsid w:val="00CB79A6"/>
    <w:rsid w:val="00CB7A11"/>
    <w:rsid w:val="00CC09B5"/>
    <w:rsid w:val="00CC0A5C"/>
    <w:rsid w:val="00CC2781"/>
    <w:rsid w:val="00CC2EB0"/>
    <w:rsid w:val="00CC3185"/>
    <w:rsid w:val="00CC33E0"/>
    <w:rsid w:val="00CC37E1"/>
    <w:rsid w:val="00CC3959"/>
    <w:rsid w:val="00CC4328"/>
    <w:rsid w:val="00CC4689"/>
    <w:rsid w:val="00CC4732"/>
    <w:rsid w:val="00CC4A4B"/>
    <w:rsid w:val="00CC4CDD"/>
    <w:rsid w:val="00CC5B5F"/>
    <w:rsid w:val="00CC5D11"/>
    <w:rsid w:val="00CC6249"/>
    <w:rsid w:val="00CC69AA"/>
    <w:rsid w:val="00CC6ABD"/>
    <w:rsid w:val="00CC7150"/>
    <w:rsid w:val="00CC7927"/>
    <w:rsid w:val="00CD1249"/>
    <w:rsid w:val="00CD1C44"/>
    <w:rsid w:val="00CD1F38"/>
    <w:rsid w:val="00CD202F"/>
    <w:rsid w:val="00CD2C39"/>
    <w:rsid w:val="00CD38B2"/>
    <w:rsid w:val="00CD3E5C"/>
    <w:rsid w:val="00CD4BDC"/>
    <w:rsid w:val="00CD4CF9"/>
    <w:rsid w:val="00CD516F"/>
    <w:rsid w:val="00CD51F2"/>
    <w:rsid w:val="00CD5754"/>
    <w:rsid w:val="00CD66BF"/>
    <w:rsid w:val="00CD7269"/>
    <w:rsid w:val="00CD76A2"/>
    <w:rsid w:val="00CE0199"/>
    <w:rsid w:val="00CE02A9"/>
    <w:rsid w:val="00CE04C2"/>
    <w:rsid w:val="00CE0FC8"/>
    <w:rsid w:val="00CE2F25"/>
    <w:rsid w:val="00CE2F75"/>
    <w:rsid w:val="00CE382C"/>
    <w:rsid w:val="00CE4690"/>
    <w:rsid w:val="00CE4C83"/>
    <w:rsid w:val="00CE4EB8"/>
    <w:rsid w:val="00CE6589"/>
    <w:rsid w:val="00CE6B2C"/>
    <w:rsid w:val="00CE7565"/>
    <w:rsid w:val="00CE7B8F"/>
    <w:rsid w:val="00CF0A9E"/>
    <w:rsid w:val="00CF0FB7"/>
    <w:rsid w:val="00CF2856"/>
    <w:rsid w:val="00CF2A57"/>
    <w:rsid w:val="00CF2B1F"/>
    <w:rsid w:val="00CF311F"/>
    <w:rsid w:val="00CF45CA"/>
    <w:rsid w:val="00CF4D07"/>
    <w:rsid w:val="00CF5DF0"/>
    <w:rsid w:val="00CF6496"/>
    <w:rsid w:val="00CF6909"/>
    <w:rsid w:val="00CF6948"/>
    <w:rsid w:val="00CF6C31"/>
    <w:rsid w:val="00CF6D58"/>
    <w:rsid w:val="00D0001F"/>
    <w:rsid w:val="00D000FD"/>
    <w:rsid w:val="00D00CA5"/>
    <w:rsid w:val="00D013AF"/>
    <w:rsid w:val="00D01E40"/>
    <w:rsid w:val="00D01FFB"/>
    <w:rsid w:val="00D02476"/>
    <w:rsid w:val="00D02BC6"/>
    <w:rsid w:val="00D035E5"/>
    <w:rsid w:val="00D039A1"/>
    <w:rsid w:val="00D04E01"/>
    <w:rsid w:val="00D05B37"/>
    <w:rsid w:val="00D061E3"/>
    <w:rsid w:val="00D06C5A"/>
    <w:rsid w:val="00D0768E"/>
    <w:rsid w:val="00D10785"/>
    <w:rsid w:val="00D10DAD"/>
    <w:rsid w:val="00D110E4"/>
    <w:rsid w:val="00D1112E"/>
    <w:rsid w:val="00D12535"/>
    <w:rsid w:val="00D12565"/>
    <w:rsid w:val="00D13117"/>
    <w:rsid w:val="00D1486E"/>
    <w:rsid w:val="00D149E5"/>
    <w:rsid w:val="00D15487"/>
    <w:rsid w:val="00D15E1F"/>
    <w:rsid w:val="00D15E72"/>
    <w:rsid w:val="00D15FF2"/>
    <w:rsid w:val="00D1678D"/>
    <w:rsid w:val="00D17212"/>
    <w:rsid w:val="00D174A1"/>
    <w:rsid w:val="00D178DD"/>
    <w:rsid w:val="00D17E6C"/>
    <w:rsid w:val="00D17F02"/>
    <w:rsid w:val="00D20050"/>
    <w:rsid w:val="00D2017E"/>
    <w:rsid w:val="00D2019D"/>
    <w:rsid w:val="00D20BD6"/>
    <w:rsid w:val="00D21826"/>
    <w:rsid w:val="00D21ECE"/>
    <w:rsid w:val="00D23AF6"/>
    <w:rsid w:val="00D24A9F"/>
    <w:rsid w:val="00D24FEF"/>
    <w:rsid w:val="00D25372"/>
    <w:rsid w:val="00D25A35"/>
    <w:rsid w:val="00D25F86"/>
    <w:rsid w:val="00D26130"/>
    <w:rsid w:val="00D26C51"/>
    <w:rsid w:val="00D26EBC"/>
    <w:rsid w:val="00D26F99"/>
    <w:rsid w:val="00D278AE"/>
    <w:rsid w:val="00D309EE"/>
    <w:rsid w:val="00D30A72"/>
    <w:rsid w:val="00D31E9E"/>
    <w:rsid w:val="00D31F80"/>
    <w:rsid w:val="00D346AC"/>
    <w:rsid w:val="00D34A6F"/>
    <w:rsid w:val="00D34BBB"/>
    <w:rsid w:val="00D353EE"/>
    <w:rsid w:val="00D3579C"/>
    <w:rsid w:val="00D36414"/>
    <w:rsid w:val="00D3644A"/>
    <w:rsid w:val="00D3684D"/>
    <w:rsid w:val="00D37018"/>
    <w:rsid w:val="00D40B22"/>
    <w:rsid w:val="00D40FC8"/>
    <w:rsid w:val="00D41385"/>
    <w:rsid w:val="00D420C0"/>
    <w:rsid w:val="00D428E2"/>
    <w:rsid w:val="00D42B05"/>
    <w:rsid w:val="00D46501"/>
    <w:rsid w:val="00D46F9E"/>
    <w:rsid w:val="00D5096E"/>
    <w:rsid w:val="00D51F84"/>
    <w:rsid w:val="00D5218D"/>
    <w:rsid w:val="00D52DF3"/>
    <w:rsid w:val="00D530EA"/>
    <w:rsid w:val="00D5386A"/>
    <w:rsid w:val="00D5396D"/>
    <w:rsid w:val="00D53C9E"/>
    <w:rsid w:val="00D53D2E"/>
    <w:rsid w:val="00D555BE"/>
    <w:rsid w:val="00D55C0B"/>
    <w:rsid w:val="00D55E37"/>
    <w:rsid w:val="00D573A3"/>
    <w:rsid w:val="00D574D2"/>
    <w:rsid w:val="00D60337"/>
    <w:rsid w:val="00D60A3B"/>
    <w:rsid w:val="00D610A7"/>
    <w:rsid w:val="00D610E8"/>
    <w:rsid w:val="00D6160B"/>
    <w:rsid w:val="00D62AEA"/>
    <w:rsid w:val="00D63AF1"/>
    <w:rsid w:val="00D63C2C"/>
    <w:rsid w:val="00D63D69"/>
    <w:rsid w:val="00D6434D"/>
    <w:rsid w:val="00D646CC"/>
    <w:rsid w:val="00D64CD6"/>
    <w:rsid w:val="00D65153"/>
    <w:rsid w:val="00D65696"/>
    <w:rsid w:val="00D660C6"/>
    <w:rsid w:val="00D664A5"/>
    <w:rsid w:val="00D669CB"/>
    <w:rsid w:val="00D671E7"/>
    <w:rsid w:val="00D67AC7"/>
    <w:rsid w:val="00D67C34"/>
    <w:rsid w:val="00D7000E"/>
    <w:rsid w:val="00D71261"/>
    <w:rsid w:val="00D717E7"/>
    <w:rsid w:val="00D71BA8"/>
    <w:rsid w:val="00D71EE6"/>
    <w:rsid w:val="00D722F5"/>
    <w:rsid w:val="00D724A6"/>
    <w:rsid w:val="00D72FE8"/>
    <w:rsid w:val="00D733FD"/>
    <w:rsid w:val="00D73F4B"/>
    <w:rsid w:val="00D74212"/>
    <w:rsid w:val="00D74B56"/>
    <w:rsid w:val="00D75488"/>
    <w:rsid w:val="00D75A00"/>
    <w:rsid w:val="00D75C45"/>
    <w:rsid w:val="00D75D07"/>
    <w:rsid w:val="00D75ED4"/>
    <w:rsid w:val="00D7632A"/>
    <w:rsid w:val="00D7633C"/>
    <w:rsid w:val="00D76A49"/>
    <w:rsid w:val="00D76C76"/>
    <w:rsid w:val="00D779BC"/>
    <w:rsid w:val="00D77E10"/>
    <w:rsid w:val="00D807C9"/>
    <w:rsid w:val="00D8086A"/>
    <w:rsid w:val="00D80B27"/>
    <w:rsid w:val="00D80DF0"/>
    <w:rsid w:val="00D81258"/>
    <w:rsid w:val="00D81435"/>
    <w:rsid w:val="00D814A4"/>
    <w:rsid w:val="00D8226D"/>
    <w:rsid w:val="00D83675"/>
    <w:rsid w:val="00D839EC"/>
    <w:rsid w:val="00D83C4B"/>
    <w:rsid w:val="00D84404"/>
    <w:rsid w:val="00D8464D"/>
    <w:rsid w:val="00D84E3D"/>
    <w:rsid w:val="00D853F1"/>
    <w:rsid w:val="00D85832"/>
    <w:rsid w:val="00D85E39"/>
    <w:rsid w:val="00D8742F"/>
    <w:rsid w:val="00D9012B"/>
    <w:rsid w:val="00D9041C"/>
    <w:rsid w:val="00D90A5C"/>
    <w:rsid w:val="00D915C3"/>
    <w:rsid w:val="00D9248C"/>
    <w:rsid w:val="00D9324B"/>
    <w:rsid w:val="00D94249"/>
    <w:rsid w:val="00D94846"/>
    <w:rsid w:val="00D94E52"/>
    <w:rsid w:val="00D95B33"/>
    <w:rsid w:val="00D95FC2"/>
    <w:rsid w:val="00D95FFA"/>
    <w:rsid w:val="00D96533"/>
    <w:rsid w:val="00D97014"/>
    <w:rsid w:val="00D9783D"/>
    <w:rsid w:val="00DA030A"/>
    <w:rsid w:val="00DA062D"/>
    <w:rsid w:val="00DA093C"/>
    <w:rsid w:val="00DA0EEE"/>
    <w:rsid w:val="00DA169A"/>
    <w:rsid w:val="00DA17B1"/>
    <w:rsid w:val="00DA23CA"/>
    <w:rsid w:val="00DA25D8"/>
    <w:rsid w:val="00DA3D33"/>
    <w:rsid w:val="00DA44FF"/>
    <w:rsid w:val="00DA48E7"/>
    <w:rsid w:val="00DA48FB"/>
    <w:rsid w:val="00DA4996"/>
    <w:rsid w:val="00DA4A3E"/>
    <w:rsid w:val="00DA50E6"/>
    <w:rsid w:val="00DA6C85"/>
    <w:rsid w:val="00DA7527"/>
    <w:rsid w:val="00DA7684"/>
    <w:rsid w:val="00DB0600"/>
    <w:rsid w:val="00DB1171"/>
    <w:rsid w:val="00DB1C6E"/>
    <w:rsid w:val="00DB2E66"/>
    <w:rsid w:val="00DB3044"/>
    <w:rsid w:val="00DB3305"/>
    <w:rsid w:val="00DB38C1"/>
    <w:rsid w:val="00DB4D70"/>
    <w:rsid w:val="00DB53D3"/>
    <w:rsid w:val="00DB5E6C"/>
    <w:rsid w:val="00DB6CB5"/>
    <w:rsid w:val="00DB6CFD"/>
    <w:rsid w:val="00DB730B"/>
    <w:rsid w:val="00DB761E"/>
    <w:rsid w:val="00DC0614"/>
    <w:rsid w:val="00DC0932"/>
    <w:rsid w:val="00DC0E7A"/>
    <w:rsid w:val="00DC146D"/>
    <w:rsid w:val="00DC1B00"/>
    <w:rsid w:val="00DC23A3"/>
    <w:rsid w:val="00DC3D46"/>
    <w:rsid w:val="00DC4608"/>
    <w:rsid w:val="00DC4811"/>
    <w:rsid w:val="00DC4B78"/>
    <w:rsid w:val="00DC4CEC"/>
    <w:rsid w:val="00DC4CEE"/>
    <w:rsid w:val="00DC4EBB"/>
    <w:rsid w:val="00DC535E"/>
    <w:rsid w:val="00DC58CC"/>
    <w:rsid w:val="00DC659F"/>
    <w:rsid w:val="00DC6AC2"/>
    <w:rsid w:val="00DC6B13"/>
    <w:rsid w:val="00DC736F"/>
    <w:rsid w:val="00DC757D"/>
    <w:rsid w:val="00DC7DDC"/>
    <w:rsid w:val="00DD000F"/>
    <w:rsid w:val="00DD0FAF"/>
    <w:rsid w:val="00DD1003"/>
    <w:rsid w:val="00DD12E0"/>
    <w:rsid w:val="00DD14F5"/>
    <w:rsid w:val="00DD183C"/>
    <w:rsid w:val="00DD2055"/>
    <w:rsid w:val="00DD2413"/>
    <w:rsid w:val="00DD2C0C"/>
    <w:rsid w:val="00DD2DA9"/>
    <w:rsid w:val="00DD419D"/>
    <w:rsid w:val="00DD41DC"/>
    <w:rsid w:val="00DD437D"/>
    <w:rsid w:val="00DD46E4"/>
    <w:rsid w:val="00DD4C8D"/>
    <w:rsid w:val="00DD4CDB"/>
    <w:rsid w:val="00DD53AE"/>
    <w:rsid w:val="00DD5860"/>
    <w:rsid w:val="00DD5A7C"/>
    <w:rsid w:val="00DD6221"/>
    <w:rsid w:val="00DD6A7C"/>
    <w:rsid w:val="00DD6E13"/>
    <w:rsid w:val="00DD74EC"/>
    <w:rsid w:val="00DD7581"/>
    <w:rsid w:val="00DD7A53"/>
    <w:rsid w:val="00DD7AF2"/>
    <w:rsid w:val="00DD7C33"/>
    <w:rsid w:val="00DD7FFA"/>
    <w:rsid w:val="00DE0C23"/>
    <w:rsid w:val="00DE1303"/>
    <w:rsid w:val="00DE1677"/>
    <w:rsid w:val="00DE21CC"/>
    <w:rsid w:val="00DE2791"/>
    <w:rsid w:val="00DE2824"/>
    <w:rsid w:val="00DE388F"/>
    <w:rsid w:val="00DE38B9"/>
    <w:rsid w:val="00DE38C6"/>
    <w:rsid w:val="00DE3EC0"/>
    <w:rsid w:val="00DE46CD"/>
    <w:rsid w:val="00DE5CE2"/>
    <w:rsid w:val="00DE7AB9"/>
    <w:rsid w:val="00DF012E"/>
    <w:rsid w:val="00DF1192"/>
    <w:rsid w:val="00DF207F"/>
    <w:rsid w:val="00DF2160"/>
    <w:rsid w:val="00DF303E"/>
    <w:rsid w:val="00DF3D8B"/>
    <w:rsid w:val="00DF48C7"/>
    <w:rsid w:val="00DF49D6"/>
    <w:rsid w:val="00DF5104"/>
    <w:rsid w:val="00DF57E9"/>
    <w:rsid w:val="00DF5C76"/>
    <w:rsid w:val="00DF60CC"/>
    <w:rsid w:val="00DF6568"/>
    <w:rsid w:val="00DF68D9"/>
    <w:rsid w:val="00DF691B"/>
    <w:rsid w:val="00DF6C6B"/>
    <w:rsid w:val="00DF6CC5"/>
    <w:rsid w:val="00DF7B14"/>
    <w:rsid w:val="00E00513"/>
    <w:rsid w:val="00E01380"/>
    <w:rsid w:val="00E01FB4"/>
    <w:rsid w:val="00E02011"/>
    <w:rsid w:val="00E02193"/>
    <w:rsid w:val="00E0269F"/>
    <w:rsid w:val="00E03A35"/>
    <w:rsid w:val="00E03AE5"/>
    <w:rsid w:val="00E03BA8"/>
    <w:rsid w:val="00E04C42"/>
    <w:rsid w:val="00E04D2B"/>
    <w:rsid w:val="00E05333"/>
    <w:rsid w:val="00E05798"/>
    <w:rsid w:val="00E057AC"/>
    <w:rsid w:val="00E06995"/>
    <w:rsid w:val="00E06BB1"/>
    <w:rsid w:val="00E06E6F"/>
    <w:rsid w:val="00E1061F"/>
    <w:rsid w:val="00E1109C"/>
    <w:rsid w:val="00E111C0"/>
    <w:rsid w:val="00E11C4A"/>
    <w:rsid w:val="00E11F62"/>
    <w:rsid w:val="00E11FC6"/>
    <w:rsid w:val="00E12276"/>
    <w:rsid w:val="00E1254A"/>
    <w:rsid w:val="00E127C4"/>
    <w:rsid w:val="00E13367"/>
    <w:rsid w:val="00E135D0"/>
    <w:rsid w:val="00E1390A"/>
    <w:rsid w:val="00E1467D"/>
    <w:rsid w:val="00E14E1A"/>
    <w:rsid w:val="00E1514C"/>
    <w:rsid w:val="00E1553D"/>
    <w:rsid w:val="00E15900"/>
    <w:rsid w:val="00E17475"/>
    <w:rsid w:val="00E2014E"/>
    <w:rsid w:val="00E2121F"/>
    <w:rsid w:val="00E215A7"/>
    <w:rsid w:val="00E2196F"/>
    <w:rsid w:val="00E21DB1"/>
    <w:rsid w:val="00E21DCF"/>
    <w:rsid w:val="00E2242F"/>
    <w:rsid w:val="00E22B8F"/>
    <w:rsid w:val="00E23603"/>
    <w:rsid w:val="00E23731"/>
    <w:rsid w:val="00E24578"/>
    <w:rsid w:val="00E249BF"/>
    <w:rsid w:val="00E2594F"/>
    <w:rsid w:val="00E25B52"/>
    <w:rsid w:val="00E26083"/>
    <w:rsid w:val="00E27CD5"/>
    <w:rsid w:val="00E306A6"/>
    <w:rsid w:val="00E30A7C"/>
    <w:rsid w:val="00E30DFD"/>
    <w:rsid w:val="00E32CE4"/>
    <w:rsid w:val="00E32DDB"/>
    <w:rsid w:val="00E32F68"/>
    <w:rsid w:val="00E33250"/>
    <w:rsid w:val="00E33AFE"/>
    <w:rsid w:val="00E344B4"/>
    <w:rsid w:val="00E34886"/>
    <w:rsid w:val="00E34F13"/>
    <w:rsid w:val="00E3500A"/>
    <w:rsid w:val="00E355D2"/>
    <w:rsid w:val="00E358A9"/>
    <w:rsid w:val="00E359B9"/>
    <w:rsid w:val="00E37219"/>
    <w:rsid w:val="00E3764D"/>
    <w:rsid w:val="00E37C65"/>
    <w:rsid w:val="00E37E7C"/>
    <w:rsid w:val="00E400B7"/>
    <w:rsid w:val="00E40444"/>
    <w:rsid w:val="00E40B02"/>
    <w:rsid w:val="00E40CC7"/>
    <w:rsid w:val="00E410D3"/>
    <w:rsid w:val="00E42D70"/>
    <w:rsid w:val="00E42F2C"/>
    <w:rsid w:val="00E4374D"/>
    <w:rsid w:val="00E443ED"/>
    <w:rsid w:val="00E4491E"/>
    <w:rsid w:val="00E44B0F"/>
    <w:rsid w:val="00E45C7E"/>
    <w:rsid w:val="00E46505"/>
    <w:rsid w:val="00E468FB"/>
    <w:rsid w:val="00E46F1B"/>
    <w:rsid w:val="00E50818"/>
    <w:rsid w:val="00E50886"/>
    <w:rsid w:val="00E50CE6"/>
    <w:rsid w:val="00E50FFB"/>
    <w:rsid w:val="00E515BA"/>
    <w:rsid w:val="00E51BE3"/>
    <w:rsid w:val="00E5217B"/>
    <w:rsid w:val="00E531DC"/>
    <w:rsid w:val="00E5324B"/>
    <w:rsid w:val="00E5364B"/>
    <w:rsid w:val="00E548CE"/>
    <w:rsid w:val="00E553EA"/>
    <w:rsid w:val="00E559F7"/>
    <w:rsid w:val="00E56579"/>
    <w:rsid w:val="00E56CA3"/>
    <w:rsid w:val="00E57475"/>
    <w:rsid w:val="00E60E4E"/>
    <w:rsid w:val="00E6201B"/>
    <w:rsid w:val="00E6209C"/>
    <w:rsid w:val="00E62D74"/>
    <w:rsid w:val="00E62E21"/>
    <w:rsid w:val="00E65B1D"/>
    <w:rsid w:val="00E65D2A"/>
    <w:rsid w:val="00E65F2E"/>
    <w:rsid w:val="00E66C7F"/>
    <w:rsid w:val="00E676F3"/>
    <w:rsid w:val="00E706A1"/>
    <w:rsid w:val="00E7114D"/>
    <w:rsid w:val="00E716C5"/>
    <w:rsid w:val="00E71BB5"/>
    <w:rsid w:val="00E720B1"/>
    <w:rsid w:val="00E72C3A"/>
    <w:rsid w:val="00E72DD8"/>
    <w:rsid w:val="00E7323C"/>
    <w:rsid w:val="00E743F3"/>
    <w:rsid w:val="00E74814"/>
    <w:rsid w:val="00E74858"/>
    <w:rsid w:val="00E74A97"/>
    <w:rsid w:val="00E75000"/>
    <w:rsid w:val="00E75804"/>
    <w:rsid w:val="00E76FEE"/>
    <w:rsid w:val="00E770CA"/>
    <w:rsid w:val="00E77528"/>
    <w:rsid w:val="00E802C2"/>
    <w:rsid w:val="00E802CB"/>
    <w:rsid w:val="00E80E0E"/>
    <w:rsid w:val="00E80E3C"/>
    <w:rsid w:val="00E823D6"/>
    <w:rsid w:val="00E82AE7"/>
    <w:rsid w:val="00E82E6A"/>
    <w:rsid w:val="00E83988"/>
    <w:rsid w:val="00E8508E"/>
    <w:rsid w:val="00E862FA"/>
    <w:rsid w:val="00E86D86"/>
    <w:rsid w:val="00E8738B"/>
    <w:rsid w:val="00E90536"/>
    <w:rsid w:val="00E91221"/>
    <w:rsid w:val="00E913CC"/>
    <w:rsid w:val="00E922E7"/>
    <w:rsid w:val="00E92E96"/>
    <w:rsid w:val="00E94FD1"/>
    <w:rsid w:val="00E97726"/>
    <w:rsid w:val="00E977EA"/>
    <w:rsid w:val="00EA0118"/>
    <w:rsid w:val="00EA03CD"/>
    <w:rsid w:val="00EA0A01"/>
    <w:rsid w:val="00EA0AAB"/>
    <w:rsid w:val="00EA0B82"/>
    <w:rsid w:val="00EA1CD5"/>
    <w:rsid w:val="00EA247B"/>
    <w:rsid w:val="00EA3156"/>
    <w:rsid w:val="00EA32A8"/>
    <w:rsid w:val="00EA3B3E"/>
    <w:rsid w:val="00EA3BB4"/>
    <w:rsid w:val="00EA3CE5"/>
    <w:rsid w:val="00EA4E0E"/>
    <w:rsid w:val="00EA6C8E"/>
    <w:rsid w:val="00EA732D"/>
    <w:rsid w:val="00EA7435"/>
    <w:rsid w:val="00EA7C03"/>
    <w:rsid w:val="00EB0BC0"/>
    <w:rsid w:val="00EB0C28"/>
    <w:rsid w:val="00EB0E74"/>
    <w:rsid w:val="00EB1B3E"/>
    <w:rsid w:val="00EB1BD4"/>
    <w:rsid w:val="00EB1E11"/>
    <w:rsid w:val="00EB2346"/>
    <w:rsid w:val="00EB29FE"/>
    <w:rsid w:val="00EB3B76"/>
    <w:rsid w:val="00EB3C44"/>
    <w:rsid w:val="00EB4EF3"/>
    <w:rsid w:val="00EB5598"/>
    <w:rsid w:val="00EB631C"/>
    <w:rsid w:val="00EB6EA6"/>
    <w:rsid w:val="00EB795B"/>
    <w:rsid w:val="00EC0A3E"/>
    <w:rsid w:val="00EC0BB5"/>
    <w:rsid w:val="00EC1042"/>
    <w:rsid w:val="00EC15C9"/>
    <w:rsid w:val="00EC1F34"/>
    <w:rsid w:val="00EC2441"/>
    <w:rsid w:val="00EC2C92"/>
    <w:rsid w:val="00EC408E"/>
    <w:rsid w:val="00EC44E9"/>
    <w:rsid w:val="00EC4A4A"/>
    <w:rsid w:val="00EC6018"/>
    <w:rsid w:val="00EC6F9D"/>
    <w:rsid w:val="00ED0CDC"/>
    <w:rsid w:val="00ED168F"/>
    <w:rsid w:val="00ED1831"/>
    <w:rsid w:val="00ED229F"/>
    <w:rsid w:val="00ED2C7A"/>
    <w:rsid w:val="00ED2EE2"/>
    <w:rsid w:val="00ED379C"/>
    <w:rsid w:val="00ED3C61"/>
    <w:rsid w:val="00ED3DDB"/>
    <w:rsid w:val="00ED4EAC"/>
    <w:rsid w:val="00ED54D1"/>
    <w:rsid w:val="00ED54F3"/>
    <w:rsid w:val="00ED59C8"/>
    <w:rsid w:val="00ED699D"/>
    <w:rsid w:val="00ED6F77"/>
    <w:rsid w:val="00ED7B4A"/>
    <w:rsid w:val="00EE08F4"/>
    <w:rsid w:val="00EE0E0C"/>
    <w:rsid w:val="00EE17BB"/>
    <w:rsid w:val="00EE1B44"/>
    <w:rsid w:val="00EE41F5"/>
    <w:rsid w:val="00EE4202"/>
    <w:rsid w:val="00EE465F"/>
    <w:rsid w:val="00EE52F1"/>
    <w:rsid w:val="00EE5E53"/>
    <w:rsid w:val="00EE610A"/>
    <w:rsid w:val="00EE73EC"/>
    <w:rsid w:val="00EE7642"/>
    <w:rsid w:val="00EE770E"/>
    <w:rsid w:val="00EF0062"/>
    <w:rsid w:val="00EF00AD"/>
    <w:rsid w:val="00EF1BEF"/>
    <w:rsid w:val="00EF403E"/>
    <w:rsid w:val="00EF4E0F"/>
    <w:rsid w:val="00EF5DB3"/>
    <w:rsid w:val="00EF5F60"/>
    <w:rsid w:val="00EF646A"/>
    <w:rsid w:val="00EF6985"/>
    <w:rsid w:val="00F00272"/>
    <w:rsid w:val="00F002E8"/>
    <w:rsid w:val="00F00D2A"/>
    <w:rsid w:val="00F00D3D"/>
    <w:rsid w:val="00F0218C"/>
    <w:rsid w:val="00F02A03"/>
    <w:rsid w:val="00F02C20"/>
    <w:rsid w:val="00F02E7E"/>
    <w:rsid w:val="00F0385E"/>
    <w:rsid w:val="00F05A6F"/>
    <w:rsid w:val="00F05F1A"/>
    <w:rsid w:val="00F0727E"/>
    <w:rsid w:val="00F0771B"/>
    <w:rsid w:val="00F07EA1"/>
    <w:rsid w:val="00F07FE3"/>
    <w:rsid w:val="00F101CF"/>
    <w:rsid w:val="00F106E1"/>
    <w:rsid w:val="00F10AD2"/>
    <w:rsid w:val="00F124AC"/>
    <w:rsid w:val="00F12588"/>
    <w:rsid w:val="00F12D6E"/>
    <w:rsid w:val="00F13355"/>
    <w:rsid w:val="00F13F1E"/>
    <w:rsid w:val="00F13FA0"/>
    <w:rsid w:val="00F141DF"/>
    <w:rsid w:val="00F14581"/>
    <w:rsid w:val="00F14827"/>
    <w:rsid w:val="00F14BB8"/>
    <w:rsid w:val="00F1502D"/>
    <w:rsid w:val="00F16FC4"/>
    <w:rsid w:val="00F17814"/>
    <w:rsid w:val="00F17AC0"/>
    <w:rsid w:val="00F20D38"/>
    <w:rsid w:val="00F219E9"/>
    <w:rsid w:val="00F22054"/>
    <w:rsid w:val="00F22720"/>
    <w:rsid w:val="00F22A1B"/>
    <w:rsid w:val="00F22DDF"/>
    <w:rsid w:val="00F2339F"/>
    <w:rsid w:val="00F23403"/>
    <w:rsid w:val="00F2426A"/>
    <w:rsid w:val="00F2451F"/>
    <w:rsid w:val="00F248ED"/>
    <w:rsid w:val="00F2556A"/>
    <w:rsid w:val="00F26815"/>
    <w:rsid w:val="00F26BEC"/>
    <w:rsid w:val="00F27143"/>
    <w:rsid w:val="00F27668"/>
    <w:rsid w:val="00F27772"/>
    <w:rsid w:val="00F3143E"/>
    <w:rsid w:val="00F3188B"/>
    <w:rsid w:val="00F319F9"/>
    <w:rsid w:val="00F3254D"/>
    <w:rsid w:val="00F32771"/>
    <w:rsid w:val="00F327EC"/>
    <w:rsid w:val="00F34D1D"/>
    <w:rsid w:val="00F35481"/>
    <w:rsid w:val="00F3657F"/>
    <w:rsid w:val="00F40182"/>
    <w:rsid w:val="00F4124E"/>
    <w:rsid w:val="00F419C6"/>
    <w:rsid w:val="00F41F0A"/>
    <w:rsid w:val="00F422C4"/>
    <w:rsid w:val="00F42ADE"/>
    <w:rsid w:val="00F43F88"/>
    <w:rsid w:val="00F43FE3"/>
    <w:rsid w:val="00F44163"/>
    <w:rsid w:val="00F4489F"/>
    <w:rsid w:val="00F44EC9"/>
    <w:rsid w:val="00F45C22"/>
    <w:rsid w:val="00F45EBE"/>
    <w:rsid w:val="00F45F91"/>
    <w:rsid w:val="00F462F5"/>
    <w:rsid w:val="00F46F1D"/>
    <w:rsid w:val="00F47AAB"/>
    <w:rsid w:val="00F50183"/>
    <w:rsid w:val="00F5039C"/>
    <w:rsid w:val="00F503AE"/>
    <w:rsid w:val="00F504DA"/>
    <w:rsid w:val="00F507B6"/>
    <w:rsid w:val="00F5093D"/>
    <w:rsid w:val="00F51B13"/>
    <w:rsid w:val="00F5205B"/>
    <w:rsid w:val="00F53285"/>
    <w:rsid w:val="00F53A71"/>
    <w:rsid w:val="00F53E68"/>
    <w:rsid w:val="00F54589"/>
    <w:rsid w:val="00F54C63"/>
    <w:rsid w:val="00F55548"/>
    <w:rsid w:val="00F55E82"/>
    <w:rsid w:val="00F565B0"/>
    <w:rsid w:val="00F56897"/>
    <w:rsid w:val="00F56B10"/>
    <w:rsid w:val="00F572D9"/>
    <w:rsid w:val="00F57D8B"/>
    <w:rsid w:val="00F60B34"/>
    <w:rsid w:val="00F60BF5"/>
    <w:rsid w:val="00F61B2B"/>
    <w:rsid w:val="00F62529"/>
    <w:rsid w:val="00F640F3"/>
    <w:rsid w:val="00F6441B"/>
    <w:rsid w:val="00F64905"/>
    <w:rsid w:val="00F65E5D"/>
    <w:rsid w:val="00F65EDC"/>
    <w:rsid w:val="00F65F5D"/>
    <w:rsid w:val="00F66544"/>
    <w:rsid w:val="00F66980"/>
    <w:rsid w:val="00F66E37"/>
    <w:rsid w:val="00F6728D"/>
    <w:rsid w:val="00F677A9"/>
    <w:rsid w:val="00F70617"/>
    <w:rsid w:val="00F70807"/>
    <w:rsid w:val="00F71632"/>
    <w:rsid w:val="00F72B15"/>
    <w:rsid w:val="00F72B24"/>
    <w:rsid w:val="00F72E77"/>
    <w:rsid w:val="00F738D6"/>
    <w:rsid w:val="00F73C28"/>
    <w:rsid w:val="00F73C5E"/>
    <w:rsid w:val="00F73E57"/>
    <w:rsid w:val="00F74486"/>
    <w:rsid w:val="00F74859"/>
    <w:rsid w:val="00F748CE"/>
    <w:rsid w:val="00F7636D"/>
    <w:rsid w:val="00F772E3"/>
    <w:rsid w:val="00F774D9"/>
    <w:rsid w:val="00F775A8"/>
    <w:rsid w:val="00F77BE6"/>
    <w:rsid w:val="00F77F3C"/>
    <w:rsid w:val="00F80346"/>
    <w:rsid w:val="00F8059E"/>
    <w:rsid w:val="00F81DC1"/>
    <w:rsid w:val="00F82349"/>
    <w:rsid w:val="00F829A5"/>
    <w:rsid w:val="00F839CF"/>
    <w:rsid w:val="00F83DE5"/>
    <w:rsid w:val="00F84663"/>
    <w:rsid w:val="00F84F41"/>
    <w:rsid w:val="00F854C3"/>
    <w:rsid w:val="00F856AF"/>
    <w:rsid w:val="00F868EC"/>
    <w:rsid w:val="00F87266"/>
    <w:rsid w:val="00F87555"/>
    <w:rsid w:val="00F90477"/>
    <w:rsid w:val="00F90581"/>
    <w:rsid w:val="00F90865"/>
    <w:rsid w:val="00F928F3"/>
    <w:rsid w:val="00F92AA5"/>
    <w:rsid w:val="00F957DF"/>
    <w:rsid w:val="00F95B22"/>
    <w:rsid w:val="00F95CC2"/>
    <w:rsid w:val="00F95E61"/>
    <w:rsid w:val="00F96D31"/>
    <w:rsid w:val="00F970F2"/>
    <w:rsid w:val="00F971BB"/>
    <w:rsid w:val="00F97BAF"/>
    <w:rsid w:val="00F97D8E"/>
    <w:rsid w:val="00FA0866"/>
    <w:rsid w:val="00FA1211"/>
    <w:rsid w:val="00FA193C"/>
    <w:rsid w:val="00FA19F3"/>
    <w:rsid w:val="00FA1A17"/>
    <w:rsid w:val="00FA2B1A"/>
    <w:rsid w:val="00FA2ED0"/>
    <w:rsid w:val="00FA30A0"/>
    <w:rsid w:val="00FA3175"/>
    <w:rsid w:val="00FA3191"/>
    <w:rsid w:val="00FA3438"/>
    <w:rsid w:val="00FA3468"/>
    <w:rsid w:val="00FA3966"/>
    <w:rsid w:val="00FA47F7"/>
    <w:rsid w:val="00FA596A"/>
    <w:rsid w:val="00FA5C0B"/>
    <w:rsid w:val="00FA670B"/>
    <w:rsid w:val="00FA6A8D"/>
    <w:rsid w:val="00FA7019"/>
    <w:rsid w:val="00FA73A6"/>
    <w:rsid w:val="00FA7AD9"/>
    <w:rsid w:val="00FB07D3"/>
    <w:rsid w:val="00FB0968"/>
    <w:rsid w:val="00FB224A"/>
    <w:rsid w:val="00FB24B9"/>
    <w:rsid w:val="00FB295F"/>
    <w:rsid w:val="00FB322F"/>
    <w:rsid w:val="00FB329E"/>
    <w:rsid w:val="00FB384B"/>
    <w:rsid w:val="00FB401A"/>
    <w:rsid w:val="00FB475E"/>
    <w:rsid w:val="00FB4F64"/>
    <w:rsid w:val="00FB5046"/>
    <w:rsid w:val="00FB5DF6"/>
    <w:rsid w:val="00FC0133"/>
    <w:rsid w:val="00FC0D2C"/>
    <w:rsid w:val="00FC18B2"/>
    <w:rsid w:val="00FC1B8F"/>
    <w:rsid w:val="00FC224E"/>
    <w:rsid w:val="00FC2326"/>
    <w:rsid w:val="00FC2D77"/>
    <w:rsid w:val="00FC38A2"/>
    <w:rsid w:val="00FC3BD9"/>
    <w:rsid w:val="00FC3DD6"/>
    <w:rsid w:val="00FC4AF7"/>
    <w:rsid w:val="00FC4B19"/>
    <w:rsid w:val="00FC56BD"/>
    <w:rsid w:val="00FC579D"/>
    <w:rsid w:val="00FC594B"/>
    <w:rsid w:val="00FC63FA"/>
    <w:rsid w:val="00FC67E9"/>
    <w:rsid w:val="00FC70F9"/>
    <w:rsid w:val="00FD1120"/>
    <w:rsid w:val="00FD13E0"/>
    <w:rsid w:val="00FD1D40"/>
    <w:rsid w:val="00FD1EC2"/>
    <w:rsid w:val="00FD2DF2"/>
    <w:rsid w:val="00FD45F9"/>
    <w:rsid w:val="00FD475C"/>
    <w:rsid w:val="00FD47E8"/>
    <w:rsid w:val="00FD5722"/>
    <w:rsid w:val="00FD5D8E"/>
    <w:rsid w:val="00FD5E79"/>
    <w:rsid w:val="00FD5F85"/>
    <w:rsid w:val="00FD75EB"/>
    <w:rsid w:val="00FD7627"/>
    <w:rsid w:val="00FD7F80"/>
    <w:rsid w:val="00FE08E5"/>
    <w:rsid w:val="00FE0B13"/>
    <w:rsid w:val="00FE0C69"/>
    <w:rsid w:val="00FE17D1"/>
    <w:rsid w:val="00FE1A60"/>
    <w:rsid w:val="00FE1B6C"/>
    <w:rsid w:val="00FE21D2"/>
    <w:rsid w:val="00FE37EB"/>
    <w:rsid w:val="00FE3CE4"/>
    <w:rsid w:val="00FE4C55"/>
    <w:rsid w:val="00FE56A1"/>
    <w:rsid w:val="00FE5975"/>
    <w:rsid w:val="00FE59E2"/>
    <w:rsid w:val="00FE6162"/>
    <w:rsid w:val="00FE7147"/>
    <w:rsid w:val="00FE7997"/>
    <w:rsid w:val="00FF0797"/>
    <w:rsid w:val="00FF19C4"/>
    <w:rsid w:val="00FF1A77"/>
    <w:rsid w:val="00FF1F08"/>
    <w:rsid w:val="00FF2E6A"/>
    <w:rsid w:val="00FF3AAC"/>
    <w:rsid w:val="00FF3BCE"/>
    <w:rsid w:val="00FF3BFE"/>
    <w:rsid w:val="00FF5086"/>
    <w:rsid w:val="00FF5391"/>
    <w:rsid w:val="00FF65B5"/>
    <w:rsid w:val="00FF69C8"/>
    <w:rsid w:val="00FF6F42"/>
    <w:rsid w:val="00FF7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7F7"/>
    <w:pPr>
      <w:widowControl w:val="0"/>
      <w:jc w:val="both"/>
    </w:pPr>
  </w:style>
  <w:style w:type="paragraph" w:styleId="1">
    <w:name w:val="heading 1"/>
    <w:basedOn w:val="a"/>
    <w:link w:val="1Char"/>
    <w:uiPriority w:val="9"/>
    <w:qFormat/>
    <w:rsid w:val="00862A13"/>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862A1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62A13"/>
    <w:rPr>
      <w:rFonts w:ascii="宋体" w:eastAsia="宋体" w:hAnsi="宋体" w:cs="宋体"/>
      <w:b/>
      <w:bCs/>
      <w:kern w:val="36"/>
      <w:sz w:val="48"/>
      <w:szCs w:val="48"/>
    </w:rPr>
  </w:style>
  <w:style w:type="character" w:customStyle="1" w:styleId="2Char">
    <w:name w:val="标题 2 Char"/>
    <w:basedOn w:val="a0"/>
    <w:link w:val="2"/>
    <w:uiPriority w:val="9"/>
    <w:rsid w:val="00862A13"/>
    <w:rPr>
      <w:rFonts w:ascii="宋体" w:eastAsia="宋体" w:hAnsi="宋体" w:cs="宋体"/>
      <w:b/>
      <w:bCs/>
      <w:kern w:val="0"/>
      <w:sz w:val="36"/>
      <w:szCs w:val="36"/>
    </w:rPr>
  </w:style>
  <w:style w:type="character" w:customStyle="1" w:styleId="CharCharChar">
    <w:name w:val="图 Char Char Char"/>
    <w:basedOn w:val="a0"/>
    <w:link w:val="CharChar"/>
    <w:uiPriority w:val="99"/>
    <w:locked/>
    <w:rsid w:val="00862A13"/>
    <w:rPr>
      <w:color w:val="000000"/>
      <w:sz w:val="24"/>
      <w:szCs w:val="24"/>
    </w:rPr>
  </w:style>
  <w:style w:type="paragraph" w:customStyle="1" w:styleId="CharChar">
    <w:name w:val="图 Char Char"/>
    <w:basedOn w:val="a"/>
    <w:link w:val="CharCharChar"/>
    <w:uiPriority w:val="99"/>
    <w:rsid w:val="00862A13"/>
    <w:pPr>
      <w:jc w:val="center"/>
    </w:pPr>
    <w:rPr>
      <w:color w:val="000000"/>
      <w:sz w:val="24"/>
      <w:szCs w:val="24"/>
    </w:rPr>
  </w:style>
  <w:style w:type="paragraph" w:styleId="a3">
    <w:name w:val="Balloon Text"/>
    <w:basedOn w:val="a"/>
    <w:link w:val="Char"/>
    <w:uiPriority w:val="99"/>
    <w:semiHidden/>
    <w:unhideWhenUsed/>
    <w:rsid w:val="00D41385"/>
    <w:rPr>
      <w:sz w:val="18"/>
      <w:szCs w:val="18"/>
    </w:rPr>
  </w:style>
  <w:style w:type="character" w:customStyle="1" w:styleId="Char">
    <w:name w:val="批注框文本 Char"/>
    <w:basedOn w:val="a0"/>
    <w:link w:val="a3"/>
    <w:uiPriority w:val="99"/>
    <w:semiHidden/>
    <w:rsid w:val="00D41385"/>
    <w:rPr>
      <w:sz w:val="18"/>
      <w:szCs w:val="18"/>
    </w:rPr>
  </w:style>
</w:styles>
</file>

<file path=word/webSettings.xml><?xml version="1.0" encoding="utf-8"?>
<w:webSettings xmlns:r="http://schemas.openxmlformats.org/officeDocument/2006/relationships" xmlns:w="http://schemas.openxmlformats.org/wordprocessingml/2006/main">
  <w:divs>
    <w:div w:id="21828893">
      <w:bodyDiv w:val="1"/>
      <w:marLeft w:val="0"/>
      <w:marRight w:val="0"/>
      <w:marTop w:val="0"/>
      <w:marBottom w:val="0"/>
      <w:divBdr>
        <w:top w:val="none" w:sz="0" w:space="0" w:color="auto"/>
        <w:left w:val="none" w:sz="0" w:space="0" w:color="auto"/>
        <w:bottom w:val="none" w:sz="0" w:space="0" w:color="auto"/>
        <w:right w:val="none" w:sz="0" w:space="0" w:color="auto"/>
      </w:divBdr>
      <w:divsChild>
        <w:div w:id="901137946">
          <w:marLeft w:val="0"/>
          <w:marRight w:val="0"/>
          <w:marTop w:val="0"/>
          <w:marBottom w:val="0"/>
          <w:divBdr>
            <w:top w:val="single" w:sz="6" w:space="0" w:color="9BBDE6"/>
            <w:left w:val="none" w:sz="0" w:space="0" w:color="auto"/>
            <w:bottom w:val="none" w:sz="0" w:space="0" w:color="auto"/>
            <w:right w:val="none" w:sz="0" w:space="0" w:color="auto"/>
          </w:divBdr>
        </w:div>
        <w:div w:id="18825851">
          <w:marLeft w:val="0"/>
          <w:marRight w:val="0"/>
          <w:marTop w:val="0"/>
          <w:marBottom w:val="0"/>
          <w:divBdr>
            <w:top w:val="none" w:sz="0" w:space="0" w:color="auto"/>
            <w:left w:val="none" w:sz="0" w:space="0" w:color="auto"/>
            <w:bottom w:val="none" w:sz="0" w:space="0" w:color="auto"/>
            <w:right w:val="none" w:sz="0" w:space="0" w:color="auto"/>
          </w:divBdr>
        </w:div>
        <w:div w:id="155926407">
          <w:marLeft w:val="0"/>
          <w:marRight w:val="0"/>
          <w:marTop w:val="0"/>
          <w:marBottom w:val="0"/>
          <w:divBdr>
            <w:top w:val="none" w:sz="0" w:space="0" w:color="auto"/>
            <w:left w:val="none" w:sz="0" w:space="0" w:color="auto"/>
            <w:bottom w:val="none" w:sz="0" w:space="0" w:color="auto"/>
            <w:right w:val="none" w:sz="0" w:space="0" w:color="auto"/>
          </w:divBdr>
        </w:div>
        <w:div w:id="653024063">
          <w:marLeft w:val="0"/>
          <w:marRight w:val="0"/>
          <w:marTop w:val="0"/>
          <w:marBottom w:val="0"/>
          <w:divBdr>
            <w:top w:val="none" w:sz="0" w:space="0" w:color="auto"/>
            <w:left w:val="none" w:sz="0" w:space="0" w:color="auto"/>
            <w:bottom w:val="none" w:sz="0" w:space="0" w:color="auto"/>
            <w:right w:val="none" w:sz="0" w:space="0" w:color="auto"/>
          </w:divBdr>
        </w:div>
        <w:div w:id="868638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fehoo.com/Emergency/Case/201806/1524308.shtml" TargetMode="External"/><Relationship Id="rId13" Type="http://schemas.openxmlformats.org/officeDocument/2006/relationships/hyperlink" Target="http://www.safehoo.com/Emergency/Case/201806/1524308.shtml" TargetMode="External"/><Relationship Id="rId18" Type="http://schemas.openxmlformats.org/officeDocument/2006/relationships/hyperlink" Target="http://www.safehoo.com/Emergency/Case/201806/1524308.shtml" TargetMode="External"/><Relationship Id="rId26" Type="http://schemas.openxmlformats.org/officeDocument/2006/relationships/hyperlink" Target="http://www.safehoo.com/Emergency/Case/201806/1524308.shtml" TargetMode="External"/><Relationship Id="rId39" Type="http://schemas.openxmlformats.org/officeDocument/2006/relationships/hyperlink" Target="http://www.safehoo.com/Emergency/Case/201806/1524308.shtml" TargetMode="External"/><Relationship Id="rId3" Type="http://schemas.openxmlformats.org/officeDocument/2006/relationships/settings" Target="settings.xml"/><Relationship Id="rId21" Type="http://schemas.openxmlformats.org/officeDocument/2006/relationships/hyperlink" Target="http://www.safehoo.com/Emergency/Case/201806/1524308.shtml" TargetMode="External"/><Relationship Id="rId34" Type="http://schemas.openxmlformats.org/officeDocument/2006/relationships/hyperlink" Target="http://www.safehoo.com/Emergency/Case/201806/1524308.shtml" TargetMode="External"/><Relationship Id="rId42" Type="http://schemas.openxmlformats.org/officeDocument/2006/relationships/diagramLayout" Target="diagrams/layout1.xml"/><Relationship Id="rId47" Type="http://schemas.openxmlformats.org/officeDocument/2006/relationships/theme" Target="theme/theme1.xml"/><Relationship Id="rId7" Type="http://schemas.openxmlformats.org/officeDocument/2006/relationships/hyperlink" Target="http://www.safehoo.com/Emergency/Case/201806/1524308.shtml" TargetMode="External"/><Relationship Id="rId12" Type="http://schemas.openxmlformats.org/officeDocument/2006/relationships/hyperlink" Target="http://www.safehoo.com/Emergency/Case/201806/1524308.shtml" TargetMode="External"/><Relationship Id="rId17" Type="http://schemas.openxmlformats.org/officeDocument/2006/relationships/hyperlink" Target="http://www.safehoo.com/Emergency/Case/201806/1524308.shtml" TargetMode="External"/><Relationship Id="rId25" Type="http://schemas.openxmlformats.org/officeDocument/2006/relationships/hyperlink" Target="http://www.safehoo.com/Emergency/Case/201806/1524308.shtml" TargetMode="External"/><Relationship Id="rId33" Type="http://schemas.openxmlformats.org/officeDocument/2006/relationships/hyperlink" Target="http://www.safehoo.com/Emergency/Case/201806/1524308.shtml" TargetMode="External"/><Relationship Id="rId38" Type="http://schemas.openxmlformats.org/officeDocument/2006/relationships/hyperlink" Target="http://www.safehoo.com/Emergency/Case/201806/1524308.s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afehoo.com/Emergency/Case/201806/1524308.shtml" TargetMode="External"/><Relationship Id="rId20" Type="http://schemas.openxmlformats.org/officeDocument/2006/relationships/hyperlink" Target="http://www.safehoo.com/Emergency/Case/201806/1524308.shtml" TargetMode="External"/><Relationship Id="rId29" Type="http://schemas.openxmlformats.org/officeDocument/2006/relationships/hyperlink" Target="http://www.safehoo.com/Emergency/Case/201806/1524308.shtml" TargetMode="External"/><Relationship Id="rId41" Type="http://schemas.openxmlformats.org/officeDocument/2006/relationships/diagramData" Target="diagrams/data1.xml"/><Relationship Id="rId1" Type="http://schemas.openxmlformats.org/officeDocument/2006/relationships/customXml" Target="../customXml/item1.xml"/><Relationship Id="rId6" Type="http://schemas.openxmlformats.org/officeDocument/2006/relationships/hyperlink" Target="http://www.safehoo.com/Emergency/Case/201806/1524308.shtml" TargetMode="External"/><Relationship Id="rId11" Type="http://schemas.openxmlformats.org/officeDocument/2006/relationships/hyperlink" Target="http://www.safehoo.com/Emergency/Case/201806/1524308.shtml" TargetMode="External"/><Relationship Id="rId24" Type="http://schemas.openxmlformats.org/officeDocument/2006/relationships/hyperlink" Target="http://www.safehoo.com/Emergency/Case/201806/1524308.shtml" TargetMode="External"/><Relationship Id="rId32" Type="http://schemas.openxmlformats.org/officeDocument/2006/relationships/hyperlink" Target="http://www.safehoo.com/Emergency/Case/201806/1524308.shtml" TargetMode="External"/><Relationship Id="rId37" Type="http://schemas.openxmlformats.org/officeDocument/2006/relationships/hyperlink" Target="http://www.safehoo.com/Emergency/Case/201806/1524308.shtml" TargetMode="External"/><Relationship Id="rId40" Type="http://schemas.openxmlformats.org/officeDocument/2006/relationships/hyperlink" Target="http://www.safehoo.com/Emergency/Case/201806/1524308.shtml" TargetMode="External"/><Relationship Id="rId45" Type="http://schemas.microsoft.com/office/2007/relationships/diagramDrawing" Target="diagrams/drawing1.xml"/><Relationship Id="rId5" Type="http://schemas.openxmlformats.org/officeDocument/2006/relationships/hyperlink" Target="http://www.safehoo.com/Emergency/Case/201806/1524308.shtml" TargetMode="External"/><Relationship Id="rId15" Type="http://schemas.openxmlformats.org/officeDocument/2006/relationships/hyperlink" Target="http://www.safehoo.com/Emergency/Case/201806/1524308.shtml" TargetMode="External"/><Relationship Id="rId23" Type="http://schemas.openxmlformats.org/officeDocument/2006/relationships/hyperlink" Target="http://www.safehoo.com/Emergency/Case/201806/1524308.shtml" TargetMode="External"/><Relationship Id="rId28" Type="http://schemas.openxmlformats.org/officeDocument/2006/relationships/hyperlink" Target="http://www.safehoo.com/Emergency/Case/201806/1524308.shtml" TargetMode="External"/><Relationship Id="rId36" Type="http://schemas.openxmlformats.org/officeDocument/2006/relationships/hyperlink" Target="http://www.safehoo.com/Emergency/Case/201806/1524308.shtml" TargetMode="External"/><Relationship Id="rId10" Type="http://schemas.openxmlformats.org/officeDocument/2006/relationships/hyperlink" Target="http://www.safehoo.com/Emergency/Case/201806/1524308.shtml" TargetMode="External"/><Relationship Id="rId19" Type="http://schemas.openxmlformats.org/officeDocument/2006/relationships/hyperlink" Target="http://www.safehoo.com/Emergency/Case/201806/1524308.shtml" TargetMode="External"/><Relationship Id="rId31" Type="http://schemas.openxmlformats.org/officeDocument/2006/relationships/hyperlink" Target="http://www.safehoo.com/Emergency/Case/201806/1524308.shtml" TargetMode="External"/><Relationship Id="rId44"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hyperlink" Target="http://www.safehoo.com/Emergency/Case/201806/1524308.shtml" TargetMode="External"/><Relationship Id="rId14" Type="http://schemas.openxmlformats.org/officeDocument/2006/relationships/hyperlink" Target="http://www.safehoo.com/Emergency/Case/201806/1524308.shtml" TargetMode="External"/><Relationship Id="rId22" Type="http://schemas.openxmlformats.org/officeDocument/2006/relationships/hyperlink" Target="http://www.safehoo.com/Emergency/Case/201806/1524308.shtml" TargetMode="External"/><Relationship Id="rId27" Type="http://schemas.openxmlformats.org/officeDocument/2006/relationships/hyperlink" Target="http://www.safehoo.com/Emergency/Case/201806/1524308.shtml" TargetMode="External"/><Relationship Id="rId30" Type="http://schemas.openxmlformats.org/officeDocument/2006/relationships/hyperlink" Target="http://www.safehoo.com/Emergency/Case/201806/1524308.shtml" TargetMode="External"/><Relationship Id="rId35" Type="http://schemas.openxmlformats.org/officeDocument/2006/relationships/hyperlink" Target="http://www.safehoo.com/Emergency/Case/201806/1524308.shtml" TargetMode="External"/><Relationship Id="rId43"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FFDC4E-225B-41B9-87D9-70BFD8CF1D8B}"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zh-CN" altLang="en-US"/>
        </a:p>
      </dgm:t>
    </dgm:pt>
    <dgm:pt modelId="{070148BB-B6D6-40E9-85E4-49C9D831B35E}">
      <dgm:prSet phldrT="[文本]" custT="1"/>
      <dgm:spPr/>
      <dgm:t>
        <a:bodyPr/>
        <a:lstStyle/>
        <a:p>
          <a:r>
            <a:rPr lang="zh-CN" altLang="en-US" sz="1100"/>
            <a:t>总指挥：***</a:t>
          </a:r>
          <a:endParaRPr lang="en-US" altLang="zh-CN" sz="1100"/>
        </a:p>
        <a:p>
          <a:r>
            <a:rPr lang="zh-CN" altLang="en-US" sz="1100"/>
            <a:t>（项目经理）</a:t>
          </a:r>
        </a:p>
      </dgm:t>
    </dgm:pt>
    <dgm:pt modelId="{A010F6A6-C49A-4A19-A750-F4C45A39D599}" type="parTrans" cxnId="{DF4011E0-1A6A-41D9-8658-CC66AC8C3211}">
      <dgm:prSet/>
      <dgm:spPr/>
      <dgm:t>
        <a:bodyPr/>
        <a:lstStyle/>
        <a:p>
          <a:endParaRPr lang="zh-CN" altLang="en-US" sz="1100"/>
        </a:p>
      </dgm:t>
    </dgm:pt>
    <dgm:pt modelId="{EE89A7EF-86E6-4996-87E6-7FDFC921E9DA}" type="sibTrans" cxnId="{DF4011E0-1A6A-41D9-8658-CC66AC8C3211}">
      <dgm:prSet/>
      <dgm:spPr/>
      <dgm:t>
        <a:bodyPr/>
        <a:lstStyle/>
        <a:p>
          <a:endParaRPr lang="zh-CN" altLang="en-US" sz="1100"/>
        </a:p>
      </dgm:t>
    </dgm:pt>
    <dgm:pt modelId="{1A82CC33-5E0A-4715-BD74-CB2AAB0497B7}" type="asst">
      <dgm:prSet phldrT="[文本]" custT="1"/>
      <dgm:spPr/>
      <dgm:t>
        <a:bodyPr/>
        <a:lstStyle/>
        <a:p>
          <a:r>
            <a:rPr lang="zh-CN" altLang="en-US" sz="1100"/>
            <a:t>副总指挥：***</a:t>
          </a:r>
          <a:endParaRPr lang="en-US" altLang="zh-CN" sz="1100"/>
        </a:p>
        <a:p>
          <a:r>
            <a:rPr lang="zh-CN" altLang="en-US" sz="1100"/>
            <a:t>项目负责人</a:t>
          </a:r>
        </a:p>
      </dgm:t>
    </dgm:pt>
    <dgm:pt modelId="{09B83C7D-C6C2-48DA-92AE-4E0016211CD8}" type="parTrans" cxnId="{B2725A54-7484-48D4-AC78-2E941F532369}">
      <dgm:prSet/>
      <dgm:spPr/>
      <dgm:t>
        <a:bodyPr/>
        <a:lstStyle/>
        <a:p>
          <a:endParaRPr lang="zh-CN" altLang="en-US" sz="1100"/>
        </a:p>
      </dgm:t>
    </dgm:pt>
    <dgm:pt modelId="{DD90212E-F062-4D05-A75B-DEDE1E33FB97}" type="sibTrans" cxnId="{B2725A54-7484-48D4-AC78-2E941F532369}">
      <dgm:prSet/>
      <dgm:spPr/>
      <dgm:t>
        <a:bodyPr/>
        <a:lstStyle/>
        <a:p>
          <a:endParaRPr lang="zh-CN" altLang="en-US" sz="1100"/>
        </a:p>
      </dgm:t>
    </dgm:pt>
    <dgm:pt modelId="{61C9F44F-F648-4611-80E3-B91B4984376A}">
      <dgm:prSet phldrT="[文本]" custT="1"/>
      <dgm:spPr/>
      <dgm:t>
        <a:bodyPr vert="eaVert"/>
        <a:lstStyle/>
        <a:p>
          <a:r>
            <a:rPr lang="zh-CN" altLang="en-US" sz="1200"/>
            <a:t>指挥中心办公室</a:t>
          </a:r>
        </a:p>
      </dgm:t>
    </dgm:pt>
    <dgm:pt modelId="{4F2F9A4B-AD35-4E06-99E8-32D1869FF559}" type="parTrans" cxnId="{1D921027-A0F0-48D2-A9C4-D487E2CF233F}">
      <dgm:prSet/>
      <dgm:spPr/>
      <dgm:t>
        <a:bodyPr/>
        <a:lstStyle/>
        <a:p>
          <a:endParaRPr lang="zh-CN" altLang="en-US" sz="1100"/>
        </a:p>
      </dgm:t>
    </dgm:pt>
    <dgm:pt modelId="{46B7D31A-C2C7-4239-A2FF-9A2505B23E58}" type="sibTrans" cxnId="{1D921027-A0F0-48D2-A9C4-D487E2CF233F}">
      <dgm:prSet/>
      <dgm:spPr/>
      <dgm:t>
        <a:bodyPr/>
        <a:lstStyle/>
        <a:p>
          <a:endParaRPr lang="zh-CN" altLang="en-US" sz="1100"/>
        </a:p>
      </dgm:t>
    </dgm:pt>
    <dgm:pt modelId="{36DDBCE0-6D47-4CF3-BFDA-F9B81715B489}">
      <dgm:prSet phldrT="[文本]" custT="1"/>
      <dgm:spPr/>
      <dgm:t>
        <a:bodyPr vert="eaVert"/>
        <a:lstStyle/>
        <a:p>
          <a:r>
            <a:rPr lang="zh-CN" altLang="en-US" sz="1200"/>
            <a:t>联络调度组</a:t>
          </a:r>
        </a:p>
      </dgm:t>
    </dgm:pt>
    <dgm:pt modelId="{E0A2975D-1FD0-47CF-B423-7572A2D6318E}" type="parTrans" cxnId="{DF7A1AB0-DAAD-4A04-A631-5E5D1A767B8A}">
      <dgm:prSet/>
      <dgm:spPr/>
      <dgm:t>
        <a:bodyPr/>
        <a:lstStyle/>
        <a:p>
          <a:endParaRPr lang="zh-CN" altLang="en-US"/>
        </a:p>
      </dgm:t>
    </dgm:pt>
    <dgm:pt modelId="{E872A7C0-0AD8-4A10-B319-6C838296B886}" type="sibTrans" cxnId="{DF7A1AB0-DAAD-4A04-A631-5E5D1A767B8A}">
      <dgm:prSet/>
      <dgm:spPr/>
      <dgm:t>
        <a:bodyPr/>
        <a:lstStyle/>
        <a:p>
          <a:endParaRPr lang="zh-CN" altLang="en-US"/>
        </a:p>
      </dgm:t>
    </dgm:pt>
    <dgm:pt modelId="{1EB48FF9-B0FA-4418-8D5D-CEAEE30444AD}">
      <dgm:prSet phldrT="[文本]" custT="1"/>
      <dgm:spPr/>
      <dgm:t>
        <a:bodyPr vert="eaVert"/>
        <a:lstStyle/>
        <a:p>
          <a:r>
            <a:rPr lang="zh-CN" altLang="en-US" sz="1200"/>
            <a:t>医疗救助组</a:t>
          </a:r>
        </a:p>
      </dgm:t>
    </dgm:pt>
    <dgm:pt modelId="{E703A758-0FDE-48A0-9E79-ED31C8937C42}" type="parTrans" cxnId="{543296BE-E22A-4FDC-BA49-E0ACF4E30BB4}">
      <dgm:prSet/>
      <dgm:spPr/>
      <dgm:t>
        <a:bodyPr/>
        <a:lstStyle/>
        <a:p>
          <a:endParaRPr lang="zh-CN" altLang="en-US"/>
        </a:p>
      </dgm:t>
    </dgm:pt>
    <dgm:pt modelId="{92A01221-9166-49F1-954E-E931847B486A}" type="sibTrans" cxnId="{543296BE-E22A-4FDC-BA49-E0ACF4E30BB4}">
      <dgm:prSet/>
      <dgm:spPr/>
      <dgm:t>
        <a:bodyPr/>
        <a:lstStyle/>
        <a:p>
          <a:endParaRPr lang="zh-CN" altLang="en-US"/>
        </a:p>
      </dgm:t>
    </dgm:pt>
    <dgm:pt modelId="{29496B32-589E-4DA4-BFFC-14ED21B9101F}">
      <dgm:prSet custT="1"/>
      <dgm:spPr/>
      <dgm:t>
        <a:bodyPr vert="eaVert"/>
        <a:lstStyle/>
        <a:p>
          <a:r>
            <a:rPr lang="zh-CN" altLang="en-US" sz="1200"/>
            <a:t>物资设备保障组</a:t>
          </a:r>
        </a:p>
      </dgm:t>
    </dgm:pt>
    <dgm:pt modelId="{DBA90447-0F01-495E-8280-237E2CA46FD7}" type="parTrans" cxnId="{1D3E188B-1B3C-4031-8597-E72C843990B2}">
      <dgm:prSet/>
      <dgm:spPr/>
      <dgm:t>
        <a:bodyPr/>
        <a:lstStyle/>
        <a:p>
          <a:endParaRPr lang="zh-CN" altLang="en-US"/>
        </a:p>
      </dgm:t>
    </dgm:pt>
    <dgm:pt modelId="{B4734E7A-29D3-4A0B-9BB1-C56DC5714A13}" type="sibTrans" cxnId="{1D3E188B-1B3C-4031-8597-E72C843990B2}">
      <dgm:prSet/>
      <dgm:spPr/>
      <dgm:t>
        <a:bodyPr/>
        <a:lstStyle/>
        <a:p>
          <a:endParaRPr lang="zh-CN" altLang="en-US"/>
        </a:p>
      </dgm:t>
    </dgm:pt>
    <dgm:pt modelId="{0EA37F85-DA5E-4DA3-8D23-251DFF0B3651}">
      <dgm:prSet phldrT="[文本]" custT="1"/>
      <dgm:spPr/>
      <dgm:t>
        <a:bodyPr vert="eaVert"/>
        <a:lstStyle/>
        <a:p>
          <a:r>
            <a:rPr lang="zh-CN" altLang="en-US" sz="1200"/>
            <a:t>抢险救援组</a:t>
          </a:r>
        </a:p>
      </dgm:t>
    </dgm:pt>
    <dgm:pt modelId="{B6ED303B-D9F3-4914-BA07-D5064363E16D}" type="parTrans" cxnId="{10DD5693-F0FC-458E-8CD5-3F57B733107C}">
      <dgm:prSet/>
      <dgm:spPr/>
      <dgm:t>
        <a:bodyPr/>
        <a:lstStyle/>
        <a:p>
          <a:endParaRPr lang="zh-CN" altLang="en-US"/>
        </a:p>
      </dgm:t>
    </dgm:pt>
    <dgm:pt modelId="{E6F6CA4D-98F2-486A-AACF-783FB6D81C0C}" type="sibTrans" cxnId="{10DD5693-F0FC-458E-8CD5-3F57B733107C}">
      <dgm:prSet/>
      <dgm:spPr/>
      <dgm:t>
        <a:bodyPr/>
        <a:lstStyle/>
        <a:p>
          <a:endParaRPr lang="zh-CN" altLang="en-US"/>
        </a:p>
      </dgm:t>
    </dgm:pt>
    <dgm:pt modelId="{0372EC38-9179-4097-A4E4-9B652FDE901F}">
      <dgm:prSet custT="1"/>
      <dgm:spPr/>
      <dgm:t>
        <a:bodyPr vert="eaVert"/>
        <a:lstStyle/>
        <a:p>
          <a:r>
            <a:rPr lang="zh-CN" altLang="en-US" sz="1200"/>
            <a:t>警戒保卫组</a:t>
          </a:r>
        </a:p>
      </dgm:t>
    </dgm:pt>
    <dgm:pt modelId="{5D0D806D-C9F3-49AD-B1D5-2BB8A0E67E0C}" type="parTrans" cxnId="{0C713A4D-75B9-4CB3-BF30-A3A1796DED1A}">
      <dgm:prSet/>
      <dgm:spPr/>
      <dgm:t>
        <a:bodyPr/>
        <a:lstStyle/>
        <a:p>
          <a:endParaRPr lang="zh-CN" altLang="en-US"/>
        </a:p>
      </dgm:t>
    </dgm:pt>
    <dgm:pt modelId="{54C0A9D7-1117-4CA0-A230-8389DE4C5222}" type="sibTrans" cxnId="{0C713A4D-75B9-4CB3-BF30-A3A1796DED1A}">
      <dgm:prSet/>
      <dgm:spPr/>
      <dgm:t>
        <a:bodyPr/>
        <a:lstStyle/>
        <a:p>
          <a:endParaRPr lang="zh-CN" altLang="en-US"/>
        </a:p>
      </dgm:t>
    </dgm:pt>
    <dgm:pt modelId="{8FDC6A54-3018-4FA5-9ED6-0A466DE1B306}">
      <dgm:prSet custT="1"/>
      <dgm:spPr/>
      <dgm:t>
        <a:bodyPr vert="eaVert"/>
        <a:lstStyle/>
        <a:p>
          <a:r>
            <a:rPr lang="zh-CN" altLang="en-US" sz="1200"/>
            <a:t>善后组</a:t>
          </a:r>
        </a:p>
      </dgm:t>
    </dgm:pt>
    <dgm:pt modelId="{841D6A60-2337-456C-8FC1-5007B131C840}" type="parTrans" cxnId="{72AE5F9E-9CC7-450A-A50E-23D20BFF9E75}">
      <dgm:prSet/>
      <dgm:spPr/>
      <dgm:t>
        <a:bodyPr/>
        <a:lstStyle/>
        <a:p>
          <a:endParaRPr lang="zh-CN" altLang="en-US"/>
        </a:p>
      </dgm:t>
    </dgm:pt>
    <dgm:pt modelId="{3DB3577C-4E2F-4C59-AA31-E17ECCAC194E}" type="sibTrans" cxnId="{72AE5F9E-9CC7-450A-A50E-23D20BFF9E75}">
      <dgm:prSet/>
      <dgm:spPr/>
      <dgm:t>
        <a:bodyPr/>
        <a:lstStyle/>
        <a:p>
          <a:endParaRPr lang="zh-CN" altLang="en-US"/>
        </a:p>
      </dgm:t>
    </dgm:pt>
    <dgm:pt modelId="{E07C7DBF-9D0D-4DDE-8C3C-9F66CD8BC996}">
      <dgm:prSet custT="1"/>
      <dgm:spPr/>
      <dgm:t>
        <a:bodyPr vert="eaVert"/>
        <a:lstStyle/>
        <a:p>
          <a:r>
            <a:rPr lang="zh-CN" altLang="en-US" sz="1200"/>
            <a:t>施工队应急自救组</a:t>
          </a:r>
        </a:p>
      </dgm:t>
    </dgm:pt>
    <dgm:pt modelId="{0403E08A-2A27-4601-B7E0-FA2DDD7D70D9}" type="parTrans" cxnId="{607A1307-5D4B-49FD-A738-D943AF1C7531}">
      <dgm:prSet/>
      <dgm:spPr/>
      <dgm:t>
        <a:bodyPr/>
        <a:lstStyle/>
        <a:p>
          <a:endParaRPr lang="zh-CN" altLang="en-US"/>
        </a:p>
      </dgm:t>
    </dgm:pt>
    <dgm:pt modelId="{1371DC39-17C1-46CC-BFA0-E89C9F00E47C}" type="sibTrans" cxnId="{607A1307-5D4B-49FD-A738-D943AF1C7531}">
      <dgm:prSet/>
      <dgm:spPr/>
      <dgm:t>
        <a:bodyPr/>
        <a:lstStyle/>
        <a:p>
          <a:endParaRPr lang="zh-CN" altLang="en-US"/>
        </a:p>
      </dgm:t>
    </dgm:pt>
    <dgm:pt modelId="{65469884-CEFC-4CAB-AE1A-BB9DC60D311D}" type="pres">
      <dgm:prSet presAssocID="{DBFFDC4E-225B-41B9-87D9-70BFD8CF1D8B}" presName="hierChild1" presStyleCnt="0">
        <dgm:presLayoutVars>
          <dgm:orgChart val="1"/>
          <dgm:chPref val="1"/>
          <dgm:dir/>
          <dgm:animOne val="branch"/>
          <dgm:animLvl val="lvl"/>
          <dgm:resizeHandles/>
        </dgm:presLayoutVars>
      </dgm:prSet>
      <dgm:spPr/>
      <dgm:t>
        <a:bodyPr/>
        <a:lstStyle/>
        <a:p>
          <a:endParaRPr lang="zh-CN" altLang="en-US"/>
        </a:p>
      </dgm:t>
    </dgm:pt>
    <dgm:pt modelId="{ACB99CA1-FAE4-4563-A685-60AE68D8C175}" type="pres">
      <dgm:prSet presAssocID="{070148BB-B6D6-40E9-85E4-49C9D831B35E}" presName="hierRoot1" presStyleCnt="0">
        <dgm:presLayoutVars>
          <dgm:hierBranch val="init"/>
        </dgm:presLayoutVars>
      </dgm:prSet>
      <dgm:spPr/>
    </dgm:pt>
    <dgm:pt modelId="{67B53F78-0BC5-4BFB-AA3A-898E5F8948E1}" type="pres">
      <dgm:prSet presAssocID="{070148BB-B6D6-40E9-85E4-49C9D831B35E}" presName="rootComposite1" presStyleCnt="0"/>
      <dgm:spPr/>
    </dgm:pt>
    <dgm:pt modelId="{A654B910-C27A-45EF-ADAB-DC318E62D54E}" type="pres">
      <dgm:prSet presAssocID="{070148BB-B6D6-40E9-85E4-49C9D831B35E}" presName="rootText1" presStyleLbl="node0" presStyleIdx="0" presStyleCnt="1">
        <dgm:presLayoutVars>
          <dgm:chPref val="3"/>
        </dgm:presLayoutVars>
      </dgm:prSet>
      <dgm:spPr/>
      <dgm:t>
        <a:bodyPr/>
        <a:lstStyle/>
        <a:p>
          <a:endParaRPr lang="zh-CN" altLang="en-US"/>
        </a:p>
      </dgm:t>
    </dgm:pt>
    <dgm:pt modelId="{75DB0B86-FBFD-48E5-B9E4-F75510D11DEC}" type="pres">
      <dgm:prSet presAssocID="{070148BB-B6D6-40E9-85E4-49C9D831B35E}" presName="rootConnector1" presStyleLbl="node1" presStyleIdx="0" presStyleCnt="0"/>
      <dgm:spPr/>
      <dgm:t>
        <a:bodyPr/>
        <a:lstStyle/>
        <a:p>
          <a:endParaRPr lang="zh-CN" altLang="en-US"/>
        </a:p>
      </dgm:t>
    </dgm:pt>
    <dgm:pt modelId="{5D1626D4-C9DD-4F89-A5BE-FD28D7FDA54D}" type="pres">
      <dgm:prSet presAssocID="{070148BB-B6D6-40E9-85E4-49C9D831B35E}" presName="hierChild2" presStyleCnt="0"/>
      <dgm:spPr/>
    </dgm:pt>
    <dgm:pt modelId="{CEF18ECE-9453-4AAB-93A3-CAD843B3777A}" type="pres">
      <dgm:prSet presAssocID="{4F2F9A4B-AD35-4E06-99E8-32D1869FF559}" presName="Name37" presStyleLbl="parChTrans1D2" presStyleIdx="0" presStyleCnt="9"/>
      <dgm:spPr/>
      <dgm:t>
        <a:bodyPr/>
        <a:lstStyle/>
        <a:p>
          <a:endParaRPr lang="zh-CN" altLang="en-US"/>
        </a:p>
      </dgm:t>
    </dgm:pt>
    <dgm:pt modelId="{FD522A44-FA27-44C9-95C7-9C9EB9B475AD}" type="pres">
      <dgm:prSet presAssocID="{61C9F44F-F648-4611-80E3-B91B4984376A}" presName="hierRoot2" presStyleCnt="0">
        <dgm:presLayoutVars>
          <dgm:hierBranch val="init"/>
        </dgm:presLayoutVars>
      </dgm:prSet>
      <dgm:spPr/>
    </dgm:pt>
    <dgm:pt modelId="{9CEA8705-B9EF-4738-A260-8858E02530DF}" type="pres">
      <dgm:prSet presAssocID="{61C9F44F-F648-4611-80E3-B91B4984376A}" presName="rootComposite" presStyleCnt="0"/>
      <dgm:spPr/>
    </dgm:pt>
    <dgm:pt modelId="{85A6B15D-933F-42FA-B491-52C43CE33989}" type="pres">
      <dgm:prSet presAssocID="{61C9F44F-F648-4611-80E3-B91B4984376A}" presName="rootText" presStyleLbl="node2" presStyleIdx="0" presStyleCnt="8" custScaleX="42268" custScaleY="266800" custLinFactNeighborX="8970" custLinFactNeighborY="-1806">
        <dgm:presLayoutVars>
          <dgm:chPref val="3"/>
        </dgm:presLayoutVars>
      </dgm:prSet>
      <dgm:spPr/>
      <dgm:t>
        <a:bodyPr/>
        <a:lstStyle/>
        <a:p>
          <a:endParaRPr lang="zh-CN" altLang="en-US"/>
        </a:p>
      </dgm:t>
    </dgm:pt>
    <dgm:pt modelId="{79EF6B89-7BE7-46CF-B39B-3756E4FB76F5}" type="pres">
      <dgm:prSet presAssocID="{61C9F44F-F648-4611-80E3-B91B4984376A}" presName="rootConnector" presStyleLbl="node2" presStyleIdx="0" presStyleCnt="8"/>
      <dgm:spPr/>
      <dgm:t>
        <a:bodyPr/>
        <a:lstStyle/>
        <a:p>
          <a:endParaRPr lang="zh-CN" altLang="en-US"/>
        </a:p>
      </dgm:t>
    </dgm:pt>
    <dgm:pt modelId="{F182BB7C-5A59-44B9-92A9-79DD7DD40657}" type="pres">
      <dgm:prSet presAssocID="{61C9F44F-F648-4611-80E3-B91B4984376A}" presName="hierChild4" presStyleCnt="0"/>
      <dgm:spPr/>
    </dgm:pt>
    <dgm:pt modelId="{AB056287-CCCA-4E21-BFF6-B2E95D089C35}" type="pres">
      <dgm:prSet presAssocID="{61C9F44F-F648-4611-80E3-B91B4984376A}" presName="hierChild5" presStyleCnt="0"/>
      <dgm:spPr/>
    </dgm:pt>
    <dgm:pt modelId="{3E29A337-22F3-465A-95CC-4BC62338FEED}" type="pres">
      <dgm:prSet presAssocID="{E0A2975D-1FD0-47CF-B423-7572A2D6318E}" presName="Name37" presStyleLbl="parChTrans1D2" presStyleIdx="1" presStyleCnt="9"/>
      <dgm:spPr/>
      <dgm:t>
        <a:bodyPr/>
        <a:lstStyle/>
        <a:p>
          <a:endParaRPr lang="zh-CN" altLang="en-US"/>
        </a:p>
      </dgm:t>
    </dgm:pt>
    <dgm:pt modelId="{448E80A5-1F33-4F27-8A4F-BB832A040FB7}" type="pres">
      <dgm:prSet presAssocID="{36DDBCE0-6D47-4CF3-BFDA-F9B81715B489}" presName="hierRoot2" presStyleCnt="0">
        <dgm:presLayoutVars>
          <dgm:hierBranch val="init"/>
        </dgm:presLayoutVars>
      </dgm:prSet>
      <dgm:spPr/>
    </dgm:pt>
    <dgm:pt modelId="{1E883888-604F-416E-8BED-0B37A70DC4CC}" type="pres">
      <dgm:prSet presAssocID="{36DDBCE0-6D47-4CF3-BFDA-F9B81715B489}" presName="rootComposite" presStyleCnt="0"/>
      <dgm:spPr/>
    </dgm:pt>
    <dgm:pt modelId="{BA40752F-8860-4B60-A471-D66302B966BE}" type="pres">
      <dgm:prSet presAssocID="{36DDBCE0-6D47-4CF3-BFDA-F9B81715B489}" presName="rootText" presStyleLbl="node2" presStyleIdx="1" presStyleCnt="8" custScaleX="42229" custScaleY="263744" custLinFactNeighborX="6576">
        <dgm:presLayoutVars>
          <dgm:chPref val="3"/>
        </dgm:presLayoutVars>
      </dgm:prSet>
      <dgm:spPr/>
      <dgm:t>
        <a:bodyPr/>
        <a:lstStyle/>
        <a:p>
          <a:endParaRPr lang="zh-CN" altLang="en-US"/>
        </a:p>
      </dgm:t>
    </dgm:pt>
    <dgm:pt modelId="{F664BBD4-23A1-4824-A091-1FE3DB98E6AE}" type="pres">
      <dgm:prSet presAssocID="{36DDBCE0-6D47-4CF3-BFDA-F9B81715B489}" presName="rootConnector" presStyleLbl="node2" presStyleIdx="1" presStyleCnt="8"/>
      <dgm:spPr/>
      <dgm:t>
        <a:bodyPr/>
        <a:lstStyle/>
        <a:p>
          <a:endParaRPr lang="zh-CN" altLang="en-US"/>
        </a:p>
      </dgm:t>
    </dgm:pt>
    <dgm:pt modelId="{489D3648-A0D1-4FF6-8BE0-4B9736EDF8EB}" type="pres">
      <dgm:prSet presAssocID="{36DDBCE0-6D47-4CF3-BFDA-F9B81715B489}" presName="hierChild4" presStyleCnt="0"/>
      <dgm:spPr/>
    </dgm:pt>
    <dgm:pt modelId="{358486DB-A885-468E-B11F-363CC6329954}" type="pres">
      <dgm:prSet presAssocID="{36DDBCE0-6D47-4CF3-BFDA-F9B81715B489}" presName="hierChild5" presStyleCnt="0"/>
      <dgm:spPr/>
    </dgm:pt>
    <dgm:pt modelId="{A5DA63C5-EAAA-44F2-B627-1FEE33788965}" type="pres">
      <dgm:prSet presAssocID="{B6ED303B-D9F3-4914-BA07-D5064363E16D}" presName="Name37" presStyleLbl="parChTrans1D2" presStyleIdx="2" presStyleCnt="9"/>
      <dgm:spPr/>
      <dgm:t>
        <a:bodyPr/>
        <a:lstStyle/>
        <a:p>
          <a:endParaRPr lang="zh-CN" altLang="en-US"/>
        </a:p>
      </dgm:t>
    </dgm:pt>
    <dgm:pt modelId="{47BC87F9-63FA-42F3-8615-63090945D780}" type="pres">
      <dgm:prSet presAssocID="{0EA37F85-DA5E-4DA3-8D23-251DFF0B3651}" presName="hierRoot2" presStyleCnt="0">
        <dgm:presLayoutVars>
          <dgm:hierBranch val="init"/>
        </dgm:presLayoutVars>
      </dgm:prSet>
      <dgm:spPr/>
    </dgm:pt>
    <dgm:pt modelId="{321EAE71-90E2-4BF9-A1AF-263A42B7468B}" type="pres">
      <dgm:prSet presAssocID="{0EA37F85-DA5E-4DA3-8D23-251DFF0B3651}" presName="rootComposite" presStyleCnt="0"/>
      <dgm:spPr/>
    </dgm:pt>
    <dgm:pt modelId="{25F63569-DE4F-4014-B613-BAC0CE0A9A0D}" type="pres">
      <dgm:prSet presAssocID="{0EA37F85-DA5E-4DA3-8D23-251DFF0B3651}" presName="rootText" presStyleLbl="node2" presStyleIdx="2" presStyleCnt="8" custScaleX="42229" custScaleY="263744" custLinFactNeighborX="-535">
        <dgm:presLayoutVars>
          <dgm:chPref val="3"/>
        </dgm:presLayoutVars>
      </dgm:prSet>
      <dgm:spPr/>
      <dgm:t>
        <a:bodyPr/>
        <a:lstStyle/>
        <a:p>
          <a:endParaRPr lang="zh-CN" altLang="en-US"/>
        </a:p>
      </dgm:t>
    </dgm:pt>
    <dgm:pt modelId="{7ACA7606-58F9-42A7-962E-CC26F3325F20}" type="pres">
      <dgm:prSet presAssocID="{0EA37F85-DA5E-4DA3-8D23-251DFF0B3651}" presName="rootConnector" presStyleLbl="node2" presStyleIdx="2" presStyleCnt="8"/>
      <dgm:spPr/>
      <dgm:t>
        <a:bodyPr/>
        <a:lstStyle/>
        <a:p>
          <a:endParaRPr lang="zh-CN" altLang="en-US"/>
        </a:p>
      </dgm:t>
    </dgm:pt>
    <dgm:pt modelId="{5D4B6ADA-27EA-4B73-94EF-EAF5E2D864C3}" type="pres">
      <dgm:prSet presAssocID="{0EA37F85-DA5E-4DA3-8D23-251DFF0B3651}" presName="hierChild4" presStyleCnt="0"/>
      <dgm:spPr/>
    </dgm:pt>
    <dgm:pt modelId="{EC2AC8D1-5C91-4236-A568-766683CA4566}" type="pres">
      <dgm:prSet presAssocID="{0EA37F85-DA5E-4DA3-8D23-251DFF0B3651}" presName="hierChild5" presStyleCnt="0"/>
      <dgm:spPr/>
    </dgm:pt>
    <dgm:pt modelId="{D5848343-1B66-4285-8BB1-B85F6C074A4D}" type="pres">
      <dgm:prSet presAssocID="{E703A758-0FDE-48A0-9E79-ED31C8937C42}" presName="Name37" presStyleLbl="parChTrans1D2" presStyleIdx="3" presStyleCnt="9"/>
      <dgm:spPr/>
      <dgm:t>
        <a:bodyPr/>
        <a:lstStyle/>
        <a:p>
          <a:endParaRPr lang="zh-CN" altLang="en-US"/>
        </a:p>
      </dgm:t>
    </dgm:pt>
    <dgm:pt modelId="{32261F73-8E5E-4721-90D0-0E4C8688C0D2}" type="pres">
      <dgm:prSet presAssocID="{1EB48FF9-B0FA-4418-8D5D-CEAEE30444AD}" presName="hierRoot2" presStyleCnt="0">
        <dgm:presLayoutVars>
          <dgm:hierBranch val="init"/>
        </dgm:presLayoutVars>
      </dgm:prSet>
      <dgm:spPr/>
    </dgm:pt>
    <dgm:pt modelId="{606245AF-915B-4743-BA5D-73A6B2C3D80E}" type="pres">
      <dgm:prSet presAssocID="{1EB48FF9-B0FA-4418-8D5D-CEAEE30444AD}" presName="rootComposite" presStyleCnt="0"/>
      <dgm:spPr/>
    </dgm:pt>
    <dgm:pt modelId="{D866CCC0-4E36-4289-8DE0-1A32D11B49D9}" type="pres">
      <dgm:prSet presAssocID="{1EB48FF9-B0FA-4418-8D5D-CEAEE30444AD}" presName="rootText" presStyleLbl="node2" presStyleIdx="3" presStyleCnt="8" custScaleX="42229" custScaleY="259995" custLinFactNeighborX="1048" custLinFactNeighborY="-1806">
        <dgm:presLayoutVars>
          <dgm:chPref val="3"/>
        </dgm:presLayoutVars>
      </dgm:prSet>
      <dgm:spPr/>
      <dgm:t>
        <a:bodyPr/>
        <a:lstStyle/>
        <a:p>
          <a:endParaRPr lang="zh-CN" altLang="en-US"/>
        </a:p>
      </dgm:t>
    </dgm:pt>
    <dgm:pt modelId="{F5C53541-0472-4013-950F-F7AF56A49238}" type="pres">
      <dgm:prSet presAssocID="{1EB48FF9-B0FA-4418-8D5D-CEAEE30444AD}" presName="rootConnector" presStyleLbl="node2" presStyleIdx="3" presStyleCnt="8"/>
      <dgm:spPr/>
      <dgm:t>
        <a:bodyPr/>
        <a:lstStyle/>
        <a:p>
          <a:endParaRPr lang="zh-CN" altLang="en-US"/>
        </a:p>
      </dgm:t>
    </dgm:pt>
    <dgm:pt modelId="{DF99F6C0-270B-45C8-8A9D-07FD14BA3F6D}" type="pres">
      <dgm:prSet presAssocID="{1EB48FF9-B0FA-4418-8D5D-CEAEE30444AD}" presName="hierChild4" presStyleCnt="0"/>
      <dgm:spPr/>
    </dgm:pt>
    <dgm:pt modelId="{76B19105-3BF2-493C-AAAC-5C9C2C9978E8}" type="pres">
      <dgm:prSet presAssocID="{1EB48FF9-B0FA-4418-8D5D-CEAEE30444AD}" presName="hierChild5" presStyleCnt="0"/>
      <dgm:spPr/>
    </dgm:pt>
    <dgm:pt modelId="{23862263-6E00-4B03-B5A0-CF0DB358581F}" type="pres">
      <dgm:prSet presAssocID="{5D0D806D-C9F3-49AD-B1D5-2BB8A0E67E0C}" presName="Name37" presStyleLbl="parChTrans1D2" presStyleIdx="4" presStyleCnt="9"/>
      <dgm:spPr/>
      <dgm:t>
        <a:bodyPr/>
        <a:lstStyle/>
        <a:p>
          <a:endParaRPr lang="zh-CN" altLang="en-US"/>
        </a:p>
      </dgm:t>
    </dgm:pt>
    <dgm:pt modelId="{704628BD-E77A-4FBA-AD15-11CC015BE799}" type="pres">
      <dgm:prSet presAssocID="{0372EC38-9179-4097-A4E4-9B652FDE901F}" presName="hierRoot2" presStyleCnt="0">
        <dgm:presLayoutVars>
          <dgm:hierBranch val="init"/>
        </dgm:presLayoutVars>
      </dgm:prSet>
      <dgm:spPr/>
    </dgm:pt>
    <dgm:pt modelId="{EAAABF77-5B8B-4585-A888-9087887D3E30}" type="pres">
      <dgm:prSet presAssocID="{0372EC38-9179-4097-A4E4-9B652FDE901F}" presName="rootComposite" presStyleCnt="0"/>
      <dgm:spPr/>
    </dgm:pt>
    <dgm:pt modelId="{9DF5D9EF-BAF2-4E94-BF8E-3D8DE6605067}" type="pres">
      <dgm:prSet presAssocID="{0372EC38-9179-4097-A4E4-9B652FDE901F}" presName="rootText" presStyleLbl="node2" presStyleIdx="4" presStyleCnt="8" custScaleX="47737" custScaleY="260666">
        <dgm:presLayoutVars>
          <dgm:chPref val="3"/>
        </dgm:presLayoutVars>
      </dgm:prSet>
      <dgm:spPr/>
      <dgm:t>
        <a:bodyPr/>
        <a:lstStyle/>
        <a:p>
          <a:endParaRPr lang="zh-CN" altLang="en-US"/>
        </a:p>
      </dgm:t>
    </dgm:pt>
    <dgm:pt modelId="{9D3FB7BE-91FB-4165-A745-10D85AE21383}" type="pres">
      <dgm:prSet presAssocID="{0372EC38-9179-4097-A4E4-9B652FDE901F}" presName="rootConnector" presStyleLbl="node2" presStyleIdx="4" presStyleCnt="8"/>
      <dgm:spPr/>
      <dgm:t>
        <a:bodyPr/>
        <a:lstStyle/>
        <a:p>
          <a:endParaRPr lang="zh-CN" altLang="en-US"/>
        </a:p>
      </dgm:t>
    </dgm:pt>
    <dgm:pt modelId="{02955186-DB23-443E-B5E1-CA92CF3DF24A}" type="pres">
      <dgm:prSet presAssocID="{0372EC38-9179-4097-A4E4-9B652FDE901F}" presName="hierChild4" presStyleCnt="0"/>
      <dgm:spPr/>
    </dgm:pt>
    <dgm:pt modelId="{E3AA8B4F-1EBB-4912-B9DC-71E9AADF8FA2}" type="pres">
      <dgm:prSet presAssocID="{0372EC38-9179-4097-A4E4-9B652FDE901F}" presName="hierChild5" presStyleCnt="0"/>
      <dgm:spPr/>
    </dgm:pt>
    <dgm:pt modelId="{1937CF52-6CEB-4105-AA16-2E23A9D8AED5}" type="pres">
      <dgm:prSet presAssocID="{DBA90447-0F01-495E-8280-237E2CA46FD7}" presName="Name37" presStyleLbl="parChTrans1D2" presStyleIdx="5" presStyleCnt="9"/>
      <dgm:spPr/>
      <dgm:t>
        <a:bodyPr/>
        <a:lstStyle/>
        <a:p>
          <a:endParaRPr lang="zh-CN" altLang="en-US"/>
        </a:p>
      </dgm:t>
    </dgm:pt>
    <dgm:pt modelId="{F576F34B-5741-4B31-8A51-6F185A554563}" type="pres">
      <dgm:prSet presAssocID="{29496B32-589E-4DA4-BFFC-14ED21B9101F}" presName="hierRoot2" presStyleCnt="0">
        <dgm:presLayoutVars>
          <dgm:hierBranch val="init"/>
        </dgm:presLayoutVars>
      </dgm:prSet>
      <dgm:spPr/>
    </dgm:pt>
    <dgm:pt modelId="{C5998F44-B112-4869-946A-D2DDF43D3A1E}" type="pres">
      <dgm:prSet presAssocID="{29496B32-589E-4DA4-BFFC-14ED21B9101F}" presName="rootComposite" presStyleCnt="0"/>
      <dgm:spPr/>
    </dgm:pt>
    <dgm:pt modelId="{B91C2400-1CAD-4B13-8FAC-1A90F3D7C6A1}" type="pres">
      <dgm:prSet presAssocID="{29496B32-589E-4DA4-BFFC-14ED21B9101F}" presName="rootText" presStyleLbl="node2" presStyleIdx="5" presStyleCnt="8" custScaleX="46398" custScaleY="270923">
        <dgm:presLayoutVars>
          <dgm:chPref val="3"/>
        </dgm:presLayoutVars>
      </dgm:prSet>
      <dgm:spPr/>
      <dgm:t>
        <a:bodyPr/>
        <a:lstStyle/>
        <a:p>
          <a:endParaRPr lang="zh-CN" altLang="en-US"/>
        </a:p>
      </dgm:t>
    </dgm:pt>
    <dgm:pt modelId="{D05CFF11-996D-43FF-8B9E-3545166C3B3B}" type="pres">
      <dgm:prSet presAssocID="{29496B32-589E-4DA4-BFFC-14ED21B9101F}" presName="rootConnector" presStyleLbl="node2" presStyleIdx="5" presStyleCnt="8"/>
      <dgm:spPr/>
      <dgm:t>
        <a:bodyPr/>
        <a:lstStyle/>
        <a:p>
          <a:endParaRPr lang="zh-CN" altLang="en-US"/>
        </a:p>
      </dgm:t>
    </dgm:pt>
    <dgm:pt modelId="{DF437FAB-B434-49FD-A798-85DE49B236E4}" type="pres">
      <dgm:prSet presAssocID="{29496B32-589E-4DA4-BFFC-14ED21B9101F}" presName="hierChild4" presStyleCnt="0"/>
      <dgm:spPr/>
    </dgm:pt>
    <dgm:pt modelId="{11A1BED0-0744-4EC6-9CAB-3B60564F7327}" type="pres">
      <dgm:prSet presAssocID="{29496B32-589E-4DA4-BFFC-14ED21B9101F}" presName="hierChild5" presStyleCnt="0"/>
      <dgm:spPr/>
    </dgm:pt>
    <dgm:pt modelId="{D316568D-39C5-48D7-8889-13F9E5580AAB}" type="pres">
      <dgm:prSet presAssocID="{0403E08A-2A27-4601-B7E0-FA2DDD7D70D9}" presName="Name37" presStyleLbl="parChTrans1D2" presStyleIdx="6" presStyleCnt="9"/>
      <dgm:spPr/>
      <dgm:t>
        <a:bodyPr/>
        <a:lstStyle/>
        <a:p>
          <a:endParaRPr lang="zh-CN" altLang="en-US"/>
        </a:p>
      </dgm:t>
    </dgm:pt>
    <dgm:pt modelId="{3D3671A7-3A46-4E25-8307-F9D4E6D7740B}" type="pres">
      <dgm:prSet presAssocID="{E07C7DBF-9D0D-4DDE-8C3C-9F66CD8BC996}" presName="hierRoot2" presStyleCnt="0">
        <dgm:presLayoutVars>
          <dgm:hierBranch val="init"/>
        </dgm:presLayoutVars>
      </dgm:prSet>
      <dgm:spPr/>
    </dgm:pt>
    <dgm:pt modelId="{DCF1A4C2-A64F-4FFC-97D0-D39503A4FB6E}" type="pres">
      <dgm:prSet presAssocID="{E07C7DBF-9D0D-4DDE-8C3C-9F66CD8BC996}" presName="rootComposite" presStyleCnt="0"/>
      <dgm:spPr/>
    </dgm:pt>
    <dgm:pt modelId="{CA9FFB06-B6B6-4A7E-B6F7-E4A232481B47}" type="pres">
      <dgm:prSet presAssocID="{E07C7DBF-9D0D-4DDE-8C3C-9F66CD8BC996}" presName="rootText" presStyleLbl="node2" presStyleIdx="6" presStyleCnt="8" custScaleX="46869" custScaleY="268396">
        <dgm:presLayoutVars>
          <dgm:chPref val="3"/>
        </dgm:presLayoutVars>
      </dgm:prSet>
      <dgm:spPr/>
      <dgm:t>
        <a:bodyPr/>
        <a:lstStyle/>
        <a:p>
          <a:endParaRPr lang="zh-CN" altLang="en-US"/>
        </a:p>
      </dgm:t>
    </dgm:pt>
    <dgm:pt modelId="{82A4C9CB-6F9D-4C8C-8E7A-3A2D4D308585}" type="pres">
      <dgm:prSet presAssocID="{E07C7DBF-9D0D-4DDE-8C3C-9F66CD8BC996}" presName="rootConnector" presStyleLbl="node2" presStyleIdx="6" presStyleCnt="8"/>
      <dgm:spPr/>
      <dgm:t>
        <a:bodyPr/>
        <a:lstStyle/>
        <a:p>
          <a:endParaRPr lang="zh-CN" altLang="en-US"/>
        </a:p>
      </dgm:t>
    </dgm:pt>
    <dgm:pt modelId="{676C3CFF-0C48-4A56-BCCF-B82C81804B26}" type="pres">
      <dgm:prSet presAssocID="{E07C7DBF-9D0D-4DDE-8C3C-9F66CD8BC996}" presName="hierChild4" presStyleCnt="0"/>
      <dgm:spPr/>
    </dgm:pt>
    <dgm:pt modelId="{9A7E99E4-BA78-4418-8488-6087AE101DE5}" type="pres">
      <dgm:prSet presAssocID="{E07C7DBF-9D0D-4DDE-8C3C-9F66CD8BC996}" presName="hierChild5" presStyleCnt="0"/>
      <dgm:spPr/>
    </dgm:pt>
    <dgm:pt modelId="{D8CC5996-E3B6-4ED4-9198-66145521225D}" type="pres">
      <dgm:prSet presAssocID="{841D6A60-2337-456C-8FC1-5007B131C840}" presName="Name37" presStyleLbl="parChTrans1D2" presStyleIdx="7" presStyleCnt="9"/>
      <dgm:spPr/>
      <dgm:t>
        <a:bodyPr/>
        <a:lstStyle/>
        <a:p>
          <a:endParaRPr lang="zh-CN" altLang="en-US"/>
        </a:p>
      </dgm:t>
    </dgm:pt>
    <dgm:pt modelId="{81618753-8F2D-44B2-BD81-D4690D9519DE}" type="pres">
      <dgm:prSet presAssocID="{8FDC6A54-3018-4FA5-9ED6-0A466DE1B306}" presName="hierRoot2" presStyleCnt="0">
        <dgm:presLayoutVars>
          <dgm:hierBranch val="init"/>
        </dgm:presLayoutVars>
      </dgm:prSet>
      <dgm:spPr/>
    </dgm:pt>
    <dgm:pt modelId="{58993E47-A245-414F-B8E0-7B4A26501F82}" type="pres">
      <dgm:prSet presAssocID="{8FDC6A54-3018-4FA5-9ED6-0A466DE1B306}" presName="rootComposite" presStyleCnt="0"/>
      <dgm:spPr/>
    </dgm:pt>
    <dgm:pt modelId="{AB4505D8-D14B-462E-BD13-4EB1F2FDBE33}" type="pres">
      <dgm:prSet presAssocID="{8FDC6A54-3018-4FA5-9ED6-0A466DE1B306}" presName="rootText" presStyleLbl="node2" presStyleIdx="7" presStyleCnt="8" custScaleX="43196" custScaleY="274487" custLinFactNeighborX="-5418">
        <dgm:presLayoutVars>
          <dgm:chPref val="3"/>
        </dgm:presLayoutVars>
      </dgm:prSet>
      <dgm:spPr/>
      <dgm:t>
        <a:bodyPr/>
        <a:lstStyle/>
        <a:p>
          <a:endParaRPr lang="zh-CN" altLang="en-US"/>
        </a:p>
      </dgm:t>
    </dgm:pt>
    <dgm:pt modelId="{D6F1F5E3-CBD3-4C38-BBAD-2EF95526DCFC}" type="pres">
      <dgm:prSet presAssocID="{8FDC6A54-3018-4FA5-9ED6-0A466DE1B306}" presName="rootConnector" presStyleLbl="node2" presStyleIdx="7" presStyleCnt="8"/>
      <dgm:spPr/>
      <dgm:t>
        <a:bodyPr/>
        <a:lstStyle/>
        <a:p>
          <a:endParaRPr lang="zh-CN" altLang="en-US"/>
        </a:p>
      </dgm:t>
    </dgm:pt>
    <dgm:pt modelId="{1538C4F5-DE88-4A5C-9FDB-49FBFBB92CDB}" type="pres">
      <dgm:prSet presAssocID="{8FDC6A54-3018-4FA5-9ED6-0A466DE1B306}" presName="hierChild4" presStyleCnt="0"/>
      <dgm:spPr/>
    </dgm:pt>
    <dgm:pt modelId="{2C3B2F3B-8AEC-4647-A863-76A443446E99}" type="pres">
      <dgm:prSet presAssocID="{8FDC6A54-3018-4FA5-9ED6-0A466DE1B306}" presName="hierChild5" presStyleCnt="0"/>
      <dgm:spPr/>
    </dgm:pt>
    <dgm:pt modelId="{96E49ADE-F605-4AA1-A57C-3710DA49E95D}" type="pres">
      <dgm:prSet presAssocID="{070148BB-B6D6-40E9-85E4-49C9D831B35E}" presName="hierChild3" presStyleCnt="0"/>
      <dgm:spPr/>
    </dgm:pt>
    <dgm:pt modelId="{5D995C4A-2703-492B-8FE1-A0243C9C85E8}" type="pres">
      <dgm:prSet presAssocID="{09B83C7D-C6C2-48DA-92AE-4E0016211CD8}" presName="Name111" presStyleLbl="parChTrans1D2" presStyleIdx="8" presStyleCnt="9"/>
      <dgm:spPr/>
      <dgm:t>
        <a:bodyPr/>
        <a:lstStyle/>
        <a:p>
          <a:endParaRPr lang="zh-CN" altLang="en-US"/>
        </a:p>
      </dgm:t>
    </dgm:pt>
    <dgm:pt modelId="{AD1F7525-2CC2-421B-9293-04EE6A99520B}" type="pres">
      <dgm:prSet presAssocID="{1A82CC33-5E0A-4715-BD74-CB2AAB0497B7}" presName="hierRoot3" presStyleCnt="0">
        <dgm:presLayoutVars>
          <dgm:hierBranch val="init"/>
        </dgm:presLayoutVars>
      </dgm:prSet>
      <dgm:spPr/>
    </dgm:pt>
    <dgm:pt modelId="{23C0C73E-C8DC-42B9-9D60-C0EFD6EE19BC}" type="pres">
      <dgm:prSet presAssocID="{1A82CC33-5E0A-4715-BD74-CB2AAB0497B7}" presName="rootComposite3" presStyleCnt="0"/>
      <dgm:spPr/>
    </dgm:pt>
    <dgm:pt modelId="{E015E821-2D4A-4863-8051-5BC54D25DB3E}" type="pres">
      <dgm:prSet presAssocID="{1A82CC33-5E0A-4715-BD74-CB2AAB0497B7}" presName="rootText3" presStyleLbl="asst1" presStyleIdx="0" presStyleCnt="1">
        <dgm:presLayoutVars>
          <dgm:chPref val="3"/>
        </dgm:presLayoutVars>
      </dgm:prSet>
      <dgm:spPr/>
      <dgm:t>
        <a:bodyPr/>
        <a:lstStyle/>
        <a:p>
          <a:endParaRPr lang="zh-CN" altLang="en-US"/>
        </a:p>
      </dgm:t>
    </dgm:pt>
    <dgm:pt modelId="{799B06DE-EE2A-4904-8FBE-E2D1E4110F31}" type="pres">
      <dgm:prSet presAssocID="{1A82CC33-5E0A-4715-BD74-CB2AAB0497B7}" presName="rootConnector3" presStyleLbl="asst1" presStyleIdx="0" presStyleCnt="1"/>
      <dgm:spPr/>
      <dgm:t>
        <a:bodyPr/>
        <a:lstStyle/>
        <a:p>
          <a:endParaRPr lang="zh-CN" altLang="en-US"/>
        </a:p>
      </dgm:t>
    </dgm:pt>
    <dgm:pt modelId="{5FEED4A9-EB82-4119-AE5C-38034C679E12}" type="pres">
      <dgm:prSet presAssocID="{1A82CC33-5E0A-4715-BD74-CB2AAB0497B7}" presName="hierChild6" presStyleCnt="0"/>
      <dgm:spPr/>
    </dgm:pt>
    <dgm:pt modelId="{929D25EC-E904-4266-8541-4E9C41BC5867}" type="pres">
      <dgm:prSet presAssocID="{1A82CC33-5E0A-4715-BD74-CB2AAB0497B7}" presName="hierChild7" presStyleCnt="0"/>
      <dgm:spPr/>
    </dgm:pt>
  </dgm:ptLst>
  <dgm:cxnLst>
    <dgm:cxn modelId="{BCD50070-AC95-43AB-908B-F3EE77AFC78C}" type="presOf" srcId="{1A82CC33-5E0A-4715-BD74-CB2AAB0497B7}" destId="{E015E821-2D4A-4863-8051-5BC54D25DB3E}" srcOrd="0" destOrd="0" presId="urn:microsoft.com/office/officeart/2005/8/layout/orgChart1"/>
    <dgm:cxn modelId="{4E753BA9-19D9-4DCA-9518-1A18C0753AEF}" type="presOf" srcId="{E07C7DBF-9D0D-4DDE-8C3C-9F66CD8BC996}" destId="{CA9FFB06-B6B6-4A7E-B6F7-E4A232481B47}" srcOrd="0" destOrd="0" presId="urn:microsoft.com/office/officeart/2005/8/layout/orgChart1"/>
    <dgm:cxn modelId="{B2725A54-7484-48D4-AC78-2E941F532369}" srcId="{070148BB-B6D6-40E9-85E4-49C9D831B35E}" destId="{1A82CC33-5E0A-4715-BD74-CB2AAB0497B7}" srcOrd="0" destOrd="0" parTransId="{09B83C7D-C6C2-48DA-92AE-4E0016211CD8}" sibTransId="{DD90212E-F062-4D05-A75B-DEDE1E33FB97}"/>
    <dgm:cxn modelId="{5DCF7F7D-83CC-49C7-A57A-50E0E53CBD86}" type="presOf" srcId="{09B83C7D-C6C2-48DA-92AE-4E0016211CD8}" destId="{5D995C4A-2703-492B-8FE1-A0243C9C85E8}" srcOrd="0" destOrd="0" presId="urn:microsoft.com/office/officeart/2005/8/layout/orgChart1"/>
    <dgm:cxn modelId="{DF4011E0-1A6A-41D9-8658-CC66AC8C3211}" srcId="{DBFFDC4E-225B-41B9-87D9-70BFD8CF1D8B}" destId="{070148BB-B6D6-40E9-85E4-49C9D831B35E}" srcOrd="0" destOrd="0" parTransId="{A010F6A6-C49A-4A19-A750-F4C45A39D599}" sibTransId="{EE89A7EF-86E6-4996-87E6-7FDFC921E9DA}"/>
    <dgm:cxn modelId="{A641149E-398C-4231-8187-255977B8569E}" type="presOf" srcId="{29496B32-589E-4DA4-BFFC-14ED21B9101F}" destId="{D05CFF11-996D-43FF-8B9E-3545166C3B3B}" srcOrd="1" destOrd="0" presId="urn:microsoft.com/office/officeart/2005/8/layout/orgChart1"/>
    <dgm:cxn modelId="{1A3C6C52-3455-4EDA-84F4-37D6AAB9DACA}" type="presOf" srcId="{DBFFDC4E-225B-41B9-87D9-70BFD8CF1D8B}" destId="{65469884-CEFC-4CAB-AE1A-BB9DC60D311D}" srcOrd="0" destOrd="0" presId="urn:microsoft.com/office/officeart/2005/8/layout/orgChart1"/>
    <dgm:cxn modelId="{661584DF-E81B-4E5F-87ED-7A71B974AAD7}" type="presOf" srcId="{8FDC6A54-3018-4FA5-9ED6-0A466DE1B306}" destId="{AB4505D8-D14B-462E-BD13-4EB1F2FDBE33}" srcOrd="0" destOrd="0" presId="urn:microsoft.com/office/officeart/2005/8/layout/orgChart1"/>
    <dgm:cxn modelId="{CC8FFCAD-D872-4FB4-8EF9-130B1149B4EA}" type="presOf" srcId="{B6ED303B-D9F3-4914-BA07-D5064363E16D}" destId="{A5DA63C5-EAAA-44F2-B627-1FEE33788965}" srcOrd="0" destOrd="0" presId="urn:microsoft.com/office/officeart/2005/8/layout/orgChart1"/>
    <dgm:cxn modelId="{607A1307-5D4B-49FD-A738-D943AF1C7531}" srcId="{070148BB-B6D6-40E9-85E4-49C9D831B35E}" destId="{E07C7DBF-9D0D-4DDE-8C3C-9F66CD8BC996}" srcOrd="7" destOrd="0" parTransId="{0403E08A-2A27-4601-B7E0-FA2DDD7D70D9}" sibTransId="{1371DC39-17C1-46CC-BFA0-E89C9F00E47C}"/>
    <dgm:cxn modelId="{4A9E63CC-C078-4563-836C-A0EF86FCED62}" type="presOf" srcId="{E07C7DBF-9D0D-4DDE-8C3C-9F66CD8BC996}" destId="{82A4C9CB-6F9D-4C8C-8E7A-3A2D4D308585}" srcOrd="1" destOrd="0" presId="urn:microsoft.com/office/officeart/2005/8/layout/orgChart1"/>
    <dgm:cxn modelId="{01527711-F354-4696-98F0-356939F7CA06}" type="presOf" srcId="{0403E08A-2A27-4601-B7E0-FA2DDD7D70D9}" destId="{D316568D-39C5-48D7-8889-13F9E5580AAB}" srcOrd="0" destOrd="0" presId="urn:microsoft.com/office/officeart/2005/8/layout/orgChart1"/>
    <dgm:cxn modelId="{BD98A5F0-82FC-4261-A72E-523DCC378F63}" type="presOf" srcId="{29496B32-589E-4DA4-BFFC-14ED21B9101F}" destId="{B91C2400-1CAD-4B13-8FAC-1A90F3D7C6A1}" srcOrd="0" destOrd="0" presId="urn:microsoft.com/office/officeart/2005/8/layout/orgChart1"/>
    <dgm:cxn modelId="{A48A6509-C805-4BF2-BA4D-DB9906DCE66F}" type="presOf" srcId="{070148BB-B6D6-40E9-85E4-49C9D831B35E}" destId="{75DB0B86-FBFD-48E5-B9E4-F75510D11DEC}" srcOrd="1" destOrd="0" presId="urn:microsoft.com/office/officeart/2005/8/layout/orgChart1"/>
    <dgm:cxn modelId="{F9220ADB-C266-4493-A12E-35B0319A8B1B}" type="presOf" srcId="{8FDC6A54-3018-4FA5-9ED6-0A466DE1B306}" destId="{D6F1F5E3-CBD3-4C38-BBAD-2EF95526DCFC}" srcOrd="1" destOrd="0" presId="urn:microsoft.com/office/officeart/2005/8/layout/orgChart1"/>
    <dgm:cxn modelId="{D61F67B6-6C3F-4FED-BCEA-9C60E715E2DF}" type="presOf" srcId="{DBA90447-0F01-495E-8280-237E2CA46FD7}" destId="{1937CF52-6CEB-4105-AA16-2E23A9D8AED5}" srcOrd="0" destOrd="0" presId="urn:microsoft.com/office/officeart/2005/8/layout/orgChart1"/>
    <dgm:cxn modelId="{33E71010-5C7E-46E9-A391-C998ACCCFFAB}" type="presOf" srcId="{1A82CC33-5E0A-4715-BD74-CB2AAB0497B7}" destId="{799B06DE-EE2A-4904-8FBE-E2D1E4110F31}" srcOrd="1" destOrd="0" presId="urn:microsoft.com/office/officeart/2005/8/layout/orgChart1"/>
    <dgm:cxn modelId="{55CA9D28-69F7-4495-BCD1-3A12F3C75D17}" type="presOf" srcId="{36DDBCE0-6D47-4CF3-BFDA-F9B81715B489}" destId="{F664BBD4-23A1-4824-A091-1FE3DB98E6AE}" srcOrd="1" destOrd="0" presId="urn:microsoft.com/office/officeart/2005/8/layout/orgChart1"/>
    <dgm:cxn modelId="{3E6E13FA-12EE-4945-9FED-8957667AAB6A}" type="presOf" srcId="{841D6A60-2337-456C-8FC1-5007B131C840}" destId="{D8CC5996-E3B6-4ED4-9198-66145521225D}" srcOrd="0" destOrd="0" presId="urn:microsoft.com/office/officeart/2005/8/layout/orgChart1"/>
    <dgm:cxn modelId="{9111B6E3-27B2-4CC8-8A6C-D9E50BD0CB83}" type="presOf" srcId="{E0A2975D-1FD0-47CF-B423-7572A2D6318E}" destId="{3E29A337-22F3-465A-95CC-4BC62338FEED}" srcOrd="0" destOrd="0" presId="urn:microsoft.com/office/officeart/2005/8/layout/orgChart1"/>
    <dgm:cxn modelId="{C6036D58-1CCA-432F-B150-782AB4BD8287}" type="presOf" srcId="{0372EC38-9179-4097-A4E4-9B652FDE901F}" destId="{9DF5D9EF-BAF2-4E94-BF8E-3D8DE6605067}" srcOrd="0" destOrd="0" presId="urn:microsoft.com/office/officeart/2005/8/layout/orgChart1"/>
    <dgm:cxn modelId="{BAE9ADBC-5F0D-434F-B1C6-BCC2ADEACABC}" type="presOf" srcId="{0372EC38-9179-4097-A4E4-9B652FDE901F}" destId="{9D3FB7BE-91FB-4165-A745-10D85AE21383}" srcOrd="1" destOrd="0" presId="urn:microsoft.com/office/officeart/2005/8/layout/orgChart1"/>
    <dgm:cxn modelId="{0D594CB1-1442-49C6-BD6C-C707FF1636FC}" type="presOf" srcId="{E703A758-0FDE-48A0-9E79-ED31C8937C42}" destId="{D5848343-1B66-4285-8BB1-B85F6C074A4D}" srcOrd="0" destOrd="0" presId="urn:microsoft.com/office/officeart/2005/8/layout/orgChart1"/>
    <dgm:cxn modelId="{1D921027-A0F0-48D2-A9C4-D487E2CF233F}" srcId="{070148BB-B6D6-40E9-85E4-49C9D831B35E}" destId="{61C9F44F-F648-4611-80E3-B91B4984376A}" srcOrd="1" destOrd="0" parTransId="{4F2F9A4B-AD35-4E06-99E8-32D1869FF559}" sibTransId="{46B7D31A-C2C7-4239-A2FF-9A2505B23E58}"/>
    <dgm:cxn modelId="{BFAE0557-6E5C-4830-86C8-97E7ABBEDB6A}" type="presOf" srcId="{1EB48FF9-B0FA-4418-8D5D-CEAEE30444AD}" destId="{F5C53541-0472-4013-950F-F7AF56A49238}" srcOrd="1" destOrd="0" presId="urn:microsoft.com/office/officeart/2005/8/layout/orgChart1"/>
    <dgm:cxn modelId="{72AE5F9E-9CC7-450A-A50E-23D20BFF9E75}" srcId="{070148BB-B6D6-40E9-85E4-49C9D831B35E}" destId="{8FDC6A54-3018-4FA5-9ED6-0A466DE1B306}" srcOrd="8" destOrd="0" parTransId="{841D6A60-2337-456C-8FC1-5007B131C840}" sibTransId="{3DB3577C-4E2F-4C59-AA31-E17ECCAC194E}"/>
    <dgm:cxn modelId="{1D3E188B-1B3C-4031-8597-E72C843990B2}" srcId="{070148BB-B6D6-40E9-85E4-49C9D831B35E}" destId="{29496B32-589E-4DA4-BFFC-14ED21B9101F}" srcOrd="6" destOrd="0" parTransId="{DBA90447-0F01-495E-8280-237E2CA46FD7}" sibTransId="{B4734E7A-29D3-4A0B-9BB1-C56DC5714A13}"/>
    <dgm:cxn modelId="{394DB4A4-86FA-4FF3-B907-F0C2FA3C11BD}" type="presOf" srcId="{61C9F44F-F648-4611-80E3-B91B4984376A}" destId="{79EF6B89-7BE7-46CF-B39B-3756E4FB76F5}" srcOrd="1" destOrd="0" presId="urn:microsoft.com/office/officeart/2005/8/layout/orgChart1"/>
    <dgm:cxn modelId="{7CD9D73F-FD5F-4C42-AF77-EEC3F1335930}" type="presOf" srcId="{1EB48FF9-B0FA-4418-8D5D-CEAEE30444AD}" destId="{D866CCC0-4E36-4289-8DE0-1A32D11B49D9}" srcOrd="0" destOrd="0" presId="urn:microsoft.com/office/officeart/2005/8/layout/orgChart1"/>
    <dgm:cxn modelId="{69315399-A0E4-4F63-B7A5-47B7C27BF318}" type="presOf" srcId="{0EA37F85-DA5E-4DA3-8D23-251DFF0B3651}" destId="{7ACA7606-58F9-42A7-962E-CC26F3325F20}" srcOrd="1" destOrd="0" presId="urn:microsoft.com/office/officeart/2005/8/layout/orgChart1"/>
    <dgm:cxn modelId="{10DD5693-F0FC-458E-8CD5-3F57B733107C}" srcId="{070148BB-B6D6-40E9-85E4-49C9D831B35E}" destId="{0EA37F85-DA5E-4DA3-8D23-251DFF0B3651}" srcOrd="3" destOrd="0" parTransId="{B6ED303B-D9F3-4914-BA07-D5064363E16D}" sibTransId="{E6F6CA4D-98F2-486A-AACF-783FB6D81C0C}"/>
    <dgm:cxn modelId="{543296BE-E22A-4FDC-BA49-E0ACF4E30BB4}" srcId="{070148BB-B6D6-40E9-85E4-49C9D831B35E}" destId="{1EB48FF9-B0FA-4418-8D5D-CEAEE30444AD}" srcOrd="4" destOrd="0" parTransId="{E703A758-0FDE-48A0-9E79-ED31C8937C42}" sibTransId="{92A01221-9166-49F1-954E-E931847B486A}"/>
    <dgm:cxn modelId="{0C713A4D-75B9-4CB3-BF30-A3A1796DED1A}" srcId="{070148BB-B6D6-40E9-85E4-49C9D831B35E}" destId="{0372EC38-9179-4097-A4E4-9B652FDE901F}" srcOrd="5" destOrd="0" parTransId="{5D0D806D-C9F3-49AD-B1D5-2BB8A0E67E0C}" sibTransId="{54C0A9D7-1117-4CA0-A230-8389DE4C5222}"/>
    <dgm:cxn modelId="{B499D54B-9F59-4B96-8F6F-61635E5EB4EF}" type="presOf" srcId="{070148BB-B6D6-40E9-85E4-49C9D831B35E}" destId="{A654B910-C27A-45EF-ADAB-DC318E62D54E}" srcOrd="0" destOrd="0" presId="urn:microsoft.com/office/officeart/2005/8/layout/orgChart1"/>
    <dgm:cxn modelId="{2E405918-1FB9-44D2-9EEB-060D71C7A724}" type="presOf" srcId="{0EA37F85-DA5E-4DA3-8D23-251DFF0B3651}" destId="{25F63569-DE4F-4014-B613-BAC0CE0A9A0D}" srcOrd="0" destOrd="0" presId="urn:microsoft.com/office/officeart/2005/8/layout/orgChart1"/>
    <dgm:cxn modelId="{F284616C-BD70-4705-B505-BF3F9C5256CF}" type="presOf" srcId="{61C9F44F-F648-4611-80E3-B91B4984376A}" destId="{85A6B15D-933F-42FA-B491-52C43CE33989}" srcOrd="0" destOrd="0" presId="urn:microsoft.com/office/officeart/2005/8/layout/orgChart1"/>
    <dgm:cxn modelId="{1A5C7364-245B-4E37-A897-7418178E96BC}" type="presOf" srcId="{4F2F9A4B-AD35-4E06-99E8-32D1869FF559}" destId="{CEF18ECE-9453-4AAB-93A3-CAD843B3777A}" srcOrd="0" destOrd="0" presId="urn:microsoft.com/office/officeart/2005/8/layout/orgChart1"/>
    <dgm:cxn modelId="{2F4DA975-B25C-4AA7-A77B-D169ECA3804E}" type="presOf" srcId="{5D0D806D-C9F3-49AD-B1D5-2BB8A0E67E0C}" destId="{23862263-6E00-4B03-B5A0-CF0DB358581F}" srcOrd="0" destOrd="0" presId="urn:microsoft.com/office/officeart/2005/8/layout/orgChart1"/>
    <dgm:cxn modelId="{9BDFE018-783F-436C-B4E1-ED86A548E6A2}" type="presOf" srcId="{36DDBCE0-6D47-4CF3-BFDA-F9B81715B489}" destId="{BA40752F-8860-4B60-A471-D66302B966BE}" srcOrd="0" destOrd="0" presId="urn:microsoft.com/office/officeart/2005/8/layout/orgChart1"/>
    <dgm:cxn modelId="{DF7A1AB0-DAAD-4A04-A631-5E5D1A767B8A}" srcId="{070148BB-B6D6-40E9-85E4-49C9D831B35E}" destId="{36DDBCE0-6D47-4CF3-BFDA-F9B81715B489}" srcOrd="2" destOrd="0" parTransId="{E0A2975D-1FD0-47CF-B423-7572A2D6318E}" sibTransId="{E872A7C0-0AD8-4A10-B319-6C838296B886}"/>
    <dgm:cxn modelId="{B83BE25D-5369-4AD9-9AE3-89C5228E20E5}" type="presParOf" srcId="{65469884-CEFC-4CAB-AE1A-BB9DC60D311D}" destId="{ACB99CA1-FAE4-4563-A685-60AE68D8C175}" srcOrd="0" destOrd="0" presId="urn:microsoft.com/office/officeart/2005/8/layout/orgChart1"/>
    <dgm:cxn modelId="{AAB36B10-695D-4FA2-A0A3-F23FB902992E}" type="presParOf" srcId="{ACB99CA1-FAE4-4563-A685-60AE68D8C175}" destId="{67B53F78-0BC5-4BFB-AA3A-898E5F8948E1}" srcOrd="0" destOrd="0" presId="urn:microsoft.com/office/officeart/2005/8/layout/orgChart1"/>
    <dgm:cxn modelId="{4CB3C897-BF42-49CD-9FF5-651DBDB4CEBC}" type="presParOf" srcId="{67B53F78-0BC5-4BFB-AA3A-898E5F8948E1}" destId="{A654B910-C27A-45EF-ADAB-DC318E62D54E}" srcOrd="0" destOrd="0" presId="urn:microsoft.com/office/officeart/2005/8/layout/orgChart1"/>
    <dgm:cxn modelId="{69898A3C-205B-4949-AF82-32C7F8EA57A3}" type="presParOf" srcId="{67B53F78-0BC5-4BFB-AA3A-898E5F8948E1}" destId="{75DB0B86-FBFD-48E5-B9E4-F75510D11DEC}" srcOrd="1" destOrd="0" presId="urn:microsoft.com/office/officeart/2005/8/layout/orgChart1"/>
    <dgm:cxn modelId="{E2943AA8-83C9-459C-9E3D-8CC2F90729B9}" type="presParOf" srcId="{ACB99CA1-FAE4-4563-A685-60AE68D8C175}" destId="{5D1626D4-C9DD-4F89-A5BE-FD28D7FDA54D}" srcOrd="1" destOrd="0" presId="urn:microsoft.com/office/officeart/2005/8/layout/orgChart1"/>
    <dgm:cxn modelId="{DF8865F3-E3FF-4407-9819-71D07E24A579}" type="presParOf" srcId="{5D1626D4-C9DD-4F89-A5BE-FD28D7FDA54D}" destId="{CEF18ECE-9453-4AAB-93A3-CAD843B3777A}" srcOrd="0" destOrd="0" presId="urn:microsoft.com/office/officeart/2005/8/layout/orgChart1"/>
    <dgm:cxn modelId="{B2C230D9-8AD2-4E5B-8922-FD0DA9BC8F61}" type="presParOf" srcId="{5D1626D4-C9DD-4F89-A5BE-FD28D7FDA54D}" destId="{FD522A44-FA27-44C9-95C7-9C9EB9B475AD}" srcOrd="1" destOrd="0" presId="urn:microsoft.com/office/officeart/2005/8/layout/orgChart1"/>
    <dgm:cxn modelId="{4550608E-C367-4C1E-B58E-B1638B3D850E}" type="presParOf" srcId="{FD522A44-FA27-44C9-95C7-9C9EB9B475AD}" destId="{9CEA8705-B9EF-4738-A260-8858E02530DF}" srcOrd="0" destOrd="0" presId="urn:microsoft.com/office/officeart/2005/8/layout/orgChart1"/>
    <dgm:cxn modelId="{A927E103-6521-4F53-A489-2F52BBB3E25B}" type="presParOf" srcId="{9CEA8705-B9EF-4738-A260-8858E02530DF}" destId="{85A6B15D-933F-42FA-B491-52C43CE33989}" srcOrd="0" destOrd="0" presId="urn:microsoft.com/office/officeart/2005/8/layout/orgChart1"/>
    <dgm:cxn modelId="{F0B11314-E93C-48E2-9C2A-EFC858611FE9}" type="presParOf" srcId="{9CEA8705-B9EF-4738-A260-8858E02530DF}" destId="{79EF6B89-7BE7-46CF-B39B-3756E4FB76F5}" srcOrd="1" destOrd="0" presId="urn:microsoft.com/office/officeart/2005/8/layout/orgChart1"/>
    <dgm:cxn modelId="{811F0AB1-284C-43DF-80AC-4035F9C01131}" type="presParOf" srcId="{FD522A44-FA27-44C9-95C7-9C9EB9B475AD}" destId="{F182BB7C-5A59-44B9-92A9-79DD7DD40657}" srcOrd="1" destOrd="0" presId="urn:microsoft.com/office/officeart/2005/8/layout/orgChart1"/>
    <dgm:cxn modelId="{6919894A-4D57-4003-B8D4-875D9B47A3A3}" type="presParOf" srcId="{FD522A44-FA27-44C9-95C7-9C9EB9B475AD}" destId="{AB056287-CCCA-4E21-BFF6-B2E95D089C35}" srcOrd="2" destOrd="0" presId="urn:microsoft.com/office/officeart/2005/8/layout/orgChart1"/>
    <dgm:cxn modelId="{01C06E78-8F46-4ECC-BC99-B0608AF372AA}" type="presParOf" srcId="{5D1626D4-C9DD-4F89-A5BE-FD28D7FDA54D}" destId="{3E29A337-22F3-465A-95CC-4BC62338FEED}" srcOrd="2" destOrd="0" presId="urn:microsoft.com/office/officeart/2005/8/layout/orgChart1"/>
    <dgm:cxn modelId="{DE78C4F8-C138-4952-B376-30B7C4830016}" type="presParOf" srcId="{5D1626D4-C9DD-4F89-A5BE-FD28D7FDA54D}" destId="{448E80A5-1F33-4F27-8A4F-BB832A040FB7}" srcOrd="3" destOrd="0" presId="urn:microsoft.com/office/officeart/2005/8/layout/orgChart1"/>
    <dgm:cxn modelId="{CFE14889-2B85-4CD9-8CC2-A2B979A62F20}" type="presParOf" srcId="{448E80A5-1F33-4F27-8A4F-BB832A040FB7}" destId="{1E883888-604F-416E-8BED-0B37A70DC4CC}" srcOrd="0" destOrd="0" presId="urn:microsoft.com/office/officeart/2005/8/layout/orgChart1"/>
    <dgm:cxn modelId="{1F250111-395B-4199-8D0A-D22F0936AB17}" type="presParOf" srcId="{1E883888-604F-416E-8BED-0B37A70DC4CC}" destId="{BA40752F-8860-4B60-A471-D66302B966BE}" srcOrd="0" destOrd="0" presId="urn:microsoft.com/office/officeart/2005/8/layout/orgChart1"/>
    <dgm:cxn modelId="{C71ACD7B-C70F-4D06-8BC2-CDB099682DDD}" type="presParOf" srcId="{1E883888-604F-416E-8BED-0B37A70DC4CC}" destId="{F664BBD4-23A1-4824-A091-1FE3DB98E6AE}" srcOrd="1" destOrd="0" presId="urn:microsoft.com/office/officeart/2005/8/layout/orgChart1"/>
    <dgm:cxn modelId="{E84F1527-3621-4EBE-89E9-8D3B858F80BE}" type="presParOf" srcId="{448E80A5-1F33-4F27-8A4F-BB832A040FB7}" destId="{489D3648-A0D1-4FF6-8BE0-4B9736EDF8EB}" srcOrd="1" destOrd="0" presId="urn:microsoft.com/office/officeart/2005/8/layout/orgChart1"/>
    <dgm:cxn modelId="{355D6DDC-7D77-42D2-8173-93DF89A76E61}" type="presParOf" srcId="{448E80A5-1F33-4F27-8A4F-BB832A040FB7}" destId="{358486DB-A885-468E-B11F-363CC6329954}" srcOrd="2" destOrd="0" presId="urn:microsoft.com/office/officeart/2005/8/layout/orgChart1"/>
    <dgm:cxn modelId="{9D43543A-D2D1-4F3E-B840-A9116042B414}" type="presParOf" srcId="{5D1626D4-C9DD-4F89-A5BE-FD28D7FDA54D}" destId="{A5DA63C5-EAAA-44F2-B627-1FEE33788965}" srcOrd="4" destOrd="0" presId="urn:microsoft.com/office/officeart/2005/8/layout/orgChart1"/>
    <dgm:cxn modelId="{94996276-3E7D-4C94-AE90-7A434633125F}" type="presParOf" srcId="{5D1626D4-C9DD-4F89-A5BE-FD28D7FDA54D}" destId="{47BC87F9-63FA-42F3-8615-63090945D780}" srcOrd="5" destOrd="0" presId="urn:microsoft.com/office/officeart/2005/8/layout/orgChart1"/>
    <dgm:cxn modelId="{ED693CAA-36E3-4471-AD51-5B5A71DD6EFA}" type="presParOf" srcId="{47BC87F9-63FA-42F3-8615-63090945D780}" destId="{321EAE71-90E2-4BF9-A1AF-263A42B7468B}" srcOrd="0" destOrd="0" presId="urn:microsoft.com/office/officeart/2005/8/layout/orgChart1"/>
    <dgm:cxn modelId="{BDF9F193-E3A5-45E5-AE57-4918E084DA6F}" type="presParOf" srcId="{321EAE71-90E2-4BF9-A1AF-263A42B7468B}" destId="{25F63569-DE4F-4014-B613-BAC0CE0A9A0D}" srcOrd="0" destOrd="0" presId="urn:microsoft.com/office/officeart/2005/8/layout/orgChart1"/>
    <dgm:cxn modelId="{9757F829-F784-42B9-878B-1969EEAF36ED}" type="presParOf" srcId="{321EAE71-90E2-4BF9-A1AF-263A42B7468B}" destId="{7ACA7606-58F9-42A7-962E-CC26F3325F20}" srcOrd="1" destOrd="0" presId="urn:microsoft.com/office/officeart/2005/8/layout/orgChart1"/>
    <dgm:cxn modelId="{2C53AEEE-744B-4CEE-8D86-E980EB4640D3}" type="presParOf" srcId="{47BC87F9-63FA-42F3-8615-63090945D780}" destId="{5D4B6ADA-27EA-4B73-94EF-EAF5E2D864C3}" srcOrd="1" destOrd="0" presId="urn:microsoft.com/office/officeart/2005/8/layout/orgChart1"/>
    <dgm:cxn modelId="{84A80041-244E-4424-AC0C-61A0F3F6C686}" type="presParOf" srcId="{47BC87F9-63FA-42F3-8615-63090945D780}" destId="{EC2AC8D1-5C91-4236-A568-766683CA4566}" srcOrd="2" destOrd="0" presId="urn:microsoft.com/office/officeart/2005/8/layout/orgChart1"/>
    <dgm:cxn modelId="{6E6F4573-E20B-4F79-804A-95A50DE8CBED}" type="presParOf" srcId="{5D1626D4-C9DD-4F89-A5BE-FD28D7FDA54D}" destId="{D5848343-1B66-4285-8BB1-B85F6C074A4D}" srcOrd="6" destOrd="0" presId="urn:microsoft.com/office/officeart/2005/8/layout/orgChart1"/>
    <dgm:cxn modelId="{2956892C-F2EE-40AE-93E6-A6B7FF02D72A}" type="presParOf" srcId="{5D1626D4-C9DD-4F89-A5BE-FD28D7FDA54D}" destId="{32261F73-8E5E-4721-90D0-0E4C8688C0D2}" srcOrd="7" destOrd="0" presId="urn:microsoft.com/office/officeart/2005/8/layout/orgChart1"/>
    <dgm:cxn modelId="{BE373F1C-1BE8-4AD8-A84B-DAE577650997}" type="presParOf" srcId="{32261F73-8E5E-4721-90D0-0E4C8688C0D2}" destId="{606245AF-915B-4743-BA5D-73A6B2C3D80E}" srcOrd="0" destOrd="0" presId="urn:microsoft.com/office/officeart/2005/8/layout/orgChart1"/>
    <dgm:cxn modelId="{FA632B4A-FB9C-4481-83D9-B3BE0F1338B0}" type="presParOf" srcId="{606245AF-915B-4743-BA5D-73A6B2C3D80E}" destId="{D866CCC0-4E36-4289-8DE0-1A32D11B49D9}" srcOrd="0" destOrd="0" presId="urn:microsoft.com/office/officeart/2005/8/layout/orgChart1"/>
    <dgm:cxn modelId="{63162911-EC86-48D4-A5D1-E45E090CE8F9}" type="presParOf" srcId="{606245AF-915B-4743-BA5D-73A6B2C3D80E}" destId="{F5C53541-0472-4013-950F-F7AF56A49238}" srcOrd="1" destOrd="0" presId="urn:microsoft.com/office/officeart/2005/8/layout/orgChart1"/>
    <dgm:cxn modelId="{CBA75993-D8A4-49F5-A3F6-0AC7FC21A26C}" type="presParOf" srcId="{32261F73-8E5E-4721-90D0-0E4C8688C0D2}" destId="{DF99F6C0-270B-45C8-8A9D-07FD14BA3F6D}" srcOrd="1" destOrd="0" presId="urn:microsoft.com/office/officeart/2005/8/layout/orgChart1"/>
    <dgm:cxn modelId="{53345ABB-9A2B-4FAD-9D78-3EA9504A9B3A}" type="presParOf" srcId="{32261F73-8E5E-4721-90D0-0E4C8688C0D2}" destId="{76B19105-3BF2-493C-AAAC-5C9C2C9978E8}" srcOrd="2" destOrd="0" presId="urn:microsoft.com/office/officeart/2005/8/layout/orgChart1"/>
    <dgm:cxn modelId="{BDA23D8E-9FF9-4A50-8BCC-06B86674B329}" type="presParOf" srcId="{5D1626D4-C9DD-4F89-A5BE-FD28D7FDA54D}" destId="{23862263-6E00-4B03-B5A0-CF0DB358581F}" srcOrd="8" destOrd="0" presId="urn:microsoft.com/office/officeart/2005/8/layout/orgChart1"/>
    <dgm:cxn modelId="{DDA26F5E-24C8-4AB6-82B7-D932C652559E}" type="presParOf" srcId="{5D1626D4-C9DD-4F89-A5BE-FD28D7FDA54D}" destId="{704628BD-E77A-4FBA-AD15-11CC015BE799}" srcOrd="9" destOrd="0" presId="urn:microsoft.com/office/officeart/2005/8/layout/orgChart1"/>
    <dgm:cxn modelId="{1377CC5E-03DC-49F9-82ED-A8457276EAD6}" type="presParOf" srcId="{704628BD-E77A-4FBA-AD15-11CC015BE799}" destId="{EAAABF77-5B8B-4585-A888-9087887D3E30}" srcOrd="0" destOrd="0" presId="urn:microsoft.com/office/officeart/2005/8/layout/orgChart1"/>
    <dgm:cxn modelId="{53565F90-56B4-4900-B011-A44FEC441F19}" type="presParOf" srcId="{EAAABF77-5B8B-4585-A888-9087887D3E30}" destId="{9DF5D9EF-BAF2-4E94-BF8E-3D8DE6605067}" srcOrd="0" destOrd="0" presId="urn:microsoft.com/office/officeart/2005/8/layout/orgChart1"/>
    <dgm:cxn modelId="{BB24B4AE-C5EC-440B-B8C1-A205CF76619B}" type="presParOf" srcId="{EAAABF77-5B8B-4585-A888-9087887D3E30}" destId="{9D3FB7BE-91FB-4165-A745-10D85AE21383}" srcOrd="1" destOrd="0" presId="urn:microsoft.com/office/officeart/2005/8/layout/orgChart1"/>
    <dgm:cxn modelId="{B93D79C4-BC35-40BD-9DB5-F00372C8037B}" type="presParOf" srcId="{704628BD-E77A-4FBA-AD15-11CC015BE799}" destId="{02955186-DB23-443E-B5E1-CA92CF3DF24A}" srcOrd="1" destOrd="0" presId="urn:microsoft.com/office/officeart/2005/8/layout/orgChart1"/>
    <dgm:cxn modelId="{213BF22C-8078-4477-948F-B7AB0CBFF916}" type="presParOf" srcId="{704628BD-E77A-4FBA-AD15-11CC015BE799}" destId="{E3AA8B4F-1EBB-4912-B9DC-71E9AADF8FA2}" srcOrd="2" destOrd="0" presId="urn:microsoft.com/office/officeart/2005/8/layout/orgChart1"/>
    <dgm:cxn modelId="{E09AC260-F553-497C-BD15-F4040856E78B}" type="presParOf" srcId="{5D1626D4-C9DD-4F89-A5BE-FD28D7FDA54D}" destId="{1937CF52-6CEB-4105-AA16-2E23A9D8AED5}" srcOrd="10" destOrd="0" presId="urn:microsoft.com/office/officeart/2005/8/layout/orgChart1"/>
    <dgm:cxn modelId="{4C80B75B-B833-4A1A-AD1C-C295C58E4C78}" type="presParOf" srcId="{5D1626D4-C9DD-4F89-A5BE-FD28D7FDA54D}" destId="{F576F34B-5741-4B31-8A51-6F185A554563}" srcOrd="11" destOrd="0" presId="urn:microsoft.com/office/officeart/2005/8/layout/orgChart1"/>
    <dgm:cxn modelId="{F45D317C-562B-4310-930B-29C1DDF89202}" type="presParOf" srcId="{F576F34B-5741-4B31-8A51-6F185A554563}" destId="{C5998F44-B112-4869-946A-D2DDF43D3A1E}" srcOrd="0" destOrd="0" presId="urn:microsoft.com/office/officeart/2005/8/layout/orgChart1"/>
    <dgm:cxn modelId="{44006031-ECE0-4E9F-B2D1-7696B306515C}" type="presParOf" srcId="{C5998F44-B112-4869-946A-D2DDF43D3A1E}" destId="{B91C2400-1CAD-4B13-8FAC-1A90F3D7C6A1}" srcOrd="0" destOrd="0" presId="urn:microsoft.com/office/officeart/2005/8/layout/orgChart1"/>
    <dgm:cxn modelId="{C5F67A91-BF8A-4D29-9CAA-5368D4B7E3B5}" type="presParOf" srcId="{C5998F44-B112-4869-946A-D2DDF43D3A1E}" destId="{D05CFF11-996D-43FF-8B9E-3545166C3B3B}" srcOrd="1" destOrd="0" presId="urn:microsoft.com/office/officeart/2005/8/layout/orgChart1"/>
    <dgm:cxn modelId="{5B3225E8-E18D-41CE-B259-8C39968035C0}" type="presParOf" srcId="{F576F34B-5741-4B31-8A51-6F185A554563}" destId="{DF437FAB-B434-49FD-A798-85DE49B236E4}" srcOrd="1" destOrd="0" presId="urn:microsoft.com/office/officeart/2005/8/layout/orgChart1"/>
    <dgm:cxn modelId="{F048DFBF-D7FB-44AE-A43D-5996DE8B4C02}" type="presParOf" srcId="{F576F34B-5741-4B31-8A51-6F185A554563}" destId="{11A1BED0-0744-4EC6-9CAB-3B60564F7327}" srcOrd="2" destOrd="0" presId="urn:microsoft.com/office/officeart/2005/8/layout/orgChart1"/>
    <dgm:cxn modelId="{1D77BCDD-BEB6-4785-B2A2-A4F672B3C78B}" type="presParOf" srcId="{5D1626D4-C9DD-4F89-A5BE-FD28D7FDA54D}" destId="{D316568D-39C5-48D7-8889-13F9E5580AAB}" srcOrd="12" destOrd="0" presId="urn:microsoft.com/office/officeart/2005/8/layout/orgChart1"/>
    <dgm:cxn modelId="{D4D6D6B9-316A-4BA1-9204-C5638F73778A}" type="presParOf" srcId="{5D1626D4-C9DD-4F89-A5BE-FD28D7FDA54D}" destId="{3D3671A7-3A46-4E25-8307-F9D4E6D7740B}" srcOrd="13" destOrd="0" presId="urn:microsoft.com/office/officeart/2005/8/layout/orgChart1"/>
    <dgm:cxn modelId="{6F9DF966-0E49-4B1D-ADBA-82E763A3DE27}" type="presParOf" srcId="{3D3671A7-3A46-4E25-8307-F9D4E6D7740B}" destId="{DCF1A4C2-A64F-4FFC-97D0-D39503A4FB6E}" srcOrd="0" destOrd="0" presId="urn:microsoft.com/office/officeart/2005/8/layout/orgChart1"/>
    <dgm:cxn modelId="{CD3D827F-C0EB-4473-984A-6C604095E1EF}" type="presParOf" srcId="{DCF1A4C2-A64F-4FFC-97D0-D39503A4FB6E}" destId="{CA9FFB06-B6B6-4A7E-B6F7-E4A232481B47}" srcOrd="0" destOrd="0" presId="urn:microsoft.com/office/officeart/2005/8/layout/orgChart1"/>
    <dgm:cxn modelId="{F4F56427-04D9-408F-9CB1-1F15BC06D92E}" type="presParOf" srcId="{DCF1A4C2-A64F-4FFC-97D0-D39503A4FB6E}" destId="{82A4C9CB-6F9D-4C8C-8E7A-3A2D4D308585}" srcOrd="1" destOrd="0" presId="urn:microsoft.com/office/officeart/2005/8/layout/orgChart1"/>
    <dgm:cxn modelId="{5E411B6D-70A4-4D94-995D-3C07ACA5337F}" type="presParOf" srcId="{3D3671A7-3A46-4E25-8307-F9D4E6D7740B}" destId="{676C3CFF-0C48-4A56-BCCF-B82C81804B26}" srcOrd="1" destOrd="0" presId="urn:microsoft.com/office/officeart/2005/8/layout/orgChart1"/>
    <dgm:cxn modelId="{3AFBC5DD-1FB8-4007-9B89-126567EAD720}" type="presParOf" srcId="{3D3671A7-3A46-4E25-8307-F9D4E6D7740B}" destId="{9A7E99E4-BA78-4418-8488-6087AE101DE5}" srcOrd="2" destOrd="0" presId="urn:microsoft.com/office/officeart/2005/8/layout/orgChart1"/>
    <dgm:cxn modelId="{205FB253-94D7-4FAF-BF66-FFC61DF8A95E}" type="presParOf" srcId="{5D1626D4-C9DD-4F89-A5BE-FD28D7FDA54D}" destId="{D8CC5996-E3B6-4ED4-9198-66145521225D}" srcOrd="14" destOrd="0" presId="urn:microsoft.com/office/officeart/2005/8/layout/orgChart1"/>
    <dgm:cxn modelId="{28D6D72A-FC51-452C-A0D1-FEE796FA8BAE}" type="presParOf" srcId="{5D1626D4-C9DD-4F89-A5BE-FD28D7FDA54D}" destId="{81618753-8F2D-44B2-BD81-D4690D9519DE}" srcOrd="15" destOrd="0" presId="urn:microsoft.com/office/officeart/2005/8/layout/orgChart1"/>
    <dgm:cxn modelId="{6D9A20EE-D01F-4E32-BA5E-65C89F973F1B}" type="presParOf" srcId="{81618753-8F2D-44B2-BD81-D4690D9519DE}" destId="{58993E47-A245-414F-B8E0-7B4A26501F82}" srcOrd="0" destOrd="0" presId="urn:microsoft.com/office/officeart/2005/8/layout/orgChart1"/>
    <dgm:cxn modelId="{43E78BD5-6C77-4ECE-9A2C-0FDAF0072AFD}" type="presParOf" srcId="{58993E47-A245-414F-B8E0-7B4A26501F82}" destId="{AB4505D8-D14B-462E-BD13-4EB1F2FDBE33}" srcOrd="0" destOrd="0" presId="urn:microsoft.com/office/officeart/2005/8/layout/orgChart1"/>
    <dgm:cxn modelId="{67A993C8-D995-4BAC-A878-1F8A6218B82C}" type="presParOf" srcId="{58993E47-A245-414F-B8E0-7B4A26501F82}" destId="{D6F1F5E3-CBD3-4C38-BBAD-2EF95526DCFC}" srcOrd="1" destOrd="0" presId="urn:microsoft.com/office/officeart/2005/8/layout/orgChart1"/>
    <dgm:cxn modelId="{3F31CBD5-2E08-4932-9D53-0D8297181E25}" type="presParOf" srcId="{81618753-8F2D-44B2-BD81-D4690D9519DE}" destId="{1538C4F5-DE88-4A5C-9FDB-49FBFBB92CDB}" srcOrd="1" destOrd="0" presId="urn:microsoft.com/office/officeart/2005/8/layout/orgChart1"/>
    <dgm:cxn modelId="{125BDEDB-06DF-483A-92AD-29793403BD8C}" type="presParOf" srcId="{81618753-8F2D-44B2-BD81-D4690D9519DE}" destId="{2C3B2F3B-8AEC-4647-A863-76A443446E99}" srcOrd="2" destOrd="0" presId="urn:microsoft.com/office/officeart/2005/8/layout/orgChart1"/>
    <dgm:cxn modelId="{18613E9F-99D8-4B6D-BFB9-9939C4856700}" type="presParOf" srcId="{ACB99CA1-FAE4-4563-A685-60AE68D8C175}" destId="{96E49ADE-F605-4AA1-A57C-3710DA49E95D}" srcOrd="2" destOrd="0" presId="urn:microsoft.com/office/officeart/2005/8/layout/orgChart1"/>
    <dgm:cxn modelId="{5F3742A7-3FFE-4526-9E61-94A90B71A06C}" type="presParOf" srcId="{96E49ADE-F605-4AA1-A57C-3710DA49E95D}" destId="{5D995C4A-2703-492B-8FE1-A0243C9C85E8}" srcOrd="0" destOrd="0" presId="urn:microsoft.com/office/officeart/2005/8/layout/orgChart1"/>
    <dgm:cxn modelId="{6DF563A3-C9B7-4909-92CA-C520CB557DF5}" type="presParOf" srcId="{96E49ADE-F605-4AA1-A57C-3710DA49E95D}" destId="{AD1F7525-2CC2-421B-9293-04EE6A99520B}" srcOrd="1" destOrd="0" presId="urn:microsoft.com/office/officeart/2005/8/layout/orgChart1"/>
    <dgm:cxn modelId="{2B73D260-5CD7-40BD-8D9F-936F25000CAE}" type="presParOf" srcId="{AD1F7525-2CC2-421B-9293-04EE6A99520B}" destId="{23C0C73E-C8DC-42B9-9D60-C0EFD6EE19BC}" srcOrd="0" destOrd="0" presId="urn:microsoft.com/office/officeart/2005/8/layout/orgChart1"/>
    <dgm:cxn modelId="{AA025366-3A17-4C1F-AC3C-680155D81014}" type="presParOf" srcId="{23C0C73E-C8DC-42B9-9D60-C0EFD6EE19BC}" destId="{E015E821-2D4A-4863-8051-5BC54D25DB3E}" srcOrd="0" destOrd="0" presId="urn:microsoft.com/office/officeart/2005/8/layout/orgChart1"/>
    <dgm:cxn modelId="{E9AD1D91-4893-4DF8-9A4B-0DCB3C93AC6D}" type="presParOf" srcId="{23C0C73E-C8DC-42B9-9D60-C0EFD6EE19BC}" destId="{799B06DE-EE2A-4904-8FBE-E2D1E4110F31}" srcOrd="1" destOrd="0" presId="urn:microsoft.com/office/officeart/2005/8/layout/orgChart1"/>
    <dgm:cxn modelId="{24A4E919-0686-4B93-937D-95D28197F9FD}" type="presParOf" srcId="{AD1F7525-2CC2-421B-9293-04EE6A99520B}" destId="{5FEED4A9-EB82-4119-AE5C-38034C679E12}" srcOrd="1" destOrd="0" presId="urn:microsoft.com/office/officeart/2005/8/layout/orgChart1"/>
    <dgm:cxn modelId="{F2092AF2-5315-4F62-A271-5B6394C592AE}" type="presParOf" srcId="{AD1F7525-2CC2-421B-9293-04EE6A99520B}" destId="{929D25EC-E904-4266-8541-4E9C41BC5867}" srcOrd="2" destOrd="0" presId="urn:microsoft.com/office/officeart/2005/8/layout/orgChart1"/>
  </dgm:cxnLst>
  <dgm:bg/>
  <dgm:whole/>
  <dgm:extLst>
    <a:ext uri="http://schemas.microsoft.com/office/drawing/2008/diagram">
      <dsp:dataModelExt xmlns:dsp="http://schemas.microsoft.com/office/drawing/2008/diagram" xmlns="" relId="rId4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D995C4A-2703-492B-8FE1-A0243C9C85E8}">
      <dsp:nvSpPr>
        <dsp:cNvPr id="0" name=""/>
        <dsp:cNvSpPr/>
      </dsp:nvSpPr>
      <dsp:spPr>
        <a:xfrm>
          <a:off x="2527672" y="692978"/>
          <a:ext cx="110752" cy="485203"/>
        </a:xfrm>
        <a:custGeom>
          <a:avLst/>
          <a:gdLst/>
          <a:ahLst/>
          <a:cxnLst/>
          <a:rect l="0" t="0" r="0" b="0"/>
          <a:pathLst>
            <a:path>
              <a:moveTo>
                <a:pt x="110752" y="0"/>
              </a:moveTo>
              <a:lnTo>
                <a:pt x="110752" y="485203"/>
              </a:lnTo>
              <a:lnTo>
                <a:pt x="0" y="48520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CC5996-E3B6-4ED4-9198-66145521225D}">
      <dsp:nvSpPr>
        <dsp:cNvPr id="0" name=""/>
        <dsp:cNvSpPr/>
      </dsp:nvSpPr>
      <dsp:spPr>
        <a:xfrm>
          <a:off x="2638425" y="692978"/>
          <a:ext cx="2352830" cy="970407"/>
        </a:xfrm>
        <a:custGeom>
          <a:avLst/>
          <a:gdLst/>
          <a:ahLst/>
          <a:cxnLst/>
          <a:rect l="0" t="0" r="0" b="0"/>
          <a:pathLst>
            <a:path>
              <a:moveTo>
                <a:pt x="0" y="0"/>
              </a:moveTo>
              <a:lnTo>
                <a:pt x="0" y="859654"/>
              </a:lnTo>
              <a:lnTo>
                <a:pt x="2352830" y="859654"/>
              </a:lnTo>
              <a:lnTo>
                <a:pt x="2352830" y="970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16568D-39C5-48D7-8889-13F9E5580AAB}">
      <dsp:nvSpPr>
        <dsp:cNvPr id="0" name=""/>
        <dsp:cNvSpPr/>
      </dsp:nvSpPr>
      <dsp:spPr>
        <a:xfrm>
          <a:off x="2638425" y="692978"/>
          <a:ext cx="1713475" cy="970407"/>
        </a:xfrm>
        <a:custGeom>
          <a:avLst/>
          <a:gdLst/>
          <a:ahLst/>
          <a:cxnLst/>
          <a:rect l="0" t="0" r="0" b="0"/>
          <a:pathLst>
            <a:path>
              <a:moveTo>
                <a:pt x="0" y="0"/>
              </a:moveTo>
              <a:lnTo>
                <a:pt x="0" y="859654"/>
              </a:lnTo>
              <a:lnTo>
                <a:pt x="1713475" y="859654"/>
              </a:lnTo>
              <a:lnTo>
                <a:pt x="1713475" y="970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937CF52-6CEB-4105-AA16-2E23A9D8AED5}">
      <dsp:nvSpPr>
        <dsp:cNvPr id="0" name=""/>
        <dsp:cNvSpPr/>
      </dsp:nvSpPr>
      <dsp:spPr>
        <a:xfrm>
          <a:off x="2638425" y="692978"/>
          <a:ext cx="1000083" cy="970407"/>
        </a:xfrm>
        <a:custGeom>
          <a:avLst/>
          <a:gdLst/>
          <a:ahLst/>
          <a:cxnLst/>
          <a:rect l="0" t="0" r="0" b="0"/>
          <a:pathLst>
            <a:path>
              <a:moveTo>
                <a:pt x="0" y="0"/>
              </a:moveTo>
              <a:lnTo>
                <a:pt x="0" y="859654"/>
              </a:lnTo>
              <a:lnTo>
                <a:pt x="1000083" y="859654"/>
              </a:lnTo>
              <a:lnTo>
                <a:pt x="1000083" y="970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862263-6E00-4B03-B5A0-CF0DB358581F}">
      <dsp:nvSpPr>
        <dsp:cNvPr id="0" name=""/>
        <dsp:cNvSpPr/>
      </dsp:nvSpPr>
      <dsp:spPr>
        <a:xfrm>
          <a:off x="2638425" y="692978"/>
          <a:ext cx="282114" cy="970407"/>
        </a:xfrm>
        <a:custGeom>
          <a:avLst/>
          <a:gdLst/>
          <a:ahLst/>
          <a:cxnLst/>
          <a:rect l="0" t="0" r="0" b="0"/>
          <a:pathLst>
            <a:path>
              <a:moveTo>
                <a:pt x="0" y="0"/>
              </a:moveTo>
              <a:lnTo>
                <a:pt x="0" y="859654"/>
              </a:lnTo>
              <a:lnTo>
                <a:pt x="282114" y="859654"/>
              </a:lnTo>
              <a:lnTo>
                <a:pt x="282114" y="970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848343-1B66-4285-8BB1-B85F6C074A4D}">
      <dsp:nvSpPr>
        <dsp:cNvPr id="0" name=""/>
        <dsp:cNvSpPr/>
      </dsp:nvSpPr>
      <dsp:spPr>
        <a:xfrm>
          <a:off x="2235611" y="692978"/>
          <a:ext cx="402813" cy="960882"/>
        </a:xfrm>
        <a:custGeom>
          <a:avLst/>
          <a:gdLst/>
          <a:ahLst/>
          <a:cxnLst/>
          <a:rect l="0" t="0" r="0" b="0"/>
          <a:pathLst>
            <a:path>
              <a:moveTo>
                <a:pt x="402813" y="0"/>
              </a:moveTo>
              <a:lnTo>
                <a:pt x="402813" y="850129"/>
              </a:lnTo>
              <a:lnTo>
                <a:pt x="0" y="850129"/>
              </a:lnTo>
              <a:lnTo>
                <a:pt x="0" y="9608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DA63C5-EAAA-44F2-B627-1FEE33788965}">
      <dsp:nvSpPr>
        <dsp:cNvPr id="0" name=""/>
        <dsp:cNvSpPr/>
      </dsp:nvSpPr>
      <dsp:spPr>
        <a:xfrm>
          <a:off x="1551980" y="692978"/>
          <a:ext cx="1086444" cy="970407"/>
        </a:xfrm>
        <a:custGeom>
          <a:avLst/>
          <a:gdLst/>
          <a:ahLst/>
          <a:cxnLst/>
          <a:rect l="0" t="0" r="0" b="0"/>
          <a:pathLst>
            <a:path>
              <a:moveTo>
                <a:pt x="1086444" y="0"/>
              </a:moveTo>
              <a:lnTo>
                <a:pt x="1086444" y="859654"/>
              </a:lnTo>
              <a:lnTo>
                <a:pt x="0" y="859654"/>
              </a:lnTo>
              <a:lnTo>
                <a:pt x="0" y="970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29A337-22F3-465A-95CC-4BC62338FEED}">
      <dsp:nvSpPr>
        <dsp:cNvPr id="0" name=""/>
        <dsp:cNvSpPr/>
      </dsp:nvSpPr>
      <dsp:spPr>
        <a:xfrm>
          <a:off x="960053" y="692978"/>
          <a:ext cx="1678371" cy="970407"/>
        </a:xfrm>
        <a:custGeom>
          <a:avLst/>
          <a:gdLst/>
          <a:ahLst/>
          <a:cxnLst/>
          <a:rect l="0" t="0" r="0" b="0"/>
          <a:pathLst>
            <a:path>
              <a:moveTo>
                <a:pt x="1678371" y="0"/>
              </a:moveTo>
              <a:lnTo>
                <a:pt x="1678371" y="859654"/>
              </a:lnTo>
              <a:lnTo>
                <a:pt x="0" y="859654"/>
              </a:lnTo>
              <a:lnTo>
                <a:pt x="0" y="970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F18ECE-9453-4AAB-93A3-CAD843B3777A}">
      <dsp:nvSpPr>
        <dsp:cNvPr id="0" name=""/>
        <dsp:cNvSpPr/>
      </dsp:nvSpPr>
      <dsp:spPr>
        <a:xfrm>
          <a:off x="318165" y="692978"/>
          <a:ext cx="2320259" cy="960882"/>
        </a:xfrm>
        <a:custGeom>
          <a:avLst/>
          <a:gdLst/>
          <a:ahLst/>
          <a:cxnLst/>
          <a:rect l="0" t="0" r="0" b="0"/>
          <a:pathLst>
            <a:path>
              <a:moveTo>
                <a:pt x="2320259" y="0"/>
              </a:moveTo>
              <a:lnTo>
                <a:pt x="2320259" y="850129"/>
              </a:lnTo>
              <a:lnTo>
                <a:pt x="0" y="850129"/>
              </a:lnTo>
              <a:lnTo>
                <a:pt x="0" y="9608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54B910-C27A-45EF-ADAB-DC318E62D54E}">
      <dsp:nvSpPr>
        <dsp:cNvPr id="0" name=""/>
        <dsp:cNvSpPr/>
      </dsp:nvSpPr>
      <dsp:spPr>
        <a:xfrm>
          <a:off x="2111029" y="165583"/>
          <a:ext cx="1054790" cy="5273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a:t>总指挥：***</a:t>
          </a:r>
          <a:endParaRPr lang="en-US" altLang="zh-CN" sz="1100" kern="1200"/>
        </a:p>
        <a:p>
          <a:pPr lvl="0" algn="ctr" defTabSz="488950">
            <a:lnSpc>
              <a:spcPct val="90000"/>
            </a:lnSpc>
            <a:spcBef>
              <a:spcPct val="0"/>
            </a:spcBef>
            <a:spcAft>
              <a:spcPct val="35000"/>
            </a:spcAft>
          </a:pPr>
          <a:r>
            <a:rPr lang="zh-CN" altLang="en-US" sz="1100" kern="1200"/>
            <a:t>（项目经理）</a:t>
          </a:r>
        </a:p>
      </dsp:txBody>
      <dsp:txXfrm>
        <a:off x="2111029" y="165583"/>
        <a:ext cx="1054790" cy="527395"/>
      </dsp:txXfrm>
    </dsp:sp>
    <dsp:sp modelId="{85A6B15D-933F-42FA-B491-52C43CE33989}">
      <dsp:nvSpPr>
        <dsp:cNvPr id="0" name=""/>
        <dsp:cNvSpPr/>
      </dsp:nvSpPr>
      <dsp:spPr>
        <a:xfrm>
          <a:off x="95246" y="1653860"/>
          <a:ext cx="445838" cy="14070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指挥中心办公室</a:t>
          </a:r>
        </a:p>
      </dsp:txBody>
      <dsp:txXfrm>
        <a:off x="95246" y="1653860"/>
        <a:ext cx="445838" cy="1407090"/>
      </dsp:txXfrm>
    </dsp:sp>
    <dsp:sp modelId="{BA40752F-8860-4B60-A471-D66302B966BE}">
      <dsp:nvSpPr>
        <dsp:cNvPr id="0" name=""/>
        <dsp:cNvSpPr/>
      </dsp:nvSpPr>
      <dsp:spPr>
        <a:xfrm>
          <a:off x="737339" y="1663385"/>
          <a:ext cx="445427" cy="13909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联络调度组</a:t>
          </a:r>
        </a:p>
      </dsp:txBody>
      <dsp:txXfrm>
        <a:off x="737339" y="1663385"/>
        <a:ext cx="445427" cy="1390973"/>
      </dsp:txXfrm>
    </dsp:sp>
    <dsp:sp modelId="{25F63569-DE4F-4014-B613-BAC0CE0A9A0D}">
      <dsp:nvSpPr>
        <dsp:cNvPr id="0" name=""/>
        <dsp:cNvSpPr/>
      </dsp:nvSpPr>
      <dsp:spPr>
        <a:xfrm>
          <a:off x="1329266" y="1663385"/>
          <a:ext cx="445427" cy="13909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抢险救援组</a:t>
          </a:r>
        </a:p>
      </dsp:txBody>
      <dsp:txXfrm>
        <a:off x="1329266" y="1663385"/>
        <a:ext cx="445427" cy="1390973"/>
      </dsp:txXfrm>
    </dsp:sp>
    <dsp:sp modelId="{D866CCC0-4E36-4289-8DE0-1A32D11B49D9}">
      <dsp:nvSpPr>
        <dsp:cNvPr id="0" name=""/>
        <dsp:cNvSpPr/>
      </dsp:nvSpPr>
      <dsp:spPr>
        <a:xfrm>
          <a:off x="2012897" y="1653860"/>
          <a:ext cx="445427" cy="13712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医疗救助组</a:t>
          </a:r>
        </a:p>
      </dsp:txBody>
      <dsp:txXfrm>
        <a:off x="2012897" y="1653860"/>
        <a:ext cx="445427" cy="1371200"/>
      </dsp:txXfrm>
    </dsp:sp>
    <dsp:sp modelId="{9DF5D9EF-BAF2-4E94-BF8E-3D8DE6605067}">
      <dsp:nvSpPr>
        <dsp:cNvPr id="0" name=""/>
        <dsp:cNvSpPr/>
      </dsp:nvSpPr>
      <dsp:spPr>
        <a:xfrm>
          <a:off x="2668776" y="1663385"/>
          <a:ext cx="503525" cy="137473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警戒保卫组</a:t>
          </a:r>
        </a:p>
      </dsp:txBody>
      <dsp:txXfrm>
        <a:off x="2668776" y="1663385"/>
        <a:ext cx="503525" cy="1374739"/>
      </dsp:txXfrm>
    </dsp:sp>
    <dsp:sp modelId="{B91C2400-1CAD-4B13-8FAC-1A90F3D7C6A1}">
      <dsp:nvSpPr>
        <dsp:cNvPr id="0" name=""/>
        <dsp:cNvSpPr/>
      </dsp:nvSpPr>
      <dsp:spPr>
        <a:xfrm>
          <a:off x="3393807" y="1663385"/>
          <a:ext cx="489401" cy="142883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物资设备保障组</a:t>
          </a:r>
        </a:p>
      </dsp:txBody>
      <dsp:txXfrm>
        <a:off x="3393807" y="1663385"/>
        <a:ext cx="489401" cy="1428834"/>
      </dsp:txXfrm>
    </dsp:sp>
    <dsp:sp modelId="{CA9FFB06-B6B6-4A7E-B6F7-E4A232481B47}">
      <dsp:nvSpPr>
        <dsp:cNvPr id="0" name=""/>
        <dsp:cNvSpPr/>
      </dsp:nvSpPr>
      <dsp:spPr>
        <a:xfrm>
          <a:off x="4104715" y="1663385"/>
          <a:ext cx="494369" cy="14155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施工队应急自救组</a:t>
          </a:r>
        </a:p>
      </dsp:txBody>
      <dsp:txXfrm>
        <a:off x="4104715" y="1663385"/>
        <a:ext cx="494369" cy="1415507"/>
      </dsp:txXfrm>
    </dsp:sp>
    <dsp:sp modelId="{AB4505D8-D14B-462E-BD13-4EB1F2FDBE33}">
      <dsp:nvSpPr>
        <dsp:cNvPr id="0" name=""/>
        <dsp:cNvSpPr/>
      </dsp:nvSpPr>
      <dsp:spPr>
        <a:xfrm>
          <a:off x="4763442" y="1663385"/>
          <a:ext cx="455627" cy="14476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eaVert"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善后组</a:t>
          </a:r>
        </a:p>
      </dsp:txBody>
      <dsp:txXfrm>
        <a:off x="4763442" y="1663385"/>
        <a:ext cx="455627" cy="1447631"/>
      </dsp:txXfrm>
    </dsp:sp>
    <dsp:sp modelId="{E015E821-2D4A-4863-8051-5BC54D25DB3E}">
      <dsp:nvSpPr>
        <dsp:cNvPr id="0" name=""/>
        <dsp:cNvSpPr/>
      </dsp:nvSpPr>
      <dsp:spPr>
        <a:xfrm>
          <a:off x="1472881" y="914484"/>
          <a:ext cx="1054790" cy="5273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a:t>副总指挥：***</a:t>
          </a:r>
          <a:endParaRPr lang="en-US" altLang="zh-CN" sz="1100" kern="1200"/>
        </a:p>
        <a:p>
          <a:pPr lvl="0" algn="ctr" defTabSz="488950">
            <a:lnSpc>
              <a:spcPct val="90000"/>
            </a:lnSpc>
            <a:spcBef>
              <a:spcPct val="0"/>
            </a:spcBef>
            <a:spcAft>
              <a:spcPct val="35000"/>
            </a:spcAft>
          </a:pPr>
          <a:r>
            <a:rPr lang="zh-CN" altLang="en-US" sz="1100" kern="1200"/>
            <a:t>项目负责人</a:t>
          </a:r>
        </a:p>
      </dsp:txBody>
      <dsp:txXfrm>
        <a:off x="1472881" y="914484"/>
        <a:ext cx="1054790" cy="52739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009F7-4A68-4178-9687-A32ACD61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41</Pages>
  <Words>5051</Words>
  <Characters>28791</Characters>
  <Application>Microsoft Office Word</Application>
  <DocSecurity>0</DocSecurity>
  <Lines>239</Lines>
  <Paragraphs>67</Paragraphs>
  <ScaleCrop>false</ScaleCrop>
  <Company>xiabai</Company>
  <LinksUpToDate>false</LinksUpToDate>
  <CharactersWithSpaces>33775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刘永利</dc:creator>
  <cp:lastModifiedBy>Administrator</cp:lastModifiedBy>
  <cp:revision>7</cp:revision>
  <dcterms:created xsi:type="dcterms:W3CDTF">2018-06-12T01:49:00Z</dcterms:created>
  <dcterms:modified xsi:type="dcterms:W3CDTF">2018-11-19T07:46:00Z</dcterms:modified>
</cp:coreProperties>
</file>