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E55" w:rsidRDefault="001A0E55" w:rsidP="00487E1E">
      <w:pPr>
        <w:pStyle w:val="NormalWeb"/>
        <w:spacing w:before="0" w:beforeAutospacing="0" w:after="0" w:afterAutospacing="0" w:line="400" w:lineRule="atLeast"/>
        <w:jc w:val="center"/>
        <w:textAlignment w:val="baseline"/>
        <w:rPr>
          <w:rStyle w:val="Strong"/>
          <w:rFonts w:ascii="仿宋_GB2312" w:eastAsia="仿宋_GB2312" w:hAnsi="仿宋_GB2312" w:cs="Times New Roman"/>
          <w:sz w:val="52"/>
          <w:szCs w:val="52"/>
        </w:rPr>
      </w:pPr>
      <w:bookmarkStart w:id="0" w:name="_Toc365357617"/>
    </w:p>
    <w:p w:rsidR="001A0E55" w:rsidRDefault="001A0E55" w:rsidP="00487E1E">
      <w:pPr>
        <w:pStyle w:val="NormalWeb"/>
        <w:spacing w:before="0" w:beforeAutospacing="0" w:after="0" w:afterAutospacing="0" w:line="400" w:lineRule="atLeast"/>
        <w:jc w:val="center"/>
        <w:textAlignment w:val="baseline"/>
        <w:rPr>
          <w:rStyle w:val="Strong"/>
          <w:rFonts w:ascii="仿宋_GB2312" w:eastAsia="仿宋_GB2312" w:hAnsi="仿宋_GB2312" w:cs="Times New Roman"/>
          <w:sz w:val="52"/>
          <w:szCs w:val="52"/>
        </w:rPr>
      </w:pPr>
    </w:p>
    <w:p w:rsidR="001A0E55" w:rsidRDefault="001A0E55" w:rsidP="00487E1E">
      <w:pPr>
        <w:pStyle w:val="NormalWeb"/>
        <w:spacing w:before="0" w:beforeAutospacing="0" w:after="0" w:afterAutospacing="0" w:line="400" w:lineRule="atLeast"/>
        <w:jc w:val="center"/>
        <w:textAlignment w:val="baseline"/>
        <w:rPr>
          <w:rStyle w:val="Strong"/>
          <w:rFonts w:ascii="仿宋_GB2312" w:eastAsia="仿宋_GB2312" w:hAnsi="仿宋_GB2312" w:cs="Times New Roman"/>
          <w:sz w:val="52"/>
          <w:szCs w:val="52"/>
        </w:rPr>
      </w:pPr>
    </w:p>
    <w:p w:rsidR="001A0E55" w:rsidRDefault="001A0E55" w:rsidP="00487E1E">
      <w:pPr>
        <w:pStyle w:val="NormalWeb"/>
        <w:spacing w:before="0" w:beforeAutospacing="0" w:after="0" w:afterAutospacing="0" w:line="400" w:lineRule="atLeast"/>
        <w:jc w:val="center"/>
        <w:textAlignment w:val="baseline"/>
        <w:rPr>
          <w:rStyle w:val="Strong"/>
          <w:rFonts w:ascii="仿宋_GB2312" w:eastAsia="仿宋_GB2312" w:hAnsi="仿宋_GB2312" w:cs="Times New Roman"/>
          <w:sz w:val="52"/>
          <w:szCs w:val="52"/>
        </w:rPr>
      </w:pPr>
    </w:p>
    <w:p w:rsidR="001A0E55" w:rsidRDefault="001A0E55" w:rsidP="00487E1E">
      <w:pPr>
        <w:pStyle w:val="NormalWeb"/>
        <w:spacing w:before="0" w:beforeAutospacing="0" w:after="0" w:afterAutospacing="0" w:line="400" w:lineRule="atLeast"/>
        <w:jc w:val="center"/>
        <w:textAlignment w:val="baseline"/>
        <w:rPr>
          <w:rStyle w:val="Strong"/>
          <w:rFonts w:ascii="隶书" w:eastAsia="隶书" w:hAnsi="仿宋_GB2312" w:cs="Times New Roman"/>
          <w:sz w:val="72"/>
          <w:szCs w:val="72"/>
        </w:rPr>
      </w:pPr>
    </w:p>
    <w:p w:rsidR="001A0E55" w:rsidRDefault="001A0E55" w:rsidP="00487E1E">
      <w:pPr>
        <w:pStyle w:val="NormalWeb"/>
        <w:spacing w:before="0" w:beforeAutospacing="0" w:after="0" w:afterAutospacing="0" w:line="400" w:lineRule="atLeast"/>
        <w:jc w:val="center"/>
        <w:textAlignment w:val="baseline"/>
        <w:rPr>
          <w:rStyle w:val="Strong"/>
          <w:rFonts w:ascii="隶书" w:eastAsia="隶书" w:hAnsi="仿宋_GB2312" w:cs="Times New Roman"/>
          <w:sz w:val="72"/>
          <w:szCs w:val="72"/>
        </w:rPr>
      </w:pPr>
      <w:r>
        <w:rPr>
          <w:rStyle w:val="Strong"/>
          <w:rFonts w:ascii="隶书" w:eastAsia="隶书" w:hAnsi="仿宋_GB2312" w:cs="隶书" w:hint="eastAsia"/>
          <w:sz w:val="72"/>
          <w:szCs w:val="72"/>
        </w:rPr>
        <w:t>叉车事故应急</w:t>
      </w:r>
      <w:r w:rsidRPr="00410508">
        <w:rPr>
          <w:rStyle w:val="Strong"/>
          <w:rFonts w:ascii="隶书" w:eastAsia="隶书" w:hAnsi="仿宋_GB2312" w:cs="隶书" w:hint="eastAsia"/>
          <w:sz w:val="72"/>
          <w:szCs w:val="72"/>
        </w:rPr>
        <w:t>预案</w:t>
      </w:r>
    </w:p>
    <w:p w:rsidR="001A0E55" w:rsidRDefault="001A0E55" w:rsidP="00487E1E">
      <w:pPr>
        <w:pStyle w:val="NormalWeb"/>
        <w:spacing w:before="0" w:beforeAutospacing="0" w:after="0" w:afterAutospacing="0" w:line="400" w:lineRule="atLeast"/>
        <w:jc w:val="center"/>
        <w:textAlignment w:val="baseline"/>
        <w:rPr>
          <w:rStyle w:val="Strong"/>
          <w:rFonts w:ascii="隶书" w:eastAsia="隶书" w:hAnsi="仿宋_GB2312" w:cs="Times New Roman"/>
          <w:sz w:val="72"/>
          <w:szCs w:val="72"/>
        </w:rPr>
      </w:pPr>
    </w:p>
    <w:p w:rsidR="001A0E55" w:rsidRDefault="001A0E55" w:rsidP="00487E1E">
      <w:pPr>
        <w:pStyle w:val="NormalWeb"/>
        <w:spacing w:before="0" w:beforeAutospacing="0" w:after="0" w:afterAutospacing="0" w:line="400" w:lineRule="atLeast"/>
        <w:jc w:val="center"/>
        <w:textAlignment w:val="baseline"/>
        <w:rPr>
          <w:rStyle w:val="Strong"/>
          <w:rFonts w:ascii="隶书" w:eastAsia="隶书" w:hAnsi="仿宋_GB2312" w:cs="Times New Roman"/>
          <w:sz w:val="72"/>
          <w:szCs w:val="72"/>
        </w:rPr>
      </w:pPr>
    </w:p>
    <w:p w:rsidR="001A0E55" w:rsidRDefault="001A0E55" w:rsidP="00487E1E">
      <w:pPr>
        <w:pStyle w:val="NormalWeb"/>
        <w:spacing w:before="0" w:beforeAutospacing="0" w:after="0" w:afterAutospacing="0" w:line="400" w:lineRule="atLeast"/>
        <w:jc w:val="center"/>
        <w:textAlignment w:val="baseline"/>
        <w:rPr>
          <w:rStyle w:val="Strong"/>
          <w:rFonts w:ascii="隶书" w:eastAsia="隶书" w:hAnsi="仿宋_GB2312" w:cs="Times New Roman"/>
          <w:sz w:val="72"/>
          <w:szCs w:val="72"/>
        </w:rPr>
      </w:pPr>
    </w:p>
    <w:p w:rsidR="001A0E55" w:rsidRDefault="001A0E55" w:rsidP="00487E1E">
      <w:pPr>
        <w:pStyle w:val="NormalWeb"/>
        <w:spacing w:before="0" w:beforeAutospacing="0" w:after="0" w:afterAutospacing="0" w:line="400" w:lineRule="atLeast"/>
        <w:jc w:val="center"/>
        <w:textAlignment w:val="baseline"/>
        <w:rPr>
          <w:rStyle w:val="Strong"/>
          <w:rFonts w:ascii="隶书" w:eastAsia="隶书" w:hAnsi="仿宋_GB2312" w:cs="Times New Roman"/>
          <w:sz w:val="72"/>
          <w:szCs w:val="72"/>
        </w:rPr>
      </w:pPr>
    </w:p>
    <w:p w:rsidR="001A0E55" w:rsidRDefault="001A0E55" w:rsidP="00487E1E">
      <w:pPr>
        <w:pStyle w:val="NormalWeb"/>
        <w:spacing w:before="0" w:beforeAutospacing="0" w:after="0" w:afterAutospacing="0" w:line="400" w:lineRule="atLeast"/>
        <w:jc w:val="center"/>
        <w:textAlignment w:val="baseline"/>
        <w:rPr>
          <w:rStyle w:val="Strong"/>
          <w:rFonts w:ascii="隶书" w:eastAsia="隶书" w:hAnsi="仿宋_GB2312" w:cs="Times New Roman"/>
          <w:sz w:val="72"/>
          <w:szCs w:val="72"/>
        </w:rPr>
      </w:pPr>
    </w:p>
    <w:p w:rsidR="001A0E55" w:rsidRDefault="001A0E55" w:rsidP="00487E1E">
      <w:pPr>
        <w:pStyle w:val="NormalWeb"/>
        <w:spacing w:before="0" w:beforeAutospacing="0" w:after="0" w:afterAutospacing="0" w:line="400" w:lineRule="atLeast"/>
        <w:jc w:val="center"/>
        <w:textAlignment w:val="baseline"/>
        <w:rPr>
          <w:rStyle w:val="Strong"/>
          <w:rFonts w:ascii="隶书" w:eastAsia="隶书" w:hAnsi="仿宋_GB2312" w:cs="Times New Roman"/>
          <w:sz w:val="72"/>
          <w:szCs w:val="72"/>
        </w:rPr>
      </w:pPr>
    </w:p>
    <w:p w:rsidR="001A0E55" w:rsidRDefault="001A0E55" w:rsidP="00487E1E">
      <w:pPr>
        <w:pStyle w:val="NormalWeb"/>
        <w:spacing w:before="0" w:beforeAutospacing="0" w:after="0" w:afterAutospacing="0" w:line="400" w:lineRule="atLeast"/>
        <w:jc w:val="center"/>
        <w:textAlignment w:val="baseline"/>
        <w:rPr>
          <w:rStyle w:val="Strong"/>
          <w:rFonts w:ascii="隶书" w:eastAsia="隶书" w:hAnsi="仿宋_GB2312" w:cs="Times New Roman"/>
          <w:sz w:val="72"/>
          <w:szCs w:val="72"/>
        </w:rPr>
      </w:pPr>
    </w:p>
    <w:p w:rsidR="001A0E55" w:rsidRDefault="001A0E55" w:rsidP="00487E1E">
      <w:pPr>
        <w:pStyle w:val="NormalWeb"/>
        <w:spacing w:before="0" w:beforeAutospacing="0" w:after="0" w:afterAutospacing="0" w:line="400" w:lineRule="atLeast"/>
        <w:jc w:val="center"/>
        <w:textAlignment w:val="baseline"/>
        <w:rPr>
          <w:rStyle w:val="Strong"/>
          <w:rFonts w:ascii="隶书" w:eastAsia="隶书" w:hAnsi="仿宋_GB2312" w:cs="Times New Roman"/>
          <w:sz w:val="72"/>
          <w:szCs w:val="72"/>
        </w:rPr>
      </w:pPr>
    </w:p>
    <w:p w:rsidR="001A0E55" w:rsidRDefault="001A0E55" w:rsidP="00487E1E"/>
    <w:p w:rsidR="001A0E55" w:rsidRDefault="001A0E55" w:rsidP="005C4920">
      <w:pPr>
        <w:pStyle w:val="TOC2"/>
        <w:tabs>
          <w:tab w:val="right" w:leader="dot" w:pos="8296"/>
        </w:tabs>
        <w:ind w:left="31680"/>
        <w:rPr>
          <w:rFonts w:ascii="Calibri" w:hAnsi="Calibri" w:cs="Calibri"/>
          <w:noProof/>
        </w:rPr>
      </w:pPr>
      <w:r>
        <w:fldChar w:fldCharType="begin"/>
      </w:r>
      <w:r>
        <w:instrText xml:space="preserve"> TOC \o "1-3" \h \z \u </w:instrText>
      </w:r>
      <w:r>
        <w:fldChar w:fldCharType="separate"/>
      </w:r>
      <w:hyperlink w:anchor="_Toc365551992" w:history="1">
        <w:r w:rsidRPr="00DF7BDA">
          <w:rPr>
            <w:rStyle w:val="Hyperlink"/>
            <w:rFonts w:cs="宋体" w:hint="eastAsia"/>
            <w:noProof/>
          </w:rPr>
          <w:t>叉车事故应急预案</w:t>
        </w:r>
        <w:r>
          <w:rPr>
            <w:noProof/>
            <w:webHidden/>
          </w:rPr>
          <w:tab/>
        </w:r>
        <w:r>
          <w:rPr>
            <w:noProof/>
            <w:webHidden/>
          </w:rPr>
          <w:fldChar w:fldCharType="begin"/>
        </w:r>
        <w:r>
          <w:rPr>
            <w:noProof/>
            <w:webHidden/>
          </w:rPr>
          <w:instrText xml:space="preserve"> PAGEREF _Toc365551992 \h </w:instrText>
        </w:r>
        <w:r>
          <w:rPr>
            <w:noProof/>
          </w:rPr>
        </w:r>
        <w:r>
          <w:rPr>
            <w:noProof/>
            <w:webHidden/>
          </w:rPr>
          <w:fldChar w:fldCharType="separate"/>
        </w:r>
        <w:r>
          <w:rPr>
            <w:noProof/>
            <w:webHidden/>
          </w:rPr>
          <w:t>3</w:t>
        </w:r>
        <w:r>
          <w:rPr>
            <w:noProof/>
            <w:webHidden/>
          </w:rPr>
          <w:fldChar w:fldCharType="end"/>
        </w:r>
      </w:hyperlink>
    </w:p>
    <w:p w:rsidR="001A0E55" w:rsidRDefault="001A0E55" w:rsidP="004C5333">
      <w:pPr>
        <w:pStyle w:val="TOC2"/>
        <w:tabs>
          <w:tab w:val="right" w:leader="dot" w:pos="8296"/>
        </w:tabs>
        <w:ind w:left="31680"/>
        <w:rPr>
          <w:rFonts w:ascii="Calibri" w:hAnsi="Calibri" w:cs="Calibri"/>
          <w:noProof/>
        </w:rPr>
      </w:pPr>
      <w:hyperlink w:anchor="_Toc365551993" w:history="1">
        <w:r w:rsidRPr="00DF7BDA">
          <w:rPr>
            <w:rStyle w:val="Hyperlink"/>
            <w:rFonts w:ascii="Times New Roman Bold" w:hAnsi="Times New Roman Bold" w:cs="Times New Roman Bold"/>
            <w:noProof/>
            <w:spacing w:val="13"/>
          </w:rPr>
          <w:t>1</w:t>
        </w:r>
        <w:r w:rsidRPr="00DF7BDA">
          <w:rPr>
            <w:rStyle w:val="Hyperlink"/>
            <w:rFonts w:cs="宋体" w:hint="eastAsia"/>
            <w:noProof/>
          </w:rPr>
          <w:t>事故类型与性质</w:t>
        </w:r>
        <w:r>
          <w:rPr>
            <w:noProof/>
            <w:webHidden/>
          </w:rPr>
          <w:tab/>
        </w:r>
        <w:r>
          <w:rPr>
            <w:noProof/>
            <w:webHidden/>
          </w:rPr>
          <w:fldChar w:fldCharType="begin"/>
        </w:r>
        <w:r>
          <w:rPr>
            <w:noProof/>
            <w:webHidden/>
          </w:rPr>
          <w:instrText xml:space="preserve"> PAGEREF _Toc365551993 \h </w:instrText>
        </w:r>
        <w:r>
          <w:rPr>
            <w:noProof/>
          </w:rPr>
        </w:r>
        <w:r>
          <w:rPr>
            <w:noProof/>
            <w:webHidden/>
          </w:rPr>
          <w:fldChar w:fldCharType="separate"/>
        </w:r>
        <w:r>
          <w:rPr>
            <w:noProof/>
            <w:webHidden/>
          </w:rPr>
          <w:t>3</w:t>
        </w:r>
        <w:r>
          <w:rPr>
            <w:noProof/>
            <w:webHidden/>
          </w:rPr>
          <w:fldChar w:fldCharType="end"/>
        </w:r>
      </w:hyperlink>
    </w:p>
    <w:p w:rsidR="001A0E55" w:rsidRDefault="001A0E55" w:rsidP="004C5333">
      <w:pPr>
        <w:pStyle w:val="TOC2"/>
        <w:tabs>
          <w:tab w:val="right" w:leader="dot" w:pos="8296"/>
        </w:tabs>
        <w:ind w:left="31680"/>
        <w:rPr>
          <w:rFonts w:ascii="Calibri" w:hAnsi="Calibri" w:cs="Calibri"/>
          <w:noProof/>
        </w:rPr>
      </w:pPr>
      <w:hyperlink w:anchor="_Toc365551994" w:history="1">
        <w:r w:rsidRPr="00DF7BDA">
          <w:rPr>
            <w:rStyle w:val="Hyperlink"/>
            <w:noProof/>
          </w:rPr>
          <w:t>2</w:t>
        </w:r>
        <w:r w:rsidRPr="00DF7BDA">
          <w:rPr>
            <w:rStyle w:val="Hyperlink"/>
            <w:rFonts w:cs="宋体" w:hint="eastAsia"/>
            <w:noProof/>
          </w:rPr>
          <w:t>应急处理原则</w:t>
        </w:r>
        <w:r>
          <w:rPr>
            <w:noProof/>
            <w:webHidden/>
          </w:rPr>
          <w:tab/>
        </w:r>
        <w:r>
          <w:rPr>
            <w:noProof/>
            <w:webHidden/>
          </w:rPr>
          <w:fldChar w:fldCharType="begin"/>
        </w:r>
        <w:r>
          <w:rPr>
            <w:noProof/>
            <w:webHidden/>
          </w:rPr>
          <w:instrText xml:space="preserve"> PAGEREF _Toc365551994 \h </w:instrText>
        </w:r>
        <w:r>
          <w:rPr>
            <w:noProof/>
          </w:rPr>
        </w:r>
        <w:r>
          <w:rPr>
            <w:noProof/>
            <w:webHidden/>
          </w:rPr>
          <w:fldChar w:fldCharType="separate"/>
        </w:r>
        <w:r>
          <w:rPr>
            <w:noProof/>
            <w:webHidden/>
          </w:rPr>
          <w:t>3</w:t>
        </w:r>
        <w:r>
          <w:rPr>
            <w:noProof/>
            <w:webHidden/>
          </w:rPr>
          <w:fldChar w:fldCharType="end"/>
        </w:r>
      </w:hyperlink>
    </w:p>
    <w:p w:rsidR="001A0E55" w:rsidRDefault="001A0E55" w:rsidP="004C5333">
      <w:pPr>
        <w:pStyle w:val="TOC2"/>
        <w:tabs>
          <w:tab w:val="right" w:leader="dot" w:pos="8296"/>
        </w:tabs>
        <w:ind w:left="31680"/>
        <w:rPr>
          <w:rFonts w:ascii="Calibri" w:hAnsi="Calibri" w:cs="Calibri"/>
          <w:noProof/>
        </w:rPr>
      </w:pPr>
      <w:hyperlink w:anchor="_Toc365551995" w:history="1">
        <w:r w:rsidRPr="00DF7BDA">
          <w:rPr>
            <w:rStyle w:val="Hyperlink"/>
            <w:noProof/>
          </w:rPr>
          <w:t>3 </w:t>
        </w:r>
        <w:r w:rsidRPr="00DF7BDA">
          <w:rPr>
            <w:rStyle w:val="Hyperlink"/>
            <w:rFonts w:cs="宋体" w:hint="eastAsia"/>
            <w:noProof/>
            <w:spacing w:val="4"/>
          </w:rPr>
          <w:t>组织机构及职责</w:t>
        </w:r>
        <w:r>
          <w:rPr>
            <w:noProof/>
            <w:webHidden/>
          </w:rPr>
          <w:tab/>
        </w:r>
        <w:r>
          <w:rPr>
            <w:noProof/>
            <w:webHidden/>
          </w:rPr>
          <w:fldChar w:fldCharType="begin"/>
        </w:r>
        <w:r>
          <w:rPr>
            <w:noProof/>
            <w:webHidden/>
          </w:rPr>
          <w:instrText xml:space="preserve"> PAGEREF _Toc365551995 \h </w:instrText>
        </w:r>
        <w:r>
          <w:rPr>
            <w:noProof/>
          </w:rPr>
        </w:r>
        <w:r>
          <w:rPr>
            <w:noProof/>
            <w:webHidden/>
          </w:rPr>
          <w:fldChar w:fldCharType="separate"/>
        </w:r>
        <w:r>
          <w:rPr>
            <w:noProof/>
            <w:webHidden/>
          </w:rPr>
          <w:t>3</w:t>
        </w:r>
        <w:r>
          <w:rPr>
            <w:noProof/>
            <w:webHidden/>
          </w:rPr>
          <w:fldChar w:fldCharType="end"/>
        </w:r>
      </w:hyperlink>
    </w:p>
    <w:p w:rsidR="001A0E55" w:rsidRDefault="001A0E55" w:rsidP="004C5333">
      <w:pPr>
        <w:pStyle w:val="TOC2"/>
        <w:tabs>
          <w:tab w:val="right" w:leader="dot" w:pos="8296"/>
        </w:tabs>
        <w:ind w:left="31680"/>
        <w:rPr>
          <w:rFonts w:ascii="Calibri" w:hAnsi="Calibri" w:cs="Calibri"/>
          <w:noProof/>
        </w:rPr>
      </w:pPr>
      <w:hyperlink w:anchor="_Toc365551996" w:history="1">
        <w:r w:rsidRPr="00DF7BDA">
          <w:rPr>
            <w:rStyle w:val="Hyperlink"/>
            <w:noProof/>
          </w:rPr>
          <w:t>4</w:t>
        </w:r>
        <w:r w:rsidRPr="00DF7BDA">
          <w:rPr>
            <w:rStyle w:val="Hyperlink"/>
            <w:rFonts w:cs="宋体" w:hint="eastAsia"/>
            <w:noProof/>
          </w:rPr>
          <w:t>预防与预警</w:t>
        </w:r>
        <w:r>
          <w:rPr>
            <w:noProof/>
            <w:webHidden/>
          </w:rPr>
          <w:tab/>
        </w:r>
        <w:r>
          <w:rPr>
            <w:noProof/>
            <w:webHidden/>
          </w:rPr>
          <w:fldChar w:fldCharType="begin"/>
        </w:r>
        <w:r>
          <w:rPr>
            <w:noProof/>
            <w:webHidden/>
          </w:rPr>
          <w:instrText xml:space="preserve"> PAGEREF _Toc365551996 \h </w:instrText>
        </w:r>
        <w:r>
          <w:rPr>
            <w:noProof/>
          </w:rPr>
        </w:r>
        <w:r>
          <w:rPr>
            <w:noProof/>
            <w:webHidden/>
          </w:rPr>
          <w:fldChar w:fldCharType="separate"/>
        </w:r>
        <w:r>
          <w:rPr>
            <w:noProof/>
            <w:webHidden/>
          </w:rPr>
          <w:t>3</w:t>
        </w:r>
        <w:r>
          <w:rPr>
            <w:noProof/>
            <w:webHidden/>
          </w:rPr>
          <w:fldChar w:fldCharType="end"/>
        </w:r>
      </w:hyperlink>
    </w:p>
    <w:p w:rsidR="001A0E55" w:rsidRDefault="001A0E55" w:rsidP="004C5333">
      <w:pPr>
        <w:pStyle w:val="TOC2"/>
        <w:tabs>
          <w:tab w:val="right" w:leader="dot" w:pos="8296"/>
        </w:tabs>
        <w:ind w:left="31680"/>
        <w:rPr>
          <w:rFonts w:ascii="Calibri" w:hAnsi="Calibri" w:cs="Calibri"/>
          <w:noProof/>
        </w:rPr>
      </w:pPr>
      <w:hyperlink w:anchor="_Toc365551997" w:history="1">
        <w:r w:rsidRPr="00DF7BDA">
          <w:rPr>
            <w:rStyle w:val="Hyperlink"/>
            <w:noProof/>
          </w:rPr>
          <w:t>5 </w:t>
        </w:r>
        <w:r w:rsidRPr="00DF7BDA">
          <w:rPr>
            <w:rStyle w:val="Hyperlink"/>
            <w:rFonts w:cs="宋体" w:hint="eastAsia"/>
            <w:noProof/>
          </w:rPr>
          <w:t>信息报告程序</w:t>
        </w:r>
        <w:r>
          <w:rPr>
            <w:noProof/>
            <w:webHidden/>
          </w:rPr>
          <w:tab/>
        </w:r>
        <w:r>
          <w:rPr>
            <w:noProof/>
            <w:webHidden/>
          </w:rPr>
          <w:fldChar w:fldCharType="begin"/>
        </w:r>
        <w:r>
          <w:rPr>
            <w:noProof/>
            <w:webHidden/>
          </w:rPr>
          <w:instrText xml:space="preserve"> PAGEREF _Toc365551997 \h </w:instrText>
        </w:r>
        <w:r>
          <w:rPr>
            <w:noProof/>
          </w:rPr>
        </w:r>
        <w:r>
          <w:rPr>
            <w:noProof/>
            <w:webHidden/>
          </w:rPr>
          <w:fldChar w:fldCharType="separate"/>
        </w:r>
        <w:r>
          <w:rPr>
            <w:noProof/>
            <w:webHidden/>
          </w:rPr>
          <w:t>3</w:t>
        </w:r>
        <w:r>
          <w:rPr>
            <w:noProof/>
            <w:webHidden/>
          </w:rPr>
          <w:fldChar w:fldCharType="end"/>
        </w:r>
      </w:hyperlink>
    </w:p>
    <w:p w:rsidR="001A0E55" w:rsidRDefault="001A0E55" w:rsidP="004C5333">
      <w:pPr>
        <w:pStyle w:val="TOC2"/>
        <w:tabs>
          <w:tab w:val="right" w:leader="dot" w:pos="8296"/>
        </w:tabs>
        <w:ind w:left="31680"/>
        <w:rPr>
          <w:rFonts w:ascii="Calibri" w:hAnsi="Calibri" w:cs="Calibri"/>
          <w:noProof/>
        </w:rPr>
      </w:pPr>
      <w:hyperlink w:anchor="_Toc365551998" w:history="1">
        <w:r w:rsidRPr="00DF7BDA">
          <w:rPr>
            <w:rStyle w:val="Hyperlink"/>
            <w:noProof/>
          </w:rPr>
          <w:t>6</w:t>
        </w:r>
        <w:r w:rsidRPr="00DF7BDA">
          <w:rPr>
            <w:rStyle w:val="Hyperlink"/>
            <w:rFonts w:ascii="宋体"/>
            <w:noProof/>
          </w:rPr>
          <w:t> </w:t>
        </w:r>
        <w:r w:rsidRPr="00DF7BDA">
          <w:rPr>
            <w:rStyle w:val="Hyperlink"/>
            <w:rFonts w:cs="宋体" w:hint="eastAsia"/>
            <w:noProof/>
          </w:rPr>
          <w:t>应急处置</w:t>
        </w:r>
        <w:r>
          <w:rPr>
            <w:noProof/>
            <w:webHidden/>
          </w:rPr>
          <w:tab/>
        </w:r>
        <w:r>
          <w:rPr>
            <w:noProof/>
            <w:webHidden/>
          </w:rPr>
          <w:fldChar w:fldCharType="begin"/>
        </w:r>
        <w:r>
          <w:rPr>
            <w:noProof/>
            <w:webHidden/>
          </w:rPr>
          <w:instrText xml:space="preserve"> PAGEREF _Toc365551998 \h </w:instrText>
        </w:r>
        <w:r>
          <w:rPr>
            <w:noProof/>
          </w:rPr>
        </w:r>
        <w:r>
          <w:rPr>
            <w:noProof/>
            <w:webHidden/>
          </w:rPr>
          <w:fldChar w:fldCharType="separate"/>
        </w:r>
        <w:r>
          <w:rPr>
            <w:noProof/>
            <w:webHidden/>
          </w:rPr>
          <w:t>3</w:t>
        </w:r>
        <w:r>
          <w:rPr>
            <w:noProof/>
            <w:webHidden/>
          </w:rPr>
          <w:fldChar w:fldCharType="end"/>
        </w:r>
      </w:hyperlink>
    </w:p>
    <w:p w:rsidR="001A0E55" w:rsidRDefault="001A0E55" w:rsidP="00487E1E">
      <w:pPr>
        <w:pStyle w:val="Heading2"/>
        <w:jc w:val="center"/>
        <w:rPr>
          <w:rFonts w:cs="Times New Roman"/>
        </w:rPr>
      </w:pPr>
      <w:r>
        <w:fldChar w:fldCharType="end"/>
      </w:r>
    </w:p>
    <w:p w:rsidR="001A0E55" w:rsidRDefault="001A0E55" w:rsidP="00487E1E">
      <w:pPr>
        <w:rPr>
          <w:rFonts w:ascii="Arial" w:eastAsia="仿宋_GB2312" w:hAnsi="Arial"/>
          <w:sz w:val="32"/>
          <w:szCs w:val="32"/>
        </w:rPr>
      </w:pPr>
      <w:r>
        <w:br w:type="page"/>
      </w:r>
    </w:p>
    <w:p w:rsidR="001A0E55" w:rsidRPr="00B62A59" w:rsidRDefault="001A0E55" w:rsidP="0043461E">
      <w:pPr>
        <w:pStyle w:val="Heading1"/>
        <w:jc w:val="center"/>
      </w:pPr>
      <w:bookmarkStart w:id="1" w:name="_Toc365551992"/>
      <w:r>
        <w:rPr>
          <w:rFonts w:cs="宋体" w:hint="eastAsia"/>
        </w:rPr>
        <w:t>叉车</w:t>
      </w:r>
      <w:r w:rsidRPr="0037283A">
        <w:rPr>
          <w:rFonts w:cs="宋体" w:hint="eastAsia"/>
        </w:rPr>
        <w:t>事故应急预案</w:t>
      </w:r>
      <w:bookmarkEnd w:id="0"/>
      <w:bookmarkEnd w:id="1"/>
    </w:p>
    <w:p w:rsidR="001A0E55" w:rsidRPr="003F24AF" w:rsidRDefault="001A0E55" w:rsidP="008D5AAE">
      <w:pPr>
        <w:pStyle w:val="Heading2"/>
        <w:rPr>
          <w:rFonts w:ascii="Times New Roman Bold" w:hAnsi="Times New Roman Bold" w:cs="Times New Roman Bold"/>
          <w:color w:val="000000"/>
          <w:spacing w:val="13"/>
          <w:sz w:val="20"/>
          <w:szCs w:val="20"/>
        </w:rPr>
      </w:pPr>
      <w:bookmarkStart w:id="2" w:name="_Toc365357618"/>
      <w:bookmarkStart w:id="3" w:name="_Toc365551993"/>
      <w:r>
        <w:rPr>
          <w:rFonts w:ascii="Times New Roman Bold" w:hAnsi="Times New Roman Bold" w:cs="Times New Roman Bold"/>
          <w:color w:val="000000"/>
          <w:spacing w:val="13"/>
          <w:sz w:val="20"/>
          <w:szCs w:val="20"/>
        </w:rPr>
        <w:t>1</w:t>
      </w:r>
      <w:r w:rsidRPr="0037283A">
        <w:rPr>
          <w:rFonts w:cs="仿宋_GB2312" w:hint="eastAsia"/>
        </w:rPr>
        <w:t>事故类型与性质</w:t>
      </w:r>
      <w:bookmarkEnd w:id="2"/>
      <w:bookmarkEnd w:id="3"/>
    </w:p>
    <w:p w:rsidR="001A0E55" w:rsidRDefault="001A0E55" w:rsidP="005C4920">
      <w:pPr>
        <w:ind w:firstLineChars="200" w:firstLine="31680"/>
        <w:rPr>
          <w:rFonts w:ascii="仿宋_GB2312" w:eastAsia="仿宋_GB2312" w:hAnsi="仿宋_GB2312"/>
          <w:sz w:val="28"/>
          <w:szCs w:val="28"/>
        </w:rPr>
      </w:pPr>
      <w:bookmarkStart w:id="4" w:name="_Toc365357619"/>
      <w:r>
        <w:rPr>
          <w:rFonts w:ascii="仿宋_GB2312" w:eastAsia="仿宋_GB2312" w:hAnsi="仿宋_GB2312" w:cs="仿宋_GB2312" w:hint="eastAsia"/>
          <w:sz w:val="28"/>
          <w:szCs w:val="28"/>
        </w:rPr>
        <w:t>叉</w:t>
      </w:r>
      <w:r w:rsidRPr="006D68CB">
        <w:rPr>
          <w:rFonts w:ascii="仿宋_GB2312" w:eastAsia="仿宋_GB2312" w:hAnsi="仿宋_GB2312" w:cs="仿宋_GB2312" w:hint="eastAsia"/>
          <w:sz w:val="28"/>
          <w:szCs w:val="28"/>
        </w:rPr>
        <w:t>车使用过程中，可能出现侧翻、失控行驶、起重链和货叉架变形伤人等现象。叉车事故属于特种设备常见的事故。一旦发生叉车事故，严重威胁现场工作人员安全。</w:t>
      </w:r>
    </w:p>
    <w:p w:rsidR="001A0E55" w:rsidRPr="0037283A" w:rsidRDefault="001A0E55" w:rsidP="00FA6ECE">
      <w:pPr>
        <w:pStyle w:val="Heading2"/>
        <w:rPr>
          <w:rFonts w:ascii="宋体" w:eastAsia="宋体" w:cs="Times New Roman"/>
        </w:rPr>
      </w:pPr>
      <w:bookmarkStart w:id="5" w:name="_Toc365551994"/>
      <w:r>
        <w:t>2</w:t>
      </w:r>
      <w:r w:rsidRPr="0037283A">
        <w:rPr>
          <w:rFonts w:cs="仿宋_GB2312" w:hint="eastAsia"/>
        </w:rPr>
        <w:t>应急</w:t>
      </w:r>
      <w:r>
        <w:rPr>
          <w:rFonts w:cs="仿宋_GB2312" w:hint="eastAsia"/>
        </w:rPr>
        <w:t>处理</w:t>
      </w:r>
      <w:r w:rsidRPr="0037283A">
        <w:rPr>
          <w:rFonts w:cs="仿宋_GB2312" w:hint="eastAsia"/>
        </w:rPr>
        <w:t>原则</w:t>
      </w:r>
      <w:bookmarkEnd w:id="4"/>
      <w:bookmarkEnd w:id="5"/>
    </w:p>
    <w:p w:rsidR="001A0E55" w:rsidRPr="003F24AF" w:rsidRDefault="001A0E55" w:rsidP="008D5AAE">
      <w:pPr>
        <w:pStyle w:val="reader-word-layer"/>
        <w:shd w:val="clear" w:color="auto" w:fill="FFFFFF"/>
        <w:spacing w:before="0" w:beforeAutospacing="0" w:after="0" w:afterAutospacing="0" w:line="360" w:lineRule="auto"/>
        <w:rPr>
          <w:rFonts w:ascii="仿宋_GB2312" w:eastAsia="仿宋_GB2312" w:hAnsi="仿宋_GB2312" w:cs="Times New Roman"/>
          <w:sz w:val="28"/>
          <w:szCs w:val="28"/>
        </w:rPr>
      </w:pPr>
      <w:r w:rsidRPr="0037283A">
        <w:rPr>
          <w:rFonts w:ascii="simsun" w:hAnsi="simsun" w:cs="simsun"/>
          <w:b/>
          <w:bCs/>
          <w:color w:val="000000"/>
          <w:sz w:val="20"/>
          <w:szCs w:val="20"/>
        </w:rPr>
        <w:t> </w:t>
      </w:r>
      <w:r>
        <w:rPr>
          <w:rFonts w:ascii="simsun" w:hAnsi="simsun" w:cs="simsun"/>
          <w:b/>
          <w:bCs/>
          <w:color w:val="000000"/>
          <w:sz w:val="20"/>
          <w:szCs w:val="20"/>
        </w:rPr>
        <w:t xml:space="preserve">     </w:t>
      </w:r>
      <w:r w:rsidRPr="00FA6ECE">
        <w:rPr>
          <w:rFonts w:ascii="仿宋_GB2312" w:eastAsia="仿宋_GB2312" w:hAnsi="仿宋_GB2312" w:cs="仿宋_GB2312" w:hint="eastAsia"/>
          <w:kern w:val="2"/>
          <w:sz w:val="28"/>
          <w:szCs w:val="28"/>
        </w:rPr>
        <w:t>预防为主，统一指挥，抢救伤员为主，最大限度地挽救</w:t>
      </w:r>
      <w:r>
        <w:rPr>
          <w:rFonts w:ascii="仿宋_GB2312" w:eastAsia="仿宋_GB2312" w:hAnsi="仿宋_GB2312" w:cs="仿宋_GB2312" w:hint="eastAsia"/>
          <w:sz w:val="28"/>
          <w:szCs w:val="28"/>
        </w:rPr>
        <w:t>人员及</w:t>
      </w:r>
      <w:r w:rsidRPr="00FA6ECE">
        <w:rPr>
          <w:rFonts w:ascii="仿宋_GB2312" w:eastAsia="仿宋_GB2312" w:hAnsi="仿宋_GB2312" w:cs="仿宋_GB2312" w:hint="eastAsia"/>
          <w:kern w:val="2"/>
          <w:sz w:val="28"/>
          <w:szCs w:val="28"/>
        </w:rPr>
        <w:t>财产损失，厂内自救与救援相结合的原则。</w:t>
      </w:r>
    </w:p>
    <w:p w:rsidR="001A0E55" w:rsidRPr="003F24AF" w:rsidRDefault="001A0E55" w:rsidP="008D5AAE">
      <w:pPr>
        <w:pStyle w:val="Heading2"/>
        <w:rPr>
          <w:rFonts w:cs="Times New Roman"/>
        </w:rPr>
      </w:pPr>
      <w:r w:rsidRPr="0037283A">
        <w:rPr>
          <w:rFonts w:ascii="simsun" w:hAnsi="simsun" w:cs="simsun"/>
        </w:rPr>
        <w:t> </w:t>
      </w:r>
      <w:bookmarkStart w:id="6" w:name="_Toc365357620"/>
      <w:bookmarkStart w:id="7" w:name="_Toc365551995"/>
      <w:r w:rsidRPr="0037283A">
        <w:t>3 </w:t>
      </w:r>
      <w:r w:rsidRPr="0037283A">
        <w:rPr>
          <w:rFonts w:cs="仿宋_GB2312" w:hint="eastAsia"/>
          <w:spacing w:val="4"/>
        </w:rPr>
        <w:t>组织机构及职责</w:t>
      </w:r>
      <w:bookmarkEnd w:id="6"/>
      <w:bookmarkEnd w:id="7"/>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sz w:val="28"/>
          <w:szCs w:val="28"/>
        </w:rPr>
        <w:t>3.1</w:t>
      </w:r>
      <w:r w:rsidRPr="003F24AF">
        <w:rPr>
          <w:rFonts w:ascii="仿宋_GB2312" w:eastAsia="仿宋_GB2312" w:hAnsi="仿宋_GB2312" w:cs="仿宋_GB2312" w:hint="eastAsia"/>
          <w:sz w:val="28"/>
          <w:szCs w:val="28"/>
        </w:rPr>
        <w:t>应急组织体系</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sz w:val="28"/>
          <w:szCs w:val="28"/>
        </w:rPr>
        <w:t> </w:t>
      </w:r>
      <w:r>
        <w:rPr>
          <w:rFonts w:ascii="仿宋_GB2312" w:eastAsia="仿宋_GB2312" w:hAnsi="仿宋_GB2312" w:cs="仿宋_GB2312" w:hint="eastAsia"/>
          <w:sz w:val="28"/>
          <w:szCs w:val="28"/>
        </w:rPr>
        <w:t>班组</w:t>
      </w:r>
      <w:r w:rsidRPr="003F24AF">
        <w:rPr>
          <w:rFonts w:ascii="仿宋_GB2312" w:eastAsia="仿宋_GB2312" w:hAnsi="仿宋_GB2312" w:cs="仿宋_GB2312" w:hint="eastAsia"/>
          <w:sz w:val="28"/>
          <w:szCs w:val="28"/>
        </w:rPr>
        <w:t>应急组</w:t>
      </w:r>
      <w:r>
        <w:rPr>
          <w:rFonts w:ascii="仿宋_GB2312" w:eastAsia="仿宋_GB2312" w:hAnsi="仿宋_GB2312" w:cs="仿宋_GB2312" w:hint="eastAsia"/>
          <w:sz w:val="28"/>
          <w:szCs w:val="28"/>
        </w:rPr>
        <w:t>织机构由应急救援领导组、应急救援小组、</w:t>
      </w:r>
      <w:r w:rsidRPr="003F24AF">
        <w:rPr>
          <w:rFonts w:ascii="仿宋_GB2312" w:eastAsia="仿宋_GB2312" w:hAnsi="仿宋_GB2312" w:cs="仿宋_GB2312" w:hint="eastAsia"/>
          <w:sz w:val="28"/>
          <w:szCs w:val="28"/>
        </w:rPr>
        <w:t>专业应急救援队伍各项目应急机构及救援队伍等组成。</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sz w:val="28"/>
          <w:szCs w:val="28"/>
        </w:rPr>
        <w:t>3.1.1</w:t>
      </w:r>
      <w:r w:rsidRPr="003F24AF">
        <w:rPr>
          <w:rFonts w:ascii="仿宋_GB2312" w:eastAsia="仿宋_GB2312" w:hAnsi="仿宋_GB2312" w:cs="仿宋_GB2312" w:hint="eastAsia"/>
          <w:sz w:val="28"/>
          <w:szCs w:val="28"/>
        </w:rPr>
        <w:t>应急救援领导组</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hint="eastAsia"/>
          <w:sz w:val="28"/>
          <w:szCs w:val="28"/>
        </w:rPr>
        <w:t>组长：</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赵立波</w:t>
      </w:r>
    </w:p>
    <w:p w:rsidR="001A0E55" w:rsidRPr="003F24AF" w:rsidRDefault="001A0E55" w:rsidP="008D5AAE">
      <w:pPr>
        <w:rPr>
          <w:rFonts w:ascii="仿宋_GB2312" w:eastAsia="仿宋_GB2312" w:hAnsi="仿宋_GB2312"/>
          <w:sz w:val="28"/>
          <w:szCs w:val="28"/>
        </w:rPr>
      </w:pPr>
      <w:r>
        <w:rPr>
          <w:rFonts w:ascii="仿宋_GB2312" w:eastAsia="仿宋_GB2312" w:hAnsi="仿宋_GB2312" w:cs="仿宋_GB2312" w:hint="eastAsia"/>
          <w:color w:val="000000"/>
          <w:sz w:val="28"/>
          <w:szCs w:val="28"/>
        </w:rPr>
        <w:t>成</w:t>
      </w:r>
      <w:r>
        <w:rPr>
          <w:rFonts w:ascii="仿宋_GB2312" w:eastAsia="仿宋_GB2312" w:hAnsi="仿宋_GB2312" w:cs="仿宋_GB2312"/>
          <w:color w:val="000000"/>
          <w:sz w:val="28"/>
          <w:szCs w:val="28"/>
        </w:rPr>
        <w:t xml:space="preserve">    </w:t>
      </w:r>
      <w:r>
        <w:rPr>
          <w:rFonts w:ascii="仿宋_GB2312" w:eastAsia="仿宋_GB2312" w:hAnsi="仿宋_GB2312" w:cs="仿宋_GB2312" w:hint="eastAsia"/>
          <w:color w:val="000000"/>
          <w:sz w:val="28"/>
          <w:szCs w:val="28"/>
        </w:rPr>
        <w:t>员：杨宽荣、李峰、</w:t>
      </w:r>
      <w:r>
        <w:rPr>
          <w:rFonts w:ascii="仿宋_GB2312" w:eastAsia="仿宋_GB2312" w:hAnsi="仿宋_GB2312" w:cs="仿宋_GB2312"/>
          <w:color w:val="000000"/>
          <w:sz w:val="28"/>
          <w:szCs w:val="28"/>
        </w:rPr>
        <w:t xml:space="preserve"> </w:t>
      </w:r>
      <w:r>
        <w:rPr>
          <w:rFonts w:ascii="仿宋_GB2312" w:eastAsia="仿宋_GB2312" w:hAnsi="仿宋_GB2312" w:cs="仿宋_GB2312" w:hint="eastAsia"/>
          <w:color w:val="000000"/>
          <w:sz w:val="28"/>
          <w:szCs w:val="28"/>
        </w:rPr>
        <w:t>李力、王百祥、邹群、赵海军</w:t>
      </w:r>
      <w:r>
        <w:rPr>
          <w:rFonts w:ascii="仿宋_GB2312" w:eastAsia="仿宋_GB2312" w:hAnsi="仿宋_GB2312" w:cs="仿宋_GB2312"/>
          <w:color w:val="000000"/>
          <w:sz w:val="28"/>
          <w:szCs w:val="28"/>
        </w:rPr>
        <w:t xml:space="preserve">  </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sz w:val="28"/>
          <w:szCs w:val="28"/>
        </w:rPr>
        <w:t>3.2</w:t>
      </w:r>
      <w:r w:rsidRPr="003F24AF">
        <w:rPr>
          <w:rFonts w:ascii="仿宋_GB2312" w:eastAsia="仿宋_GB2312" w:hAnsi="仿宋_GB2312" w:cs="仿宋_GB2312" w:hint="eastAsia"/>
          <w:sz w:val="28"/>
          <w:szCs w:val="28"/>
        </w:rPr>
        <w:t>职责</w:t>
      </w:r>
      <w:r w:rsidRPr="003F24AF">
        <w:rPr>
          <w:rFonts w:ascii="仿宋_GB2312" w:eastAsia="仿宋_GB2312" w:hAnsi="仿宋_GB2312"/>
          <w:sz w:val="28"/>
          <w:szCs w:val="28"/>
        </w:rPr>
        <w:t> </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sz w:val="28"/>
          <w:szCs w:val="28"/>
        </w:rPr>
        <w:t>3.2.1</w:t>
      </w:r>
      <w:r w:rsidRPr="003F24AF">
        <w:rPr>
          <w:rFonts w:ascii="仿宋_GB2312" w:eastAsia="仿宋_GB2312" w:hAnsi="仿宋_GB2312" w:cs="仿宋_GB2312" w:hint="eastAsia"/>
          <w:sz w:val="28"/>
          <w:szCs w:val="28"/>
        </w:rPr>
        <w:t>应急救援领导组</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sz w:val="28"/>
          <w:szCs w:val="28"/>
        </w:rPr>
        <w:t> </w:t>
      </w:r>
      <w:r w:rsidRPr="003F24AF">
        <w:rPr>
          <w:rFonts w:ascii="仿宋_GB2312" w:eastAsia="仿宋_GB2312" w:hAnsi="仿宋_GB2312" w:cs="仿宋_GB2312" w:hint="eastAsia"/>
          <w:sz w:val="28"/>
          <w:szCs w:val="28"/>
        </w:rPr>
        <w:t>按应急预案的规定下达预警和预警解除指令，专项应急预案启动和终止指令；组织、指挥和协调应急处置工作，在应急处置过程中负责向上级主管部门及当地主管部门求援或配合上级及政府部门的应急工作；做好应急培训工作，督促指导项目部做好应急救援队伍的组建、培训、管理工作。</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sz w:val="28"/>
          <w:szCs w:val="28"/>
        </w:rPr>
        <w:t>3.2.2</w:t>
      </w:r>
      <w:r w:rsidRPr="003F24AF">
        <w:rPr>
          <w:rFonts w:ascii="仿宋_GB2312" w:eastAsia="仿宋_GB2312" w:hAnsi="仿宋_GB2312" w:cs="仿宋_GB2312" w:hint="eastAsia"/>
          <w:sz w:val="28"/>
          <w:szCs w:val="28"/>
        </w:rPr>
        <w:t>应急救援领导组办公室</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hint="eastAsia"/>
          <w:sz w:val="28"/>
          <w:szCs w:val="28"/>
        </w:rPr>
        <w:t>掌握施工安全事故的发生情况，及时向应急救援领导组组长、副组长汇报；</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hint="eastAsia"/>
          <w:sz w:val="28"/>
          <w:szCs w:val="28"/>
        </w:rPr>
        <w:t>按照应急救援领导组指令，及时将相关命令信息通知现场应急指挥部和各工作小组。</w:t>
      </w:r>
      <w:r w:rsidRPr="003F24AF">
        <w:rPr>
          <w:rFonts w:ascii="仿宋_GB2312" w:eastAsia="仿宋_GB2312" w:hAnsi="仿宋_GB2312"/>
          <w:sz w:val="28"/>
          <w:szCs w:val="28"/>
        </w:rPr>
        <w:t> </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sz w:val="28"/>
          <w:szCs w:val="28"/>
        </w:rPr>
        <w:t>3.2.3</w:t>
      </w:r>
      <w:r w:rsidRPr="003F24AF">
        <w:rPr>
          <w:rFonts w:ascii="仿宋_GB2312" w:eastAsia="仿宋_GB2312" w:hAnsi="仿宋_GB2312" w:cs="仿宋_GB2312" w:hint="eastAsia"/>
          <w:sz w:val="28"/>
          <w:szCs w:val="28"/>
        </w:rPr>
        <w:t>现场应急指挥部</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sz w:val="28"/>
          <w:szCs w:val="28"/>
        </w:rPr>
        <w:t> </w:t>
      </w:r>
      <w:r w:rsidRPr="003F24AF">
        <w:rPr>
          <w:rFonts w:ascii="仿宋_GB2312" w:eastAsia="仿宋_GB2312" w:hAnsi="仿宋_GB2312" w:cs="仿宋_GB2312" w:hint="eastAsia"/>
          <w:sz w:val="28"/>
          <w:szCs w:val="28"/>
        </w:rPr>
        <w:t>按照应急救援领导组指令，成立各工作小组，负责现场应急指挥工作；</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hint="eastAsia"/>
          <w:sz w:val="28"/>
          <w:szCs w:val="28"/>
        </w:rPr>
        <w:t>负责整合和调配现场应急资源；及时向应急救援领导组汇报应急处置情况；核实应急终止条件并向应急救援领导组请示应急结束；负责现场应急工作总结。</w:t>
      </w:r>
      <w:r w:rsidRPr="003F24AF">
        <w:rPr>
          <w:rFonts w:ascii="仿宋_GB2312" w:eastAsia="仿宋_GB2312" w:hAnsi="仿宋_GB2312"/>
          <w:sz w:val="28"/>
          <w:szCs w:val="28"/>
        </w:rPr>
        <w:t> </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sz w:val="28"/>
          <w:szCs w:val="28"/>
        </w:rPr>
        <w:t>3.2.4</w:t>
      </w:r>
      <w:r w:rsidRPr="003F24AF">
        <w:rPr>
          <w:rFonts w:ascii="仿宋_GB2312" w:eastAsia="仿宋_GB2312" w:hAnsi="仿宋_GB2312" w:cs="仿宋_GB2312" w:hint="eastAsia"/>
          <w:sz w:val="28"/>
          <w:szCs w:val="28"/>
        </w:rPr>
        <w:t>各工作小组</w:t>
      </w:r>
      <w:r w:rsidRPr="003F24AF">
        <w:rPr>
          <w:rFonts w:ascii="仿宋_GB2312" w:eastAsia="仿宋_GB2312" w:hAnsi="仿宋_GB2312"/>
          <w:sz w:val="28"/>
          <w:szCs w:val="28"/>
        </w:rPr>
        <w:t> </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hint="eastAsia"/>
          <w:sz w:val="28"/>
          <w:szCs w:val="28"/>
        </w:rPr>
        <w:t>综合协调组：负责收集现场信息，核实现场情况，对事态发展进行评估，</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hint="eastAsia"/>
          <w:sz w:val="28"/>
          <w:szCs w:val="28"/>
        </w:rPr>
        <w:t>并根据事态发展制定和调整现场处置方案。负责向其他小组传达应急指挥部的指令。负责掌握事故现场的环境及气象等外部相关状态。负责联系和督促各工作小组的工作，报告各工作小组应急工作中的重大问题。负责联系及请求社会保障力量进行援助。</w:t>
      </w:r>
      <w:r w:rsidRPr="003F24AF">
        <w:rPr>
          <w:rFonts w:ascii="仿宋_GB2312" w:eastAsia="仿宋_GB2312" w:hAnsi="仿宋_GB2312"/>
          <w:sz w:val="28"/>
          <w:szCs w:val="28"/>
        </w:rPr>
        <w:t> </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hint="eastAsia"/>
          <w:sz w:val="28"/>
          <w:szCs w:val="28"/>
        </w:rPr>
        <w:t>新闻发布组：按照相关规定和程序进行新闻发布工作。</w:t>
      </w:r>
      <w:r w:rsidRPr="003F24AF">
        <w:rPr>
          <w:rFonts w:ascii="仿宋_GB2312" w:eastAsia="仿宋_GB2312" w:hAnsi="仿宋_GB2312"/>
          <w:sz w:val="28"/>
          <w:szCs w:val="28"/>
        </w:rPr>
        <w:t> </w:t>
      </w:r>
      <w:r w:rsidRPr="003F24AF">
        <w:rPr>
          <w:rFonts w:ascii="仿宋_GB2312" w:eastAsia="仿宋_GB2312" w:hAnsi="仿宋_GB2312" w:cs="仿宋_GB2312" w:hint="eastAsia"/>
          <w:sz w:val="28"/>
          <w:szCs w:val="28"/>
        </w:rPr>
        <w:t>现场警戒组：</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hint="eastAsia"/>
          <w:sz w:val="28"/>
          <w:szCs w:val="28"/>
        </w:rPr>
        <w:t>负责划定现场的警戒区的警戒，维护现场治安和交通秩序，保障救援运输车辆的畅通。负责疏散事故区域内的群众和无关人员。</w:t>
      </w:r>
      <w:r w:rsidRPr="003F24AF">
        <w:rPr>
          <w:rFonts w:ascii="仿宋_GB2312" w:eastAsia="仿宋_GB2312" w:hAnsi="仿宋_GB2312"/>
          <w:sz w:val="28"/>
          <w:szCs w:val="28"/>
        </w:rPr>
        <w:t> </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hint="eastAsia"/>
          <w:sz w:val="28"/>
          <w:szCs w:val="28"/>
        </w:rPr>
        <w:t>救援排险组：负责根据各类施工安全事故的类型、特征，依据现场应急处置方案和相关支持附件，实施现场排险、施工设施的抢修及现场伤员搜索等工作。</w:t>
      </w:r>
      <w:r w:rsidRPr="003F24AF">
        <w:rPr>
          <w:rFonts w:ascii="仿宋_GB2312" w:eastAsia="仿宋_GB2312" w:hAnsi="仿宋_GB2312"/>
          <w:sz w:val="28"/>
          <w:szCs w:val="28"/>
        </w:rPr>
        <w:t> </w:t>
      </w:r>
    </w:p>
    <w:p w:rsidR="001A0E55" w:rsidRDefault="001A0E55" w:rsidP="008D5AAE">
      <w:pPr>
        <w:rPr>
          <w:rFonts w:ascii="仿宋_GB2312" w:eastAsia="仿宋_GB2312" w:hAnsi="仿宋_GB2312"/>
          <w:sz w:val="28"/>
          <w:szCs w:val="28"/>
        </w:rPr>
      </w:pPr>
      <w:r w:rsidRPr="003F24AF">
        <w:rPr>
          <w:rFonts w:ascii="仿宋_GB2312" w:eastAsia="仿宋_GB2312" w:hAnsi="仿宋_GB2312" w:cs="仿宋_GB2312" w:hint="eastAsia"/>
          <w:sz w:val="28"/>
          <w:szCs w:val="28"/>
        </w:rPr>
        <w:t>医疗抢险组：组织事故伤害人员的现场紧急抢救处理工作。负责保障急救药品、医疗器械满足抢险需要。物资保障组：负责组织抢险物资的供应，保障抢险供电、通信安全畅通。</w:t>
      </w:r>
    </w:p>
    <w:p w:rsidR="001A0E55" w:rsidRPr="003F24AF" w:rsidRDefault="001A0E55" w:rsidP="008D5AAE">
      <w:pPr>
        <w:rPr>
          <w:rFonts w:ascii="仿宋_GB2312" w:eastAsia="仿宋_GB2312" w:hAnsi="仿宋_GB2312"/>
          <w:sz w:val="28"/>
          <w:szCs w:val="28"/>
        </w:rPr>
      </w:pPr>
      <w:r w:rsidRPr="003F24AF">
        <w:rPr>
          <w:rFonts w:ascii="仿宋_GB2312" w:eastAsia="仿宋_GB2312" w:hAnsi="仿宋_GB2312" w:cs="仿宋_GB2312" w:hint="eastAsia"/>
          <w:sz w:val="28"/>
          <w:szCs w:val="28"/>
        </w:rPr>
        <w:t>技术信息组：负责进行采集、汇总和分析紧急事故（事件）实施相关信息，组织专家进行综合分析对策，为领导提供决策依据，提出应急工作方案。</w:t>
      </w:r>
      <w:r w:rsidRPr="003F24AF">
        <w:rPr>
          <w:rFonts w:ascii="仿宋_GB2312" w:eastAsia="仿宋_GB2312" w:hAnsi="仿宋_GB2312"/>
          <w:sz w:val="28"/>
          <w:szCs w:val="28"/>
        </w:rPr>
        <w:t> </w:t>
      </w:r>
    </w:p>
    <w:p w:rsidR="001A0E55" w:rsidRDefault="001A0E55" w:rsidP="001F5627">
      <w:pPr>
        <w:rPr>
          <w:rFonts w:ascii="仿宋_GB2312" w:eastAsia="仿宋_GB2312" w:hAnsi="仿宋_GB2312"/>
          <w:sz w:val="28"/>
          <w:szCs w:val="28"/>
        </w:rPr>
      </w:pPr>
      <w:r w:rsidRPr="003F24AF">
        <w:rPr>
          <w:rFonts w:ascii="仿宋_GB2312" w:eastAsia="仿宋_GB2312" w:hAnsi="仿宋_GB2312" w:cs="仿宋_GB2312" w:hint="eastAsia"/>
          <w:sz w:val="28"/>
          <w:szCs w:val="28"/>
        </w:rPr>
        <w:t>善后处置组：负责事故现场恢复以及伤亡人员家属的安抚等工作。</w:t>
      </w:r>
      <w:bookmarkStart w:id="8" w:name="_Toc365357622"/>
    </w:p>
    <w:p w:rsidR="001A0E55" w:rsidRDefault="001A0E55" w:rsidP="001F5627">
      <w:pPr>
        <w:pStyle w:val="Heading2"/>
        <w:rPr>
          <w:rFonts w:ascii="宋体" w:eastAsia="宋体" w:cs="Times New Roman"/>
        </w:rPr>
      </w:pPr>
      <w:bookmarkStart w:id="9" w:name="_Toc365551996"/>
      <w:r w:rsidRPr="001F5627">
        <w:t>4</w:t>
      </w:r>
      <w:r w:rsidRPr="001F5627">
        <w:rPr>
          <w:rFonts w:cs="仿宋_GB2312" w:hint="eastAsia"/>
        </w:rPr>
        <w:t>预防与预警</w:t>
      </w:r>
      <w:bookmarkEnd w:id="9"/>
      <w:r w:rsidRPr="001F5627">
        <w:rPr>
          <w:rFonts w:ascii="宋体" w:eastAsia="宋体" w:hAnsi="宋体" w:cs="Times New Roman"/>
        </w:rPr>
        <w:t> </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4.1</w:t>
      </w:r>
      <w:r w:rsidRPr="001F5627">
        <w:rPr>
          <w:rFonts w:ascii="仿宋_GB2312" w:eastAsia="仿宋_GB2312" w:hAnsi="仿宋_GB2312" w:cs="仿宋_GB2312" w:hint="eastAsia"/>
          <w:sz w:val="28"/>
          <w:szCs w:val="28"/>
        </w:rPr>
        <w:t>危险源监控</w:t>
      </w:r>
      <w:r w:rsidRPr="001F5627">
        <w:rPr>
          <w:rFonts w:ascii="仿宋_GB2312" w:eastAsia="仿宋_GB2312" w:hAnsi="仿宋_GB2312"/>
          <w:sz w:val="28"/>
          <w:szCs w:val="28"/>
        </w:rPr>
        <w:t> </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4.1.1</w:t>
      </w:r>
      <w:r w:rsidRPr="001F5627">
        <w:rPr>
          <w:rFonts w:ascii="仿宋_GB2312" w:eastAsia="仿宋_GB2312" w:hAnsi="仿宋_GB2312" w:cs="仿宋_GB2312" w:hint="eastAsia"/>
          <w:sz w:val="28"/>
          <w:szCs w:val="28"/>
        </w:rPr>
        <w:t>危险源监控方式</w:t>
      </w:r>
      <w:r w:rsidRPr="001F5627">
        <w:rPr>
          <w:rFonts w:ascii="仿宋_GB2312" w:eastAsia="仿宋_GB2312" w:hAnsi="仿宋_GB2312"/>
          <w:sz w:val="28"/>
          <w:szCs w:val="28"/>
        </w:rPr>
        <w:t> </w:t>
      </w:r>
    </w:p>
    <w:p w:rsidR="001A0E55" w:rsidRPr="001F5627" w:rsidRDefault="001A0E55" w:rsidP="004C5333">
      <w:pPr>
        <w:ind w:firstLineChars="200" w:firstLine="31680"/>
        <w:rPr>
          <w:rFonts w:ascii="仿宋_GB2312" w:eastAsia="仿宋_GB2312" w:hAnsi="仿宋_GB2312"/>
          <w:sz w:val="28"/>
          <w:szCs w:val="28"/>
        </w:rPr>
      </w:pPr>
      <w:r w:rsidRPr="001F5627">
        <w:rPr>
          <w:rFonts w:ascii="仿宋_GB2312" w:eastAsia="仿宋_GB2312" w:hAnsi="仿宋_GB2312" w:cs="仿宋_GB2312" w:hint="eastAsia"/>
          <w:sz w:val="28"/>
          <w:szCs w:val="28"/>
        </w:rPr>
        <w:t>设备部、安环部及</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使用单位应定期对</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进行安全检查和评估，通过预测、预报和预警的方式逐级上报，分级管理。</w:t>
      </w:r>
    </w:p>
    <w:p w:rsidR="001A0E55"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4.1.2</w:t>
      </w:r>
      <w:r w:rsidRPr="001F5627">
        <w:rPr>
          <w:rFonts w:ascii="仿宋_GB2312" w:eastAsia="仿宋_GB2312" w:hAnsi="仿宋_GB2312" w:cs="仿宋_GB2312" w:hint="eastAsia"/>
          <w:sz w:val="28"/>
          <w:szCs w:val="28"/>
        </w:rPr>
        <w:t>危险源监控方法</w:t>
      </w:r>
    </w:p>
    <w:p w:rsidR="001A0E55" w:rsidRDefault="001A0E55" w:rsidP="004C5333">
      <w:pPr>
        <w:ind w:firstLineChars="200" w:firstLine="31680"/>
        <w:rPr>
          <w:rFonts w:ascii="仿宋_GB2312" w:eastAsia="仿宋_GB2312" w:hAnsi="仿宋_GB2312"/>
          <w:sz w:val="28"/>
          <w:szCs w:val="28"/>
        </w:rPr>
      </w:pPr>
      <w:r w:rsidRPr="006D68CB">
        <w:rPr>
          <w:rFonts w:ascii="仿宋_GB2312" w:eastAsia="仿宋_GB2312" w:hAnsi="仿宋_GB2312" w:cs="仿宋_GB2312" w:hint="eastAsia"/>
          <w:sz w:val="28"/>
          <w:szCs w:val="28"/>
        </w:rPr>
        <w:t>叉车在日常运行使用过程中出现的可引发事故的故障类型、征兆、应对措施如下</w:t>
      </w:r>
      <w:r>
        <w:rPr>
          <w:rFonts w:ascii="仿宋_GB2312" w:eastAsia="仿宋_GB2312" w:hAnsi="仿宋_GB2312" w:cs="仿宋_GB2312" w:hint="eastAsia"/>
          <w:sz w:val="28"/>
          <w:szCs w:val="28"/>
        </w:rPr>
        <w:t>：</w:t>
      </w:r>
    </w:p>
    <w:p w:rsidR="001A0E55" w:rsidRDefault="001A0E55" w:rsidP="006D68CB">
      <w:pPr>
        <w:rPr>
          <w:rFonts w:ascii="仿宋_GB2312" w:eastAsia="仿宋_GB2312" w:hAnsi="仿宋_GB2312" w:cs="仿宋_GB2312"/>
          <w:sz w:val="28"/>
          <w:szCs w:val="28"/>
        </w:rPr>
      </w:pPr>
      <w:r w:rsidRPr="001F5627">
        <w:rPr>
          <w:rFonts w:ascii="仿宋_GB2312" w:eastAsia="仿宋_GB2312" w:hAnsi="仿宋_GB2312" w:cs="仿宋_GB2312"/>
          <w:sz w:val="28"/>
          <w:szCs w:val="28"/>
        </w:rPr>
        <w:t>4.1.2</w:t>
      </w:r>
      <w:r>
        <w:rPr>
          <w:rFonts w:ascii="仿宋_GB2312" w:eastAsia="仿宋_GB2312" w:hAnsi="仿宋_GB2312" w:cs="仿宋_GB2312"/>
          <w:sz w:val="28"/>
          <w:szCs w:val="28"/>
        </w:rPr>
        <w:t>.1</w:t>
      </w:r>
      <w:r w:rsidRPr="006D68CB">
        <w:rPr>
          <w:rFonts w:ascii="仿宋_GB2312" w:eastAsia="仿宋_GB2312" w:hAnsi="仿宋_GB2312" w:cs="仿宋_GB2312" w:hint="eastAsia"/>
          <w:sz w:val="28"/>
          <w:szCs w:val="28"/>
        </w:rPr>
        <w:t>叉车驾驶人员无证驾驶</w:t>
      </w:r>
      <w:r>
        <w:rPr>
          <w:rFonts w:ascii="仿宋_GB2312" w:eastAsia="仿宋_GB2312" w:hAnsi="仿宋_GB2312" w:cs="仿宋_GB2312"/>
          <w:sz w:val="28"/>
          <w:szCs w:val="28"/>
        </w:rPr>
        <w:t>.</w:t>
      </w:r>
    </w:p>
    <w:p w:rsidR="001A0E55" w:rsidRDefault="001A0E55" w:rsidP="006D68CB">
      <w:pPr>
        <w:rPr>
          <w:rFonts w:ascii="仿宋_GB2312" w:eastAsia="仿宋_GB2312" w:hAnsi="仿宋_GB2312"/>
          <w:sz w:val="28"/>
          <w:szCs w:val="28"/>
        </w:rPr>
      </w:pPr>
      <w:r w:rsidRPr="001F5627">
        <w:rPr>
          <w:rFonts w:ascii="仿宋_GB2312" w:eastAsia="仿宋_GB2312" w:hAnsi="仿宋_GB2312" w:cs="仿宋_GB2312"/>
          <w:sz w:val="28"/>
          <w:szCs w:val="28"/>
        </w:rPr>
        <w:t>4.1.2</w:t>
      </w:r>
      <w:r>
        <w:rPr>
          <w:rFonts w:ascii="仿宋_GB2312" w:eastAsia="仿宋_GB2312" w:hAnsi="仿宋_GB2312" w:cs="仿宋_GB2312"/>
          <w:sz w:val="28"/>
          <w:szCs w:val="28"/>
        </w:rPr>
        <w:t>.2</w:t>
      </w:r>
      <w:r w:rsidRPr="006D68CB">
        <w:rPr>
          <w:rFonts w:ascii="仿宋_GB2312" w:eastAsia="仿宋_GB2312" w:hAnsi="仿宋_GB2312" w:cs="仿宋_GB2312" w:hint="eastAsia"/>
          <w:sz w:val="28"/>
          <w:szCs w:val="28"/>
        </w:rPr>
        <w:t>叉车司机擅自教别人驾驶叉车</w:t>
      </w:r>
      <w:r>
        <w:rPr>
          <w:rFonts w:ascii="仿宋_GB2312" w:eastAsia="仿宋_GB2312" w:hAnsi="仿宋_GB2312" w:cs="仿宋_GB2312" w:hint="eastAsia"/>
          <w:sz w:val="28"/>
          <w:szCs w:val="28"/>
        </w:rPr>
        <w:t>；</w:t>
      </w:r>
    </w:p>
    <w:p w:rsidR="001A0E55" w:rsidRDefault="001A0E55" w:rsidP="006D68CB">
      <w:pPr>
        <w:rPr>
          <w:rFonts w:ascii="仿宋_GB2312" w:eastAsia="仿宋_GB2312" w:hAnsi="仿宋_GB2312"/>
          <w:sz w:val="28"/>
          <w:szCs w:val="28"/>
        </w:rPr>
      </w:pPr>
      <w:r w:rsidRPr="001F5627">
        <w:rPr>
          <w:rFonts w:ascii="仿宋_GB2312" w:eastAsia="仿宋_GB2312" w:hAnsi="仿宋_GB2312" w:cs="仿宋_GB2312"/>
          <w:sz w:val="28"/>
          <w:szCs w:val="28"/>
        </w:rPr>
        <w:t>4.1.2</w:t>
      </w:r>
      <w:r>
        <w:rPr>
          <w:rFonts w:ascii="仿宋_GB2312" w:eastAsia="仿宋_GB2312" w:hAnsi="仿宋_GB2312" w:cs="仿宋_GB2312"/>
          <w:sz w:val="28"/>
          <w:szCs w:val="28"/>
        </w:rPr>
        <w:t>.3</w:t>
      </w:r>
      <w:r w:rsidRPr="006D68CB">
        <w:rPr>
          <w:rFonts w:ascii="仿宋_GB2312" w:eastAsia="仿宋_GB2312" w:hAnsi="仿宋_GB2312" w:cs="仿宋_GB2312" w:hint="eastAsia"/>
          <w:sz w:val="28"/>
          <w:szCs w:val="28"/>
        </w:rPr>
        <w:t>向灯、刹车、喇叭、前灯、和反观镜出现损坏</w:t>
      </w:r>
      <w:r>
        <w:rPr>
          <w:rFonts w:ascii="仿宋_GB2312" w:eastAsia="仿宋_GB2312" w:hAnsi="仿宋_GB2312" w:cs="仿宋_GB2312" w:hint="eastAsia"/>
          <w:sz w:val="28"/>
          <w:szCs w:val="28"/>
        </w:rPr>
        <w:t>；</w:t>
      </w:r>
    </w:p>
    <w:p w:rsidR="001A0E55" w:rsidRDefault="001A0E55" w:rsidP="006D68CB">
      <w:pPr>
        <w:rPr>
          <w:rFonts w:ascii="仿宋_GB2312" w:eastAsia="仿宋_GB2312" w:hAnsi="仿宋_GB2312"/>
          <w:sz w:val="28"/>
          <w:szCs w:val="28"/>
        </w:rPr>
      </w:pPr>
      <w:r w:rsidRPr="001F5627">
        <w:rPr>
          <w:rFonts w:ascii="仿宋_GB2312" w:eastAsia="仿宋_GB2312" w:hAnsi="仿宋_GB2312" w:cs="仿宋_GB2312"/>
          <w:sz w:val="28"/>
          <w:szCs w:val="28"/>
        </w:rPr>
        <w:t>4.1.2</w:t>
      </w:r>
      <w:r>
        <w:rPr>
          <w:rFonts w:ascii="仿宋_GB2312" w:eastAsia="仿宋_GB2312" w:hAnsi="仿宋_GB2312" w:cs="仿宋_GB2312"/>
          <w:sz w:val="28"/>
          <w:szCs w:val="28"/>
        </w:rPr>
        <w:t>.4</w:t>
      </w:r>
      <w:r w:rsidRPr="006D68CB">
        <w:rPr>
          <w:rFonts w:ascii="仿宋_GB2312" w:eastAsia="仿宋_GB2312" w:hAnsi="仿宋_GB2312" w:cs="仿宋_GB2312" w:hint="eastAsia"/>
          <w:sz w:val="28"/>
          <w:szCs w:val="28"/>
        </w:rPr>
        <w:t>燃料系统所有管道、接头有泄露</w:t>
      </w:r>
      <w:r>
        <w:rPr>
          <w:rFonts w:ascii="仿宋_GB2312" w:eastAsia="仿宋_GB2312" w:hAnsi="仿宋_GB2312" w:cs="仿宋_GB2312" w:hint="eastAsia"/>
          <w:sz w:val="28"/>
          <w:szCs w:val="28"/>
        </w:rPr>
        <w:t>；</w:t>
      </w:r>
    </w:p>
    <w:p w:rsidR="001A0E55"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4.1.2</w:t>
      </w:r>
      <w:r>
        <w:rPr>
          <w:rFonts w:ascii="仿宋_GB2312" w:eastAsia="仿宋_GB2312" w:hAnsi="仿宋_GB2312" w:cs="仿宋_GB2312"/>
          <w:sz w:val="28"/>
          <w:szCs w:val="28"/>
        </w:rPr>
        <w:t>.5</w:t>
      </w:r>
      <w:r w:rsidRPr="006D68CB">
        <w:rPr>
          <w:rFonts w:ascii="仿宋_GB2312" w:eastAsia="仿宋_GB2312" w:hAnsi="仿宋_GB2312" w:cs="仿宋_GB2312" w:hint="eastAsia"/>
          <w:sz w:val="28"/>
          <w:szCs w:val="28"/>
        </w:rPr>
        <w:t>燃料油、发动机油、齿轮油、波箱油、液压油及水箱水位、电池水没有充足等。</w:t>
      </w:r>
    </w:p>
    <w:p w:rsidR="001A0E55"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4.2</w:t>
      </w:r>
      <w:r w:rsidRPr="001F5627">
        <w:rPr>
          <w:rFonts w:ascii="仿宋_GB2312" w:eastAsia="仿宋_GB2312" w:hAnsi="仿宋_GB2312" w:cs="仿宋_GB2312" w:hint="eastAsia"/>
          <w:sz w:val="28"/>
          <w:szCs w:val="28"/>
        </w:rPr>
        <w:t>预警行动</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4.2.1</w:t>
      </w:r>
      <w:r w:rsidRPr="001F5627">
        <w:rPr>
          <w:rFonts w:ascii="仿宋_GB2312" w:eastAsia="仿宋_GB2312" w:hAnsi="仿宋_GB2312" w:cs="仿宋_GB2312" w:hint="eastAsia"/>
          <w:sz w:val="28"/>
          <w:szCs w:val="28"/>
        </w:rPr>
        <w:t>预警方式</w:t>
      </w:r>
      <w:r w:rsidRPr="001F5627">
        <w:rPr>
          <w:rFonts w:ascii="仿宋_GB2312" w:eastAsia="仿宋_GB2312" w:hAnsi="仿宋_GB2312"/>
          <w:sz w:val="28"/>
          <w:szCs w:val="28"/>
        </w:rPr>
        <w:t> </w:t>
      </w:r>
    </w:p>
    <w:p w:rsidR="001A0E55" w:rsidRPr="001F5627" w:rsidRDefault="001A0E55" w:rsidP="004C5333">
      <w:pPr>
        <w:ind w:firstLineChars="200" w:firstLine="31680"/>
        <w:rPr>
          <w:rFonts w:ascii="仿宋_GB2312" w:eastAsia="仿宋_GB2312" w:hAnsi="仿宋_GB2312"/>
          <w:sz w:val="28"/>
          <w:szCs w:val="28"/>
        </w:rPr>
      </w:pP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使用单位应建立并完善安全生产责任制，各项安全生产规章制度进行预警，</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使用单位务必建立完善的安全检查、安全例会等制度，每月结合安全生产工作检查，定期对</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进行安全检查，通过上季度安全工作总结，研究完善下季度安全工作和应急救援工作。</w:t>
      </w:r>
      <w:r w:rsidRPr="001F5627">
        <w:rPr>
          <w:rFonts w:ascii="仿宋_GB2312" w:eastAsia="仿宋_GB2312" w:hAnsi="仿宋_GB2312"/>
          <w:sz w:val="28"/>
          <w:szCs w:val="28"/>
        </w:rPr>
        <w:t> </w:t>
      </w:r>
    </w:p>
    <w:p w:rsidR="001A0E55" w:rsidRDefault="001A0E55" w:rsidP="004C5333">
      <w:pPr>
        <w:ind w:firstLineChars="200" w:firstLine="31680"/>
        <w:rPr>
          <w:rFonts w:ascii="仿宋_GB2312" w:eastAsia="仿宋_GB2312" w:hAnsi="仿宋_GB2312"/>
          <w:sz w:val="28"/>
          <w:szCs w:val="28"/>
        </w:rPr>
      </w:pPr>
      <w:r w:rsidRPr="001F5627">
        <w:rPr>
          <w:rFonts w:ascii="仿宋_GB2312" w:eastAsia="仿宋_GB2312" w:hAnsi="仿宋_GB2312" w:cs="仿宋_GB2312" w:hint="eastAsia"/>
          <w:sz w:val="28"/>
          <w:szCs w:val="28"/>
        </w:rPr>
        <w:t>当事故发生时，任何人员接到可能发生的</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伤害事故信息后，应立即报告给</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使用单位领导或公司应急救援指挥部办公室，</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使用单位领导或公司应急救援指挥部办公室应按照应急救援预案及时研究确定应对方案，报应急救援指挥部副总指挥或总指挥审批后执行，同时通知有关部门，单位采取相应行动预防和控制事故的发生、扩大。</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4.2.</w:t>
      </w:r>
      <w:r>
        <w:rPr>
          <w:rFonts w:ascii="仿宋_GB2312" w:eastAsia="仿宋_GB2312" w:hAnsi="仿宋_GB2312" w:cs="仿宋_GB2312"/>
          <w:sz w:val="28"/>
          <w:szCs w:val="28"/>
        </w:rPr>
        <w:t>2</w:t>
      </w:r>
      <w:r w:rsidRPr="001F5627">
        <w:rPr>
          <w:rFonts w:ascii="仿宋_GB2312" w:eastAsia="仿宋_GB2312" w:hAnsi="仿宋_GB2312" w:cs="仿宋_GB2312" w:hint="eastAsia"/>
          <w:sz w:val="28"/>
          <w:szCs w:val="28"/>
        </w:rPr>
        <w:t>预警方法</w:t>
      </w:r>
      <w:r w:rsidRPr="001F5627">
        <w:rPr>
          <w:rFonts w:ascii="仿宋_GB2312" w:eastAsia="仿宋_GB2312" w:hAnsi="仿宋_GB2312"/>
          <w:sz w:val="28"/>
          <w:szCs w:val="28"/>
        </w:rPr>
        <w:t> </w:t>
      </w:r>
    </w:p>
    <w:p w:rsidR="001A0E55" w:rsidRPr="001F5627" w:rsidRDefault="001A0E55" w:rsidP="004C5333">
      <w:pPr>
        <w:ind w:firstLineChars="200" w:firstLine="31680"/>
        <w:rPr>
          <w:rFonts w:ascii="仿宋_GB2312" w:eastAsia="仿宋_GB2312" w:hAnsi="仿宋_GB2312"/>
          <w:sz w:val="28"/>
          <w:szCs w:val="28"/>
        </w:rPr>
      </w:pPr>
      <w:r w:rsidRPr="001F5627">
        <w:rPr>
          <w:rFonts w:ascii="仿宋_GB2312" w:eastAsia="仿宋_GB2312" w:hAnsi="仿宋_GB2312" w:cs="仿宋_GB2312" w:hint="eastAsia"/>
          <w:sz w:val="28"/>
          <w:szCs w:val="28"/>
        </w:rPr>
        <w:t>公司应急救援指挥部确认导致</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伤害事故的信息后，要及时研究确定应对方案，通知</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使用单位及有关部门、单位迅速采取相应行动预防事故发生，并通知各职能部门进行预警状态，并连续跟踪事态发展。</w:t>
      </w:r>
      <w:r w:rsidRPr="001F5627">
        <w:rPr>
          <w:rFonts w:ascii="仿宋_GB2312" w:eastAsia="仿宋_GB2312" w:hAnsi="仿宋_GB2312"/>
          <w:sz w:val="28"/>
          <w:szCs w:val="28"/>
        </w:rPr>
        <w:t> </w:t>
      </w:r>
    </w:p>
    <w:p w:rsidR="001A0E55" w:rsidRPr="001F5627" w:rsidRDefault="001A0E55" w:rsidP="001F5627">
      <w:pPr>
        <w:pStyle w:val="Heading2"/>
        <w:rPr>
          <w:rFonts w:cs="Times New Roman"/>
        </w:rPr>
      </w:pPr>
      <w:bookmarkStart w:id="10" w:name="_Toc365551997"/>
      <w:r w:rsidRPr="001F5627">
        <w:t>5 </w:t>
      </w:r>
      <w:r w:rsidRPr="001F5627">
        <w:rPr>
          <w:rFonts w:cs="仿宋_GB2312" w:hint="eastAsia"/>
        </w:rPr>
        <w:t>信息报告程序</w:t>
      </w:r>
      <w:bookmarkEnd w:id="8"/>
      <w:bookmarkEnd w:id="10"/>
    </w:p>
    <w:p w:rsidR="001A0E55" w:rsidRDefault="001A0E55" w:rsidP="004C5333">
      <w:pPr>
        <w:ind w:firstLineChars="196" w:firstLine="31680"/>
        <w:rPr>
          <w:rFonts w:ascii="仿宋_GB2312" w:eastAsia="仿宋_GB2312" w:hAnsi="仿宋_GB2312"/>
          <w:sz w:val="28"/>
          <w:szCs w:val="28"/>
        </w:rPr>
      </w:pPr>
      <w:r w:rsidRPr="0037283A">
        <w:rPr>
          <w:rFonts w:ascii="simsun" w:hAnsi="simsun" w:cs="simsun"/>
          <w:b/>
          <w:bCs/>
          <w:color w:val="000000"/>
          <w:sz w:val="20"/>
          <w:szCs w:val="20"/>
        </w:rPr>
        <w:t> </w:t>
      </w:r>
      <w:r>
        <w:rPr>
          <w:rFonts w:ascii="仿宋_GB2312" w:eastAsia="仿宋_GB2312" w:hAnsi="仿宋_GB2312" w:cs="仿宋_GB2312" w:hint="eastAsia"/>
          <w:sz w:val="28"/>
          <w:szCs w:val="28"/>
        </w:rPr>
        <w:t>叉车</w:t>
      </w:r>
      <w:r w:rsidRPr="00B62A59">
        <w:rPr>
          <w:rFonts w:ascii="仿宋_GB2312" w:eastAsia="仿宋_GB2312" w:hAnsi="仿宋_GB2312" w:cs="仿宋_GB2312" w:hint="eastAsia"/>
          <w:sz w:val="28"/>
          <w:szCs w:val="28"/>
        </w:rPr>
        <w:t>事故发生后，事故现场有关人员立即及时、主动地报告该单位（部门）相关领导，事故发生单位立即通过网络、电话等方式在</w:t>
      </w:r>
      <w:r w:rsidRPr="00B62A59">
        <w:rPr>
          <w:rFonts w:ascii="仿宋_GB2312" w:eastAsia="仿宋_GB2312" w:hAnsi="仿宋_GB2312" w:cs="仿宋_GB2312"/>
          <w:sz w:val="28"/>
          <w:szCs w:val="28"/>
        </w:rPr>
        <w:t>1</w:t>
      </w:r>
      <w:r w:rsidRPr="00B62A59">
        <w:rPr>
          <w:rFonts w:ascii="仿宋_GB2312" w:eastAsia="仿宋_GB2312" w:hAnsi="仿宋_GB2312" w:cs="仿宋_GB2312" w:hint="eastAsia"/>
          <w:sz w:val="28"/>
          <w:szCs w:val="28"/>
        </w:rPr>
        <w:t>小时内向公司</w:t>
      </w:r>
      <w:r>
        <w:rPr>
          <w:rFonts w:ascii="仿宋_GB2312" w:eastAsia="仿宋_GB2312" w:hAnsi="仿宋_GB2312" w:cs="仿宋_GB2312" w:hint="eastAsia"/>
          <w:sz w:val="28"/>
          <w:szCs w:val="28"/>
        </w:rPr>
        <w:t>领导</w:t>
      </w:r>
      <w:r w:rsidRPr="00B62A59">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调度</w:t>
      </w:r>
      <w:r w:rsidRPr="00B62A59">
        <w:rPr>
          <w:rFonts w:ascii="仿宋_GB2312" w:eastAsia="仿宋_GB2312" w:hAnsi="仿宋_GB2312" w:cs="仿宋_GB2312" w:hint="eastAsia"/>
          <w:sz w:val="28"/>
          <w:szCs w:val="28"/>
        </w:rPr>
        <w:t>报告，同时要对报告内容做详细登记备案，不得迟报、谎报、瞒报和漏报。应急救援工作结束后，应急救援程序关闭，经应急救援领导组组长批准，该信息方可消号。</w:t>
      </w:r>
    </w:p>
    <w:p w:rsidR="001A0E55" w:rsidRPr="00B62A59" w:rsidRDefault="001A0E55" w:rsidP="008D5AAE">
      <w:pPr>
        <w:pStyle w:val="Heading2"/>
        <w:rPr>
          <w:rFonts w:cs="Times New Roman"/>
        </w:rPr>
      </w:pPr>
      <w:bookmarkStart w:id="11" w:name="_Toc365357623"/>
      <w:bookmarkStart w:id="12" w:name="_Toc365551998"/>
      <w:r w:rsidRPr="00B62A59">
        <w:t>6</w:t>
      </w:r>
      <w:r w:rsidRPr="00B62A59">
        <w:rPr>
          <w:rFonts w:ascii="宋体" w:eastAsia="宋体" w:hAnsi="宋体" w:cs="Times New Roman"/>
        </w:rPr>
        <w:t> </w:t>
      </w:r>
      <w:r w:rsidRPr="00B62A59">
        <w:rPr>
          <w:rFonts w:cs="仿宋_GB2312" w:hint="eastAsia"/>
        </w:rPr>
        <w:t>应急处置</w:t>
      </w:r>
      <w:bookmarkEnd w:id="11"/>
      <w:bookmarkEnd w:id="12"/>
      <w:r w:rsidRPr="00B62A59">
        <w:rPr>
          <w:rFonts w:ascii="宋体" w:eastAsia="宋体" w:hAnsi="宋体" w:cs="Times New Roman"/>
        </w:rPr>
        <w:t> </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6.1</w:t>
      </w:r>
      <w:r w:rsidRPr="001F5627">
        <w:rPr>
          <w:rFonts w:ascii="仿宋_GB2312" w:eastAsia="仿宋_GB2312" w:hAnsi="仿宋_GB2312" w:cs="仿宋_GB2312" w:hint="eastAsia"/>
          <w:sz w:val="28"/>
          <w:szCs w:val="28"/>
        </w:rPr>
        <w:t>响应分级</w:t>
      </w:r>
      <w:r w:rsidRPr="001F5627">
        <w:rPr>
          <w:rFonts w:ascii="宋体"/>
          <w:sz w:val="28"/>
          <w:szCs w:val="28"/>
        </w:rPr>
        <w:t> </w:t>
      </w:r>
    </w:p>
    <w:p w:rsidR="001A0E55" w:rsidRPr="001F5627" w:rsidRDefault="001A0E55" w:rsidP="004C5333">
      <w:pPr>
        <w:ind w:firstLineChars="200" w:firstLine="31680"/>
        <w:rPr>
          <w:rFonts w:ascii="仿宋_GB2312" w:eastAsia="仿宋_GB2312" w:hAnsi="仿宋_GB2312"/>
          <w:sz w:val="28"/>
          <w:szCs w:val="28"/>
        </w:rPr>
      </w:pPr>
      <w:r w:rsidRPr="001F5627">
        <w:rPr>
          <w:rFonts w:ascii="仿宋_GB2312" w:eastAsia="仿宋_GB2312" w:hAnsi="仿宋_GB2312" w:cs="仿宋_GB2312" w:hint="eastAsia"/>
          <w:sz w:val="28"/>
          <w:szCs w:val="28"/>
        </w:rPr>
        <w:t>发生轻伤一人的小事故时</w:t>
      </w:r>
      <w:r>
        <w:rPr>
          <w:rFonts w:ascii="仿宋_GB2312" w:eastAsia="仿宋_GB2312" w:hAnsi="仿宋_GB2312" w:cs="仿宋_GB2312" w:hint="eastAsia"/>
          <w:sz w:val="28"/>
          <w:szCs w:val="28"/>
        </w:rPr>
        <w:t>内</w:t>
      </w:r>
      <w:r w:rsidRPr="001F5627">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使用单位依照公司有关规定上报应急救援指挥部办公室，应急救援指挥部办公室按公司有关规定处理。</w:t>
      </w:r>
      <w:r w:rsidRPr="001F5627">
        <w:rPr>
          <w:rFonts w:ascii="宋体"/>
          <w:sz w:val="28"/>
          <w:szCs w:val="28"/>
        </w:rPr>
        <w:t> </w:t>
      </w:r>
    </w:p>
    <w:p w:rsidR="001A0E55" w:rsidRDefault="001A0E55" w:rsidP="004C5333">
      <w:pPr>
        <w:ind w:firstLineChars="200" w:firstLine="31680"/>
        <w:rPr>
          <w:rFonts w:ascii="宋体"/>
          <w:sz w:val="28"/>
          <w:szCs w:val="28"/>
        </w:rPr>
      </w:pPr>
      <w:r w:rsidRPr="001F5627">
        <w:rPr>
          <w:rFonts w:ascii="仿宋_GB2312" w:eastAsia="仿宋_GB2312" w:hAnsi="仿宋_GB2312" w:cs="仿宋_GB2312" w:hint="eastAsia"/>
          <w:sz w:val="28"/>
          <w:szCs w:val="28"/>
        </w:rPr>
        <w:t>当发生受伤三人及以上或</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倒塌或其他重大事故时，启动应急处理程序，</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使用单位应协助公司应急救援指挥部开展救援工作。</w:t>
      </w:r>
    </w:p>
    <w:p w:rsidR="001A0E55" w:rsidRDefault="001A0E55" w:rsidP="001F5627">
      <w:pPr>
        <w:rPr>
          <w:rFonts w:ascii="宋体"/>
          <w:sz w:val="28"/>
          <w:szCs w:val="28"/>
        </w:rPr>
      </w:pPr>
      <w:r w:rsidRPr="001F5627">
        <w:rPr>
          <w:rFonts w:ascii="仿宋_GB2312" w:eastAsia="仿宋_GB2312" w:hAnsi="仿宋_GB2312" w:cs="仿宋_GB2312"/>
          <w:sz w:val="28"/>
          <w:szCs w:val="28"/>
        </w:rPr>
        <w:t>6.2</w:t>
      </w:r>
      <w:r w:rsidRPr="001F5627">
        <w:rPr>
          <w:rFonts w:ascii="仿宋_GB2312" w:eastAsia="仿宋_GB2312" w:hAnsi="仿宋_GB2312" w:cs="仿宋_GB2312" w:hint="eastAsia"/>
          <w:sz w:val="28"/>
          <w:szCs w:val="28"/>
        </w:rPr>
        <w:t>响应程序</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6.2.1</w:t>
      </w:r>
      <w:r w:rsidRPr="001F5627">
        <w:rPr>
          <w:rFonts w:ascii="仿宋_GB2312" w:eastAsia="仿宋_GB2312" w:hAnsi="仿宋_GB2312" w:cs="仿宋_GB2312" w:hint="eastAsia"/>
          <w:sz w:val="28"/>
          <w:szCs w:val="28"/>
        </w:rPr>
        <w:t>应急指挥</w:t>
      </w:r>
      <w:r w:rsidRPr="001F5627">
        <w:rPr>
          <w:rFonts w:ascii="宋体"/>
          <w:sz w:val="28"/>
          <w:szCs w:val="28"/>
        </w:rPr>
        <w:t> </w:t>
      </w:r>
    </w:p>
    <w:p w:rsidR="001A0E55" w:rsidRDefault="001A0E55" w:rsidP="004C5333">
      <w:pPr>
        <w:ind w:firstLineChars="200" w:firstLine="31680"/>
        <w:rPr>
          <w:rFonts w:ascii="宋体"/>
          <w:sz w:val="28"/>
          <w:szCs w:val="28"/>
        </w:rPr>
      </w:pPr>
      <w:r w:rsidRPr="001F5627">
        <w:rPr>
          <w:rFonts w:ascii="仿宋_GB2312" w:eastAsia="仿宋_GB2312" w:hAnsi="仿宋_GB2312" w:cs="仿宋_GB2312" w:hint="eastAsia"/>
          <w:sz w:val="28"/>
          <w:szCs w:val="28"/>
        </w:rPr>
        <w:t>事故发生后，</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使用单位应立即采取必要措施，并报告</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伤害事故基本情况，事故现场人员要及时发出事故警报或信号，公司应急救援指挥部立即启动应急预案。</w:t>
      </w:r>
    </w:p>
    <w:p w:rsidR="001A0E55" w:rsidRDefault="001A0E55" w:rsidP="001F5627">
      <w:pPr>
        <w:rPr>
          <w:rFonts w:ascii="宋体"/>
          <w:sz w:val="28"/>
          <w:szCs w:val="28"/>
        </w:rPr>
      </w:pPr>
      <w:r w:rsidRPr="001F5627">
        <w:rPr>
          <w:rFonts w:ascii="仿宋_GB2312" w:eastAsia="仿宋_GB2312" w:hAnsi="仿宋_GB2312" w:cs="仿宋_GB2312"/>
          <w:sz w:val="28"/>
          <w:szCs w:val="28"/>
        </w:rPr>
        <w:t>6.2.2</w:t>
      </w:r>
      <w:r w:rsidRPr="001F5627">
        <w:rPr>
          <w:rFonts w:ascii="仿宋_GB2312" w:eastAsia="仿宋_GB2312" w:hAnsi="仿宋_GB2312" w:cs="仿宋_GB2312" w:hint="eastAsia"/>
          <w:sz w:val="28"/>
          <w:szCs w:val="28"/>
        </w:rPr>
        <w:t>应急行动应急预案响应后，公司应急救援指挥部立即采取措施，组织和指挥应急救援队实施救助。</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6.2.3</w:t>
      </w:r>
      <w:r w:rsidRPr="001F5627">
        <w:rPr>
          <w:rFonts w:ascii="仿宋_GB2312" w:eastAsia="仿宋_GB2312" w:hAnsi="仿宋_GB2312" w:cs="仿宋_GB2312" w:hint="eastAsia"/>
          <w:sz w:val="28"/>
          <w:szCs w:val="28"/>
        </w:rPr>
        <w:t>资源调配</w:t>
      </w:r>
      <w:r w:rsidRPr="001F5627">
        <w:rPr>
          <w:rFonts w:ascii="宋体"/>
          <w:sz w:val="28"/>
          <w:szCs w:val="28"/>
        </w:rPr>
        <w:t> </w:t>
      </w:r>
    </w:p>
    <w:p w:rsidR="001A0E55" w:rsidRDefault="001A0E55" w:rsidP="004C5333">
      <w:pPr>
        <w:ind w:firstLineChars="200" w:firstLine="31680"/>
        <w:rPr>
          <w:rFonts w:ascii="宋体"/>
          <w:sz w:val="28"/>
          <w:szCs w:val="28"/>
        </w:rPr>
      </w:pPr>
      <w:r w:rsidRPr="001F5627">
        <w:rPr>
          <w:rFonts w:ascii="仿宋_GB2312" w:eastAsia="仿宋_GB2312" w:hAnsi="仿宋_GB2312" w:cs="仿宋_GB2312" w:hint="eastAsia"/>
          <w:sz w:val="28"/>
          <w:szCs w:val="28"/>
        </w:rPr>
        <w:t>在应急指挥和应急行动过程中，公司应急救援指挥部充分合理地利用各种资源，使</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伤害事故得到有效的控制。</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6.2.4</w:t>
      </w:r>
      <w:r w:rsidRPr="001F5627">
        <w:rPr>
          <w:rFonts w:ascii="仿宋_GB2312" w:eastAsia="仿宋_GB2312" w:hAnsi="仿宋_GB2312" w:cs="仿宋_GB2312" w:hint="eastAsia"/>
          <w:sz w:val="28"/>
          <w:szCs w:val="28"/>
        </w:rPr>
        <w:t>应急避险</w:t>
      </w:r>
      <w:r w:rsidRPr="001F5627">
        <w:rPr>
          <w:rFonts w:ascii="宋体"/>
          <w:sz w:val="28"/>
          <w:szCs w:val="28"/>
        </w:rPr>
        <w:t> </w:t>
      </w:r>
    </w:p>
    <w:p w:rsidR="001A0E55" w:rsidRDefault="001A0E55" w:rsidP="004C5333">
      <w:pPr>
        <w:ind w:firstLineChars="200" w:firstLine="31680"/>
        <w:rPr>
          <w:rFonts w:ascii="宋体"/>
          <w:sz w:val="28"/>
          <w:szCs w:val="28"/>
        </w:rPr>
      </w:pPr>
      <w:r w:rsidRPr="001F5627">
        <w:rPr>
          <w:rFonts w:ascii="仿宋_GB2312" w:eastAsia="仿宋_GB2312" w:hAnsi="仿宋_GB2312" w:cs="仿宋_GB2312" w:hint="eastAsia"/>
          <w:sz w:val="28"/>
          <w:szCs w:val="28"/>
        </w:rPr>
        <w:t>为了避免造成更多的人员伤害，公司应急救援指挥部在积极采取抢救措施的同时，采取自身和他人的安全避险措施，防止次生事故发生。</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6.3</w:t>
      </w:r>
      <w:r w:rsidRPr="001F5627">
        <w:rPr>
          <w:rFonts w:ascii="仿宋_GB2312" w:eastAsia="仿宋_GB2312" w:hAnsi="仿宋_GB2312" w:cs="仿宋_GB2312" w:hint="eastAsia"/>
          <w:sz w:val="28"/>
          <w:szCs w:val="28"/>
        </w:rPr>
        <w:t>处置措施：</w:t>
      </w:r>
      <w:r w:rsidRPr="001F5627">
        <w:rPr>
          <w:rFonts w:ascii="宋体"/>
          <w:sz w:val="28"/>
          <w:szCs w:val="28"/>
        </w:rPr>
        <w:t> </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6.3.1</w:t>
      </w:r>
      <w:r w:rsidRPr="001F5627">
        <w:rPr>
          <w:rFonts w:ascii="仿宋_GB2312" w:eastAsia="仿宋_GB2312" w:hAnsi="仿宋_GB2312" w:cs="仿宋_GB2312" w:hint="eastAsia"/>
          <w:sz w:val="28"/>
          <w:szCs w:val="28"/>
        </w:rPr>
        <w:t>当发生</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事故，未造成人员伤害时，现场人员必须听从指挥，积极按照救援分工各负其责，根据不同的情况采取以下措施：</w:t>
      </w:r>
      <w:r w:rsidRPr="001F5627">
        <w:rPr>
          <w:rFonts w:ascii="宋体"/>
          <w:sz w:val="28"/>
          <w:szCs w:val="28"/>
        </w:rPr>
        <w:t> </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6.3.1</w:t>
      </w:r>
      <w:r>
        <w:rPr>
          <w:rFonts w:ascii="仿宋_GB2312" w:eastAsia="仿宋_GB2312" w:hAnsi="仿宋_GB2312" w:cs="仿宋_GB2312"/>
          <w:sz w:val="28"/>
          <w:szCs w:val="28"/>
        </w:rPr>
        <w:t>.1</w:t>
      </w:r>
      <w:r w:rsidRPr="001F5627">
        <w:rPr>
          <w:rFonts w:ascii="仿宋_GB2312" w:eastAsia="仿宋_GB2312" w:hAnsi="仿宋_GB2312" w:cs="仿宋_GB2312" w:hint="eastAsia"/>
          <w:sz w:val="28"/>
          <w:szCs w:val="28"/>
        </w:rPr>
        <w:t>一旦</w:t>
      </w:r>
      <w:r>
        <w:rPr>
          <w:rFonts w:ascii="仿宋_GB2312" w:eastAsia="仿宋_GB2312" w:hAnsi="仿宋_GB2312" w:cs="仿宋_GB2312" w:hint="eastAsia"/>
          <w:sz w:val="28"/>
          <w:szCs w:val="28"/>
        </w:rPr>
        <w:t>叉车事故</w:t>
      </w:r>
      <w:r w:rsidRPr="001F5627">
        <w:rPr>
          <w:rFonts w:ascii="仿宋_GB2312" w:eastAsia="仿宋_GB2312" w:hAnsi="仿宋_GB2312" w:cs="仿宋_GB2312" w:hint="eastAsia"/>
          <w:sz w:val="28"/>
          <w:szCs w:val="28"/>
        </w:rPr>
        <w:t>酿成火灾，发现人员应立即逐级汇报，同时可就地使用灭火器材扑救，切断电源、疏散人员和物资。</w:t>
      </w:r>
      <w:r w:rsidRPr="001F5627">
        <w:rPr>
          <w:rFonts w:ascii="宋体"/>
          <w:sz w:val="28"/>
          <w:szCs w:val="28"/>
        </w:rPr>
        <w:t> </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6.3.1</w:t>
      </w:r>
      <w:r>
        <w:rPr>
          <w:rFonts w:ascii="仿宋_GB2312" w:eastAsia="仿宋_GB2312" w:hAnsi="仿宋_GB2312" w:cs="仿宋_GB2312"/>
          <w:sz w:val="28"/>
          <w:szCs w:val="28"/>
        </w:rPr>
        <w:t>.2</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使用单位抢险救援队队员闻讯后，应立即奔赴火灾现场，在队长的指挥下进行扑救。公司应急救援指挥部办公室接到报警电话后，立即报告副总指挥，总指挥。</w:t>
      </w:r>
      <w:r w:rsidRPr="001F5627">
        <w:rPr>
          <w:rFonts w:ascii="宋体"/>
          <w:sz w:val="28"/>
          <w:szCs w:val="28"/>
        </w:rPr>
        <w:t> </w:t>
      </w:r>
    </w:p>
    <w:p w:rsidR="001A0E55"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6.3.1</w:t>
      </w:r>
      <w:r>
        <w:rPr>
          <w:rFonts w:ascii="仿宋_GB2312" w:eastAsia="仿宋_GB2312" w:hAnsi="仿宋_GB2312" w:cs="仿宋_GB2312"/>
          <w:sz w:val="28"/>
          <w:szCs w:val="28"/>
        </w:rPr>
        <w:t>.3</w:t>
      </w:r>
      <w:r w:rsidRPr="001F5627">
        <w:rPr>
          <w:rFonts w:ascii="仿宋_GB2312" w:eastAsia="仿宋_GB2312" w:hAnsi="仿宋_GB2312" w:cs="仿宋_GB2312" w:hint="eastAsia"/>
          <w:sz w:val="28"/>
          <w:szCs w:val="28"/>
        </w:rPr>
        <w:t>公司各应急救援队接到火警后，立即赶赴火场扑救。</w:t>
      </w:r>
    </w:p>
    <w:p w:rsidR="001A0E55"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6.3.1</w:t>
      </w:r>
      <w:r>
        <w:rPr>
          <w:rFonts w:ascii="仿宋_GB2312" w:eastAsia="仿宋_GB2312" w:hAnsi="仿宋_GB2312" w:cs="仿宋_GB2312"/>
          <w:sz w:val="28"/>
          <w:szCs w:val="28"/>
        </w:rPr>
        <w:t>.4</w:t>
      </w:r>
      <w:r w:rsidRPr="001F5627">
        <w:rPr>
          <w:rFonts w:ascii="仿宋_GB2312" w:eastAsia="仿宋_GB2312" w:hAnsi="仿宋_GB2312" w:cs="仿宋_GB2312" w:hint="eastAsia"/>
          <w:sz w:val="28"/>
          <w:szCs w:val="28"/>
        </w:rPr>
        <w:t>电话通知各职能部门，按照职责分工进行抢险救灾工作。</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6.3.1</w:t>
      </w:r>
      <w:r>
        <w:rPr>
          <w:rFonts w:ascii="仿宋_GB2312" w:eastAsia="仿宋_GB2312" w:hAnsi="仿宋_GB2312" w:cs="仿宋_GB2312"/>
          <w:sz w:val="28"/>
          <w:szCs w:val="28"/>
        </w:rPr>
        <w:t>.5</w:t>
      </w:r>
      <w:r w:rsidRPr="001F5627">
        <w:rPr>
          <w:rFonts w:ascii="仿宋_GB2312" w:eastAsia="仿宋_GB2312" w:hAnsi="仿宋_GB2312" w:cs="仿宋_GB2312" w:hint="eastAsia"/>
          <w:sz w:val="28"/>
          <w:szCs w:val="28"/>
        </w:rPr>
        <w:t>加强警戒，维护火场秩序。</w:t>
      </w:r>
      <w:r w:rsidRPr="001F5627">
        <w:rPr>
          <w:rFonts w:ascii="宋体"/>
          <w:sz w:val="28"/>
          <w:szCs w:val="28"/>
        </w:rPr>
        <w:t> </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6.3.1</w:t>
      </w:r>
      <w:r>
        <w:rPr>
          <w:rFonts w:ascii="仿宋_GB2312" w:eastAsia="仿宋_GB2312" w:hAnsi="仿宋_GB2312" w:cs="仿宋_GB2312"/>
          <w:sz w:val="28"/>
          <w:szCs w:val="28"/>
        </w:rPr>
        <w:t>.6</w:t>
      </w:r>
      <w:r w:rsidRPr="001F5627">
        <w:rPr>
          <w:rFonts w:ascii="仿宋_GB2312" w:eastAsia="仿宋_GB2312" w:hAnsi="仿宋_GB2312" w:cs="仿宋_GB2312" w:hint="eastAsia"/>
          <w:sz w:val="28"/>
          <w:szCs w:val="28"/>
        </w:rPr>
        <w:t>火警后应保护现场，协同查明原因，提出处理措施，报公司事故应急救援指挥部办公室备案。</w:t>
      </w:r>
      <w:r w:rsidRPr="001F5627">
        <w:rPr>
          <w:rFonts w:ascii="宋体"/>
          <w:sz w:val="28"/>
          <w:szCs w:val="28"/>
        </w:rPr>
        <w:t> </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6.3.2</w:t>
      </w:r>
      <w:r w:rsidRPr="001F5627">
        <w:rPr>
          <w:rFonts w:ascii="仿宋_GB2312" w:eastAsia="仿宋_GB2312" w:hAnsi="仿宋_GB2312" w:cs="仿宋_GB2312" w:hint="eastAsia"/>
          <w:sz w:val="28"/>
          <w:szCs w:val="28"/>
        </w:rPr>
        <w:t>当发生</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事故，造成人员伤害时。</w:t>
      </w:r>
      <w:r w:rsidRPr="001F5627">
        <w:rPr>
          <w:rFonts w:ascii="宋体"/>
          <w:sz w:val="28"/>
          <w:szCs w:val="28"/>
        </w:rPr>
        <w:t> </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6.3.2</w:t>
      </w:r>
      <w:r>
        <w:rPr>
          <w:rFonts w:ascii="仿宋_GB2312" w:eastAsia="仿宋_GB2312" w:hAnsi="仿宋_GB2312" w:cs="仿宋_GB2312"/>
          <w:sz w:val="28"/>
          <w:szCs w:val="28"/>
        </w:rPr>
        <w:t>.1</w:t>
      </w:r>
      <w:r w:rsidRPr="001F5627">
        <w:rPr>
          <w:rFonts w:ascii="仿宋_GB2312" w:eastAsia="仿宋_GB2312" w:hAnsi="仿宋_GB2312" w:cs="仿宋_GB2312" w:hint="eastAsia"/>
          <w:sz w:val="28"/>
          <w:szCs w:val="28"/>
        </w:rPr>
        <w:t>发现人员应立即向</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使用单位</w:t>
      </w:r>
      <w:r>
        <w:rPr>
          <w:rFonts w:ascii="仿宋_GB2312" w:eastAsia="仿宋_GB2312" w:hAnsi="仿宋_GB2312" w:cs="仿宋_GB2312" w:hint="eastAsia"/>
          <w:sz w:val="28"/>
          <w:szCs w:val="28"/>
        </w:rPr>
        <w:t>、</w:t>
      </w:r>
      <w:r w:rsidRPr="001F5627">
        <w:rPr>
          <w:rFonts w:ascii="仿宋_GB2312" w:eastAsia="仿宋_GB2312" w:hAnsi="仿宋_GB2312" w:cs="仿宋_GB2312" w:hint="eastAsia"/>
          <w:sz w:val="28"/>
          <w:szCs w:val="28"/>
        </w:rPr>
        <w:t>调度汇报</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0937-5971541</w:t>
      </w:r>
      <w:r>
        <w:rPr>
          <w:rFonts w:ascii="仿宋_GB2312" w:eastAsia="仿宋_GB2312" w:hAnsi="仿宋_GB2312" w:cs="仿宋_GB2312" w:hint="eastAsia"/>
          <w:sz w:val="28"/>
          <w:szCs w:val="28"/>
        </w:rPr>
        <w:t>）</w:t>
      </w:r>
      <w:r w:rsidRPr="001F5627">
        <w:rPr>
          <w:rFonts w:ascii="仿宋_GB2312" w:eastAsia="仿宋_GB2312" w:hAnsi="仿宋_GB2312" w:cs="仿宋_GB2312" w:hint="eastAsia"/>
          <w:sz w:val="28"/>
          <w:szCs w:val="28"/>
        </w:rPr>
        <w:t>，在可能的情况下，首先抢救伤员。</w:t>
      </w:r>
      <w:r w:rsidRPr="001F5627">
        <w:rPr>
          <w:rFonts w:ascii="宋体"/>
          <w:sz w:val="28"/>
          <w:szCs w:val="28"/>
        </w:rPr>
        <w:t> </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6.3.2</w:t>
      </w:r>
      <w:r>
        <w:rPr>
          <w:rFonts w:ascii="仿宋_GB2312" w:eastAsia="仿宋_GB2312" w:hAnsi="仿宋_GB2312" w:cs="仿宋_GB2312"/>
          <w:sz w:val="28"/>
          <w:szCs w:val="28"/>
        </w:rPr>
        <w:t>.2</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使用单位</w:t>
      </w:r>
      <w:r>
        <w:rPr>
          <w:rFonts w:ascii="仿宋_GB2312" w:eastAsia="仿宋_GB2312" w:hAnsi="仿宋_GB2312" w:cs="仿宋_GB2312" w:hint="eastAsia"/>
          <w:sz w:val="28"/>
          <w:szCs w:val="28"/>
        </w:rPr>
        <w:t>、调度</w:t>
      </w:r>
      <w:r w:rsidRPr="001F5627">
        <w:rPr>
          <w:rFonts w:ascii="仿宋_GB2312" w:eastAsia="仿宋_GB2312" w:hAnsi="仿宋_GB2312" w:cs="仿宋_GB2312" w:hint="eastAsia"/>
          <w:sz w:val="28"/>
          <w:szCs w:val="28"/>
        </w:rPr>
        <w:t>应立即向</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使用单位领导报告，同时通知</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使用单位应急救援队，并向公司应急救援指挥部办公室报告。同时通知公司办公室安排车辆。公司应急救援指挥部办公室应向应急救援指挥部副总指挥、总指挥报告。</w:t>
      </w:r>
      <w:r w:rsidRPr="001F5627">
        <w:rPr>
          <w:rFonts w:ascii="宋体"/>
          <w:sz w:val="28"/>
          <w:szCs w:val="28"/>
        </w:rPr>
        <w:t> </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6.3.2</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使用单位抢险救援队队员应立即奔赴</w:t>
      </w:r>
      <w:r>
        <w:rPr>
          <w:rFonts w:ascii="仿宋_GB2312" w:eastAsia="仿宋_GB2312" w:hAnsi="仿宋_GB2312" w:cs="仿宋_GB2312" w:hint="eastAsia"/>
          <w:sz w:val="28"/>
          <w:szCs w:val="28"/>
        </w:rPr>
        <w:t>叉车</w:t>
      </w:r>
      <w:r w:rsidRPr="001F5627">
        <w:rPr>
          <w:rFonts w:ascii="仿宋_GB2312" w:eastAsia="仿宋_GB2312" w:hAnsi="仿宋_GB2312" w:cs="仿宋_GB2312" w:hint="eastAsia"/>
          <w:sz w:val="28"/>
          <w:szCs w:val="28"/>
        </w:rPr>
        <w:t>伤害事故现场</w:t>
      </w:r>
      <w:r>
        <w:rPr>
          <w:rFonts w:ascii="仿宋_GB2312" w:eastAsia="仿宋_GB2312" w:hAnsi="仿宋_GB2312" w:cs="仿宋_GB2312" w:hint="eastAsia"/>
          <w:sz w:val="28"/>
          <w:szCs w:val="28"/>
        </w:rPr>
        <w:t>，</w:t>
      </w:r>
      <w:r w:rsidRPr="001F5627">
        <w:rPr>
          <w:rFonts w:ascii="仿宋_GB2312" w:eastAsia="仿宋_GB2312" w:hAnsi="仿宋_GB2312" w:cs="仿宋_GB2312" w:hint="eastAsia"/>
          <w:sz w:val="28"/>
          <w:szCs w:val="28"/>
        </w:rPr>
        <w:t>在队长、副总指挥及总指挥的指挥下进行抢救伤员，并采取相应措施，防止事故扩大。</w:t>
      </w:r>
      <w:r w:rsidRPr="001F5627">
        <w:rPr>
          <w:rFonts w:ascii="宋体"/>
          <w:sz w:val="28"/>
          <w:szCs w:val="28"/>
        </w:rPr>
        <w:t> </w:t>
      </w:r>
    </w:p>
    <w:p w:rsidR="001A0E55"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6.3.2</w:t>
      </w:r>
      <w:r>
        <w:rPr>
          <w:rFonts w:ascii="仿宋_GB2312" w:eastAsia="仿宋_GB2312" w:hAnsi="仿宋_GB2312" w:cs="仿宋_GB2312"/>
          <w:sz w:val="28"/>
          <w:szCs w:val="28"/>
        </w:rPr>
        <w:t>.4</w:t>
      </w:r>
      <w:r w:rsidRPr="001F5627">
        <w:rPr>
          <w:rFonts w:ascii="仿宋_GB2312" w:eastAsia="仿宋_GB2312" w:hAnsi="仿宋_GB2312" w:cs="仿宋_GB2312" w:hint="eastAsia"/>
          <w:sz w:val="28"/>
          <w:szCs w:val="28"/>
        </w:rPr>
        <w:t>公司办公室车辆到后，立即将伤员抬送到车上送往医院救治。</w:t>
      </w:r>
    </w:p>
    <w:p w:rsidR="001A0E55"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6.3.2</w:t>
      </w:r>
      <w:r>
        <w:rPr>
          <w:rFonts w:ascii="仿宋_GB2312" w:eastAsia="仿宋_GB2312" w:hAnsi="仿宋_GB2312" w:cs="仿宋_GB2312"/>
          <w:sz w:val="28"/>
          <w:szCs w:val="28"/>
        </w:rPr>
        <w:t>.5</w:t>
      </w:r>
      <w:r w:rsidRPr="001F5627">
        <w:rPr>
          <w:rFonts w:ascii="仿宋_GB2312" w:eastAsia="仿宋_GB2312" w:hAnsi="仿宋_GB2312" w:cs="仿宋_GB2312" w:hint="eastAsia"/>
          <w:sz w:val="28"/>
          <w:szCs w:val="28"/>
        </w:rPr>
        <w:t>公司各应急救援队接到通知后，立即赶赴现场抢险。</w:t>
      </w:r>
    </w:p>
    <w:p w:rsidR="001A0E55" w:rsidRPr="001F5627"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6.3.2</w:t>
      </w:r>
      <w:r>
        <w:rPr>
          <w:rFonts w:ascii="仿宋_GB2312" w:eastAsia="仿宋_GB2312" w:hAnsi="仿宋_GB2312" w:cs="仿宋_GB2312"/>
          <w:sz w:val="28"/>
          <w:szCs w:val="28"/>
        </w:rPr>
        <w:t>.6</w:t>
      </w:r>
      <w:r w:rsidRPr="001F5627">
        <w:rPr>
          <w:rFonts w:ascii="仿宋_GB2312" w:eastAsia="仿宋_GB2312" w:hAnsi="仿宋_GB2312" w:cs="仿宋_GB2312" w:hint="eastAsia"/>
          <w:sz w:val="28"/>
          <w:szCs w:val="28"/>
        </w:rPr>
        <w:t>加强警戒，维护事故现场秩序。</w:t>
      </w:r>
      <w:r w:rsidRPr="001F5627">
        <w:rPr>
          <w:rFonts w:ascii="宋体"/>
          <w:sz w:val="28"/>
          <w:szCs w:val="28"/>
        </w:rPr>
        <w:t> </w:t>
      </w:r>
    </w:p>
    <w:p w:rsidR="001A0E55" w:rsidRDefault="001A0E55" w:rsidP="001F5627">
      <w:pPr>
        <w:rPr>
          <w:rFonts w:ascii="仿宋_GB2312" w:eastAsia="仿宋_GB2312" w:hAnsi="仿宋_GB2312"/>
          <w:sz w:val="28"/>
          <w:szCs w:val="28"/>
        </w:rPr>
      </w:pPr>
      <w:r w:rsidRPr="001F5627">
        <w:rPr>
          <w:rFonts w:ascii="仿宋_GB2312" w:eastAsia="仿宋_GB2312" w:hAnsi="仿宋_GB2312" w:cs="仿宋_GB2312"/>
          <w:sz w:val="28"/>
          <w:szCs w:val="28"/>
        </w:rPr>
        <w:t>6.3.2</w:t>
      </w:r>
      <w:r>
        <w:rPr>
          <w:rFonts w:ascii="仿宋_GB2312" w:eastAsia="仿宋_GB2312" w:hAnsi="仿宋_GB2312" w:cs="仿宋_GB2312"/>
          <w:sz w:val="28"/>
          <w:szCs w:val="28"/>
        </w:rPr>
        <w:t>.7</w:t>
      </w:r>
      <w:r w:rsidRPr="001F5627">
        <w:rPr>
          <w:rFonts w:ascii="仿宋_GB2312" w:eastAsia="仿宋_GB2312" w:hAnsi="仿宋_GB2312" w:cs="仿宋_GB2312" w:hint="eastAsia"/>
          <w:sz w:val="28"/>
          <w:szCs w:val="28"/>
        </w:rPr>
        <w:t>事故后应保护现场，协同查明原因，提出处理措施，报公司事故应急救援指挥部办公室备案。</w:t>
      </w:r>
    </w:p>
    <w:sectPr w:rsidR="001A0E55"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0E55" w:rsidRDefault="001A0E55" w:rsidP="00F200E7">
      <w:r>
        <w:separator/>
      </w:r>
    </w:p>
  </w:endnote>
  <w:endnote w:type="continuationSeparator" w:id="1">
    <w:p w:rsidR="001A0E55" w:rsidRDefault="001A0E55" w:rsidP="00F200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微软雅黑"/>
    <w:panose1 w:val="00000000000000000000"/>
    <w:charset w:val="86"/>
    <w:family w:val="modern"/>
    <w:notTrueType/>
    <w:pitch w:val="fixed"/>
    <w:sig w:usb0="00000001" w:usb1="080E0000" w:usb2="00000010" w:usb3="00000000" w:csb0="00040000" w:csb1="00000000"/>
  </w:font>
  <w:font w:name="隶书">
    <w:altName w:val="微软雅黑"/>
    <w:panose1 w:val="00000000000000000000"/>
    <w:charset w:val="86"/>
    <w:family w:val="modern"/>
    <w:notTrueType/>
    <w:pitch w:val="fixed"/>
    <w:sig w:usb0="00000001" w:usb1="080E0000" w:usb2="00000010" w:usb3="00000000" w:csb0="00040000" w:csb1="00000000"/>
  </w:font>
  <w:font w:name="Times New Roman Bold">
    <w:panose1 w:val="00000000000000000000"/>
    <w:charset w:val="00"/>
    <w:family w:val="roman"/>
    <w:notTrueType/>
    <w:pitch w:val="default"/>
    <w:sig w:usb0="00000003" w:usb1="00000000" w:usb2="00000000" w:usb3="00000000" w:csb0="00000001" w:csb1="00000000"/>
  </w:font>
  <w:font w:name="simsun">
    <w:altName w:val="SimSu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0E55" w:rsidRDefault="001A0E55" w:rsidP="00F200E7">
      <w:r>
        <w:separator/>
      </w:r>
    </w:p>
  </w:footnote>
  <w:footnote w:type="continuationSeparator" w:id="1">
    <w:p w:rsidR="001A0E55" w:rsidRDefault="001A0E55" w:rsidP="00F200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5AAE"/>
    <w:rsid w:val="0007537D"/>
    <w:rsid w:val="000F4CE1"/>
    <w:rsid w:val="001A0E55"/>
    <w:rsid w:val="001F5627"/>
    <w:rsid w:val="002070FF"/>
    <w:rsid w:val="00244FC0"/>
    <w:rsid w:val="002A2013"/>
    <w:rsid w:val="002D0237"/>
    <w:rsid w:val="00323B43"/>
    <w:rsid w:val="0037283A"/>
    <w:rsid w:val="003A0B3D"/>
    <w:rsid w:val="003B67FB"/>
    <w:rsid w:val="003D37D8"/>
    <w:rsid w:val="003F24AF"/>
    <w:rsid w:val="00410508"/>
    <w:rsid w:val="0043461E"/>
    <w:rsid w:val="004358AB"/>
    <w:rsid w:val="004454B6"/>
    <w:rsid w:val="00487E1E"/>
    <w:rsid w:val="0049664A"/>
    <w:rsid w:val="004C5333"/>
    <w:rsid w:val="004D646B"/>
    <w:rsid w:val="004F20D7"/>
    <w:rsid w:val="00523A71"/>
    <w:rsid w:val="0053143D"/>
    <w:rsid w:val="00591534"/>
    <w:rsid w:val="005C4920"/>
    <w:rsid w:val="006D68CB"/>
    <w:rsid w:val="007F2071"/>
    <w:rsid w:val="008B7726"/>
    <w:rsid w:val="008D5AAE"/>
    <w:rsid w:val="00A02376"/>
    <w:rsid w:val="00AB0AA3"/>
    <w:rsid w:val="00AD5F63"/>
    <w:rsid w:val="00AE378B"/>
    <w:rsid w:val="00B4567A"/>
    <w:rsid w:val="00B62A59"/>
    <w:rsid w:val="00B81B9B"/>
    <w:rsid w:val="00BE5077"/>
    <w:rsid w:val="00BF2A9E"/>
    <w:rsid w:val="00D24CB2"/>
    <w:rsid w:val="00DE38DB"/>
    <w:rsid w:val="00DF7BDA"/>
    <w:rsid w:val="00F14E3E"/>
    <w:rsid w:val="00F200E7"/>
    <w:rsid w:val="00F62A48"/>
    <w:rsid w:val="00F93661"/>
    <w:rsid w:val="00FA6EC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AAE"/>
    <w:pPr>
      <w:widowControl w:val="0"/>
      <w:jc w:val="both"/>
    </w:pPr>
    <w:rPr>
      <w:rFonts w:ascii="Times New Roman" w:eastAsia="宋体" w:hAnsi="Times New Roman"/>
      <w:szCs w:val="21"/>
    </w:rPr>
  </w:style>
  <w:style w:type="paragraph" w:styleId="Heading1">
    <w:name w:val="heading 1"/>
    <w:basedOn w:val="Normal"/>
    <w:next w:val="Normal"/>
    <w:link w:val="Heading1Char"/>
    <w:uiPriority w:val="99"/>
    <w:qFormat/>
    <w:rsid w:val="0043461E"/>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8D5AAE"/>
    <w:pPr>
      <w:keepNext/>
      <w:keepLines/>
      <w:spacing w:before="260" w:after="260" w:line="416" w:lineRule="auto"/>
      <w:outlineLvl w:val="1"/>
    </w:pPr>
    <w:rPr>
      <w:rFonts w:ascii="Arial" w:eastAsia="仿宋_GB2312" w:hAnsi="Arial" w:cs="Arial"/>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461E"/>
    <w:rPr>
      <w:rFonts w:ascii="Times New Roman" w:eastAsia="宋体" w:hAnsi="Times New Roman" w:cs="Times New Roman"/>
      <w:b/>
      <w:bCs/>
      <w:kern w:val="44"/>
      <w:sz w:val="44"/>
      <w:szCs w:val="44"/>
    </w:rPr>
  </w:style>
  <w:style w:type="character" w:customStyle="1" w:styleId="Heading2Char">
    <w:name w:val="Heading 2 Char"/>
    <w:basedOn w:val="DefaultParagraphFont"/>
    <w:link w:val="Heading2"/>
    <w:uiPriority w:val="99"/>
    <w:locked/>
    <w:rsid w:val="008D5AAE"/>
    <w:rPr>
      <w:rFonts w:ascii="Arial" w:eastAsia="仿宋_GB2312" w:hAnsi="Arial" w:cs="Arial"/>
      <w:b/>
      <w:bCs/>
      <w:kern w:val="2"/>
      <w:sz w:val="32"/>
      <w:szCs w:val="32"/>
    </w:rPr>
  </w:style>
  <w:style w:type="paragraph" w:customStyle="1" w:styleId="reader-word-layer">
    <w:name w:val="reader-word-layer"/>
    <w:basedOn w:val="Normal"/>
    <w:uiPriority w:val="99"/>
    <w:rsid w:val="008D5AAE"/>
    <w:pPr>
      <w:widowControl/>
      <w:spacing w:before="100" w:beforeAutospacing="1" w:after="100" w:afterAutospacing="1"/>
      <w:jc w:val="left"/>
    </w:pPr>
    <w:rPr>
      <w:rFonts w:ascii="宋体" w:hAnsi="宋体" w:cs="宋体"/>
      <w:kern w:val="0"/>
      <w:sz w:val="24"/>
      <w:szCs w:val="24"/>
    </w:rPr>
  </w:style>
  <w:style w:type="paragraph" w:styleId="Header">
    <w:name w:val="header"/>
    <w:basedOn w:val="Normal"/>
    <w:link w:val="HeaderChar"/>
    <w:uiPriority w:val="99"/>
    <w:semiHidden/>
    <w:rsid w:val="00F200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200E7"/>
    <w:rPr>
      <w:rFonts w:ascii="Times New Roman" w:eastAsia="宋体" w:hAnsi="Times New Roman" w:cs="Times New Roman"/>
      <w:kern w:val="2"/>
      <w:sz w:val="18"/>
      <w:szCs w:val="18"/>
    </w:rPr>
  </w:style>
  <w:style w:type="paragraph" w:styleId="Footer">
    <w:name w:val="footer"/>
    <w:basedOn w:val="Normal"/>
    <w:link w:val="FooterChar"/>
    <w:uiPriority w:val="99"/>
    <w:semiHidden/>
    <w:rsid w:val="00F200E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200E7"/>
    <w:rPr>
      <w:rFonts w:ascii="Times New Roman" w:eastAsia="宋体" w:hAnsi="Times New Roman" w:cs="Times New Roman"/>
      <w:kern w:val="2"/>
      <w:sz w:val="18"/>
      <w:szCs w:val="18"/>
    </w:rPr>
  </w:style>
  <w:style w:type="paragraph" w:styleId="TOC1">
    <w:name w:val="toc 1"/>
    <w:basedOn w:val="Normal"/>
    <w:next w:val="Normal"/>
    <w:autoRedefine/>
    <w:uiPriority w:val="99"/>
    <w:semiHidden/>
    <w:rsid w:val="00487E1E"/>
    <w:pPr>
      <w:tabs>
        <w:tab w:val="right" w:leader="dot" w:pos="8296"/>
      </w:tabs>
      <w:jc w:val="center"/>
    </w:pPr>
  </w:style>
  <w:style w:type="paragraph" w:styleId="TOC2">
    <w:name w:val="toc 2"/>
    <w:basedOn w:val="Normal"/>
    <w:next w:val="Normal"/>
    <w:autoRedefine/>
    <w:uiPriority w:val="99"/>
    <w:semiHidden/>
    <w:rsid w:val="00487E1E"/>
    <w:pPr>
      <w:ind w:leftChars="200" w:left="420"/>
    </w:pPr>
  </w:style>
  <w:style w:type="character" w:styleId="Hyperlink">
    <w:name w:val="Hyperlink"/>
    <w:basedOn w:val="DefaultParagraphFont"/>
    <w:uiPriority w:val="99"/>
    <w:rsid w:val="00487E1E"/>
    <w:rPr>
      <w:color w:val="0000FF"/>
      <w:u w:val="single"/>
    </w:rPr>
  </w:style>
  <w:style w:type="character" w:styleId="Strong">
    <w:name w:val="Strong"/>
    <w:basedOn w:val="DefaultParagraphFont"/>
    <w:uiPriority w:val="99"/>
    <w:qFormat/>
    <w:rsid w:val="00487E1E"/>
    <w:rPr>
      <w:b/>
      <w:bCs/>
    </w:rPr>
  </w:style>
  <w:style w:type="paragraph" w:styleId="NormalWeb">
    <w:name w:val="Normal (Web)"/>
    <w:basedOn w:val="Normal"/>
    <w:link w:val="NormalWebChar"/>
    <w:uiPriority w:val="99"/>
    <w:rsid w:val="00487E1E"/>
    <w:pPr>
      <w:widowControl/>
      <w:spacing w:before="100" w:beforeAutospacing="1" w:after="100" w:afterAutospacing="1"/>
      <w:jc w:val="left"/>
    </w:pPr>
    <w:rPr>
      <w:rFonts w:ascii="宋体" w:hAnsi="宋体" w:cs="宋体"/>
      <w:color w:val="000000"/>
      <w:kern w:val="0"/>
      <w:sz w:val="24"/>
      <w:szCs w:val="24"/>
    </w:rPr>
  </w:style>
  <w:style w:type="character" w:customStyle="1" w:styleId="NormalWebChar">
    <w:name w:val="Normal (Web) Char"/>
    <w:basedOn w:val="DefaultParagraphFont"/>
    <w:link w:val="NormalWeb"/>
    <w:uiPriority w:val="99"/>
    <w:locked/>
    <w:rsid w:val="00487E1E"/>
    <w:rPr>
      <w:rFonts w:ascii="宋体" w:eastAsia="宋体" w:hAnsi="宋体" w:cs="宋体"/>
      <w:color w:val="000000"/>
      <w:sz w:val="20"/>
      <w:szCs w:val="20"/>
    </w:rPr>
  </w:style>
  <w:style w:type="paragraph" w:styleId="BalloonText">
    <w:name w:val="Balloon Text"/>
    <w:basedOn w:val="Normal"/>
    <w:link w:val="BalloonTextChar"/>
    <w:uiPriority w:val="99"/>
    <w:semiHidden/>
    <w:rsid w:val="00487E1E"/>
    <w:rPr>
      <w:sz w:val="18"/>
      <w:szCs w:val="18"/>
    </w:rPr>
  </w:style>
  <w:style w:type="character" w:customStyle="1" w:styleId="BalloonTextChar">
    <w:name w:val="Balloon Text Char"/>
    <w:basedOn w:val="DefaultParagraphFont"/>
    <w:link w:val="BalloonText"/>
    <w:uiPriority w:val="99"/>
    <w:semiHidden/>
    <w:locked/>
    <w:rsid w:val="00487E1E"/>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10</Pages>
  <Words>547</Words>
  <Characters>3122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cp:lastModifiedBy>
  <cp:revision>15</cp:revision>
  <dcterms:created xsi:type="dcterms:W3CDTF">2013-08-27T01:04:00Z</dcterms:created>
  <dcterms:modified xsi:type="dcterms:W3CDTF">2017-03-28T12:20:00Z</dcterms:modified>
</cp:coreProperties>
</file>