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52"/>
          <w:szCs w:val="52"/>
          <w:lang w:eastAsia="zh-CN"/>
        </w:rPr>
      </w:pPr>
    </w:p>
    <w:p>
      <w:pPr>
        <w:jc w:val="center"/>
        <w:rPr>
          <w:rFonts w:hint="eastAsia"/>
          <w:sz w:val="52"/>
          <w:szCs w:val="52"/>
          <w:lang w:eastAsia="zh-CN"/>
        </w:rPr>
      </w:pPr>
    </w:p>
    <w:p>
      <w:pPr>
        <w:jc w:val="center"/>
        <w:rPr>
          <w:rFonts w:hint="eastAsia"/>
          <w:sz w:val="52"/>
          <w:szCs w:val="52"/>
          <w:lang w:eastAsia="zh-CN"/>
        </w:rPr>
      </w:pPr>
    </w:p>
    <w:p>
      <w:pPr>
        <w:jc w:val="center"/>
        <w:rPr>
          <w:rFonts w:hint="eastAsia"/>
          <w:sz w:val="52"/>
          <w:szCs w:val="52"/>
        </w:rPr>
      </w:pPr>
      <w:r>
        <w:rPr>
          <w:rFonts w:hint="eastAsia"/>
          <w:sz w:val="52"/>
          <w:szCs w:val="52"/>
          <w:lang w:eastAsia="zh-CN"/>
        </w:rPr>
        <w:t>聊城润达塑胶制品有限公司</w:t>
      </w:r>
    </w:p>
    <w:p>
      <w:pPr>
        <w:jc w:val="center"/>
        <w:rPr>
          <w:rFonts w:hint="eastAsia"/>
          <w:sz w:val="52"/>
          <w:szCs w:val="52"/>
        </w:rPr>
      </w:pPr>
      <w:r>
        <w:rPr>
          <w:rFonts w:hint="eastAsia"/>
          <w:sz w:val="52"/>
          <w:szCs w:val="52"/>
        </w:rPr>
        <w:t>压力容器应急预案</w:t>
      </w:r>
    </w:p>
    <w:p>
      <w:pPr>
        <w:jc w:val="center"/>
        <w:rPr>
          <w:rFonts w:hint="eastAsia"/>
          <w:sz w:val="52"/>
          <w:szCs w:val="52"/>
        </w:rPr>
      </w:pPr>
    </w:p>
    <w:p>
      <w:pPr>
        <w:rPr>
          <w:rFonts w:hint="eastAsia"/>
        </w:rPr>
      </w:pPr>
      <w:r>
        <w:rPr>
          <w:rFonts w:hint="eastAsia"/>
        </w:rPr>
        <w:t xml:space="preserve"> </w:t>
      </w:r>
      <w:bookmarkStart w:id="0" w:name="_GoBack"/>
      <w:bookmarkEnd w:id="0"/>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 xml:space="preserve">  </w:t>
      </w: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ind w:firstLine="3520" w:firstLineChars="1100"/>
        <w:rPr>
          <w:rFonts w:hint="eastAsia"/>
          <w:sz w:val="32"/>
          <w:szCs w:val="32"/>
        </w:rPr>
      </w:pPr>
      <w:r>
        <w:rPr>
          <w:rFonts w:hint="eastAsia"/>
          <w:sz w:val="32"/>
          <w:szCs w:val="32"/>
        </w:rPr>
        <w:t>实施日期：201</w:t>
      </w:r>
      <w:r>
        <w:rPr>
          <w:rFonts w:hint="eastAsia"/>
          <w:sz w:val="32"/>
          <w:szCs w:val="32"/>
          <w:lang w:val="en-US" w:eastAsia="zh-CN"/>
        </w:rPr>
        <w:t>7年1月</w:t>
      </w:r>
      <w:r>
        <w:rPr>
          <w:rFonts w:hint="eastAsia"/>
          <w:sz w:val="32"/>
          <w:szCs w:val="32"/>
        </w:rPr>
        <w:t xml:space="preserve"> </w:t>
      </w:r>
    </w:p>
    <w:p>
      <w:pPr>
        <w:rPr>
          <w:rFonts w:hint="eastAsia"/>
          <w:sz w:val="32"/>
          <w:szCs w:val="32"/>
        </w:rPr>
      </w:pPr>
      <w:r>
        <w:rPr>
          <w:rFonts w:hint="eastAsia"/>
          <w:sz w:val="32"/>
          <w:szCs w:val="32"/>
        </w:rPr>
        <w:t xml:space="preserve"> </w:t>
      </w:r>
    </w:p>
    <w:p>
      <w:pPr>
        <w:rPr>
          <w:rFonts w:hint="eastAsia"/>
          <w:sz w:val="32"/>
          <w:szCs w:val="32"/>
        </w:rPr>
      </w:pPr>
      <w:r>
        <w:rPr>
          <w:rFonts w:hint="eastAsia"/>
          <w:sz w:val="32"/>
          <w:szCs w:val="32"/>
        </w:rPr>
        <w:t>编制：</w:t>
      </w:r>
      <w:r>
        <w:rPr>
          <w:rFonts w:hint="eastAsia"/>
          <w:sz w:val="32"/>
          <w:szCs w:val="32"/>
          <w:lang w:eastAsia="zh-CN"/>
        </w:rPr>
        <w:t>黄贤文</w:t>
      </w:r>
      <w:r>
        <w:rPr>
          <w:rFonts w:hint="eastAsia"/>
          <w:sz w:val="32"/>
          <w:szCs w:val="32"/>
        </w:rPr>
        <w:t xml:space="preserve">       审核：</w:t>
      </w:r>
      <w:r>
        <w:rPr>
          <w:rFonts w:hint="eastAsia"/>
          <w:sz w:val="32"/>
          <w:szCs w:val="32"/>
          <w:lang w:eastAsia="zh-CN"/>
        </w:rPr>
        <w:t>杨成立</w:t>
      </w:r>
      <w:r>
        <w:rPr>
          <w:rFonts w:hint="eastAsia"/>
          <w:sz w:val="32"/>
          <w:szCs w:val="32"/>
        </w:rPr>
        <w:t xml:space="preserve">       签发：</w:t>
      </w:r>
      <w:r>
        <w:rPr>
          <w:rFonts w:hint="eastAsia"/>
          <w:sz w:val="32"/>
          <w:szCs w:val="32"/>
          <w:lang w:eastAsia="zh-CN"/>
        </w:rPr>
        <w:t>李志勇</w:t>
      </w:r>
      <w:r>
        <w:rPr>
          <w:rFonts w:hint="eastAsia"/>
          <w:sz w:val="32"/>
          <w:szCs w:val="32"/>
        </w:rPr>
        <w:t xml:space="preserve"> </w:t>
      </w:r>
    </w:p>
    <w:p>
      <w:pPr>
        <w:rPr>
          <w:rFonts w:hint="eastAsia"/>
          <w:sz w:val="32"/>
          <w:szCs w:val="32"/>
        </w:rPr>
      </w:pPr>
    </w:p>
    <w:p>
      <w:pPr>
        <w:rPr>
          <w:rFonts w:hint="eastAsia"/>
          <w:sz w:val="28"/>
          <w:szCs w:val="28"/>
        </w:rPr>
      </w:pPr>
      <w:r>
        <w:rPr>
          <w:rFonts w:hint="eastAsia"/>
          <w:sz w:val="28"/>
          <w:szCs w:val="28"/>
        </w:rPr>
        <w:t xml:space="preserve">1总则 </w:t>
      </w:r>
    </w:p>
    <w:p>
      <w:pPr>
        <w:rPr>
          <w:rFonts w:hint="eastAsia"/>
          <w:sz w:val="28"/>
          <w:szCs w:val="28"/>
        </w:rPr>
      </w:pPr>
      <w:r>
        <w:rPr>
          <w:rFonts w:hint="eastAsia"/>
          <w:sz w:val="28"/>
          <w:szCs w:val="28"/>
        </w:rPr>
        <w:t xml:space="preserve">1.1 编制目的 </w:t>
      </w:r>
    </w:p>
    <w:p>
      <w:pPr>
        <w:rPr>
          <w:rFonts w:hint="eastAsia"/>
          <w:sz w:val="28"/>
          <w:szCs w:val="28"/>
        </w:rPr>
      </w:pPr>
      <w:r>
        <w:rPr>
          <w:rFonts w:hint="eastAsia"/>
          <w:sz w:val="28"/>
          <w:szCs w:val="28"/>
        </w:rPr>
        <w:t xml:space="preserve">为了认真贯彻执行“安全第一，预防为主，综合治理”的方针，坚持以人为本，为有效地防止事故发生和在万一发生事故后能科学、合理、有序、有准备等进行事故处理，最大限度地减少事故造成的人员伤亡、财产损失，结合公司自身实际情况，特制订本预案。 </w:t>
      </w:r>
    </w:p>
    <w:p>
      <w:pPr>
        <w:rPr>
          <w:rFonts w:hint="eastAsia"/>
          <w:sz w:val="28"/>
          <w:szCs w:val="28"/>
        </w:rPr>
      </w:pPr>
      <w:r>
        <w:rPr>
          <w:rFonts w:hint="eastAsia"/>
          <w:sz w:val="28"/>
          <w:szCs w:val="28"/>
        </w:rPr>
        <w:t xml:space="preserve">1.2 编制依据 </w:t>
      </w:r>
    </w:p>
    <w:p>
      <w:pPr>
        <w:rPr>
          <w:rFonts w:hint="eastAsia"/>
          <w:sz w:val="28"/>
          <w:szCs w:val="28"/>
        </w:rPr>
      </w:pPr>
      <w:r>
        <w:rPr>
          <w:rFonts w:hint="eastAsia"/>
          <w:sz w:val="28"/>
          <w:szCs w:val="28"/>
        </w:rPr>
        <w:t xml:space="preserve">依据《中华人民共和国突发事件应对法》《中华人民共和国安全生产法》、《特种设备安全监察条例》、《特种设备事故报告和调查处理规定》等法律、法规及有关规定,制定本预案。 </w:t>
      </w:r>
    </w:p>
    <w:p>
      <w:pPr>
        <w:rPr>
          <w:rFonts w:hint="eastAsia"/>
          <w:sz w:val="28"/>
          <w:szCs w:val="28"/>
        </w:rPr>
      </w:pPr>
      <w:r>
        <w:rPr>
          <w:rFonts w:hint="eastAsia"/>
          <w:sz w:val="28"/>
          <w:szCs w:val="28"/>
        </w:rPr>
        <w:t xml:space="preserve">1.3 工作原则 </w:t>
      </w:r>
    </w:p>
    <w:p>
      <w:pPr>
        <w:rPr>
          <w:rFonts w:hint="eastAsia"/>
          <w:sz w:val="28"/>
          <w:szCs w:val="28"/>
        </w:rPr>
      </w:pPr>
      <w:r>
        <w:rPr>
          <w:rFonts w:hint="eastAsia"/>
          <w:sz w:val="28"/>
          <w:szCs w:val="28"/>
        </w:rPr>
        <w:t xml:space="preserve">1.3.1 以人为本，安全第一。始终把保障员工的生命安全放在首位，认真做好预防事故工作，切实加强员工和应急救援人员的安全防护，最大限度地减少事故灾难造成的伤亡和财产损失； </w:t>
      </w:r>
    </w:p>
    <w:p>
      <w:pPr>
        <w:rPr>
          <w:rFonts w:hint="eastAsia"/>
          <w:sz w:val="28"/>
          <w:szCs w:val="28"/>
        </w:rPr>
      </w:pPr>
      <w:r>
        <w:rPr>
          <w:rFonts w:hint="eastAsia"/>
          <w:sz w:val="28"/>
          <w:szCs w:val="28"/>
        </w:rPr>
        <w:t xml:space="preserve">1.3.2 积极应对，立足自救。认真贯彻落实“安全第一、预防为主、综合治理” 方针，努力完善安全管理制度和应急预案体系，准备充分的应急资源，落实各级岗位职责，做到人人清楚事故特征、类型、原因和危害程度，遇到突发事件时，能够及时迅速采取正确措施，积极应对、立足自救； </w:t>
      </w:r>
    </w:p>
    <w:p>
      <w:pPr>
        <w:rPr>
          <w:rFonts w:hint="eastAsia"/>
          <w:sz w:val="28"/>
          <w:szCs w:val="28"/>
        </w:rPr>
      </w:pPr>
      <w:r>
        <w:rPr>
          <w:rFonts w:hint="eastAsia"/>
          <w:sz w:val="28"/>
          <w:szCs w:val="28"/>
        </w:rPr>
        <w:t xml:space="preserve">1.3.3 统一领导，分级管理。应急救援组织机构在总指挥统一领导下，负责指挥、协调处理突发事故灾难应急救援工作，有关部门应按照各自职责和权限，负责事故灾难的应急管理和现场应急处臵工作； </w:t>
      </w:r>
    </w:p>
    <w:p>
      <w:pPr>
        <w:rPr>
          <w:rFonts w:hint="eastAsia"/>
          <w:sz w:val="28"/>
          <w:szCs w:val="28"/>
        </w:rPr>
      </w:pPr>
      <w:r>
        <w:rPr>
          <w:rFonts w:hint="eastAsia"/>
          <w:sz w:val="28"/>
          <w:szCs w:val="28"/>
        </w:rPr>
        <w:t>1.3.4 依靠科学，依法规范。遵循科学原理，充分发挥专家的作用，实现科学民主决策。依靠科技进步，不断改进和完善应急救援的方法、</w:t>
      </w:r>
    </w:p>
    <w:p>
      <w:pPr>
        <w:rPr>
          <w:rFonts w:hint="eastAsia"/>
          <w:sz w:val="28"/>
          <w:szCs w:val="28"/>
        </w:rPr>
      </w:pPr>
      <w:r>
        <w:rPr>
          <w:rFonts w:hint="eastAsia"/>
          <w:sz w:val="28"/>
          <w:szCs w:val="28"/>
        </w:rPr>
        <w:t xml:space="preserve">装备、设施和手段，依法规范应急救援工作，确保预案的科学性、权威性和可操作性； </w:t>
      </w:r>
    </w:p>
    <w:p>
      <w:pPr>
        <w:rPr>
          <w:rFonts w:hint="eastAsia"/>
          <w:sz w:val="28"/>
          <w:szCs w:val="28"/>
        </w:rPr>
      </w:pPr>
      <w:r>
        <w:rPr>
          <w:rFonts w:hint="eastAsia"/>
          <w:sz w:val="28"/>
          <w:szCs w:val="28"/>
        </w:rPr>
        <w:t xml:space="preserve">1.3.5 预防为主，平战结合。坚持事故应急与预防工作相结合。加强重大危险源管理，做好事故预防、预测、预警和预报工作。做好应对事故的思想准备、预案准备、物资和经费准备、工作准备，加强培训演练，做到常备不懈。将日常管理工作和应急救援工作相结合，搞好宣传教育，提高全体员工的安全意识和应急救援技能。  </w:t>
      </w:r>
    </w:p>
    <w:p>
      <w:pPr>
        <w:rPr>
          <w:rFonts w:hint="eastAsia"/>
          <w:sz w:val="28"/>
          <w:szCs w:val="28"/>
        </w:rPr>
      </w:pPr>
      <w:r>
        <w:rPr>
          <w:rFonts w:hint="eastAsia"/>
          <w:sz w:val="28"/>
          <w:szCs w:val="28"/>
        </w:rPr>
        <w:t xml:space="preserve">2 应急救援组织机构及职责 </w:t>
      </w:r>
    </w:p>
    <w:p>
      <w:pPr>
        <w:rPr>
          <w:rFonts w:hint="eastAsia"/>
          <w:sz w:val="28"/>
          <w:szCs w:val="28"/>
        </w:rPr>
      </w:pPr>
      <w:r>
        <w:rPr>
          <w:rFonts w:hint="eastAsia"/>
          <w:sz w:val="28"/>
          <w:szCs w:val="28"/>
        </w:rPr>
        <w:t xml:space="preserve">2.1 应急救援组织机构 </w:t>
      </w:r>
    </w:p>
    <w:p>
      <w:pPr>
        <w:rPr>
          <w:rFonts w:hint="eastAsia"/>
          <w:sz w:val="28"/>
          <w:szCs w:val="28"/>
        </w:rPr>
      </w:pPr>
      <w:r>
        <w:rPr>
          <w:rFonts w:hint="eastAsia"/>
          <w:sz w:val="28"/>
          <w:szCs w:val="28"/>
        </w:rPr>
        <w:t xml:space="preserve">2.1.1 根据公司实际情况，成立压力容器、管道事故应急救援组织机构，救援组织机构负责对事故应急救援的组织、指挥、协调等工作，救援组织机构总指挥由公司总经理担任； </w:t>
      </w:r>
    </w:p>
    <w:p>
      <w:pPr>
        <w:rPr>
          <w:rFonts w:hint="eastAsia"/>
          <w:sz w:val="28"/>
          <w:szCs w:val="28"/>
        </w:rPr>
      </w:pPr>
      <w:r>
        <w:rPr>
          <w:rFonts w:hint="eastAsia"/>
          <w:sz w:val="28"/>
          <w:szCs w:val="28"/>
        </w:rPr>
        <w:t xml:space="preserve">2.1.2 救援组织机构下设现场处臵组、警戒疏散组、后勤保障组、医疗救护组、通信联络组、善后工作组等见图 1。 </w:t>
      </w:r>
    </w:p>
    <w:p>
      <w:pPr>
        <w:rPr>
          <w:rFonts w:hint="eastAsia"/>
          <w:sz w:val="28"/>
          <w:szCs w:val="28"/>
        </w:rPr>
      </w:pPr>
      <w:r>
        <w:rPr>
          <w:rFonts w:hint="eastAsia"/>
          <w:sz w:val="28"/>
          <w:szCs w:val="28"/>
        </w:rPr>
        <w:t>2.2 应急救援组织机构成员及职责</w:t>
      </w:r>
    </w:p>
    <w:p>
      <w:pPr>
        <w:rPr>
          <w:rFonts w:hint="eastAsia"/>
          <w:sz w:val="28"/>
          <w:szCs w:val="28"/>
        </w:rPr>
      </w:pPr>
      <w:r>
        <w:rPr>
          <w:rFonts w:hint="eastAsia"/>
          <w:sz w:val="28"/>
          <w:szCs w:val="28"/>
        </w:rPr>
        <w:t xml:space="preserve">2.2 2.2.1 总指挥： </w:t>
      </w:r>
    </w:p>
    <w:p>
      <w:pPr>
        <w:numPr>
          <w:ilvl w:val="0"/>
          <w:numId w:val="1"/>
        </w:numPr>
        <w:rPr>
          <w:rFonts w:hint="eastAsia"/>
          <w:sz w:val="28"/>
          <w:szCs w:val="28"/>
        </w:rPr>
      </w:pPr>
      <w:r>
        <w:rPr>
          <w:rFonts w:hint="eastAsia"/>
          <w:sz w:val="28"/>
          <w:szCs w:val="28"/>
        </w:rPr>
        <w:t xml:space="preserve">组织制订压力容器事故应急救援预案； </w:t>
      </w:r>
    </w:p>
    <w:p>
      <w:pPr>
        <w:numPr>
          <w:ilvl w:val="0"/>
          <w:numId w:val="1"/>
        </w:numPr>
        <w:rPr>
          <w:rFonts w:hint="eastAsia"/>
          <w:sz w:val="28"/>
          <w:szCs w:val="28"/>
        </w:rPr>
      </w:pPr>
      <w:r>
        <w:rPr>
          <w:rFonts w:hint="eastAsia"/>
          <w:sz w:val="28"/>
          <w:szCs w:val="28"/>
        </w:rPr>
        <w:t xml:space="preserve">负责人员、资源配备和应急队伍的调动； </w:t>
      </w:r>
    </w:p>
    <w:p>
      <w:pPr>
        <w:numPr>
          <w:ilvl w:val="0"/>
          <w:numId w:val="1"/>
        </w:numPr>
        <w:rPr>
          <w:rFonts w:hint="eastAsia"/>
          <w:sz w:val="28"/>
          <w:szCs w:val="28"/>
        </w:rPr>
      </w:pPr>
      <w:r>
        <w:rPr>
          <w:rFonts w:hint="eastAsia"/>
          <w:sz w:val="28"/>
          <w:szCs w:val="28"/>
        </w:rPr>
        <w:t xml:space="preserve">确定现场指挥人员； </w:t>
      </w:r>
    </w:p>
    <w:p>
      <w:pPr>
        <w:numPr>
          <w:ilvl w:val="0"/>
          <w:numId w:val="1"/>
        </w:numPr>
        <w:rPr>
          <w:rFonts w:hint="eastAsia"/>
          <w:sz w:val="28"/>
          <w:szCs w:val="28"/>
        </w:rPr>
      </w:pPr>
      <w:r>
        <w:rPr>
          <w:rFonts w:hint="eastAsia"/>
          <w:sz w:val="28"/>
          <w:szCs w:val="28"/>
        </w:rPr>
        <w:t xml:space="preserve">协调事故现场有关工作； </w:t>
      </w:r>
    </w:p>
    <w:p>
      <w:pPr>
        <w:numPr>
          <w:ilvl w:val="0"/>
          <w:numId w:val="0"/>
        </w:numPr>
        <w:rPr>
          <w:rFonts w:hint="eastAsia"/>
          <w:sz w:val="28"/>
          <w:szCs w:val="28"/>
        </w:rPr>
      </w:pPr>
      <w:r>
        <w:rPr>
          <w:rFonts w:hint="eastAsia"/>
          <w:sz w:val="28"/>
          <w:szCs w:val="28"/>
        </w:rPr>
        <w:t xml:space="preserve">（5）批准本预案的启动与终止； </w:t>
      </w:r>
    </w:p>
    <w:p>
      <w:pPr>
        <w:rPr>
          <w:rFonts w:hint="eastAsia"/>
          <w:sz w:val="28"/>
          <w:szCs w:val="28"/>
        </w:rPr>
      </w:pPr>
      <w:r>
        <w:rPr>
          <w:rFonts w:hint="eastAsia"/>
          <w:sz w:val="28"/>
          <w:szCs w:val="28"/>
        </w:rPr>
        <w:t>（6）事故状态下设立的办公室、警戒保卫组、抢险救灾组、医疗救护组、后勤保障组、通信联络组、善后工作组等内部机构的工作职责及各级人员的职责；</w:t>
      </w:r>
    </w:p>
    <w:p>
      <w:pPr>
        <w:rPr>
          <w:rFonts w:hint="eastAsia"/>
          <w:sz w:val="28"/>
          <w:szCs w:val="28"/>
        </w:rPr>
      </w:pPr>
      <w:r>
        <w:rPr>
          <w:rFonts w:hint="eastAsia"/>
          <w:sz w:val="28"/>
          <w:szCs w:val="28"/>
        </w:rPr>
        <w:t xml:space="preserve">（7）压力容器事故信息的上报工作； （8）负责保护事故现场及相关物证、资料；（9）组织应急预案的演练； </w:t>
      </w:r>
    </w:p>
    <w:p>
      <w:pPr>
        <w:rPr>
          <w:rFonts w:hint="eastAsia"/>
          <w:sz w:val="28"/>
          <w:szCs w:val="28"/>
        </w:rPr>
      </w:pPr>
      <w:r>
        <w:rPr>
          <w:rFonts w:hint="eastAsia"/>
          <w:sz w:val="28"/>
          <w:szCs w:val="28"/>
        </w:rPr>
        <w:t xml:space="preserve">10）接受政府的指令和调动。      </w:t>
      </w:r>
    </w:p>
    <w:tbl>
      <w:tblPr>
        <w:tblStyle w:val="4"/>
        <w:tblpPr w:leftFromText="180" w:rightFromText="180" w:vertAnchor="text" w:horzAnchor="page" w:tblpX="4959" w:tblpY="437"/>
        <w:tblOverlap w:val="never"/>
        <w:tblW w:w="1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trPr>
        <w:tc>
          <w:tcPr>
            <w:tcW w:w="1320" w:type="dxa"/>
          </w:tcPr>
          <w:p>
            <w:pPr>
              <w:rPr>
                <w:rFonts w:hint="eastAsia"/>
                <w:sz w:val="28"/>
                <w:szCs w:val="28"/>
                <w:vertAlign w:val="baseline"/>
                <w:lang w:eastAsia="zh-CN"/>
              </w:rPr>
            </w:pPr>
            <w:r>
              <w:rPr>
                <w:rFonts w:hint="eastAsia"/>
                <w:sz w:val="24"/>
                <w:szCs w:val="24"/>
                <w:vertAlign w:val="baseline"/>
                <w:lang w:eastAsia="zh-CN"/>
              </w:rPr>
              <w:t>总指挥</w:t>
            </w:r>
          </w:p>
          <w:p>
            <w:pPr>
              <w:rPr>
                <w:rFonts w:hint="eastAsia"/>
                <w:sz w:val="28"/>
                <w:szCs w:val="28"/>
                <w:vertAlign w:val="baseline"/>
                <w:lang w:eastAsia="zh-CN"/>
              </w:rPr>
            </w:pPr>
            <w:r>
              <w:rPr>
                <w:rFonts w:hint="eastAsia"/>
                <w:sz w:val="28"/>
                <w:szCs w:val="28"/>
                <w:vertAlign w:val="baseline"/>
                <w:lang w:eastAsia="zh-CN"/>
              </w:rPr>
              <w:t>李志勇</w:t>
            </w:r>
          </w:p>
        </w:tc>
      </w:tr>
    </w:tbl>
    <w:p>
      <w:pPr>
        <w:rPr>
          <w:rFonts w:hint="eastAsia"/>
          <w:sz w:val="28"/>
          <w:szCs w:val="28"/>
          <w:vertAlign w:val="baseline"/>
        </w:rPr>
      </w:pPr>
      <w:r>
        <w:rPr>
          <w:rFonts w:hint="eastAsia"/>
          <w:sz w:val="28"/>
          <w:szCs w:val="28"/>
        </w:rPr>
        <w:t xml:space="preserve">  </w:t>
      </w:r>
    </w:p>
    <w:p>
      <w:pPr>
        <w:rPr>
          <w:rFonts w:hint="eastAsia"/>
          <w:sz w:val="28"/>
          <w:szCs w:val="28"/>
          <w14:textOutline w14:w="28575" w14:cmpd="sng">
            <w14:solidFill>
              <w14:schemeClr w14:val="accent1">
                <w14:alpha w14:val="0"/>
              </w14:schemeClr>
            </w14:solidFill>
            <w14:prstDash w14:val="solid"/>
            <w14:round/>
          </w14:textOutline>
        </w:rPr>
      </w:pPr>
    </w:p>
    <w:tbl>
      <w:tblPr>
        <w:tblStyle w:val="4"/>
        <w:tblpPr w:leftFromText="180" w:rightFromText="180" w:vertAnchor="text" w:horzAnchor="page" w:tblpX="6713" w:tblpY="135"/>
        <w:tblOverlap w:val="never"/>
        <w:tblW w:w="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1840" w:type="dxa"/>
          </w:tcPr>
          <w:p>
            <w:pPr>
              <w:rPr>
                <w:rFonts w:hint="eastAsia"/>
                <w:sz w:val="24"/>
                <w:szCs w:val="24"/>
                <w:vertAlign w:val="baseline"/>
                <w:lang w:eastAsia="zh-CN"/>
              </w:rPr>
            </w:pPr>
            <w:r>
              <w:rPr>
                <w:rFonts w:hint="eastAsia"/>
                <w:sz w:val="24"/>
                <w:szCs w:val="24"/>
                <w:vertAlign w:val="baseline"/>
                <w:lang w:eastAsia="zh-CN"/>
              </w:rPr>
              <w:t>副总指挥</w:t>
            </w:r>
          </w:p>
          <w:p>
            <w:pPr>
              <w:rPr>
                <w:rFonts w:hint="eastAsia"/>
                <w:sz w:val="24"/>
                <w:szCs w:val="24"/>
                <w:vertAlign w:val="baseline"/>
                <w:lang w:eastAsia="zh-CN"/>
              </w:rPr>
            </w:pPr>
          </w:p>
          <w:p>
            <w:pPr>
              <w:rPr>
                <w:rFonts w:hint="eastAsia"/>
                <w:sz w:val="24"/>
                <w:szCs w:val="24"/>
                <w:vertAlign w:val="baseline"/>
                <w:lang w:eastAsia="zh-CN"/>
              </w:rPr>
            </w:pPr>
            <w:r>
              <w:rPr>
                <w:rFonts w:hint="eastAsia"/>
                <w:sz w:val="24"/>
                <w:szCs w:val="24"/>
                <w:vertAlign w:val="baseline"/>
                <w:lang w:eastAsia="zh-CN"/>
              </w:rPr>
              <w:t>杨成立</w:t>
            </w:r>
          </w:p>
        </w:tc>
      </w:tr>
    </w:tbl>
    <w:p>
      <w:pPr>
        <w:rPr>
          <w:rFonts w:hint="eastAsia"/>
          <w:sz w:val="28"/>
          <w:szCs w:val="28"/>
        </w:rPr>
      </w:pPr>
      <w:r>
        <w:rPr>
          <w:rFonts w:hint="eastAsia"/>
          <w:sz w:val="28"/>
          <w:szCs w:val="28"/>
        </w:rPr>
        <w:t xml:space="preserve"> </w:t>
      </w:r>
    </w:p>
    <w:tbl>
      <w:tblPr>
        <w:tblStyle w:val="4"/>
        <w:tblpPr w:leftFromText="180" w:rightFromText="180" w:vertAnchor="text" w:horzAnchor="page" w:tblpX="1532" w:tblpY="1174"/>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9" w:hRule="atLeast"/>
        </w:trPr>
        <w:tc>
          <w:tcPr>
            <w:tcW w:w="1704" w:type="dxa"/>
          </w:tcPr>
          <w:p>
            <w:pPr>
              <w:rPr>
                <w:rFonts w:hint="eastAsia"/>
                <w:sz w:val="24"/>
                <w:szCs w:val="24"/>
                <w:vertAlign w:val="baseline"/>
              </w:rPr>
            </w:pPr>
            <w:r>
              <w:rPr>
                <w:rFonts w:hint="eastAsia"/>
                <w:sz w:val="24"/>
                <w:szCs w:val="24"/>
                <w:vertAlign w:val="baseline"/>
              </w:rPr>
              <w:t xml:space="preserve">现场处置组 </w:t>
            </w:r>
          </w:p>
          <w:p>
            <w:pPr>
              <w:rPr>
                <w:rFonts w:hint="eastAsia"/>
                <w:sz w:val="24"/>
                <w:szCs w:val="24"/>
                <w:vertAlign w:val="baseline"/>
              </w:rPr>
            </w:pPr>
            <w:r>
              <w:rPr>
                <w:rFonts w:hint="eastAsia"/>
                <w:sz w:val="24"/>
                <w:szCs w:val="24"/>
                <w:vertAlign w:val="baseline"/>
              </w:rPr>
              <w:t>组长：</w:t>
            </w:r>
            <w:r>
              <w:rPr>
                <w:rFonts w:hint="eastAsia"/>
                <w:sz w:val="24"/>
                <w:szCs w:val="24"/>
                <w:vertAlign w:val="baseline"/>
                <w:lang w:eastAsia="zh-CN"/>
              </w:rPr>
              <w:t>黄贤文</w:t>
            </w:r>
          </w:p>
          <w:p>
            <w:pPr>
              <w:rPr>
                <w:rFonts w:hint="eastAsia"/>
                <w:sz w:val="24"/>
                <w:szCs w:val="24"/>
                <w:vertAlign w:val="baseline"/>
              </w:rPr>
            </w:pPr>
            <w:r>
              <w:rPr>
                <w:rFonts w:hint="eastAsia"/>
                <w:sz w:val="24"/>
                <w:szCs w:val="24"/>
                <w:vertAlign w:val="baseline"/>
              </w:rPr>
              <w:t>成员</w:t>
            </w:r>
            <w:r>
              <w:rPr>
                <w:rFonts w:hint="eastAsia"/>
                <w:sz w:val="24"/>
                <w:szCs w:val="24"/>
                <w:vertAlign w:val="baseline"/>
                <w:lang w:eastAsia="zh-CN"/>
              </w:rPr>
              <w:t>：</w:t>
            </w:r>
          </w:p>
        </w:tc>
        <w:tc>
          <w:tcPr>
            <w:tcW w:w="1704" w:type="dxa"/>
          </w:tcPr>
          <w:p>
            <w:pPr>
              <w:rPr>
                <w:rFonts w:hint="eastAsia"/>
                <w:sz w:val="24"/>
                <w:szCs w:val="24"/>
                <w:vertAlign w:val="baseline"/>
              </w:rPr>
            </w:pPr>
            <w:r>
              <w:rPr>
                <w:rFonts w:hint="eastAsia"/>
                <w:sz w:val="24"/>
                <w:szCs w:val="24"/>
                <w:vertAlign w:val="baseline"/>
              </w:rPr>
              <w:t>警戒疏散组 组长：</w:t>
            </w:r>
            <w:r>
              <w:rPr>
                <w:rFonts w:hint="eastAsia"/>
                <w:sz w:val="24"/>
                <w:szCs w:val="24"/>
                <w:vertAlign w:val="baseline"/>
                <w:lang w:eastAsia="zh-CN"/>
              </w:rPr>
              <w:t>葛清荷</w:t>
            </w:r>
            <w:r>
              <w:rPr>
                <w:rFonts w:hint="eastAsia"/>
                <w:sz w:val="24"/>
                <w:szCs w:val="24"/>
                <w:vertAlign w:val="baseline"/>
              </w:rPr>
              <w:t xml:space="preserve"> </w:t>
            </w:r>
          </w:p>
          <w:p>
            <w:pPr>
              <w:rPr>
                <w:rFonts w:hint="eastAsia"/>
                <w:sz w:val="24"/>
                <w:szCs w:val="24"/>
                <w:vertAlign w:val="baseline"/>
              </w:rPr>
            </w:pPr>
            <w:r>
              <w:rPr>
                <w:rFonts w:hint="eastAsia"/>
                <w:sz w:val="24"/>
                <w:szCs w:val="24"/>
                <w:vertAlign w:val="baseline"/>
              </w:rPr>
              <w:t>成员</w:t>
            </w:r>
            <w:r>
              <w:rPr>
                <w:rFonts w:hint="eastAsia"/>
                <w:sz w:val="24"/>
                <w:szCs w:val="24"/>
                <w:vertAlign w:val="baseline"/>
                <w:lang w:eastAsia="zh-CN"/>
              </w:rPr>
              <w:t>：</w:t>
            </w:r>
          </w:p>
        </w:tc>
        <w:tc>
          <w:tcPr>
            <w:tcW w:w="1704" w:type="dxa"/>
          </w:tcPr>
          <w:p>
            <w:pPr>
              <w:rPr>
                <w:rFonts w:hint="eastAsia"/>
                <w:sz w:val="24"/>
                <w:szCs w:val="24"/>
                <w:vertAlign w:val="baseline"/>
              </w:rPr>
            </w:pPr>
            <w:r>
              <w:rPr>
                <w:rFonts w:hint="eastAsia"/>
                <w:sz w:val="24"/>
                <w:szCs w:val="24"/>
                <w:vertAlign w:val="baseline"/>
              </w:rPr>
              <w:t>后勤保障组 组长：</w:t>
            </w:r>
            <w:r>
              <w:rPr>
                <w:rFonts w:hint="eastAsia"/>
                <w:sz w:val="24"/>
                <w:szCs w:val="24"/>
                <w:vertAlign w:val="baseline"/>
                <w:lang w:eastAsia="zh-CN"/>
              </w:rPr>
              <w:t>袁勇成</w:t>
            </w:r>
            <w:r>
              <w:rPr>
                <w:rFonts w:hint="eastAsia"/>
                <w:sz w:val="24"/>
                <w:szCs w:val="24"/>
                <w:vertAlign w:val="baseline"/>
              </w:rPr>
              <w:t xml:space="preserve">  </w:t>
            </w:r>
          </w:p>
          <w:p>
            <w:pPr>
              <w:rPr>
                <w:rFonts w:hint="eastAsia"/>
                <w:sz w:val="24"/>
                <w:szCs w:val="24"/>
                <w:vertAlign w:val="baseline"/>
              </w:rPr>
            </w:pPr>
            <w:r>
              <w:rPr>
                <w:rFonts w:hint="eastAsia"/>
                <w:sz w:val="24"/>
                <w:szCs w:val="24"/>
                <w:vertAlign w:val="baseline"/>
              </w:rPr>
              <w:t>成员：</w:t>
            </w:r>
          </w:p>
        </w:tc>
        <w:tc>
          <w:tcPr>
            <w:tcW w:w="1705" w:type="dxa"/>
          </w:tcPr>
          <w:p>
            <w:pPr>
              <w:rPr>
                <w:rFonts w:hint="eastAsia"/>
                <w:sz w:val="24"/>
                <w:szCs w:val="24"/>
                <w:vertAlign w:val="baseline"/>
              </w:rPr>
            </w:pPr>
            <w:r>
              <w:rPr>
                <w:rFonts w:hint="eastAsia"/>
                <w:sz w:val="24"/>
                <w:szCs w:val="24"/>
                <w:vertAlign w:val="baseline"/>
              </w:rPr>
              <w:t xml:space="preserve">医疗救护组 组长：  </w:t>
            </w:r>
          </w:p>
          <w:p>
            <w:pPr>
              <w:rPr>
                <w:rFonts w:hint="eastAsia"/>
                <w:sz w:val="24"/>
                <w:szCs w:val="24"/>
                <w:vertAlign w:val="baseline"/>
              </w:rPr>
            </w:pPr>
            <w:r>
              <w:rPr>
                <w:rFonts w:hint="eastAsia"/>
                <w:sz w:val="24"/>
                <w:szCs w:val="24"/>
                <w:vertAlign w:val="baseline"/>
              </w:rPr>
              <w:t>成员：</w:t>
            </w:r>
          </w:p>
        </w:tc>
        <w:tc>
          <w:tcPr>
            <w:tcW w:w="1705" w:type="dxa"/>
          </w:tcPr>
          <w:p>
            <w:pPr>
              <w:rPr>
                <w:rFonts w:hint="eastAsia"/>
                <w:sz w:val="24"/>
                <w:szCs w:val="24"/>
                <w:vertAlign w:val="baseline"/>
              </w:rPr>
            </w:pPr>
            <w:r>
              <w:rPr>
                <w:rFonts w:hint="eastAsia"/>
                <w:sz w:val="24"/>
                <w:szCs w:val="24"/>
                <w:vertAlign w:val="baseline"/>
              </w:rPr>
              <w:t xml:space="preserve">通讯联络组 组长：  </w:t>
            </w:r>
          </w:p>
          <w:p>
            <w:pPr>
              <w:rPr>
                <w:rFonts w:hint="eastAsia"/>
                <w:sz w:val="24"/>
                <w:szCs w:val="24"/>
                <w:vertAlign w:val="baseline"/>
              </w:rPr>
            </w:pPr>
            <w:r>
              <w:rPr>
                <w:rFonts w:hint="eastAsia"/>
                <w:sz w:val="24"/>
                <w:szCs w:val="24"/>
                <w:vertAlign w:val="baseline"/>
              </w:rPr>
              <w:t>成员</w:t>
            </w:r>
            <w:r>
              <w:rPr>
                <w:rFonts w:hint="eastAsia"/>
                <w:sz w:val="24"/>
                <w:szCs w:val="24"/>
                <w:vertAlign w:val="baseline"/>
                <w:lang w:eastAsia="zh-CN"/>
              </w:rPr>
              <w:t>：</w:t>
            </w:r>
          </w:p>
        </w:tc>
      </w:tr>
    </w:tbl>
    <w:p>
      <w:pPr>
        <w:rPr>
          <w:rFonts w:hint="eastAsia"/>
          <w:sz w:val="28"/>
          <w:szCs w:val="28"/>
          <w:vertAlign w:val="baseline"/>
        </w:rPr>
      </w:pPr>
      <w:r>
        <w:rPr>
          <w:rFonts w:hint="eastAsia"/>
          <w:sz w:val="28"/>
          <w:szCs w:val="28"/>
        </w:rPr>
        <w:t xml:space="preserve"> </w:t>
      </w:r>
    </w:p>
    <w:p>
      <w:pPr>
        <w:rPr>
          <w:rFonts w:hint="eastAsia"/>
          <w:sz w:val="28"/>
          <w:szCs w:val="28"/>
          <w:lang w:val="en-US" w:eastAsia="zh-CN"/>
        </w:rPr>
      </w:pPr>
      <w:r>
        <w:rPr>
          <w:rFonts w:hint="eastAsia"/>
          <w:sz w:val="28"/>
          <w:szCs w:val="28"/>
        </w:rPr>
        <w:t xml:space="preserve">     </w:t>
      </w:r>
      <w:r>
        <w:rPr>
          <w:rFonts w:hint="eastAsia"/>
          <w:sz w:val="28"/>
          <w:szCs w:val="28"/>
          <w:lang w:val="en-US" w:eastAsia="zh-CN"/>
        </w:rPr>
        <w:t xml:space="preserve">            </w:t>
      </w:r>
    </w:p>
    <w:p>
      <w:pPr>
        <w:ind w:firstLine="1960" w:firstLineChars="700"/>
        <w:rPr>
          <w:rFonts w:hint="eastAsia"/>
          <w:sz w:val="28"/>
          <w:szCs w:val="28"/>
        </w:rPr>
      </w:pPr>
      <w:r>
        <w:rPr>
          <w:rFonts w:hint="eastAsia"/>
          <w:sz w:val="28"/>
          <w:szCs w:val="28"/>
        </w:rPr>
        <w:t xml:space="preserve">图1 应急救援组织机构图 </w:t>
      </w:r>
    </w:p>
    <w:p>
      <w:pPr>
        <w:rPr>
          <w:rFonts w:hint="eastAsia"/>
          <w:sz w:val="28"/>
          <w:szCs w:val="28"/>
        </w:rPr>
      </w:pPr>
      <w:r>
        <w:rPr>
          <w:rFonts w:hint="eastAsia"/>
          <w:sz w:val="28"/>
          <w:szCs w:val="28"/>
        </w:rPr>
        <w:t xml:space="preserve">2.2.2 副总指挥： </w:t>
      </w:r>
    </w:p>
    <w:p>
      <w:pPr>
        <w:rPr>
          <w:rFonts w:hint="eastAsia"/>
          <w:sz w:val="28"/>
          <w:szCs w:val="28"/>
        </w:rPr>
      </w:pPr>
      <w:r>
        <w:rPr>
          <w:rFonts w:hint="eastAsia"/>
          <w:sz w:val="28"/>
          <w:szCs w:val="28"/>
        </w:rPr>
        <w:t xml:space="preserve">（1）协助总指挥落实抢险方案。 </w:t>
      </w:r>
    </w:p>
    <w:p>
      <w:pPr>
        <w:rPr>
          <w:rFonts w:hint="eastAsia"/>
          <w:sz w:val="28"/>
          <w:szCs w:val="28"/>
        </w:rPr>
      </w:pPr>
      <w:r>
        <w:rPr>
          <w:rFonts w:hint="eastAsia"/>
          <w:sz w:val="28"/>
          <w:szCs w:val="28"/>
        </w:rPr>
        <w:t xml:space="preserve">（2）按照总指挥指令，协助组长，指挥抢险工作。 </w:t>
      </w:r>
    </w:p>
    <w:p>
      <w:pPr>
        <w:rPr>
          <w:rFonts w:hint="eastAsia"/>
          <w:sz w:val="28"/>
          <w:szCs w:val="28"/>
        </w:rPr>
      </w:pPr>
      <w:r>
        <w:rPr>
          <w:rFonts w:hint="eastAsia"/>
          <w:sz w:val="28"/>
          <w:szCs w:val="28"/>
        </w:rPr>
        <w:t xml:space="preserve">（3）总指挥因故不在时，全权指挥抢险工作。 </w:t>
      </w:r>
    </w:p>
    <w:p>
      <w:pPr>
        <w:rPr>
          <w:rFonts w:hint="eastAsia"/>
          <w:sz w:val="28"/>
          <w:szCs w:val="28"/>
        </w:rPr>
      </w:pPr>
      <w:r>
        <w:rPr>
          <w:rFonts w:hint="eastAsia"/>
          <w:sz w:val="28"/>
          <w:szCs w:val="28"/>
        </w:rPr>
        <w:t xml:space="preserve">2.2.3 现场处臵组： </w:t>
      </w:r>
    </w:p>
    <w:p>
      <w:pPr>
        <w:rPr>
          <w:rFonts w:hint="eastAsia"/>
          <w:sz w:val="28"/>
          <w:szCs w:val="28"/>
        </w:rPr>
      </w:pPr>
      <w:r>
        <w:rPr>
          <w:rFonts w:hint="eastAsia"/>
          <w:sz w:val="28"/>
          <w:szCs w:val="28"/>
        </w:rPr>
        <w:t xml:space="preserve">（1）在统一指挥下，按事故处臵程序正确进行现场事故处臵，尽量减少损失。 </w:t>
      </w:r>
    </w:p>
    <w:p>
      <w:pPr>
        <w:rPr>
          <w:rFonts w:hint="eastAsia"/>
          <w:sz w:val="28"/>
          <w:szCs w:val="28"/>
        </w:rPr>
      </w:pPr>
      <w:r>
        <w:rPr>
          <w:rFonts w:hint="eastAsia"/>
          <w:sz w:val="28"/>
          <w:szCs w:val="28"/>
        </w:rPr>
        <w:t xml:space="preserve">（2）在现场处臵时确保人员安全，包括自身安全。 </w:t>
      </w:r>
    </w:p>
    <w:p>
      <w:pPr>
        <w:rPr>
          <w:rFonts w:hint="eastAsia"/>
          <w:sz w:val="28"/>
          <w:szCs w:val="28"/>
        </w:rPr>
      </w:pPr>
      <w:r>
        <w:rPr>
          <w:rFonts w:hint="eastAsia"/>
          <w:sz w:val="28"/>
          <w:szCs w:val="28"/>
        </w:rPr>
        <w:t>2.2.4 警戒疏散组：</w:t>
      </w:r>
    </w:p>
    <w:p>
      <w:pPr>
        <w:rPr>
          <w:rFonts w:hint="eastAsia"/>
          <w:sz w:val="28"/>
          <w:szCs w:val="28"/>
        </w:rPr>
      </w:pPr>
      <w:r>
        <w:rPr>
          <w:rFonts w:hint="eastAsia"/>
          <w:sz w:val="28"/>
          <w:szCs w:val="28"/>
        </w:rPr>
        <w:t xml:space="preserve">（1）负责布臵安全警戒保证现场井然有序，实行交通管制，保证现场道路畅通。 </w:t>
      </w:r>
    </w:p>
    <w:p>
      <w:pPr>
        <w:rPr>
          <w:rFonts w:hint="eastAsia"/>
          <w:sz w:val="28"/>
          <w:szCs w:val="28"/>
        </w:rPr>
      </w:pPr>
      <w:r>
        <w:rPr>
          <w:rFonts w:hint="eastAsia"/>
          <w:sz w:val="28"/>
          <w:szCs w:val="28"/>
        </w:rPr>
        <w:t xml:space="preserve">（2）加强保卫工作，禁止无关人员车辆通行。 </w:t>
      </w:r>
    </w:p>
    <w:p>
      <w:pPr>
        <w:rPr>
          <w:rFonts w:hint="eastAsia"/>
          <w:sz w:val="28"/>
          <w:szCs w:val="28"/>
        </w:rPr>
      </w:pPr>
      <w:r>
        <w:rPr>
          <w:rFonts w:hint="eastAsia"/>
          <w:sz w:val="28"/>
          <w:szCs w:val="28"/>
        </w:rPr>
        <w:t xml:space="preserve">（3）指挥紧急情况下的人员疏散。 </w:t>
      </w:r>
    </w:p>
    <w:p>
      <w:pPr>
        <w:rPr>
          <w:rFonts w:hint="eastAsia"/>
          <w:sz w:val="28"/>
          <w:szCs w:val="28"/>
        </w:rPr>
      </w:pPr>
      <w:r>
        <w:rPr>
          <w:rFonts w:hint="eastAsia"/>
          <w:sz w:val="28"/>
          <w:szCs w:val="28"/>
        </w:rPr>
        <w:t xml:space="preserve">2.2.5 后勤保障组： </w:t>
      </w:r>
    </w:p>
    <w:p>
      <w:pPr>
        <w:numPr>
          <w:ilvl w:val="0"/>
          <w:numId w:val="2"/>
        </w:numPr>
        <w:rPr>
          <w:rFonts w:hint="eastAsia"/>
          <w:sz w:val="28"/>
          <w:szCs w:val="28"/>
        </w:rPr>
      </w:pPr>
      <w:r>
        <w:rPr>
          <w:rFonts w:hint="eastAsia"/>
          <w:sz w:val="28"/>
          <w:szCs w:val="28"/>
        </w:rPr>
        <w:t xml:space="preserve">负责应急状态下应急物资的供应保障。 </w:t>
      </w:r>
    </w:p>
    <w:p>
      <w:pPr>
        <w:numPr>
          <w:ilvl w:val="0"/>
          <w:numId w:val="2"/>
        </w:numPr>
        <w:rPr>
          <w:rFonts w:hint="eastAsia"/>
          <w:sz w:val="28"/>
          <w:szCs w:val="28"/>
        </w:rPr>
      </w:pPr>
      <w:r>
        <w:rPr>
          <w:rFonts w:hint="eastAsia"/>
          <w:sz w:val="28"/>
          <w:szCs w:val="28"/>
        </w:rPr>
        <w:t xml:space="preserve">负责交通车辆的保障。 </w:t>
      </w:r>
    </w:p>
    <w:p>
      <w:pPr>
        <w:numPr>
          <w:ilvl w:val="0"/>
          <w:numId w:val="0"/>
        </w:numPr>
        <w:rPr>
          <w:rFonts w:hint="eastAsia"/>
          <w:sz w:val="28"/>
          <w:szCs w:val="28"/>
        </w:rPr>
      </w:pPr>
      <w:r>
        <w:rPr>
          <w:rFonts w:hint="eastAsia"/>
          <w:sz w:val="28"/>
          <w:szCs w:val="28"/>
        </w:rPr>
        <w:t xml:space="preserve">2.2.6 医疗救护组： </w:t>
      </w:r>
    </w:p>
    <w:p>
      <w:pPr>
        <w:rPr>
          <w:rFonts w:hint="eastAsia"/>
          <w:sz w:val="28"/>
          <w:szCs w:val="28"/>
        </w:rPr>
      </w:pPr>
      <w:r>
        <w:rPr>
          <w:rFonts w:hint="eastAsia"/>
          <w:sz w:val="28"/>
          <w:szCs w:val="28"/>
        </w:rPr>
        <w:t xml:space="preserve">（1）负责联系医疗机构。 </w:t>
      </w:r>
    </w:p>
    <w:p>
      <w:pPr>
        <w:rPr>
          <w:rFonts w:hint="eastAsia"/>
          <w:sz w:val="28"/>
          <w:szCs w:val="28"/>
        </w:rPr>
      </w:pPr>
      <w:r>
        <w:rPr>
          <w:rFonts w:hint="eastAsia"/>
          <w:sz w:val="28"/>
          <w:szCs w:val="28"/>
        </w:rPr>
        <w:t xml:space="preserve">（2）组织救护车辆及医疗人员，器材进入指定地点。 </w:t>
      </w:r>
    </w:p>
    <w:p>
      <w:pPr>
        <w:rPr>
          <w:rFonts w:hint="eastAsia"/>
          <w:sz w:val="28"/>
          <w:szCs w:val="28"/>
        </w:rPr>
      </w:pPr>
      <w:r>
        <w:rPr>
          <w:rFonts w:hint="eastAsia"/>
          <w:sz w:val="28"/>
          <w:szCs w:val="28"/>
        </w:rPr>
        <w:t>（3）组织现场抢救伤员。</w:t>
      </w:r>
    </w:p>
    <w:p>
      <w:pPr>
        <w:rPr>
          <w:rFonts w:hint="eastAsia"/>
          <w:sz w:val="28"/>
          <w:szCs w:val="28"/>
        </w:rPr>
      </w:pPr>
      <w:r>
        <w:rPr>
          <w:rFonts w:hint="eastAsia"/>
          <w:sz w:val="28"/>
          <w:szCs w:val="28"/>
        </w:rPr>
        <w:t xml:space="preserve"> 2.2.7 通讯联络组： </w:t>
      </w:r>
    </w:p>
    <w:p>
      <w:pPr>
        <w:rPr>
          <w:rFonts w:hint="eastAsia"/>
          <w:sz w:val="28"/>
          <w:szCs w:val="28"/>
        </w:rPr>
      </w:pPr>
      <w:r>
        <w:rPr>
          <w:rFonts w:hint="eastAsia"/>
          <w:sz w:val="28"/>
          <w:szCs w:val="28"/>
        </w:rPr>
        <w:t xml:space="preserve">（1）负责应急抢险过程中的通讯联络，保证通讯畅通，常用电话要常备，保证应急时及时向有关方面提供。 </w:t>
      </w:r>
    </w:p>
    <w:p>
      <w:pPr>
        <w:rPr>
          <w:rFonts w:hint="eastAsia"/>
          <w:sz w:val="28"/>
          <w:szCs w:val="28"/>
        </w:rPr>
      </w:pPr>
      <w:r>
        <w:rPr>
          <w:rFonts w:hint="eastAsia"/>
          <w:sz w:val="28"/>
          <w:szCs w:val="28"/>
        </w:rPr>
        <w:t>（2）负责各小组内的协调及与外部机构的联系，协调。</w:t>
      </w: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r>
        <w:rPr>
          <w:rFonts w:hint="eastAsia"/>
          <w:sz w:val="32"/>
          <w:szCs w:val="32"/>
        </w:rPr>
        <w:t xml:space="preserve">3 压力容器安全状况分析 </w:t>
      </w:r>
    </w:p>
    <w:tbl>
      <w:tblPr>
        <w:tblStyle w:val="4"/>
        <w:tblW w:w="9040" w:type="dxa"/>
        <w:tblInd w:w="3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2134"/>
        <w:gridCol w:w="5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tcPr>
          <w:p>
            <w:pPr>
              <w:rPr>
                <w:rFonts w:hint="eastAsia"/>
                <w:sz w:val="24"/>
                <w:szCs w:val="24"/>
                <w:vertAlign w:val="baseline"/>
              </w:rPr>
            </w:pPr>
            <w:r>
              <w:rPr>
                <w:rFonts w:hint="eastAsia"/>
                <w:sz w:val="24"/>
                <w:szCs w:val="24"/>
                <w:vertAlign w:val="baseline"/>
              </w:rPr>
              <w:t>类别</w:t>
            </w:r>
          </w:p>
        </w:tc>
        <w:tc>
          <w:tcPr>
            <w:tcW w:w="2134" w:type="dxa"/>
          </w:tcPr>
          <w:p>
            <w:pPr>
              <w:rPr>
                <w:rFonts w:hint="eastAsia"/>
                <w:sz w:val="24"/>
                <w:szCs w:val="24"/>
                <w:vertAlign w:val="baseline"/>
              </w:rPr>
            </w:pPr>
            <w:r>
              <w:rPr>
                <w:rFonts w:hint="eastAsia"/>
                <w:sz w:val="24"/>
                <w:szCs w:val="24"/>
                <w:vertAlign w:val="baseline"/>
              </w:rPr>
              <w:t>项目</w:t>
            </w:r>
          </w:p>
        </w:tc>
        <w:tc>
          <w:tcPr>
            <w:tcW w:w="5579" w:type="dxa"/>
          </w:tcPr>
          <w:p>
            <w:pPr>
              <w:rPr>
                <w:rFonts w:hint="eastAsia"/>
                <w:sz w:val="28"/>
                <w:szCs w:val="28"/>
                <w:vertAlign w:val="baseline"/>
              </w:rPr>
            </w:pPr>
            <w:r>
              <w:rPr>
                <w:rFonts w:hint="eastAsia"/>
                <w:sz w:val="28"/>
                <w:szCs w:val="28"/>
                <w:vertAlign w:val="baseli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restart"/>
          </w:tcPr>
          <w:p>
            <w:pPr>
              <w:jc w:val="center"/>
              <w:rPr>
                <w:rFonts w:hint="eastAsia"/>
                <w:sz w:val="24"/>
                <w:szCs w:val="24"/>
                <w:vertAlign w:val="baseline"/>
              </w:rPr>
            </w:pPr>
          </w:p>
          <w:p>
            <w:pPr>
              <w:jc w:val="center"/>
              <w:rPr>
                <w:rFonts w:hint="eastAsia"/>
                <w:sz w:val="24"/>
                <w:szCs w:val="24"/>
                <w:vertAlign w:val="baseline"/>
              </w:rPr>
            </w:pPr>
          </w:p>
          <w:p>
            <w:pPr>
              <w:jc w:val="center"/>
              <w:rPr>
                <w:rFonts w:hint="eastAsia"/>
                <w:sz w:val="24"/>
                <w:szCs w:val="24"/>
                <w:vertAlign w:val="baseline"/>
              </w:rPr>
            </w:pPr>
          </w:p>
          <w:p>
            <w:pPr>
              <w:jc w:val="center"/>
              <w:rPr>
                <w:rFonts w:hint="eastAsia"/>
                <w:sz w:val="24"/>
                <w:szCs w:val="24"/>
                <w:vertAlign w:val="baseline"/>
              </w:rPr>
            </w:pPr>
            <w:r>
              <w:rPr>
                <w:rFonts w:hint="eastAsia"/>
                <w:sz w:val="24"/>
                <w:szCs w:val="24"/>
                <w:vertAlign w:val="baseline"/>
              </w:rPr>
              <w:t>容</w:t>
            </w:r>
          </w:p>
          <w:p>
            <w:pPr>
              <w:jc w:val="center"/>
              <w:rPr>
                <w:rFonts w:hint="eastAsia"/>
                <w:sz w:val="24"/>
                <w:szCs w:val="24"/>
                <w:vertAlign w:val="baseline"/>
              </w:rPr>
            </w:pPr>
            <w:r>
              <w:rPr>
                <w:rFonts w:hint="eastAsia"/>
                <w:sz w:val="24"/>
                <w:szCs w:val="24"/>
                <w:vertAlign w:val="baseline"/>
              </w:rPr>
              <w:t>器</w:t>
            </w:r>
          </w:p>
          <w:p>
            <w:pPr>
              <w:jc w:val="center"/>
              <w:rPr>
                <w:rFonts w:hint="eastAsia"/>
                <w:sz w:val="24"/>
                <w:szCs w:val="24"/>
                <w:vertAlign w:val="baseline"/>
              </w:rPr>
            </w:pPr>
            <w:r>
              <w:rPr>
                <w:rFonts w:hint="eastAsia"/>
                <w:sz w:val="24"/>
                <w:szCs w:val="24"/>
                <w:vertAlign w:val="baseline"/>
              </w:rPr>
              <w:t>及</w:t>
            </w:r>
          </w:p>
          <w:p>
            <w:pPr>
              <w:jc w:val="center"/>
              <w:rPr>
                <w:rFonts w:hint="eastAsia"/>
                <w:sz w:val="24"/>
                <w:szCs w:val="24"/>
                <w:vertAlign w:val="baseline"/>
              </w:rPr>
            </w:pPr>
            <w:r>
              <w:rPr>
                <w:rFonts w:hint="eastAsia"/>
                <w:sz w:val="24"/>
                <w:szCs w:val="24"/>
                <w:vertAlign w:val="baseline"/>
              </w:rPr>
              <w:t>参</w:t>
            </w:r>
          </w:p>
          <w:p>
            <w:pPr>
              <w:jc w:val="center"/>
              <w:rPr>
                <w:rFonts w:hint="eastAsia"/>
                <w:sz w:val="24"/>
                <w:szCs w:val="24"/>
                <w:vertAlign w:val="baseline"/>
              </w:rPr>
            </w:pPr>
            <w:r>
              <w:rPr>
                <w:rFonts w:hint="eastAsia"/>
                <w:sz w:val="24"/>
                <w:szCs w:val="24"/>
                <w:vertAlign w:val="baseline"/>
              </w:rPr>
              <w:t>数</w:t>
            </w:r>
          </w:p>
        </w:tc>
        <w:tc>
          <w:tcPr>
            <w:tcW w:w="2134" w:type="dxa"/>
          </w:tcPr>
          <w:p>
            <w:pPr>
              <w:rPr>
                <w:rFonts w:hint="eastAsia"/>
                <w:sz w:val="24"/>
                <w:szCs w:val="24"/>
                <w:vertAlign w:val="baseline"/>
              </w:rPr>
            </w:pPr>
            <w:r>
              <w:rPr>
                <w:rFonts w:hint="eastAsia"/>
                <w:sz w:val="24"/>
                <w:szCs w:val="24"/>
                <w:vertAlign w:val="baseline"/>
              </w:rPr>
              <w:t>容器名称</w:t>
            </w:r>
          </w:p>
        </w:tc>
        <w:tc>
          <w:tcPr>
            <w:tcW w:w="5579" w:type="dxa"/>
          </w:tcPr>
          <w:p>
            <w:pPr>
              <w:jc w:val="center"/>
              <w:rPr>
                <w:rFonts w:hint="eastAsia"/>
                <w:sz w:val="24"/>
                <w:szCs w:val="24"/>
                <w:vertAlign w:val="baseline"/>
              </w:rPr>
            </w:pPr>
            <w:r>
              <w:rPr>
                <w:rFonts w:hint="eastAsia"/>
                <w:sz w:val="24"/>
                <w:szCs w:val="24"/>
                <w:vertAlign w:val="baseline"/>
              </w:rPr>
              <w:t>储气罐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Pr>
          <w:p>
            <w:pPr>
              <w:rPr>
                <w:rFonts w:hint="eastAsia"/>
                <w:sz w:val="24"/>
                <w:szCs w:val="24"/>
                <w:vertAlign w:val="baseline"/>
              </w:rPr>
            </w:pPr>
          </w:p>
        </w:tc>
        <w:tc>
          <w:tcPr>
            <w:tcW w:w="2134" w:type="dxa"/>
          </w:tcPr>
          <w:p>
            <w:pPr>
              <w:rPr>
                <w:rFonts w:hint="eastAsia"/>
                <w:sz w:val="24"/>
                <w:szCs w:val="24"/>
                <w:vertAlign w:val="baseline"/>
              </w:rPr>
            </w:pPr>
            <w:r>
              <w:rPr>
                <w:rFonts w:hint="eastAsia"/>
                <w:sz w:val="24"/>
                <w:szCs w:val="24"/>
                <w:vertAlign w:val="baseline"/>
              </w:rPr>
              <w:t>容器台数</w:t>
            </w:r>
          </w:p>
        </w:tc>
        <w:tc>
          <w:tcPr>
            <w:tcW w:w="5579" w:type="dxa"/>
          </w:tcPr>
          <w:p>
            <w:pPr>
              <w:jc w:val="center"/>
              <w:rPr>
                <w:rFonts w:hint="eastAsia" w:eastAsiaTheme="minorEastAsia"/>
                <w:sz w:val="28"/>
                <w:szCs w:val="28"/>
                <w:vertAlign w:val="baseline"/>
                <w:lang w:eastAsia="zh-CN"/>
              </w:rPr>
            </w:pPr>
            <w:r>
              <w:rPr>
                <w:rFonts w:hint="eastAsia"/>
                <w:sz w:val="28"/>
                <w:szCs w:val="28"/>
                <w:vertAlign w:val="baseline"/>
                <w:lang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Pr>
          <w:p>
            <w:pPr>
              <w:rPr>
                <w:rFonts w:hint="eastAsia"/>
                <w:sz w:val="24"/>
                <w:szCs w:val="24"/>
                <w:vertAlign w:val="baseline"/>
              </w:rPr>
            </w:pPr>
          </w:p>
        </w:tc>
        <w:tc>
          <w:tcPr>
            <w:tcW w:w="2134" w:type="dxa"/>
          </w:tcPr>
          <w:p>
            <w:pPr>
              <w:rPr>
                <w:rFonts w:hint="eastAsia"/>
                <w:sz w:val="24"/>
                <w:szCs w:val="24"/>
                <w:vertAlign w:val="baseline"/>
              </w:rPr>
            </w:pPr>
            <w:r>
              <w:rPr>
                <w:rFonts w:hint="eastAsia"/>
                <w:sz w:val="24"/>
                <w:szCs w:val="24"/>
                <w:vertAlign w:val="baseline"/>
              </w:rPr>
              <w:t>容器工艺类别</w:t>
            </w:r>
          </w:p>
        </w:tc>
        <w:tc>
          <w:tcPr>
            <w:tcW w:w="5579" w:type="dxa"/>
          </w:tcPr>
          <w:p>
            <w:pPr>
              <w:rPr>
                <w:rFonts w:hint="eastAsia"/>
                <w:sz w:val="28"/>
                <w:szCs w:val="28"/>
                <w:vertAlign w:val="baseline"/>
              </w:rPr>
            </w:pPr>
            <w:r>
              <w:rPr>
                <w:rFonts w:hint="eastAsia"/>
                <w:sz w:val="24"/>
                <w:szCs w:val="24"/>
                <w:vertAlign w:val="baseline"/>
              </w:rPr>
              <w:t>□反应R    □换热E      □分离S     □存储C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Pr>
          <w:p>
            <w:pPr>
              <w:rPr>
                <w:rFonts w:hint="eastAsia"/>
                <w:sz w:val="24"/>
                <w:szCs w:val="24"/>
                <w:vertAlign w:val="baseline"/>
              </w:rPr>
            </w:pPr>
          </w:p>
        </w:tc>
        <w:tc>
          <w:tcPr>
            <w:tcW w:w="2134" w:type="dxa"/>
          </w:tcPr>
          <w:p>
            <w:pPr>
              <w:rPr>
                <w:rFonts w:hint="eastAsia"/>
                <w:sz w:val="24"/>
                <w:szCs w:val="24"/>
                <w:vertAlign w:val="baseline"/>
              </w:rPr>
            </w:pPr>
            <w:r>
              <w:rPr>
                <w:rFonts w:hint="eastAsia"/>
                <w:sz w:val="24"/>
                <w:szCs w:val="24"/>
                <w:vertAlign w:val="baseline"/>
              </w:rPr>
              <w:t>介质属性</w:t>
            </w:r>
          </w:p>
        </w:tc>
        <w:tc>
          <w:tcPr>
            <w:tcW w:w="5579" w:type="dxa"/>
          </w:tcPr>
          <w:p>
            <w:pPr>
              <w:rPr>
                <w:rFonts w:hint="eastAsia"/>
                <w:sz w:val="28"/>
                <w:szCs w:val="28"/>
                <w:vertAlign w:val="baseline"/>
              </w:rPr>
            </w:pPr>
            <w:r>
              <w:rPr>
                <w:rFonts w:hint="eastAsia"/>
                <w:sz w:val="24"/>
                <w:szCs w:val="24"/>
                <w:vertAlign w:val="baseline"/>
              </w:rPr>
              <w:t>□清洁  □易爆 □有毒  □腐蚀  □深冷 □高温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Pr>
          <w:p>
            <w:pPr>
              <w:rPr>
                <w:rFonts w:hint="eastAsia"/>
                <w:sz w:val="24"/>
                <w:szCs w:val="24"/>
                <w:vertAlign w:val="baseline"/>
              </w:rPr>
            </w:pPr>
          </w:p>
        </w:tc>
        <w:tc>
          <w:tcPr>
            <w:tcW w:w="2134" w:type="dxa"/>
          </w:tcPr>
          <w:p>
            <w:pPr>
              <w:rPr>
                <w:rFonts w:hint="eastAsia"/>
                <w:sz w:val="24"/>
                <w:szCs w:val="24"/>
                <w:vertAlign w:val="baseline"/>
              </w:rPr>
            </w:pPr>
            <w:r>
              <w:rPr>
                <w:rFonts w:hint="eastAsia"/>
                <w:sz w:val="24"/>
                <w:szCs w:val="24"/>
                <w:vertAlign w:val="baseline"/>
              </w:rPr>
              <w:t>最高工作压力</w:t>
            </w:r>
          </w:p>
        </w:tc>
        <w:tc>
          <w:tcPr>
            <w:tcW w:w="5579" w:type="dxa"/>
          </w:tcPr>
          <w:p>
            <w:pPr>
              <w:jc w:val="center"/>
              <w:rPr>
                <w:rFonts w:hint="eastAsia"/>
                <w:sz w:val="24"/>
                <w:szCs w:val="24"/>
                <w:vertAlign w:val="baseline"/>
              </w:rPr>
            </w:pPr>
            <w:r>
              <w:rPr>
                <w:rFonts w:hint="eastAsia"/>
                <w:sz w:val="24"/>
                <w:szCs w:val="24"/>
                <w:vertAlign w:val="baseline"/>
              </w:rPr>
              <w:t>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Borders>
              <w:bottom w:val="single" w:color="auto" w:sz="4" w:space="0"/>
            </w:tcBorders>
          </w:tcPr>
          <w:p>
            <w:pPr>
              <w:rPr>
                <w:rFonts w:hint="eastAsia"/>
                <w:sz w:val="24"/>
                <w:szCs w:val="24"/>
                <w:vertAlign w:val="baseline"/>
              </w:rPr>
            </w:pPr>
          </w:p>
        </w:tc>
        <w:tc>
          <w:tcPr>
            <w:tcW w:w="2134" w:type="dxa"/>
          </w:tcPr>
          <w:p>
            <w:pPr>
              <w:rPr>
                <w:rFonts w:hint="eastAsia"/>
                <w:sz w:val="24"/>
                <w:szCs w:val="24"/>
                <w:vertAlign w:val="baseline"/>
              </w:rPr>
            </w:pPr>
            <w:r>
              <w:rPr>
                <w:rFonts w:hint="eastAsia"/>
                <w:sz w:val="24"/>
                <w:szCs w:val="24"/>
                <w:vertAlign w:val="baseline"/>
              </w:rPr>
              <w:t>工作温度</w:t>
            </w:r>
          </w:p>
        </w:tc>
        <w:tc>
          <w:tcPr>
            <w:tcW w:w="5579" w:type="dxa"/>
          </w:tcPr>
          <w:p>
            <w:pPr>
              <w:jc w:val="center"/>
              <w:rPr>
                <w:rFonts w:hint="eastAsia"/>
                <w:sz w:val="24"/>
                <w:szCs w:val="24"/>
                <w:vertAlign w:val="baseline"/>
              </w:rPr>
            </w:pPr>
            <w:r>
              <w:rPr>
                <w:rFonts w:hint="eastAsia"/>
                <w:sz w:val="24"/>
                <w:szCs w:val="24"/>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restart"/>
            <w:tcBorders>
              <w:top w:val="single" w:color="auto" w:sz="4" w:space="0"/>
              <w:left w:val="single" w:color="auto" w:sz="4" w:space="0"/>
              <w:right w:val="single" w:color="auto" w:sz="4" w:space="0"/>
            </w:tcBorders>
          </w:tcPr>
          <w:p>
            <w:pPr>
              <w:jc w:val="center"/>
              <w:rPr>
                <w:rFonts w:hint="eastAsia"/>
                <w:sz w:val="24"/>
                <w:szCs w:val="24"/>
                <w:vertAlign w:val="baseline"/>
              </w:rPr>
            </w:pPr>
          </w:p>
          <w:p>
            <w:pPr>
              <w:jc w:val="center"/>
              <w:rPr>
                <w:rFonts w:hint="eastAsia"/>
                <w:sz w:val="24"/>
                <w:szCs w:val="24"/>
                <w:vertAlign w:val="baseline"/>
              </w:rPr>
            </w:pPr>
          </w:p>
          <w:p>
            <w:pPr>
              <w:jc w:val="center"/>
              <w:rPr>
                <w:rFonts w:hint="eastAsia"/>
                <w:sz w:val="24"/>
                <w:szCs w:val="24"/>
                <w:vertAlign w:val="baseline"/>
              </w:rPr>
            </w:pPr>
          </w:p>
          <w:p>
            <w:pPr>
              <w:jc w:val="center"/>
              <w:rPr>
                <w:rFonts w:hint="eastAsia"/>
                <w:sz w:val="24"/>
                <w:szCs w:val="24"/>
                <w:vertAlign w:val="baseline"/>
              </w:rPr>
            </w:pPr>
            <w:r>
              <w:rPr>
                <w:rFonts w:hint="eastAsia"/>
                <w:sz w:val="24"/>
                <w:szCs w:val="24"/>
                <w:vertAlign w:val="baseline"/>
              </w:rPr>
              <w:t>周</w:t>
            </w:r>
          </w:p>
          <w:p>
            <w:pPr>
              <w:jc w:val="center"/>
              <w:rPr>
                <w:rFonts w:hint="eastAsia"/>
                <w:sz w:val="24"/>
                <w:szCs w:val="24"/>
                <w:vertAlign w:val="baseline"/>
              </w:rPr>
            </w:pPr>
            <w:r>
              <w:rPr>
                <w:rFonts w:hint="eastAsia"/>
                <w:sz w:val="24"/>
                <w:szCs w:val="24"/>
                <w:vertAlign w:val="baseline"/>
              </w:rPr>
              <w:t>边</w:t>
            </w:r>
          </w:p>
          <w:p>
            <w:pPr>
              <w:jc w:val="center"/>
              <w:rPr>
                <w:rFonts w:hint="eastAsia"/>
                <w:sz w:val="24"/>
                <w:szCs w:val="24"/>
                <w:vertAlign w:val="baseline"/>
              </w:rPr>
            </w:pPr>
            <w:r>
              <w:rPr>
                <w:rFonts w:hint="eastAsia"/>
                <w:sz w:val="24"/>
                <w:szCs w:val="24"/>
                <w:vertAlign w:val="baseline"/>
              </w:rPr>
              <w:t>情</w:t>
            </w:r>
          </w:p>
          <w:p>
            <w:pPr>
              <w:jc w:val="center"/>
              <w:rPr>
                <w:rFonts w:hint="eastAsia"/>
                <w:sz w:val="24"/>
                <w:szCs w:val="24"/>
                <w:vertAlign w:val="baseline"/>
              </w:rPr>
            </w:pPr>
            <w:r>
              <w:rPr>
                <w:rFonts w:hint="eastAsia"/>
                <w:sz w:val="24"/>
                <w:szCs w:val="24"/>
                <w:vertAlign w:val="baseline"/>
              </w:rPr>
              <w:t>况</w:t>
            </w:r>
          </w:p>
        </w:tc>
        <w:tc>
          <w:tcPr>
            <w:tcW w:w="2134" w:type="dxa"/>
            <w:tcBorders>
              <w:left w:val="single" w:color="auto" w:sz="4" w:space="0"/>
            </w:tcBorders>
          </w:tcPr>
          <w:p>
            <w:pPr>
              <w:rPr>
                <w:rFonts w:hint="eastAsia"/>
                <w:sz w:val="24"/>
                <w:szCs w:val="24"/>
                <w:vertAlign w:val="baseline"/>
              </w:rPr>
            </w:pPr>
            <w:r>
              <w:rPr>
                <w:rFonts w:hint="eastAsia"/>
                <w:sz w:val="24"/>
                <w:szCs w:val="24"/>
                <w:vertAlign w:val="baseline"/>
              </w:rPr>
              <w:t>周边建筑分布</w:t>
            </w:r>
          </w:p>
        </w:tc>
        <w:tc>
          <w:tcPr>
            <w:tcW w:w="5579" w:type="dxa"/>
          </w:tcPr>
          <w:p>
            <w:pPr>
              <w:rPr>
                <w:rFonts w:hint="eastAsia"/>
                <w:sz w:val="24"/>
                <w:szCs w:val="24"/>
                <w:vertAlign w:val="baseline"/>
              </w:rPr>
            </w:pPr>
            <w:r>
              <w:rPr>
                <w:rFonts w:hint="eastAsia"/>
                <w:sz w:val="24"/>
                <w:szCs w:val="24"/>
                <w:vertAlign w:val="baseline"/>
              </w:rPr>
              <w:t>□密集         □不密集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Borders>
              <w:left w:val="single" w:color="auto" w:sz="4" w:space="0"/>
              <w:right w:val="single" w:color="auto" w:sz="4" w:space="0"/>
            </w:tcBorders>
          </w:tcPr>
          <w:p>
            <w:pPr>
              <w:rPr>
                <w:rFonts w:hint="eastAsia"/>
                <w:sz w:val="24"/>
                <w:szCs w:val="24"/>
                <w:vertAlign w:val="baseline"/>
              </w:rPr>
            </w:pPr>
          </w:p>
        </w:tc>
        <w:tc>
          <w:tcPr>
            <w:tcW w:w="2134" w:type="dxa"/>
            <w:tcBorders>
              <w:left w:val="single" w:color="auto" w:sz="4" w:space="0"/>
            </w:tcBorders>
          </w:tcPr>
          <w:p>
            <w:pPr>
              <w:rPr>
                <w:rFonts w:hint="eastAsia"/>
                <w:sz w:val="24"/>
                <w:szCs w:val="24"/>
                <w:vertAlign w:val="baseline"/>
              </w:rPr>
            </w:pPr>
            <w:r>
              <w:rPr>
                <w:rFonts w:hint="eastAsia"/>
                <w:sz w:val="24"/>
                <w:szCs w:val="24"/>
                <w:vertAlign w:val="baseline"/>
              </w:rPr>
              <w:t>周边人员分布</w:t>
            </w:r>
          </w:p>
        </w:tc>
        <w:tc>
          <w:tcPr>
            <w:tcW w:w="5579" w:type="dxa"/>
          </w:tcPr>
          <w:p>
            <w:pPr>
              <w:rPr>
                <w:rFonts w:hint="eastAsia"/>
                <w:sz w:val="24"/>
                <w:szCs w:val="24"/>
                <w:vertAlign w:val="baseline"/>
              </w:rPr>
            </w:pPr>
            <w:r>
              <w:rPr>
                <w:rFonts w:hint="eastAsia"/>
                <w:sz w:val="24"/>
                <w:szCs w:val="24"/>
                <w:vertAlign w:val="baseline"/>
              </w:rPr>
              <w:t>□密集         □不密集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Borders>
              <w:left w:val="single" w:color="auto" w:sz="4" w:space="0"/>
              <w:right w:val="single" w:color="auto" w:sz="4" w:space="0"/>
            </w:tcBorders>
          </w:tcPr>
          <w:p>
            <w:pPr>
              <w:rPr>
                <w:rFonts w:hint="eastAsia"/>
                <w:sz w:val="24"/>
                <w:szCs w:val="24"/>
                <w:vertAlign w:val="baseline"/>
              </w:rPr>
            </w:pPr>
          </w:p>
        </w:tc>
        <w:tc>
          <w:tcPr>
            <w:tcW w:w="2134" w:type="dxa"/>
            <w:tcBorders>
              <w:left w:val="single" w:color="auto" w:sz="4" w:space="0"/>
            </w:tcBorders>
          </w:tcPr>
          <w:p>
            <w:pPr>
              <w:rPr>
                <w:rFonts w:hint="eastAsia"/>
                <w:sz w:val="24"/>
                <w:szCs w:val="24"/>
                <w:vertAlign w:val="baseline"/>
              </w:rPr>
            </w:pPr>
            <w:r>
              <w:rPr>
                <w:rFonts w:hint="eastAsia"/>
                <w:sz w:val="24"/>
                <w:szCs w:val="24"/>
                <w:vertAlign w:val="baseline"/>
              </w:rPr>
              <w:t>易燃易爆场所</w:t>
            </w:r>
          </w:p>
        </w:tc>
        <w:tc>
          <w:tcPr>
            <w:tcW w:w="5579" w:type="dxa"/>
          </w:tcPr>
          <w:p>
            <w:pPr>
              <w:rPr>
                <w:rFonts w:hint="eastAsia"/>
                <w:sz w:val="24"/>
                <w:szCs w:val="24"/>
                <w:vertAlign w:val="baseline"/>
              </w:rPr>
            </w:pPr>
            <w:r>
              <w:rPr>
                <w:rFonts w:hint="eastAsia"/>
                <w:sz w:val="24"/>
                <w:szCs w:val="24"/>
                <w:vertAlign w:val="baseline"/>
              </w:rPr>
              <w:t>□靠近易燃易爆场所     □不靠近易燃易爆场所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Borders>
              <w:left w:val="single" w:color="auto" w:sz="4" w:space="0"/>
              <w:right w:val="single" w:color="auto" w:sz="4" w:space="0"/>
            </w:tcBorders>
          </w:tcPr>
          <w:p>
            <w:pPr>
              <w:rPr>
                <w:rFonts w:hint="eastAsia"/>
                <w:sz w:val="24"/>
                <w:szCs w:val="24"/>
                <w:vertAlign w:val="baseline"/>
              </w:rPr>
            </w:pPr>
          </w:p>
        </w:tc>
        <w:tc>
          <w:tcPr>
            <w:tcW w:w="2134" w:type="dxa"/>
            <w:tcBorders>
              <w:left w:val="single" w:color="auto" w:sz="4" w:space="0"/>
            </w:tcBorders>
          </w:tcPr>
          <w:p>
            <w:pPr>
              <w:rPr>
                <w:rFonts w:hint="eastAsia"/>
                <w:sz w:val="24"/>
                <w:szCs w:val="24"/>
                <w:vertAlign w:val="baseline"/>
              </w:rPr>
            </w:pPr>
            <w:r>
              <w:rPr>
                <w:rFonts w:hint="eastAsia"/>
                <w:sz w:val="24"/>
                <w:szCs w:val="24"/>
                <w:vertAlign w:val="baseline"/>
              </w:rPr>
              <w:t>道路情况</w:t>
            </w:r>
          </w:p>
        </w:tc>
        <w:tc>
          <w:tcPr>
            <w:tcW w:w="5579" w:type="dxa"/>
          </w:tcPr>
          <w:p>
            <w:pPr>
              <w:rPr>
                <w:rFonts w:hint="eastAsia"/>
                <w:sz w:val="28"/>
                <w:szCs w:val="28"/>
                <w:vertAlign w:val="baseline"/>
              </w:rPr>
            </w:pPr>
            <w:r>
              <w:rPr>
                <w:rFonts w:hint="eastAsia"/>
              </w:rPr>
              <w:t>□畅通、无堵塞         □拥挤、堵塞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327" w:type="dxa"/>
            <w:vMerge w:val="continue"/>
            <w:tcBorders>
              <w:left w:val="single" w:color="auto" w:sz="4" w:space="0"/>
              <w:bottom w:val="single" w:color="auto" w:sz="4" w:space="0"/>
              <w:right w:val="single" w:color="auto" w:sz="4" w:space="0"/>
            </w:tcBorders>
          </w:tcPr>
          <w:p>
            <w:pPr>
              <w:rPr>
                <w:rFonts w:hint="eastAsia"/>
                <w:sz w:val="24"/>
                <w:szCs w:val="24"/>
                <w:vertAlign w:val="baseline"/>
              </w:rPr>
            </w:pPr>
          </w:p>
        </w:tc>
        <w:tc>
          <w:tcPr>
            <w:tcW w:w="2134" w:type="dxa"/>
            <w:tcBorders>
              <w:left w:val="single" w:color="auto" w:sz="4" w:space="0"/>
            </w:tcBorders>
          </w:tcPr>
          <w:p>
            <w:pPr>
              <w:rPr>
                <w:rFonts w:hint="eastAsia"/>
                <w:sz w:val="24"/>
                <w:szCs w:val="24"/>
                <w:vertAlign w:val="baseline"/>
              </w:rPr>
            </w:pPr>
            <w:r>
              <w:rPr>
                <w:rFonts w:hint="eastAsia"/>
                <w:sz w:val="24"/>
                <w:szCs w:val="24"/>
                <w:vertAlign w:val="baseline"/>
              </w:rPr>
              <w:t>消防队位臵</w:t>
            </w:r>
          </w:p>
        </w:tc>
        <w:tc>
          <w:tcPr>
            <w:tcW w:w="5579" w:type="dxa"/>
          </w:tcPr>
          <w:p>
            <w:pPr>
              <w:rPr>
                <w:rFonts w:hint="eastAsia"/>
                <w:sz w:val="28"/>
                <w:szCs w:val="28"/>
                <w:vertAlign w:val="baseline"/>
              </w:rPr>
            </w:pPr>
            <w:r>
              <w:rPr>
                <w:rFonts w:hint="eastAsia"/>
                <w:sz w:val="24"/>
                <w:szCs w:val="24"/>
                <w:vertAlign w:val="baseline"/>
              </w:rPr>
              <w:t>□5公里内    □10公里内     □10公里以上</w:t>
            </w:r>
          </w:p>
        </w:tc>
      </w:tr>
    </w:tbl>
    <w:p>
      <w:pPr>
        <w:rPr>
          <w:rFonts w:hint="eastAsia"/>
          <w:sz w:val="32"/>
          <w:szCs w:val="32"/>
        </w:rPr>
      </w:pPr>
      <w:r>
        <w:rPr>
          <w:rFonts w:hint="eastAsia"/>
          <w:sz w:val="28"/>
          <w:szCs w:val="28"/>
        </w:rPr>
        <w:t xml:space="preserve"> </w:t>
      </w:r>
    </w:p>
    <w:p>
      <w:pPr>
        <w:rPr>
          <w:rFonts w:hint="eastAsia"/>
          <w:sz w:val="32"/>
          <w:szCs w:val="32"/>
        </w:rPr>
      </w:pPr>
      <w:r>
        <w:rPr>
          <w:rFonts w:hint="eastAsia"/>
          <w:sz w:val="32"/>
          <w:szCs w:val="32"/>
        </w:rPr>
        <w:t xml:space="preserve"> 4 危险辨识与灾害后果预测 </w:t>
      </w:r>
    </w:p>
    <w:p>
      <w:pPr>
        <w:rPr>
          <w:rFonts w:hint="eastAsia"/>
          <w:sz w:val="32"/>
          <w:szCs w:val="32"/>
        </w:rPr>
      </w:pPr>
      <w:r>
        <w:rPr>
          <w:rFonts w:hint="eastAsia"/>
          <w:sz w:val="32"/>
          <w:szCs w:val="32"/>
        </w:rPr>
        <w:t xml:space="preserve">4.1 危险源分析辨识 </w:t>
      </w:r>
    </w:p>
    <w:p>
      <w:pPr>
        <w:rPr>
          <w:rFonts w:hint="eastAsia"/>
          <w:sz w:val="32"/>
          <w:szCs w:val="32"/>
        </w:rPr>
      </w:pPr>
      <w:r>
        <w:rPr>
          <w:rFonts w:hint="eastAsia"/>
          <w:sz w:val="32"/>
          <w:szCs w:val="32"/>
        </w:rPr>
        <w:t xml:space="preserve">4.1.1 压力容器 </w:t>
      </w:r>
    </w:p>
    <w:p>
      <w:pPr>
        <w:rPr>
          <w:rFonts w:hint="eastAsia"/>
          <w:sz w:val="32"/>
          <w:szCs w:val="32"/>
        </w:rPr>
      </w:pPr>
      <w:r>
        <w:rPr>
          <w:rFonts w:hint="eastAsia"/>
          <w:sz w:val="32"/>
          <w:szCs w:val="32"/>
        </w:rPr>
        <w:t xml:space="preserve">（1） 超压引起爆炸：安全阀、压力表等安全附件失效；误操作；反应容器物料添加量、压力、温度异常；周边环境温度骤升等因素都可能引起超压爆炸； </w:t>
      </w:r>
    </w:p>
    <w:p>
      <w:pPr>
        <w:rPr>
          <w:rFonts w:hint="eastAsia"/>
          <w:sz w:val="32"/>
          <w:szCs w:val="32"/>
        </w:rPr>
      </w:pPr>
      <w:r>
        <w:rPr>
          <w:rFonts w:hint="eastAsia"/>
          <w:sz w:val="32"/>
          <w:szCs w:val="32"/>
        </w:rPr>
        <w:t xml:space="preserve">（2） 泄漏引起爆炸：当介质属易燃易爆介质时，由于法兰、阀门等密封面及本体发生泄漏时，有可能引起泄漏周边爆炸进而引起容器爆炸； </w:t>
      </w:r>
    </w:p>
    <w:p>
      <w:pPr>
        <w:rPr>
          <w:rFonts w:hint="eastAsia"/>
          <w:sz w:val="32"/>
          <w:szCs w:val="32"/>
        </w:rPr>
      </w:pPr>
      <w:r>
        <w:rPr>
          <w:rFonts w:hint="eastAsia"/>
          <w:sz w:val="32"/>
          <w:szCs w:val="32"/>
        </w:rPr>
        <w:t>（3） 泄漏引起中毒：由于法兰、阀门等密封面及本体发生泄漏</w:t>
      </w:r>
    </w:p>
    <w:p>
      <w:pPr>
        <w:rPr>
          <w:rFonts w:hint="eastAsia"/>
          <w:sz w:val="32"/>
          <w:szCs w:val="32"/>
        </w:rPr>
      </w:pPr>
      <w:r>
        <w:rPr>
          <w:rFonts w:hint="eastAsia"/>
          <w:sz w:val="32"/>
          <w:szCs w:val="32"/>
        </w:rPr>
        <w:t xml:space="preserve">时，有毒介质将引起人员中毒，爆炸事故当介质为有毒介质时更将引起严重人员中毒； </w:t>
      </w:r>
    </w:p>
    <w:p>
      <w:pPr>
        <w:rPr>
          <w:rFonts w:hint="eastAsia"/>
          <w:sz w:val="32"/>
          <w:szCs w:val="32"/>
        </w:rPr>
      </w:pPr>
      <w:r>
        <w:rPr>
          <w:rFonts w:hint="eastAsia"/>
          <w:sz w:val="32"/>
          <w:szCs w:val="32"/>
        </w:rPr>
        <w:t xml:space="preserve">（4） 泄漏引起人员烫伤：由于法兰、阀门等密封面及本体发生泄漏时，或容器爆炸时，高温介质将引起人员烧伤、烫伤； </w:t>
      </w:r>
    </w:p>
    <w:p>
      <w:pPr>
        <w:rPr>
          <w:rFonts w:hint="eastAsia"/>
          <w:sz w:val="32"/>
          <w:szCs w:val="32"/>
        </w:rPr>
      </w:pPr>
      <w:r>
        <w:rPr>
          <w:rFonts w:hint="eastAsia"/>
          <w:sz w:val="32"/>
          <w:szCs w:val="32"/>
        </w:rPr>
        <w:t xml:space="preserve">（5） 泄漏引起人员冻伤：由于法兰、阀门等密封面及本体发生泄漏时，或容器爆炸时，深冷液体将引起人员冻伤。 4.1.2、车间及周边建筑 </w:t>
      </w:r>
    </w:p>
    <w:p>
      <w:pPr>
        <w:rPr>
          <w:rFonts w:hint="eastAsia"/>
          <w:sz w:val="32"/>
          <w:szCs w:val="32"/>
        </w:rPr>
      </w:pPr>
      <w:r>
        <w:rPr>
          <w:rFonts w:hint="eastAsia"/>
          <w:sz w:val="32"/>
          <w:szCs w:val="32"/>
        </w:rPr>
        <w:t xml:space="preserve">（1） 由于压力容器的爆炸其碎片可能伤人； </w:t>
      </w:r>
    </w:p>
    <w:p>
      <w:pPr>
        <w:rPr>
          <w:rFonts w:hint="eastAsia"/>
          <w:sz w:val="32"/>
          <w:szCs w:val="32"/>
        </w:rPr>
      </w:pPr>
      <w:r>
        <w:rPr>
          <w:rFonts w:hint="eastAsia"/>
          <w:sz w:val="32"/>
          <w:szCs w:val="32"/>
        </w:rPr>
        <w:t>（2） 由于压力容器的爆炸其发生的冲击波可能伤人；</w:t>
      </w:r>
    </w:p>
    <w:p>
      <w:pPr>
        <w:rPr>
          <w:rFonts w:hint="eastAsia"/>
          <w:sz w:val="32"/>
          <w:szCs w:val="32"/>
        </w:rPr>
      </w:pPr>
      <w:r>
        <w:rPr>
          <w:rFonts w:hint="eastAsia"/>
          <w:sz w:val="32"/>
          <w:szCs w:val="32"/>
        </w:rPr>
        <w:t xml:space="preserve">（3） 由于压力容器的爆炸可能引起厂房及周边建筑的倒塌而伤人； </w:t>
      </w:r>
    </w:p>
    <w:p>
      <w:pPr>
        <w:rPr>
          <w:rFonts w:hint="eastAsia"/>
          <w:sz w:val="32"/>
          <w:szCs w:val="32"/>
        </w:rPr>
      </w:pPr>
      <w:r>
        <w:rPr>
          <w:rFonts w:hint="eastAsia"/>
          <w:sz w:val="32"/>
          <w:szCs w:val="32"/>
        </w:rPr>
        <w:t xml:space="preserve">（4） 由于压力容器的爆炸泄漏引起火灾。 </w:t>
      </w:r>
    </w:p>
    <w:p>
      <w:pPr>
        <w:rPr>
          <w:rFonts w:hint="eastAsia"/>
          <w:sz w:val="32"/>
          <w:szCs w:val="32"/>
        </w:rPr>
      </w:pPr>
      <w:r>
        <w:rPr>
          <w:rFonts w:hint="eastAsia"/>
          <w:sz w:val="32"/>
          <w:szCs w:val="32"/>
        </w:rPr>
        <w:t>4.</w:t>
      </w:r>
      <w:r>
        <w:rPr>
          <w:rFonts w:hint="eastAsia"/>
          <w:sz w:val="32"/>
          <w:szCs w:val="32"/>
          <w:lang w:val="en-US" w:eastAsia="zh-CN"/>
        </w:rPr>
        <w:t>2</w:t>
      </w:r>
      <w:r>
        <w:rPr>
          <w:rFonts w:hint="eastAsia"/>
          <w:sz w:val="32"/>
          <w:szCs w:val="32"/>
        </w:rPr>
        <w:t xml:space="preserve"> 灾害后果预测 </w:t>
      </w:r>
    </w:p>
    <w:p>
      <w:pPr>
        <w:rPr>
          <w:rFonts w:hint="eastAsia"/>
          <w:sz w:val="32"/>
          <w:szCs w:val="32"/>
        </w:rPr>
      </w:pPr>
      <w:r>
        <w:rPr>
          <w:rFonts w:hint="eastAsia"/>
          <w:sz w:val="32"/>
          <w:szCs w:val="32"/>
        </w:rPr>
        <w:t xml:space="preserve">本预案编制时对灾害后果进行预测，对灾害影响的地域范围、人员数量、重要或居民建筑物等因素也予以充分考虑。 </w:t>
      </w:r>
    </w:p>
    <w:p>
      <w:pPr>
        <w:rPr>
          <w:rFonts w:hint="eastAsia"/>
          <w:sz w:val="32"/>
          <w:szCs w:val="32"/>
        </w:rPr>
      </w:pPr>
      <w:r>
        <w:rPr>
          <w:rFonts w:hint="eastAsia"/>
          <w:sz w:val="32"/>
          <w:szCs w:val="32"/>
        </w:rPr>
        <w:t xml:space="preserve">5 预防机制 </w:t>
      </w:r>
    </w:p>
    <w:p>
      <w:pPr>
        <w:numPr>
          <w:ilvl w:val="0"/>
          <w:numId w:val="3"/>
        </w:numPr>
        <w:rPr>
          <w:rFonts w:hint="eastAsia"/>
          <w:sz w:val="32"/>
          <w:szCs w:val="32"/>
        </w:rPr>
      </w:pPr>
      <w:r>
        <w:rPr>
          <w:rFonts w:hint="eastAsia"/>
          <w:sz w:val="32"/>
          <w:szCs w:val="32"/>
        </w:rPr>
        <w:t xml:space="preserve">压力容器安全管理制度和岗位安全责任制度； </w:t>
      </w:r>
    </w:p>
    <w:p>
      <w:pPr>
        <w:numPr>
          <w:ilvl w:val="0"/>
          <w:numId w:val="0"/>
        </w:numPr>
        <w:rPr>
          <w:rFonts w:hint="eastAsia"/>
          <w:sz w:val="32"/>
          <w:szCs w:val="32"/>
        </w:rPr>
      </w:pPr>
      <w:r>
        <w:rPr>
          <w:rFonts w:hint="eastAsia"/>
          <w:sz w:val="32"/>
          <w:szCs w:val="32"/>
        </w:rPr>
        <w:t xml:space="preserve">（2）专门机构或者设专（兼）职人员； </w:t>
      </w:r>
    </w:p>
    <w:p>
      <w:pPr>
        <w:rPr>
          <w:rFonts w:hint="eastAsia"/>
          <w:sz w:val="32"/>
          <w:szCs w:val="32"/>
        </w:rPr>
      </w:pPr>
      <w:r>
        <w:rPr>
          <w:rFonts w:hint="eastAsia"/>
          <w:sz w:val="32"/>
          <w:szCs w:val="32"/>
        </w:rPr>
        <w:t xml:space="preserve">（3）定期分析压力容器安全状况，完善事故应急救援预案； （4）使用登记、定期检验制度； </w:t>
      </w:r>
    </w:p>
    <w:p>
      <w:pPr>
        <w:rPr>
          <w:rFonts w:hint="eastAsia"/>
          <w:sz w:val="32"/>
          <w:szCs w:val="32"/>
        </w:rPr>
      </w:pPr>
      <w:r>
        <w:rPr>
          <w:rFonts w:hint="eastAsia"/>
          <w:sz w:val="32"/>
          <w:szCs w:val="32"/>
        </w:rPr>
        <w:t xml:space="preserve">（5）企业日常检查制度； </w:t>
      </w:r>
    </w:p>
    <w:p>
      <w:pPr>
        <w:rPr>
          <w:rFonts w:hint="eastAsia"/>
          <w:sz w:val="32"/>
          <w:szCs w:val="32"/>
        </w:rPr>
      </w:pPr>
      <w:r>
        <w:rPr>
          <w:rFonts w:hint="eastAsia"/>
          <w:sz w:val="32"/>
          <w:szCs w:val="32"/>
        </w:rPr>
        <w:t xml:space="preserve">（6）隐患排查治理制度； </w:t>
      </w:r>
    </w:p>
    <w:p>
      <w:pPr>
        <w:rPr>
          <w:rFonts w:hint="eastAsia"/>
          <w:sz w:val="32"/>
          <w:szCs w:val="32"/>
        </w:rPr>
      </w:pPr>
      <w:r>
        <w:rPr>
          <w:rFonts w:hint="eastAsia"/>
          <w:sz w:val="32"/>
          <w:szCs w:val="32"/>
        </w:rPr>
        <w:t xml:space="preserve">（7）作业人员培训考核、持证上岗制度； </w:t>
      </w:r>
    </w:p>
    <w:p>
      <w:pPr>
        <w:rPr>
          <w:rFonts w:hint="eastAsia"/>
          <w:sz w:val="32"/>
          <w:szCs w:val="32"/>
        </w:rPr>
      </w:pPr>
      <w:r>
        <w:rPr>
          <w:rFonts w:hint="eastAsia"/>
          <w:sz w:val="32"/>
          <w:szCs w:val="32"/>
        </w:rPr>
        <w:t xml:space="preserve">（8）压力容器安全状况的定期报告制度。  </w:t>
      </w:r>
    </w:p>
    <w:p>
      <w:pPr>
        <w:rPr>
          <w:rFonts w:hint="eastAsia"/>
          <w:sz w:val="32"/>
          <w:szCs w:val="32"/>
        </w:rPr>
      </w:pPr>
      <w:r>
        <w:rPr>
          <w:rFonts w:hint="eastAsia"/>
          <w:sz w:val="32"/>
          <w:szCs w:val="32"/>
        </w:rPr>
        <w:t xml:space="preserve">6 应急响应 </w:t>
      </w:r>
    </w:p>
    <w:p>
      <w:pPr>
        <w:rPr>
          <w:rFonts w:hint="eastAsia"/>
          <w:sz w:val="32"/>
          <w:szCs w:val="32"/>
        </w:rPr>
      </w:pPr>
      <w:r>
        <w:rPr>
          <w:rFonts w:hint="eastAsia"/>
          <w:sz w:val="32"/>
          <w:szCs w:val="32"/>
        </w:rPr>
        <w:t xml:space="preserve">6.1 应急响应程序 </w:t>
      </w:r>
    </w:p>
    <w:p>
      <w:pPr>
        <w:rPr>
          <w:rFonts w:hint="eastAsia"/>
          <w:sz w:val="32"/>
          <w:szCs w:val="32"/>
        </w:rPr>
      </w:pPr>
      <w:r>
        <w:rPr>
          <w:rFonts w:hint="eastAsia"/>
          <w:sz w:val="32"/>
          <w:szCs w:val="32"/>
        </w:rPr>
        <w:t xml:space="preserve">6.1.1 报警 </w:t>
      </w:r>
    </w:p>
    <w:p>
      <w:pPr>
        <w:rPr>
          <w:rFonts w:hint="eastAsia"/>
          <w:sz w:val="32"/>
          <w:szCs w:val="32"/>
        </w:rPr>
      </w:pPr>
      <w:r>
        <w:rPr>
          <w:rFonts w:hint="eastAsia"/>
          <w:sz w:val="32"/>
          <w:szCs w:val="32"/>
        </w:rPr>
        <w:t xml:space="preserve">（1）发生事故后，第一发现人应立即向应急总指挥（副总指挥）汇报事故情况； </w:t>
      </w:r>
    </w:p>
    <w:p>
      <w:pPr>
        <w:rPr>
          <w:rFonts w:hint="eastAsia"/>
          <w:sz w:val="32"/>
          <w:szCs w:val="32"/>
        </w:rPr>
      </w:pPr>
      <w:r>
        <w:rPr>
          <w:rFonts w:hint="eastAsia"/>
          <w:sz w:val="32"/>
          <w:szCs w:val="32"/>
        </w:rPr>
        <w:t xml:space="preserve">（2）如为较大事故，应即时拨打市特种设备安全监督管理部门应急电话12365 或拨打 110 报警。 </w:t>
      </w:r>
    </w:p>
    <w:p>
      <w:pPr>
        <w:rPr>
          <w:rFonts w:hint="eastAsia"/>
          <w:sz w:val="32"/>
          <w:szCs w:val="32"/>
        </w:rPr>
      </w:pPr>
      <w:r>
        <w:rPr>
          <w:rFonts w:hint="eastAsia"/>
          <w:sz w:val="32"/>
          <w:szCs w:val="32"/>
        </w:rPr>
        <w:t xml:space="preserve">6.1.2 启动救援预案并组建救援队伍 </w:t>
      </w:r>
    </w:p>
    <w:p>
      <w:pPr>
        <w:rPr>
          <w:rFonts w:hint="eastAsia"/>
          <w:sz w:val="32"/>
          <w:szCs w:val="32"/>
        </w:rPr>
      </w:pPr>
      <w:r>
        <w:rPr>
          <w:rFonts w:hint="eastAsia"/>
          <w:sz w:val="32"/>
          <w:szCs w:val="32"/>
        </w:rPr>
        <w:t xml:space="preserve">（1）应急总指挥或副总指挥接到事故报告后，应立即启动救援预案并通知应急救援组织机构有关成员到达事故现场； </w:t>
      </w:r>
    </w:p>
    <w:p>
      <w:pPr>
        <w:rPr>
          <w:rFonts w:hint="eastAsia"/>
          <w:sz w:val="32"/>
          <w:szCs w:val="32"/>
        </w:rPr>
      </w:pPr>
      <w:r>
        <w:rPr>
          <w:rFonts w:hint="eastAsia"/>
          <w:sz w:val="32"/>
          <w:szCs w:val="32"/>
        </w:rPr>
        <w:t xml:space="preserve">（2）组织机构各位成员接到通知后，立即组织本组工作人员及抢险装备，然后赶往事故现场，向现场总指挥报到，接受任务，了解现场灾害情况，实施统一的救援工作； </w:t>
      </w:r>
    </w:p>
    <w:p>
      <w:pPr>
        <w:rPr>
          <w:rFonts w:hint="eastAsia"/>
          <w:sz w:val="32"/>
          <w:szCs w:val="32"/>
        </w:rPr>
      </w:pPr>
      <w:r>
        <w:rPr>
          <w:rFonts w:hint="eastAsia"/>
          <w:sz w:val="32"/>
          <w:szCs w:val="32"/>
        </w:rPr>
        <w:t xml:space="preserve">（3）按各组分工进行抢险。 </w:t>
      </w:r>
    </w:p>
    <w:p>
      <w:pPr>
        <w:rPr>
          <w:rFonts w:hint="eastAsia"/>
          <w:sz w:val="32"/>
          <w:szCs w:val="32"/>
        </w:rPr>
      </w:pPr>
      <w:r>
        <w:rPr>
          <w:rFonts w:hint="eastAsia"/>
          <w:sz w:val="32"/>
          <w:szCs w:val="32"/>
        </w:rPr>
        <w:t>6.1.3 通报：</w:t>
      </w:r>
    </w:p>
    <w:p>
      <w:pPr>
        <w:rPr>
          <w:rFonts w:hint="eastAsia"/>
          <w:sz w:val="32"/>
          <w:szCs w:val="32"/>
        </w:rPr>
      </w:pPr>
      <w:r>
        <w:rPr>
          <w:rFonts w:hint="eastAsia"/>
          <w:sz w:val="32"/>
          <w:szCs w:val="32"/>
        </w:rPr>
        <w:t xml:space="preserve">根据“救人第一和准确、迅速、集中力量打歼灭战”的指导思想,利用本单位内部的各种宣传、通讯工具,向本单位人员发送通报。 通报内容： </w:t>
      </w:r>
    </w:p>
    <w:p>
      <w:pPr>
        <w:numPr>
          <w:ilvl w:val="0"/>
          <w:numId w:val="4"/>
        </w:numPr>
        <w:rPr>
          <w:rFonts w:hint="eastAsia"/>
          <w:sz w:val="32"/>
          <w:szCs w:val="32"/>
        </w:rPr>
      </w:pPr>
      <w:r>
        <w:rPr>
          <w:rFonts w:hint="eastAsia"/>
          <w:sz w:val="32"/>
          <w:szCs w:val="32"/>
        </w:rPr>
        <w:t xml:space="preserve">事故发生情况； </w:t>
      </w:r>
    </w:p>
    <w:p>
      <w:pPr>
        <w:numPr>
          <w:ilvl w:val="0"/>
          <w:numId w:val="4"/>
        </w:numPr>
        <w:rPr>
          <w:rFonts w:hint="eastAsia"/>
          <w:sz w:val="32"/>
          <w:szCs w:val="32"/>
        </w:rPr>
      </w:pPr>
      <w:r>
        <w:rPr>
          <w:rFonts w:hint="eastAsia"/>
          <w:sz w:val="32"/>
          <w:szCs w:val="32"/>
        </w:rPr>
        <w:t xml:space="preserve">人员情绪的稳定； </w:t>
      </w:r>
    </w:p>
    <w:p>
      <w:pPr>
        <w:numPr>
          <w:ilvl w:val="0"/>
          <w:numId w:val="0"/>
        </w:numPr>
        <w:rPr>
          <w:rFonts w:hint="eastAsia"/>
          <w:sz w:val="32"/>
          <w:szCs w:val="32"/>
        </w:rPr>
      </w:pPr>
      <w:r>
        <w:rPr>
          <w:rFonts w:hint="eastAsia"/>
          <w:sz w:val="32"/>
          <w:szCs w:val="32"/>
        </w:rPr>
        <w:t xml:space="preserve">（3）疏散人员和救护。 </w:t>
      </w:r>
    </w:p>
    <w:p>
      <w:pPr>
        <w:rPr>
          <w:rFonts w:hint="eastAsia"/>
          <w:sz w:val="32"/>
          <w:szCs w:val="32"/>
        </w:rPr>
      </w:pPr>
      <w:r>
        <w:rPr>
          <w:rFonts w:hint="eastAsia"/>
          <w:sz w:val="32"/>
          <w:szCs w:val="32"/>
        </w:rPr>
        <w:t xml:space="preserve">6.2 应急疏散 </w:t>
      </w:r>
    </w:p>
    <w:p>
      <w:pPr>
        <w:rPr>
          <w:rFonts w:hint="eastAsia"/>
          <w:sz w:val="32"/>
          <w:szCs w:val="32"/>
        </w:rPr>
      </w:pPr>
      <w:r>
        <w:rPr>
          <w:rFonts w:hint="eastAsia"/>
          <w:sz w:val="32"/>
          <w:szCs w:val="32"/>
        </w:rPr>
        <w:t xml:space="preserve">6.2.1 原则 </w:t>
      </w:r>
    </w:p>
    <w:p>
      <w:pPr>
        <w:rPr>
          <w:rFonts w:hint="eastAsia"/>
          <w:sz w:val="32"/>
          <w:szCs w:val="32"/>
        </w:rPr>
      </w:pPr>
      <w:r>
        <w:rPr>
          <w:rFonts w:hint="eastAsia"/>
          <w:sz w:val="32"/>
          <w:szCs w:val="32"/>
        </w:rPr>
        <w:t xml:space="preserve">（1）在事故险情出现时，现场指挥人员首先疏散无关人员撤离险区； </w:t>
      </w:r>
    </w:p>
    <w:p>
      <w:pPr>
        <w:rPr>
          <w:rFonts w:hint="eastAsia"/>
          <w:sz w:val="32"/>
          <w:szCs w:val="32"/>
        </w:rPr>
      </w:pPr>
      <w:r>
        <w:rPr>
          <w:rFonts w:hint="eastAsia"/>
          <w:sz w:val="32"/>
          <w:szCs w:val="32"/>
        </w:rPr>
        <w:t xml:space="preserve">（2）只要事故险情无法控制，涉及职工生命安全，立即下达紧急疏散命令，紧急疏散命令只能由应急总指挥下达； </w:t>
      </w:r>
    </w:p>
    <w:p>
      <w:pPr>
        <w:rPr>
          <w:rFonts w:hint="eastAsia"/>
          <w:sz w:val="32"/>
          <w:szCs w:val="32"/>
        </w:rPr>
      </w:pPr>
      <w:r>
        <w:rPr>
          <w:rFonts w:hint="eastAsia"/>
          <w:sz w:val="32"/>
          <w:szCs w:val="32"/>
        </w:rPr>
        <w:t xml:space="preserve">（3）险情现场的指挥人员确定现场抢险人员全部撤离后再撤离； </w:t>
      </w:r>
    </w:p>
    <w:p>
      <w:pPr>
        <w:rPr>
          <w:rFonts w:hint="eastAsia"/>
          <w:sz w:val="32"/>
          <w:szCs w:val="32"/>
        </w:rPr>
      </w:pPr>
      <w:r>
        <w:rPr>
          <w:rFonts w:hint="eastAsia"/>
          <w:sz w:val="32"/>
          <w:szCs w:val="32"/>
        </w:rPr>
        <w:t xml:space="preserve">（4）疏散命令下达后，视事故险情出现地点和方向，以最近的路线和最少的时间，迅速撤离。特殊情况下，可翻墙或采取其他措施撤离。 </w:t>
      </w:r>
    </w:p>
    <w:p>
      <w:pPr>
        <w:rPr>
          <w:rFonts w:hint="eastAsia"/>
          <w:sz w:val="32"/>
          <w:szCs w:val="32"/>
        </w:rPr>
      </w:pPr>
      <w:r>
        <w:rPr>
          <w:rFonts w:hint="eastAsia"/>
          <w:sz w:val="32"/>
          <w:szCs w:val="32"/>
        </w:rPr>
        <w:t xml:space="preserve">6.2.2 应急疏散程序 </w:t>
      </w:r>
    </w:p>
    <w:p>
      <w:pPr>
        <w:rPr>
          <w:rFonts w:hint="eastAsia"/>
          <w:sz w:val="32"/>
          <w:szCs w:val="32"/>
        </w:rPr>
      </w:pPr>
      <w:r>
        <w:rPr>
          <w:rFonts w:hint="eastAsia"/>
          <w:sz w:val="32"/>
          <w:szCs w:val="32"/>
        </w:rPr>
        <w:t xml:space="preserve">（1）在抢险过程中，应急总指挥时刻关注事故险情变化，如果险情无法控制，应下达紧急疏散命令； </w:t>
      </w:r>
    </w:p>
    <w:p>
      <w:pPr>
        <w:rPr>
          <w:rFonts w:hint="eastAsia"/>
          <w:sz w:val="32"/>
          <w:szCs w:val="32"/>
        </w:rPr>
      </w:pPr>
      <w:r>
        <w:rPr>
          <w:rFonts w:hint="eastAsia"/>
          <w:sz w:val="32"/>
          <w:szCs w:val="32"/>
        </w:rPr>
        <w:t xml:space="preserve">（2）应急疏散命令下达后要及时传达给每一部门每个人，各部门要迅速组织人员撤离； </w:t>
      </w:r>
    </w:p>
    <w:p>
      <w:pPr>
        <w:rPr>
          <w:rFonts w:hint="eastAsia"/>
          <w:sz w:val="32"/>
          <w:szCs w:val="32"/>
        </w:rPr>
      </w:pPr>
      <w:r>
        <w:rPr>
          <w:rFonts w:hint="eastAsia"/>
          <w:sz w:val="32"/>
          <w:szCs w:val="32"/>
        </w:rPr>
        <w:t xml:space="preserve">（3）撤离要按次序按应急疏散路线有序进行。 </w:t>
      </w:r>
    </w:p>
    <w:p>
      <w:pPr>
        <w:rPr>
          <w:rFonts w:hint="eastAsia"/>
          <w:sz w:val="32"/>
          <w:szCs w:val="32"/>
        </w:rPr>
      </w:pPr>
      <w:r>
        <w:rPr>
          <w:rFonts w:hint="eastAsia"/>
          <w:sz w:val="32"/>
          <w:szCs w:val="32"/>
        </w:rPr>
        <w:t xml:space="preserve">6.2.3 应急疏散路线图 </w:t>
      </w:r>
    </w:p>
    <w:p>
      <w:pPr>
        <w:rPr>
          <w:rFonts w:hint="eastAsia"/>
          <w:sz w:val="32"/>
          <w:szCs w:val="32"/>
        </w:rPr>
      </w:pPr>
      <w:r>
        <w:rPr>
          <w:rFonts w:hint="eastAsia"/>
          <w:sz w:val="32"/>
          <w:szCs w:val="32"/>
        </w:rPr>
        <w:t xml:space="preserve">6.2.4 应急疏散和自救的主要方法 </w:t>
      </w:r>
    </w:p>
    <w:p>
      <w:pPr>
        <w:rPr>
          <w:rFonts w:hint="eastAsia"/>
          <w:sz w:val="32"/>
          <w:szCs w:val="32"/>
        </w:rPr>
      </w:pPr>
      <w:r>
        <w:rPr>
          <w:rFonts w:hint="eastAsia"/>
          <w:sz w:val="32"/>
          <w:szCs w:val="32"/>
        </w:rPr>
        <w:t xml:space="preserve">一般情况下，绝大多数遇险人员可以安全地疏散或自救，脱离险境。因此必须坚定自救的意识，不要惊慌失措，要冷静观察，争取可行的措施进行疏散自救。 </w:t>
      </w:r>
    </w:p>
    <w:p>
      <w:pPr>
        <w:rPr>
          <w:rFonts w:hint="eastAsia"/>
          <w:sz w:val="32"/>
          <w:szCs w:val="32"/>
        </w:rPr>
      </w:pPr>
      <w:r>
        <w:rPr>
          <w:rFonts w:hint="eastAsia"/>
          <w:sz w:val="32"/>
          <w:szCs w:val="32"/>
        </w:rPr>
        <w:t xml:space="preserve">（1）疏散时如果人员较多或能见度很差时，应在熟悉疏散通道布臵的人员带领下，迅速地撤离事故现场。带领人可用绳子带领，用“跟着我”的喊话或前后扯衣襟的方法将人员撤至室外或安全地点； </w:t>
      </w:r>
    </w:p>
    <w:p>
      <w:pPr>
        <w:rPr>
          <w:rFonts w:hint="eastAsia"/>
          <w:sz w:val="32"/>
          <w:szCs w:val="32"/>
        </w:rPr>
      </w:pPr>
      <w:r>
        <w:rPr>
          <w:rFonts w:hint="eastAsia"/>
          <w:sz w:val="32"/>
          <w:szCs w:val="32"/>
        </w:rPr>
        <w:t xml:space="preserve">（2）在撤离事故现场的途中被浓烟所围困时，由于浓烟一般是向上流动，地面上的烟雾相对比较稀薄，因此可争取低姿势行走或匍匐穿过浓烟；如果有条件，可用湿毛巾捂住嘴、鼻或用短呼吸法，用鼻子呼吸，迅速撤出烟雾区； </w:t>
      </w:r>
    </w:p>
    <w:p>
      <w:pPr>
        <w:rPr>
          <w:rFonts w:hint="eastAsia"/>
          <w:sz w:val="32"/>
          <w:szCs w:val="32"/>
        </w:rPr>
      </w:pPr>
      <w:r>
        <w:rPr>
          <w:rFonts w:hint="eastAsia"/>
          <w:sz w:val="32"/>
          <w:szCs w:val="32"/>
        </w:rPr>
        <w:t xml:space="preserve">（3）楼房楼下着火时，楼上人员不要惊慌失措，应根据现场不同情况争取正确的自救措施； </w:t>
      </w:r>
    </w:p>
    <w:p>
      <w:pPr>
        <w:rPr>
          <w:rFonts w:hint="eastAsia"/>
          <w:sz w:val="32"/>
          <w:szCs w:val="32"/>
        </w:rPr>
      </w:pPr>
      <w:r>
        <w:rPr>
          <w:rFonts w:hint="eastAsia"/>
          <w:sz w:val="32"/>
          <w:szCs w:val="32"/>
        </w:rPr>
        <w:t xml:space="preserve">（4）火灾时自身衣帽一旦着火，应尽快地把衣帽脱掉，如果来不及可把衣服撕碎扔掉，切记不能奔跑，那样会使身上的火越烧越旺，还会把火种带到其他场所，引起新的火点；身上着火可就地躺下打滚，把身上的火压灭。在场人员可帮助灭火。 </w:t>
      </w:r>
    </w:p>
    <w:p>
      <w:pPr>
        <w:rPr>
          <w:rFonts w:hint="eastAsia"/>
          <w:sz w:val="32"/>
          <w:szCs w:val="32"/>
        </w:rPr>
      </w:pPr>
      <w:r>
        <w:rPr>
          <w:rFonts w:hint="eastAsia"/>
          <w:sz w:val="32"/>
          <w:szCs w:val="32"/>
        </w:rPr>
        <w:t xml:space="preserve">6.3 事故现场处臵要点 </w:t>
      </w:r>
    </w:p>
    <w:p>
      <w:pPr>
        <w:rPr>
          <w:rFonts w:hint="eastAsia"/>
          <w:sz w:val="32"/>
          <w:szCs w:val="32"/>
        </w:rPr>
      </w:pPr>
      <w:r>
        <w:rPr>
          <w:rFonts w:hint="eastAsia"/>
          <w:sz w:val="32"/>
          <w:szCs w:val="32"/>
        </w:rPr>
        <w:t xml:space="preserve">6.3.1 发现泄漏时要马上切断进汽阀门及泄漏处前端阀门； 6.3.2 发生超压超温时要马上切断进汽阀门，对于反应容器停止进料，对于无毒非易燃介质，要打开放空管排汽，对于有毒易燃易爆介质要打开放空管，但要将介质通过接管排至安全地点； </w:t>
      </w:r>
    </w:p>
    <w:p>
      <w:pPr>
        <w:rPr>
          <w:rFonts w:hint="eastAsia"/>
          <w:sz w:val="32"/>
          <w:szCs w:val="32"/>
        </w:rPr>
      </w:pPr>
      <w:r>
        <w:rPr>
          <w:rFonts w:hint="eastAsia"/>
          <w:sz w:val="32"/>
          <w:szCs w:val="32"/>
        </w:rPr>
        <w:t xml:space="preserve">6.3.3 属超温引起的超压除采取第 2 条措施外还要通过水喷淋冷却以降温。 </w:t>
      </w:r>
    </w:p>
    <w:p>
      <w:pPr>
        <w:rPr>
          <w:rFonts w:hint="eastAsia"/>
          <w:sz w:val="32"/>
          <w:szCs w:val="32"/>
        </w:rPr>
      </w:pPr>
      <w:r>
        <w:rPr>
          <w:rFonts w:hint="eastAsia"/>
          <w:sz w:val="32"/>
          <w:szCs w:val="32"/>
        </w:rPr>
        <w:t>6.3.3.1 容器本体泄漏或第一道阀门泄漏要根据容器、介质不同研制专用堵漏技术和堵漏工具；</w:t>
      </w:r>
    </w:p>
    <w:p>
      <w:pPr>
        <w:rPr>
          <w:rFonts w:hint="eastAsia"/>
          <w:sz w:val="32"/>
          <w:szCs w:val="32"/>
        </w:rPr>
      </w:pPr>
      <w:r>
        <w:rPr>
          <w:rFonts w:hint="eastAsia"/>
          <w:sz w:val="32"/>
          <w:szCs w:val="32"/>
        </w:rPr>
        <w:t xml:space="preserve">6.3.3.2 易燃易爆介质泄漏时要对周边明火进行控制，切断电源，严禁一切用电设备运行，防止静电产生。 </w:t>
      </w:r>
    </w:p>
    <w:p>
      <w:pPr>
        <w:rPr>
          <w:rFonts w:hint="eastAsia"/>
          <w:sz w:val="32"/>
          <w:szCs w:val="32"/>
        </w:rPr>
      </w:pPr>
      <w:r>
        <w:rPr>
          <w:rFonts w:hint="eastAsia"/>
          <w:sz w:val="32"/>
          <w:szCs w:val="32"/>
        </w:rPr>
        <w:t xml:space="preserve">6.4 安全警戒： </w:t>
      </w:r>
    </w:p>
    <w:p>
      <w:pPr>
        <w:rPr>
          <w:rFonts w:hint="eastAsia"/>
          <w:sz w:val="32"/>
          <w:szCs w:val="32"/>
        </w:rPr>
      </w:pPr>
      <w:r>
        <w:rPr>
          <w:rFonts w:hint="eastAsia"/>
          <w:sz w:val="32"/>
          <w:szCs w:val="32"/>
        </w:rPr>
        <w:t xml:space="preserve">（1）加工场外围警戒：消除路障,劝导行人撤离现场。如起火为迎接消防人员及到达现场要创造有利条件； </w:t>
      </w:r>
    </w:p>
    <w:p>
      <w:pPr>
        <w:rPr>
          <w:rFonts w:hint="eastAsia"/>
          <w:sz w:val="32"/>
          <w:szCs w:val="32"/>
        </w:rPr>
      </w:pPr>
      <w:r>
        <w:rPr>
          <w:rFonts w:hint="eastAsia"/>
          <w:sz w:val="32"/>
          <w:szCs w:val="32"/>
        </w:rPr>
        <w:t xml:space="preserve">（2）消防人员到达现场后,由厂指挥部立即向消防指挥报告事故发生情况, 并移交指挥权,听从公安消防人员的调遣； </w:t>
      </w:r>
    </w:p>
    <w:p>
      <w:pPr>
        <w:rPr>
          <w:rFonts w:hint="eastAsia"/>
          <w:sz w:val="32"/>
          <w:szCs w:val="32"/>
        </w:rPr>
      </w:pPr>
      <w:r>
        <w:rPr>
          <w:rFonts w:hint="eastAsia"/>
          <w:sz w:val="32"/>
          <w:szCs w:val="32"/>
        </w:rPr>
        <w:t>（3） 保护事故现场,禁上无关人员进入,并积极协助消防公安等有关部门调查事故发生原因。</w:t>
      </w:r>
    </w:p>
    <w:p>
      <w:pPr>
        <w:rPr>
          <w:rFonts w:hint="eastAsia"/>
          <w:sz w:val="32"/>
          <w:szCs w:val="32"/>
        </w:rPr>
      </w:pPr>
      <w:r>
        <w:rPr>
          <w:rFonts w:hint="eastAsia"/>
          <w:sz w:val="32"/>
          <w:szCs w:val="32"/>
        </w:rPr>
        <w:t xml:space="preserve"> 6.5 事后处理 </w:t>
      </w:r>
    </w:p>
    <w:p>
      <w:pPr>
        <w:numPr>
          <w:ilvl w:val="0"/>
          <w:numId w:val="5"/>
        </w:numPr>
        <w:rPr>
          <w:rFonts w:hint="eastAsia"/>
          <w:sz w:val="32"/>
          <w:szCs w:val="32"/>
        </w:rPr>
      </w:pPr>
      <w:r>
        <w:rPr>
          <w:rFonts w:hint="eastAsia"/>
          <w:sz w:val="32"/>
          <w:szCs w:val="32"/>
        </w:rPr>
        <w:t xml:space="preserve">积极配合质监部门,安监部门等进行事后处理； </w:t>
      </w:r>
    </w:p>
    <w:p>
      <w:pPr>
        <w:numPr>
          <w:ilvl w:val="0"/>
          <w:numId w:val="0"/>
        </w:numPr>
        <w:rPr>
          <w:rFonts w:hint="eastAsia"/>
          <w:sz w:val="32"/>
          <w:szCs w:val="32"/>
        </w:rPr>
      </w:pPr>
      <w:r>
        <w:rPr>
          <w:rFonts w:hint="eastAsia"/>
          <w:sz w:val="32"/>
          <w:szCs w:val="32"/>
        </w:rPr>
        <w:t xml:space="preserve">（2）做好伤亡人员的善后及安抚工作； </w:t>
      </w:r>
    </w:p>
    <w:p>
      <w:pPr>
        <w:rPr>
          <w:rFonts w:hint="eastAsia"/>
          <w:sz w:val="32"/>
          <w:szCs w:val="32"/>
        </w:rPr>
      </w:pPr>
      <w:r>
        <w:rPr>
          <w:rFonts w:hint="eastAsia"/>
          <w:sz w:val="32"/>
          <w:szCs w:val="32"/>
        </w:rPr>
        <w:t xml:space="preserve">（3）在 24 小时内写出书面报告,报送质监部门、安监部门等有关部门。 事故报告内容： </w:t>
      </w:r>
    </w:p>
    <w:p>
      <w:pPr>
        <w:rPr>
          <w:rFonts w:hint="eastAsia"/>
          <w:sz w:val="32"/>
          <w:szCs w:val="32"/>
        </w:rPr>
      </w:pPr>
      <w:r>
        <w:rPr>
          <w:rFonts w:hint="eastAsia"/>
          <w:sz w:val="32"/>
          <w:szCs w:val="32"/>
        </w:rPr>
        <w:t>①发生事故的单位及事故发生的时间、地点；</w:t>
      </w:r>
    </w:p>
    <w:p>
      <w:pPr>
        <w:rPr>
          <w:rFonts w:hint="eastAsia"/>
          <w:sz w:val="32"/>
          <w:szCs w:val="32"/>
        </w:rPr>
      </w:pPr>
      <w:r>
        <w:rPr>
          <w:rFonts w:hint="eastAsia"/>
          <w:sz w:val="32"/>
          <w:szCs w:val="32"/>
        </w:rPr>
        <w:t xml:space="preserve"> ②事故单位行业类型、经济类型、企业规模； </w:t>
      </w:r>
    </w:p>
    <w:p>
      <w:pPr>
        <w:rPr>
          <w:rFonts w:hint="eastAsia"/>
          <w:sz w:val="32"/>
          <w:szCs w:val="32"/>
        </w:rPr>
      </w:pPr>
      <w:r>
        <w:rPr>
          <w:rFonts w:hint="eastAsia"/>
          <w:sz w:val="32"/>
          <w:szCs w:val="32"/>
        </w:rPr>
        <w:t xml:space="preserve">③事故的简要经过、伤亡人数、直接经济损失和初步估计； ④事故原因、性质的初步判断； </w:t>
      </w:r>
    </w:p>
    <w:p>
      <w:pPr>
        <w:rPr>
          <w:rFonts w:hint="eastAsia"/>
          <w:sz w:val="32"/>
          <w:szCs w:val="32"/>
        </w:rPr>
      </w:pPr>
      <w:r>
        <w:rPr>
          <w:rFonts w:hint="eastAsia"/>
          <w:sz w:val="32"/>
          <w:szCs w:val="32"/>
        </w:rPr>
        <w:t xml:space="preserve">⑤事故抢救处理的情况和采取的措施； </w:t>
      </w:r>
    </w:p>
    <w:p>
      <w:pPr>
        <w:rPr>
          <w:rFonts w:hint="eastAsia"/>
          <w:sz w:val="32"/>
          <w:szCs w:val="32"/>
        </w:rPr>
      </w:pPr>
      <w:r>
        <w:rPr>
          <w:rFonts w:hint="eastAsia"/>
          <w:sz w:val="32"/>
          <w:szCs w:val="32"/>
        </w:rPr>
        <w:t xml:space="preserve">⑥需要有关部门和单位协助事故抢救和处理的有关事宜。 </w:t>
      </w:r>
    </w:p>
    <w:p>
      <w:pPr>
        <w:rPr>
          <w:rFonts w:hint="eastAsia"/>
          <w:sz w:val="32"/>
          <w:szCs w:val="32"/>
        </w:rPr>
      </w:pPr>
      <w:r>
        <w:rPr>
          <w:rFonts w:hint="eastAsia"/>
          <w:sz w:val="32"/>
          <w:szCs w:val="32"/>
        </w:rPr>
        <w:t xml:space="preserve">7 保障措施 </w:t>
      </w:r>
    </w:p>
    <w:p>
      <w:pPr>
        <w:rPr>
          <w:rFonts w:hint="eastAsia"/>
          <w:sz w:val="32"/>
          <w:szCs w:val="32"/>
        </w:rPr>
      </w:pPr>
      <w:r>
        <w:rPr>
          <w:rFonts w:hint="eastAsia"/>
          <w:sz w:val="32"/>
          <w:szCs w:val="32"/>
        </w:rPr>
        <w:t xml:space="preserve">7.1 通信与信息保障措施 </w:t>
      </w:r>
    </w:p>
    <w:p>
      <w:pPr>
        <w:rPr>
          <w:rFonts w:hint="eastAsia"/>
          <w:sz w:val="32"/>
          <w:szCs w:val="32"/>
        </w:rPr>
      </w:pPr>
      <w:r>
        <w:rPr>
          <w:rFonts w:hint="eastAsia"/>
          <w:sz w:val="32"/>
          <w:szCs w:val="32"/>
        </w:rPr>
        <w:t xml:space="preserve">7.1.1 明确与应急工作相关联的单位或人员的通信联系方式和方法，并提供备用方案； </w:t>
      </w:r>
    </w:p>
    <w:p>
      <w:pPr>
        <w:rPr>
          <w:rFonts w:hint="eastAsia"/>
          <w:sz w:val="32"/>
          <w:szCs w:val="32"/>
        </w:rPr>
      </w:pPr>
      <w:r>
        <w:rPr>
          <w:rFonts w:hint="eastAsia"/>
          <w:sz w:val="32"/>
          <w:szCs w:val="32"/>
        </w:rPr>
        <w:t xml:space="preserve">7.1.2 保障报警、通信器材完好，保证信息渠道 24 小时畅通； </w:t>
      </w:r>
    </w:p>
    <w:p>
      <w:pPr>
        <w:rPr>
          <w:rFonts w:hint="eastAsia"/>
          <w:sz w:val="32"/>
          <w:szCs w:val="32"/>
        </w:rPr>
      </w:pPr>
      <w:r>
        <w:rPr>
          <w:rFonts w:hint="eastAsia"/>
          <w:sz w:val="32"/>
          <w:szCs w:val="32"/>
        </w:rPr>
        <w:t xml:space="preserve">7.2 救援装备和物资保障 </w:t>
      </w:r>
    </w:p>
    <w:p>
      <w:pPr>
        <w:rPr>
          <w:rFonts w:hint="eastAsia"/>
          <w:sz w:val="32"/>
          <w:szCs w:val="32"/>
        </w:rPr>
      </w:pPr>
      <w:r>
        <w:rPr>
          <w:rFonts w:hint="eastAsia"/>
          <w:sz w:val="32"/>
          <w:szCs w:val="32"/>
        </w:rPr>
        <w:t xml:space="preserve">7.2.1 制订应急救援设备、设施与物资清单，包含但不限于抢修工具、个人防护用品、消防设施、医疗设备等，同时应保证其可靠有效； </w:t>
      </w:r>
    </w:p>
    <w:p>
      <w:pPr>
        <w:rPr>
          <w:rFonts w:hint="eastAsia"/>
          <w:sz w:val="32"/>
          <w:szCs w:val="32"/>
        </w:rPr>
      </w:pPr>
      <w:r>
        <w:rPr>
          <w:rFonts w:hint="eastAsia"/>
          <w:sz w:val="32"/>
          <w:szCs w:val="32"/>
        </w:rPr>
        <w:t xml:space="preserve">7.2.2 应急救援设备、物资（经费）有保障；  </w:t>
      </w:r>
    </w:p>
    <w:p>
      <w:pPr>
        <w:rPr>
          <w:rFonts w:hint="eastAsia"/>
          <w:sz w:val="32"/>
          <w:szCs w:val="32"/>
        </w:rPr>
      </w:pPr>
      <w:r>
        <w:rPr>
          <w:rFonts w:hint="eastAsia"/>
          <w:sz w:val="32"/>
          <w:szCs w:val="32"/>
        </w:rPr>
        <w:t xml:space="preserve">8 培训队伍保障 </w:t>
      </w:r>
    </w:p>
    <w:p>
      <w:pPr>
        <w:rPr>
          <w:rFonts w:hint="eastAsia"/>
          <w:sz w:val="32"/>
          <w:szCs w:val="32"/>
        </w:rPr>
      </w:pPr>
      <w:r>
        <w:rPr>
          <w:rFonts w:hint="eastAsia"/>
          <w:sz w:val="32"/>
          <w:szCs w:val="32"/>
        </w:rPr>
        <w:t xml:space="preserve">8.1 应急救援培训 </w:t>
      </w:r>
    </w:p>
    <w:p>
      <w:pPr>
        <w:rPr>
          <w:rFonts w:hint="eastAsia"/>
          <w:sz w:val="32"/>
          <w:szCs w:val="32"/>
        </w:rPr>
      </w:pPr>
      <w:r>
        <w:rPr>
          <w:rFonts w:hint="eastAsia"/>
          <w:sz w:val="32"/>
          <w:szCs w:val="32"/>
        </w:rPr>
        <w:t xml:space="preserve">（1）制定应急培训计划。 </w:t>
      </w:r>
    </w:p>
    <w:p>
      <w:pPr>
        <w:rPr>
          <w:rFonts w:hint="eastAsia"/>
          <w:sz w:val="32"/>
          <w:szCs w:val="32"/>
        </w:rPr>
      </w:pPr>
      <w:r>
        <w:rPr>
          <w:rFonts w:hint="eastAsia"/>
          <w:sz w:val="32"/>
          <w:szCs w:val="32"/>
        </w:rPr>
        <w:t xml:space="preserve">（2）对重点岗位，重点岗位操作人员进行应急处臵的培训； （3）全员培训，提高应急意识、自我保护和参与救援的措施与能力。 </w:t>
      </w:r>
    </w:p>
    <w:p>
      <w:pPr>
        <w:rPr>
          <w:rFonts w:hint="eastAsia"/>
          <w:sz w:val="32"/>
          <w:szCs w:val="32"/>
        </w:rPr>
      </w:pPr>
      <w:r>
        <w:rPr>
          <w:rFonts w:hint="eastAsia"/>
          <w:sz w:val="32"/>
          <w:szCs w:val="32"/>
        </w:rPr>
        <w:t xml:space="preserve">8.2 演习（演练） </w:t>
      </w:r>
    </w:p>
    <w:p>
      <w:pPr>
        <w:rPr>
          <w:rFonts w:hint="eastAsia"/>
          <w:sz w:val="32"/>
          <w:szCs w:val="32"/>
        </w:rPr>
      </w:pPr>
      <w:r>
        <w:rPr>
          <w:rFonts w:hint="eastAsia"/>
          <w:sz w:val="32"/>
          <w:szCs w:val="32"/>
        </w:rPr>
        <w:t xml:space="preserve">（1）每年至少进行一次事故应急救援演习，提高救援人员的熟练程度，验证应急救援预案的有效性，从而保证发生事故时能得到妥善处理，减少不必要的损失； </w:t>
      </w:r>
    </w:p>
    <w:p>
      <w:pPr>
        <w:rPr>
          <w:rFonts w:hint="eastAsia"/>
          <w:sz w:val="32"/>
          <w:szCs w:val="32"/>
        </w:rPr>
      </w:pPr>
      <w:r>
        <w:rPr>
          <w:rFonts w:hint="eastAsia"/>
          <w:sz w:val="32"/>
          <w:szCs w:val="32"/>
        </w:rPr>
        <w:t xml:space="preserve">（2）演习应结合本单位的具体情况，对可能出现的意外事件和事故进行有针对性的救援演习； </w:t>
      </w:r>
    </w:p>
    <w:p>
      <w:pPr>
        <w:rPr>
          <w:rFonts w:hint="eastAsia"/>
          <w:sz w:val="32"/>
          <w:szCs w:val="32"/>
        </w:rPr>
      </w:pPr>
      <w:r>
        <w:rPr>
          <w:rFonts w:hint="eastAsia"/>
          <w:sz w:val="32"/>
          <w:szCs w:val="32"/>
        </w:rPr>
        <w:t xml:space="preserve">（3）每次演习可针对一种情况，也可结合多种情况综合演习。演习结束后压力容器安全管理人员负责及时做好记录工作，填写事故应急救援演习记录表，针对出现的问题和不足，认真总结，做好整改工作。  </w:t>
      </w:r>
    </w:p>
    <w:p>
      <w:pPr>
        <w:rPr>
          <w:rFonts w:hint="eastAsia"/>
          <w:sz w:val="32"/>
          <w:szCs w:val="32"/>
        </w:rPr>
      </w:pPr>
      <w:r>
        <w:rPr>
          <w:rFonts w:hint="eastAsia"/>
          <w:sz w:val="32"/>
          <w:szCs w:val="32"/>
        </w:rPr>
        <w:t xml:space="preserve">9 预案发布、培训和更新 </w:t>
      </w:r>
    </w:p>
    <w:p>
      <w:pPr>
        <w:rPr>
          <w:rFonts w:hint="eastAsia"/>
          <w:sz w:val="32"/>
          <w:szCs w:val="32"/>
        </w:rPr>
      </w:pPr>
      <w:r>
        <w:rPr>
          <w:rFonts w:hint="eastAsia"/>
          <w:sz w:val="32"/>
          <w:szCs w:val="32"/>
        </w:rPr>
        <w:t xml:space="preserve">9.1 应急预案的发布 </w:t>
      </w:r>
    </w:p>
    <w:p>
      <w:pPr>
        <w:rPr>
          <w:rFonts w:hint="eastAsia"/>
          <w:sz w:val="32"/>
          <w:szCs w:val="32"/>
        </w:rPr>
      </w:pPr>
      <w:r>
        <w:rPr>
          <w:rFonts w:hint="eastAsia"/>
          <w:sz w:val="32"/>
          <w:szCs w:val="32"/>
        </w:rPr>
        <w:t xml:space="preserve">应急救援预案编制后组织或邀请专业人士进行审定，并由单位主要负责人批准后发布、实施。 </w:t>
      </w:r>
    </w:p>
    <w:p>
      <w:pPr>
        <w:rPr>
          <w:rFonts w:hint="eastAsia"/>
          <w:sz w:val="32"/>
          <w:szCs w:val="32"/>
        </w:rPr>
      </w:pPr>
      <w:r>
        <w:rPr>
          <w:rFonts w:hint="eastAsia"/>
          <w:sz w:val="32"/>
          <w:szCs w:val="32"/>
        </w:rPr>
        <w:t xml:space="preserve">9.2 预案的培训和更新 </w:t>
      </w:r>
    </w:p>
    <w:p>
      <w:pPr>
        <w:rPr>
          <w:rFonts w:hint="eastAsia"/>
          <w:sz w:val="32"/>
          <w:szCs w:val="32"/>
        </w:rPr>
      </w:pPr>
      <w:r>
        <w:rPr>
          <w:rFonts w:hint="eastAsia"/>
          <w:sz w:val="32"/>
          <w:szCs w:val="32"/>
        </w:rPr>
        <w:t xml:space="preserve">9.2.1 预案在发布后应组织预案所涉人员学习贯彻、演习演练； </w:t>
      </w:r>
    </w:p>
    <w:p>
      <w:pPr>
        <w:rPr>
          <w:rFonts w:hint="eastAsia"/>
          <w:sz w:val="32"/>
          <w:szCs w:val="32"/>
        </w:rPr>
      </w:pPr>
      <w:r>
        <w:rPr>
          <w:rFonts w:hint="eastAsia"/>
          <w:sz w:val="32"/>
          <w:szCs w:val="32"/>
        </w:rPr>
        <w:t xml:space="preserve">9.2.2 演习演练至少一年一次，根据演练的情况，对预案进行更新； </w:t>
      </w:r>
    </w:p>
    <w:p>
      <w:pPr>
        <w:rPr>
          <w:rFonts w:hint="eastAsia"/>
          <w:sz w:val="32"/>
          <w:szCs w:val="32"/>
        </w:rPr>
      </w:pPr>
      <w:r>
        <w:rPr>
          <w:rFonts w:hint="eastAsia"/>
          <w:sz w:val="32"/>
          <w:szCs w:val="32"/>
        </w:rPr>
        <w:t xml:space="preserve">9.2.3 根据人员变动、设备参数改变、演习演练验证结果、新经验新教训，以及法律法规、主管部门和地方政府要求的改变等实际情况，对预案进行更新和修订。 </w:t>
      </w:r>
    </w:p>
    <w:p>
      <w:pPr>
        <w:rPr>
          <w:rFonts w:hint="eastAsia"/>
          <w:sz w:val="32"/>
          <w:szCs w:val="32"/>
        </w:rPr>
      </w:pPr>
      <w:r>
        <w:rPr>
          <w:rFonts w:hint="eastAsia"/>
          <w:sz w:val="32"/>
          <w:szCs w:val="32"/>
        </w:rPr>
        <w:t xml:space="preserve">9.3 预案上报 </w:t>
      </w:r>
    </w:p>
    <w:p>
      <w:pPr>
        <w:rPr>
          <w:rFonts w:hint="eastAsia"/>
          <w:sz w:val="32"/>
          <w:szCs w:val="32"/>
        </w:rPr>
      </w:pPr>
      <w:r>
        <w:rPr>
          <w:rFonts w:hint="eastAsia"/>
          <w:sz w:val="32"/>
          <w:szCs w:val="32"/>
        </w:rPr>
        <w:t xml:space="preserve">重点监控特种设备使用单位的预案发布或更新后应报送特种设备安全监察部门和当地人民政府及有关部门备案。 </w:t>
      </w:r>
    </w:p>
    <w:p>
      <w:pPr>
        <w:rPr>
          <w:rFonts w:hint="eastAsia"/>
          <w:sz w:val="32"/>
          <w:szCs w:val="32"/>
        </w:rPr>
      </w:pPr>
      <w:r>
        <w:rPr>
          <w:rFonts w:hint="eastAsia"/>
          <w:sz w:val="32"/>
          <w:szCs w:val="32"/>
        </w:rPr>
        <w:t xml:space="preserve">9.4 监督检查 </w:t>
      </w:r>
    </w:p>
    <w:p>
      <w:pPr>
        <w:rPr>
          <w:rFonts w:hint="eastAsia"/>
          <w:sz w:val="32"/>
          <w:szCs w:val="32"/>
        </w:rPr>
      </w:pPr>
      <w:r>
        <w:rPr>
          <w:rFonts w:hint="eastAsia"/>
          <w:sz w:val="32"/>
          <w:szCs w:val="32"/>
        </w:rPr>
        <w:t>依据《安全生产法》、《特种设备安全监察条例》和其他法律、法规的规定，接受上级主管部门对本预案的制定、完善、演练进行监督检查。</w:t>
      </w: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ind w:firstLine="1280" w:firstLineChars="400"/>
        <w:rPr>
          <w:rFonts w:hint="eastAsia"/>
          <w:sz w:val="32"/>
          <w:szCs w:val="32"/>
        </w:rPr>
      </w:pPr>
    </w:p>
    <w:p>
      <w:pPr>
        <w:ind w:firstLine="1280" w:firstLineChars="400"/>
        <w:rPr>
          <w:rFonts w:hint="eastAsia"/>
          <w:sz w:val="32"/>
          <w:szCs w:val="32"/>
        </w:rPr>
      </w:pPr>
    </w:p>
    <w:p>
      <w:pPr>
        <w:ind w:firstLine="1280" w:firstLineChars="400"/>
        <w:rPr>
          <w:rFonts w:hint="eastAsia"/>
          <w:sz w:val="32"/>
          <w:szCs w:val="32"/>
        </w:rPr>
      </w:pPr>
    </w:p>
    <w:p>
      <w:pPr>
        <w:ind w:firstLine="1280" w:firstLineChars="400"/>
        <w:rPr>
          <w:rFonts w:hint="eastAsia"/>
          <w:sz w:val="32"/>
          <w:szCs w:val="32"/>
        </w:rPr>
      </w:pPr>
      <w:r>
        <w:rPr>
          <w:rFonts w:hint="eastAsia"/>
          <w:sz w:val="32"/>
          <w:szCs w:val="32"/>
        </w:rPr>
        <w:t xml:space="preserve">压力容器常见故障及事故处臵方案 </w:t>
      </w:r>
    </w:p>
    <w:p>
      <w:pPr>
        <w:rPr>
          <w:rFonts w:hint="eastAsia"/>
          <w:sz w:val="32"/>
          <w:szCs w:val="32"/>
        </w:rPr>
      </w:pPr>
      <w:r>
        <w:rPr>
          <w:rFonts w:hint="eastAsia"/>
          <w:sz w:val="32"/>
          <w:szCs w:val="32"/>
        </w:rPr>
        <w:t xml:space="preserve">一、事故原因 </w:t>
      </w:r>
    </w:p>
    <w:p>
      <w:pPr>
        <w:rPr>
          <w:rFonts w:hint="eastAsia"/>
          <w:sz w:val="32"/>
          <w:szCs w:val="32"/>
        </w:rPr>
      </w:pPr>
      <w:r>
        <w:rPr>
          <w:rFonts w:hint="eastAsia"/>
          <w:sz w:val="32"/>
          <w:szCs w:val="32"/>
        </w:rPr>
        <w:t xml:space="preserve">1、违章作业 </w:t>
      </w:r>
    </w:p>
    <w:p>
      <w:pPr>
        <w:rPr>
          <w:rFonts w:hint="eastAsia"/>
          <w:sz w:val="32"/>
          <w:szCs w:val="32"/>
        </w:rPr>
      </w:pPr>
      <w:r>
        <w:rPr>
          <w:rFonts w:hint="eastAsia"/>
          <w:sz w:val="32"/>
          <w:szCs w:val="32"/>
        </w:rPr>
        <w:t xml:space="preserve">（1）作业人员未经培训，无证上岗； </w:t>
      </w:r>
    </w:p>
    <w:p>
      <w:pPr>
        <w:rPr>
          <w:rFonts w:hint="eastAsia"/>
          <w:sz w:val="32"/>
          <w:szCs w:val="32"/>
        </w:rPr>
      </w:pPr>
      <w:r>
        <w:rPr>
          <w:rFonts w:hint="eastAsia"/>
          <w:sz w:val="32"/>
          <w:szCs w:val="32"/>
        </w:rPr>
        <w:t xml:space="preserve">（2）未对设备进行臵换或臵换不彻底就试车或打开人孔进行焊接检修，空气进入容器内形成爆炸性混合物而爆炸； </w:t>
      </w:r>
    </w:p>
    <w:p>
      <w:pPr>
        <w:rPr>
          <w:rFonts w:hint="eastAsia"/>
          <w:sz w:val="32"/>
          <w:szCs w:val="32"/>
        </w:rPr>
      </w:pPr>
      <w:r>
        <w:rPr>
          <w:rFonts w:hint="eastAsia"/>
          <w:sz w:val="32"/>
          <w:szCs w:val="32"/>
        </w:rPr>
        <w:t xml:space="preserve">（3）用可燃、助燃气体（如氧气、合成系统的精炼气、碳化系统的变换气）补压、试压、试漏； </w:t>
      </w:r>
    </w:p>
    <w:p>
      <w:pPr>
        <w:rPr>
          <w:rFonts w:hint="eastAsia"/>
          <w:sz w:val="32"/>
          <w:szCs w:val="32"/>
        </w:rPr>
      </w:pPr>
      <w:r>
        <w:rPr>
          <w:rFonts w:hint="eastAsia"/>
          <w:sz w:val="32"/>
          <w:szCs w:val="32"/>
        </w:rPr>
        <w:t xml:space="preserve">（4）未做动火分析、动火处理（如未加盲板将检修设备与生产系统进行隔离，或盲板质量差，或采用石棉板盲板），未办理动火证就动火作业； </w:t>
      </w:r>
    </w:p>
    <w:p>
      <w:pPr>
        <w:rPr>
          <w:rFonts w:hint="eastAsia"/>
          <w:sz w:val="32"/>
          <w:szCs w:val="32"/>
        </w:rPr>
      </w:pPr>
      <w:r>
        <w:rPr>
          <w:rFonts w:hint="eastAsia"/>
          <w:sz w:val="32"/>
          <w:szCs w:val="32"/>
        </w:rPr>
        <w:t xml:space="preserve">（5）带压紧固设备的阀门和法兰的螺栓； （6）盲目追求产量，超压超负荷运行； （7）不按有关规定执行，经验从事。 2、操作失误 </w:t>
      </w:r>
    </w:p>
    <w:p>
      <w:pPr>
        <w:rPr>
          <w:rFonts w:hint="eastAsia"/>
          <w:sz w:val="32"/>
          <w:szCs w:val="32"/>
        </w:rPr>
      </w:pPr>
      <w:r>
        <w:rPr>
          <w:rFonts w:hint="eastAsia"/>
          <w:sz w:val="32"/>
          <w:szCs w:val="32"/>
        </w:rPr>
        <w:t xml:space="preserve">（1）设备臵换清扫时，臵换顺序错误； </w:t>
      </w:r>
    </w:p>
    <w:p>
      <w:pPr>
        <w:rPr>
          <w:rFonts w:hint="eastAsia"/>
          <w:sz w:val="32"/>
          <w:szCs w:val="32"/>
        </w:rPr>
      </w:pPr>
      <w:r>
        <w:rPr>
          <w:rFonts w:hint="eastAsia"/>
          <w:sz w:val="32"/>
          <w:szCs w:val="32"/>
        </w:rPr>
        <w:t xml:space="preserve">（2）操作中错开阀门，或开关阀门不及时。或开关阀门顺序错误，致使设备憋气或气体倒流超压，引起物理爆炸； </w:t>
      </w:r>
    </w:p>
    <w:p>
      <w:pPr>
        <w:rPr>
          <w:rFonts w:hint="eastAsia"/>
          <w:sz w:val="32"/>
          <w:szCs w:val="32"/>
        </w:rPr>
      </w:pPr>
      <w:r>
        <w:rPr>
          <w:rFonts w:hint="eastAsia"/>
          <w:sz w:val="32"/>
          <w:szCs w:val="32"/>
        </w:rPr>
        <w:t xml:space="preserve">（3）投料过快或加料不均匀引起温度剧增，或使设备内母液凝固； </w:t>
      </w:r>
    </w:p>
    <w:p>
      <w:pPr>
        <w:rPr>
          <w:rFonts w:hint="eastAsia"/>
          <w:sz w:val="32"/>
          <w:szCs w:val="32"/>
        </w:rPr>
      </w:pPr>
      <w:r>
        <w:rPr>
          <w:rFonts w:hint="eastAsia"/>
          <w:sz w:val="32"/>
          <w:szCs w:val="32"/>
        </w:rPr>
        <w:t xml:space="preserve">（4）投错物料，使其在回收工序中受热分解爆炸。 3、设备制造缺陷 </w:t>
      </w:r>
    </w:p>
    <w:p>
      <w:pPr>
        <w:rPr>
          <w:rFonts w:hint="eastAsia"/>
          <w:sz w:val="32"/>
          <w:szCs w:val="32"/>
        </w:rPr>
      </w:pPr>
      <w:r>
        <w:rPr>
          <w:rFonts w:hint="eastAsia"/>
          <w:sz w:val="32"/>
          <w:szCs w:val="32"/>
        </w:rPr>
        <w:t>（1）自制或自制改装的设备，材质不符合要求，没按规定和技术要求进行加工；</w:t>
      </w:r>
    </w:p>
    <w:p>
      <w:pPr>
        <w:rPr>
          <w:rFonts w:hint="eastAsia"/>
          <w:sz w:val="32"/>
          <w:szCs w:val="32"/>
        </w:rPr>
      </w:pPr>
      <w:r>
        <w:rPr>
          <w:rFonts w:hint="eastAsia"/>
          <w:sz w:val="32"/>
          <w:szCs w:val="32"/>
        </w:rPr>
        <w:t xml:space="preserve">（2）焊接质量太差，如设备焊接处有明显的与母材未熔合、连续点状夹渣、气孔、裂纹，或焊接口未开坡口、焊肉薄厚不均等； </w:t>
      </w:r>
    </w:p>
    <w:p>
      <w:pPr>
        <w:rPr>
          <w:rFonts w:hint="eastAsia"/>
          <w:sz w:val="32"/>
          <w:szCs w:val="32"/>
        </w:rPr>
      </w:pPr>
      <w:r>
        <w:rPr>
          <w:rFonts w:hint="eastAsia"/>
          <w:sz w:val="32"/>
          <w:szCs w:val="32"/>
        </w:rPr>
        <w:t xml:space="preserve">（3）没有严格按设计图纸加工，给设备事故留下隐患； （4）选用旧设备或代用设备，因材料性能不明或自身缺陷而发生事故。 </w:t>
      </w:r>
    </w:p>
    <w:p>
      <w:pPr>
        <w:rPr>
          <w:rFonts w:hint="eastAsia"/>
          <w:sz w:val="32"/>
          <w:szCs w:val="32"/>
        </w:rPr>
      </w:pPr>
      <w:r>
        <w:rPr>
          <w:rFonts w:hint="eastAsia"/>
          <w:sz w:val="32"/>
          <w:szCs w:val="32"/>
        </w:rPr>
        <w:t xml:space="preserve">4、未按规定检验或因客观原因无法实施检验，致使设备存在缺陷未及时发现未按规定检验或因客观原因无法实施检验， </w:t>
      </w:r>
    </w:p>
    <w:p>
      <w:pPr>
        <w:rPr>
          <w:rFonts w:hint="eastAsia"/>
          <w:sz w:val="32"/>
          <w:szCs w:val="32"/>
        </w:rPr>
      </w:pPr>
      <w:r>
        <w:rPr>
          <w:rFonts w:hint="eastAsia"/>
          <w:sz w:val="32"/>
          <w:szCs w:val="32"/>
        </w:rPr>
        <w:t xml:space="preserve">（1）设备不能及时进行年度检查和定期全面检验等； （2）设备维修改造时，不能按规定报检，未进行监督检验，改造维修质量不能得到保证； </w:t>
      </w:r>
    </w:p>
    <w:p>
      <w:pPr>
        <w:rPr>
          <w:rFonts w:hint="eastAsia"/>
          <w:sz w:val="32"/>
          <w:szCs w:val="32"/>
        </w:rPr>
      </w:pPr>
      <w:r>
        <w:rPr>
          <w:rFonts w:hint="eastAsia"/>
          <w:sz w:val="32"/>
          <w:szCs w:val="32"/>
        </w:rPr>
        <w:t xml:space="preserve">（3）因需拆保温及设备不能更换触媒等原因，不能实施定期检验； </w:t>
      </w:r>
    </w:p>
    <w:p>
      <w:pPr>
        <w:rPr>
          <w:rFonts w:hint="eastAsia"/>
          <w:sz w:val="32"/>
          <w:szCs w:val="32"/>
        </w:rPr>
      </w:pPr>
      <w:r>
        <w:rPr>
          <w:rFonts w:hint="eastAsia"/>
          <w:sz w:val="32"/>
          <w:szCs w:val="32"/>
        </w:rPr>
        <w:t xml:space="preserve">（4）因设备结构原因，不能进行定期检验。 5、安全附件及安全保护装臵损坏失效 </w:t>
      </w:r>
    </w:p>
    <w:p>
      <w:pPr>
        <w:rPr>
          <w:rFonts w:hint="eastAsia"/>
          <w:sz w:val="32"/>
          <w:szCs w:val="32"/>
        </w:rPr>
      </w:pPr>
      <w:r>
        <w:rPr>
          <w:rFonts w:hint="eastAsia"/>
          <w:sz w:val="32"/>
          <w:szCs w:val="32"/>
        </w:rPr>
        <w:t xml:space="preserve">（1）设备运行中，因仪表接管漏气、阀门密封不严等引起可燃易爆气体泄漏； </w:t>
      </w:r>
    </w:p>
    <w:p>
      <w:pPr>
        <w:rPr>
          <w:rFonts w:hint="eastAsia"/>
          <w:sz w:val="32"/>
          <w:szCs w:val="32"/>
        </w:rPr>
      </w:pPr>
      <w:r>
        <w:rPr>
          <w:rFonts w:hint="eastAsia"/>
          <w:sz w:val="32"/>
          <w:szCs w:val="32"/>
        </w:rPr>
        <w:t xml:space="preserve">（2）仪表装臵失灵、损坏； </w:t>
      </w:r>
    </w:p>
    <w:p>
      <w:pPr>
        <w:rPr>
          <w:rFonts w:hint="eastAsia"/>
          <w:sz w:val="32"/>
          <w:szCs w:val="32"/>
        </w:rPr>
      </w:pPr>
      <w:r>
        <w:rPr>
          <w:rFonts w:hint="eastAsia"/>
          <w:sz w:val="32"/>
          <w:szCs w:val="32"/>
        </w:rPr>
        <w:t xml:space="preserve">（3）安全阀、爆破片等安全泄压装臵失灵，致使容器超压爆炸； （4）安全装臵安装质量不好，以致在正常使用中自行动作，使容器内物料喷出而引起事故； </w:t>
      </w:r>
    </w:p>
    <w:p>
      <w:pPr>
        <w:rPr>
          <w:rFonts w:hint="eastAsia"/>
          <w:sz w:val="32"/>
          <w:szCs w:val="32"/>
        </w:rPr>
      </w:pPr>
      <w:r>
        <w:rPr>
          <w:rFonts w:hint="eastAsia"/>
          <w:sz w:val="32"/>
          <w:szCs w:val="32"/>
        </w:rPr>
        <w:t xml:space="preserve">（5）容器上的压力表、温度计、液位计等破损，安全附件未按要求进行定期校验等原因造成物料泄漏引起事故。 6、腐蚀及其他原因 </w:t>
      </w:r>
    </w:p>
    <w:p>
      <w:pPr>
        <w:rPr>
          <w:rFonts w:hint="eastAsia"/>
          <w:sz w:val="32"/>
          <w:szCs w:val="32"/>
        </w:rPr>
      </w:pPr>
      <w:r>
        <w:rPr>
          <w:rFonts w:hint="eastAsia"/>
          <w:sz w:val="32"/>
          <w:szCs w:val="32"/>
        </w:rPr>
        <w:t>（1）由于设备、环境、介质等因素影响，存在较严重的腐蚀。设备腐蚀速率快，未及时发现腐蚀等；</w:t>
      </w:r>
    </w:p>
    <w:p>
      <w:pPr>
        <w:rPr>
          <w:rFonts w:hint="eastAsia"/>
          <w:sz w:val="32"/>
          <w:szCs w:val="32"/>
        </w:rPr>
      </w:pPr>
      <w:r>
        <w:rPr>
          <w:rFonts w:hint="eastAsia"/>
          <w:sz w:val="32"/>
          <w:szCs w:val="32"/>
        </w:rPr>
        <w:t xml:space="preserve">（2）使用单位管理不到位； </w:t>
      </w:r>
    </w:p>
    <w:p>
      <w:pPr>
        <w:rPr>
          <w:rFonts w:hint="eastAsia"/>
          <w:sz w:val="32"/>
          <w:szCs w:val="32"/>
        </w:rPr>
      </w:pPr>
      <w:r>
        <w:rPr>
          <w:rFonts w:hint="eastAsia"/>
          <w:sz w:val="32"/>
          <w:szCs w:val="32"/>
        </w:rPr>
        <w:t xml:space="preserve">（3）设备长期储存，温度过高引起自聚反应或充装可燃性液化气体过量，高温下储存和运输中气体受热膨胀，压力剧增而引起爆炸。 </w:t>
      </w:r>
    </w:p>
    <w:p>
      <w:pPr>
        <w:rPr>
          <w:rFonts w:hint="eastAsia"/>
          <w:sz w:val="32"/>
          <w:szCs w:val="32"/>
        </w:rPr>
      </w:pPr>
      <w:r>
        <w:rPr>
          <w:rFonts w:hint="eastAsia"/>
          <w:sz w:val="32"/>
          <w:szCs w:val="32"/>
        </w:rPr>
        <w:t xml:space="preserve">二、处理措施 </w:t>
      </w:r>
    </w:p>
    <w:p>
      <w:pPr>
        <w:rPr>
          <w:rFonts w:hint="eastAsia"/>
          <w:sz w:val="32"/>
          <w:szCs w:val="32"/>
        </w:rPr>
      </w:pPr>
      <w:r>
        <w:rPr>
          <w:rFonts w:hint="eastAsia"/>
          <w:sz w:val="32"/>
          <w:szCs w:val="32"/>
        </w:rPr>
        <w:t xml:space="preserve">1、超压 </w:t>
      </w:r>
    </w:p>
    <w:p>
      <w:pPr>
        <w:rPr>
          <w:rFonts w:hint="eastAsia"/>
          <w:sz w:val="32"/>
          <w:szCs w:val="32"/>
        </w:rPr>
      </w:pPr>
      <w:r>
        <w:rPr>
          <w:rFonts w:hint="eastAsia"/>
          <w:sz w:val="32"/>
          <w:szCs w:val="32"/>
        </w:rPr>
        <w:t xml:space="preserve">1.1 处理的方法和步骤 </w:t>
      </w:r>
    </w:p>
    <w:p>
      <w:pPr>
        <w:rPr>
          <w:rFonts w:hint="eastAsia"/>
          <w:sz w:val="32"/>
          <w:szCs w:val="32"/>
        </w:rPr>
      </w:pPr>
      <w:r>
        <w:rPr>
          <w:rFonts w:hint="eastAsia"/>
          <w:sz w:val="32"/>
          <w:szCs w:val="32"/>
        </w:rPr>
        <w:t xml:space="preserve">（1）压力容器操作人员根据具体操作方案，操作相应阀门及排放装臵，将压力降到允许范围内； </w:t>
      </w:r>
    </w:p>
    <w:p>
      <w:pPr>
        <w:rPr>
          <w:rFonts w:hint="eastAsia"/>
          <w:sz w:val="32"/>
          <w:szCs w:val="32"/>
        </w:rPr>
      </w:pPr>
      <w:r>
        <w:rPr>
          <w:rFonts w:hint="eastAsia"/>
          <w:sz w:val="32"/>
          <w:szCs w:val="32"/>
        </w:rPr>
        <w:t xml:space="preserve">（2）立即通知工艺运行、设备管理部门查明原因、消防隐患； （3）超压情况可能会影响相关设备安全使用，应立即继续降压、直到停车； </w:t>
      </w:r>
    </w:p>
    <w:p>
      <w:pPr>
        <w:rPr>
          <w:rFonts w:hint="eastAsia"/>
          <w:sz w:val="32"/>
          <w:szCs w:val="32"/>
        </w:rPr>
      </w:pPr>
      <w:r>
        <w:rPr>
          <w:rFonts w:hint="eastAsia"/>
          <w:sz w:val="32"/>
          <w:szCs w:val="32"/>
        </w:rPr>
        <w:t xml:space="preserve">（4）超压情况所涉及的受压元件、安全附件是否正常； （5）修理或更换受压部件； </w:t>
      </w:r>
    </w:p>
    <w:p>
      <w:pPr>
        <w:rPr>
          <w:rFonts w:hint="eastAsia"/>
          <w:sz w:val="32"/>
          <w:szCs w:val="32"/>
        </w:rPr>
      </w:pPr>
      <w:r>
        <w:rPr>
          <w:rFonts w:hint="eastAsia"/>
          <w:sz w:val="32"/>
          <w:szCs w:val="32"/>
        </w:rPr>
        <w:t xml:space="preserve">（6）详细记录超压情况，受压部件的修理、更换情况。 1.2 预防措施： </w:t>
      </w:r>
    </w:p>
    <w:p>
      <w:pPr>
        <w:rPr>
          <w:rFonts w:hint="eastAsia"/>
          <w:sz w:val="32"/>
          <w:szCs w:val="32"/>
        </w:rPr>
      </w:pPr>
      <w:r>
        <w:rPr>
          <w:rFonts w:hint="eastAsia"/>
          <w:sz w:val="32"/>
          <w:szCs w:val="32"/>
        </w:rPr>
        <w:t xml:space="preserve">（1）遵守工艺纪律，严格按照压力容器系统的工艺规程进行操作； </w:t>
      </w:r>
    </w:p>
    <w:p>
      <w:pPr>
        <w:rPr>
          <w:rFonts w:hint="eastAsia"/>
          <w:sz w:val="32"/>
          <w:szCs w:val="32"/>
        </w:rPr>
      </w:pPr>
      <w:r>
        <w:rPr>
          <w:rFonts w:hint="eastAsia"/>
          <w:sz w:val="32"/>
          <w:szCs w:val="32"/>
        </w:rPr>
        <w:t xml:space="preserve">（2）加强巡查，注意观察、记录相关仪表的显示； </w:t>
      </w:r>
    </w:p>
    <w:p>
      <w:pPr>
        <w:rPr>
          <w:rFonts w:hint="eastAsia"/>
          <w:sz w:val="32"/>
          <w:szCs w:val="32"/>
        </w:rPr>
      </w:pPr>
      <w:r>
        <w:rPr>
          <w:rFonts w:hint="eastAsia"/>
          <w:sz w:val="32"/>
          <w:szCs w:val="32"/>
        </w:rPr>
        <w:t xml:space="preserve">（3）加强工艺操作人员的培训，熟悉掌握工艺流程、操作规程和应急预案。 2、超温 </w:t>
      </w:r>
    </w:p>
    <w:p>
      <w:pPr>
        <w:rPr>
          <w:rFonts w:hint="eastAsia"/>
          <w:sz w:val="32"/>
          <w:szCs w:val="32"/>
        </w:rPr>
      </w:pPr>
      <w:r>
        <w:rPr>
          <w:rFonts w:hint="eastAsia"/>
          <w:sz w:val="32"/>
          <w:szCs w:val="32"/>
        </w:rPr>
        <w:t xml:space="preserve">2.1 方法和步骤： </w:t>
      </w:r>
    </w:p>
    <w:p>
      <w:pPr>
        <w:rPr>
          <w:rFonts w:hint="eastAsia"/>
          <w:sz w:val="32"/>
          <w:szCs w:val="32"/>
        </w:rPr>
      </w:pPr>
      <w:r>
        <w:rPr>
          <w:rFonts w:hint="eastAsia"/>
          <w:sz w:val="32"/>
          <w:szCs w:val="32"/>
        </w:rPr>
        <w:t xml:space="preserve">（1）压力容器操作人员根据具体操作方案,立即操作相应阀门,喷淋装臵将温度降到允许范围内; </w:t>
      </w:r>
    </w:p>
    <w:p>
      <w:pPr>
        <w:rPr>
          <w:rFonts w:hint="eastAsia"/>
          <w:sz w:val="32"/>
          <w:szCs w:val="32"/>
        </w:rPr>
      </w:pPr>
      <w:r>
        <w:rPr>
          <w:rFonts w:hint="eastAsia"/>
          <w:sz w:val="32"/>
          <w:szCs w:val="32"/>
        </w:rPr>
        <w:t>（2）立即通知工艺运行、设备管理部门查明原因,消除隐患；</w:t>
      </w:r>
    </w:p>
    <w:p>
      <w:pPr>
        <w:rPr>
          <w:rFonts w:hint="eastAsia"/>
          <w:sz w:val="32"/>
          <w:szCs w:val="32"/>
        </w:rPr>
      </w:pPr>
      <w:r>
        <w:rPr>
          <w:rFonts w:hint="eastAsia"/>
          <w:sz w:val="32"/>
          <w:szCs w:val="32"/>
        </w:rPr>
        <w:t xml:space="preserve">（3）超温情况可能会影响相关设备安全使用，应立即继续降温、降压、直至停车； </w:t>
      </w:r>
    </w:p>
    <w:p>
      <w:pPr>
        <w:rPr>
          <w:rFonts w:hint="eastAsia"/>
          <w:sz w:val="32"/>
          <w:szCs w:val="32"/>
        </w:rPr>
      </w:pPr>
      <w:r>
        <w:rPr>
          <w:rFonts w:hint="eastAsia"/>
          <w:sz w:val="32"/>
          <w:szCs w:val="32"/>
        </w:rPr>
        <w:t xml:space="preserve">（4）检查超温所涉及的受压元件、安全附件的外、变形等安全状况； </w:t>
      </w:r>
    </w:p>
    <w:p>
      <w:pPr>
        <w:rPr>
          <w:rFonts w:hint="eastAsia"/>
          <w:sz w:val="32"/>
          <w:szCs w:val="32"/>
        </w:rPr>
      </w:pPr>
      <w:r>
        <w:rPr>
          <w:rFonts w:hint="eastAsia"/>
          <w:sz w:val="32"/>
          <w:szCs w:val="32"/>
        </w:rPr>
        <w:t xml:space="preserve">（5）修理或更换受损部件； </w:t>
      </w:r>
    </w:p>
    <w:p>
      <w:pPr>
        <w:rPr>
          <w:rFonts w:hint="eastAsia"/>
          <w:sz w:val="32"/>
          <w:szCs w:val="32"/>
        </w:rPr>
      </w:pPr>
      <w:r>
        <w:rPr>
          <w:rFonts w:hint="eastAsia"/>
          <w:sz w:val="32"/>
          <w:szCs w:val="32"/>
        </w:rPr>
        <w:t xml:space="preserve">（6）详细记录超温情况，受损部件的修理、更换情况。 2.2 预防措施 </w:t>
      </w:r>
    </w:p>
    <w:p>
      <w:pPr>
        <w:rPr>
          <w:rFonts w:hint="eastAsia"/>
          <w:sz w:val="32"/>
          <w:szCs w:val="32"/>
        </w:rPr>
      </w:pPr>
      <w:r>
        <w:rPr>
          <w:rFonts w:hint="eastAsia"/>
          <w:sz w:val="32"/>
          <w:szCs w:val="32"/>
        </w:rPr>
        <w:t xml:space="preserve">（1）遵守工艺纪律，严格按照压力容器系统的工艺规程进行操作； </w:t>
      </w:r>
    </w:p>
    <w:p>
      <w:pPr>
        <w:rPr>
          <w:rFonts w:hint="eastAsia"/>
          <w:sz w:val="32"/>
          <w:szCs w:val="32"/>
        </w:rPr>
      </w:pPr>
      <w:r>
        <w:rPr>
          <w:rFonts w:hint="eastAsia"/>
          <w:sz w:val="32"/>
          <w:szCs w:val="32"/>
        </w:rPr>
        <w:t xml:space="preserve">（2）加强巡查，注意观察、记录相关仪表的显示； </w:t>
      </w:r>
    </w:p>
    <w:p>
      <w:pPr>
        <w:rPr>
          <w:rFonts w:hint="eastAsia"/>
          <w:sz w:val="32"/>
          <w:szCs w:val="32"/>
        </w:rPr>
      </w:pPr>
      <w:r>
        <w:rPr>
          <w:rFonts w:hint="eastAsia"/>
          <w:sz w:val="32"/>
          <w:szCs w:val="32"/>
        </w:rPr>
        <w:t xml:space="preserve">（3）加强工艺操作人员的培训，熟悉掌握工艺流程、操作规程和应急预案。 3、异常声响 3.1 方法和步骤： </w:t>
      </w:r>
    </w:p>
    <w:p>
      <w:pPr>
        <w:rPr>
          <w:rFonts w:hint="eastAsia"/>
          <w:sz w:val="32"/>
          <w:szCs w:val="32"/>
        </w:rPr>
      </w:pPr>
      <w:r>
        <w:rPr>
          <w:rFonts w:hint="eastAsia"/>
          <w:sz w:val="32"/>
          <w:szCs w:val="32"/>
        </w:rPr>
        <w:t xml:space="preserve">（1）压力容器操作人员立即观察设备压力、温度等运行参数是否正常； </w:t>
      </w:r>
    </w:p>
    <w:p>
      <w:pPr>
        <w:rPr>
          <w:rFonts w:hint="eastAsia"/>
          <w:sz w:val="32"/>
          <w:szCs w:val="32"/>
        </w:rPr>
      </w:pPr>
      <w:r>
        <w:rPr>
          <w:rFonts w:hint="eastAsia"/>
          <w:sz w:val="32"/>
          <w:szCs w:val="32"/>
        </w:rPr>
        <w:t xml:space="preserve">（2）立即通知工艺运行、设备管理部门查明原因； （3）原因不明应立即降压、直到停车； </w:t>
      </w:r>
    </w:p>
    <w:p>
      <w:pPr>
        <w:rPr>
          <w:rFonts w:hint="eastAsia"/>
          <w:sz w:val="32"/>
          <w:szCs w:val="32"/>
        </w:rPr>
      </w:pPr>
      <w:r>
        <w:rPr>
          <w:rFonts w:hint="eastAsia"/>
          <w:sz w:val="32"/>
          <w:szCs w:val="32"/>
        </w:rPr>
        <w:t xml:space="preserve">（4）检查异常响声所涉及的受压元件、安全附件的外观、变形等安全状况； </w:t>
      </w:r>
    </w:p>
    <w:p>
      <w:pPr>
        <w:rPr>
          <w:rFonts w:hint="eastAsia"/>
          <w:sz w:val="32"/>
          <w:szCs w:val="32"/>
        </w:rPr>
      </w:pPr>
      <w:r>
        <w:rPr>
          <w:rFonts w:hint="eastAsia"/>
          <w:sz w:val="32"/>
          <w:szCs w:val="32"/>
        </w:rPr>
        <w:t xml:space="preserve">（5）修理或更换受损部件； </w:t>
      </w:r>
    </w:p>
    <w:p>
      <w:pPr>
        <w:rPr>
          <w:rFonts w:hint="eastAsia"/>
          <w:sz w:val="32"/>
          <w:szCs w:val="32"/>
        </w:rPr>
      </w:pPr>
      <w:r>
        <w:rPr>
          <w:rFonts w:hint="eastAsia"/>
          <w:sz w:val="32"/>
          <w:szCs w:val="32"/>
        </w:rPr>
        <w:t xml:space="preserve">（6）详细记录超温情况，受损部件的修理、更换情况。 3.2 预防措施 </w:t>
      </w:r>
    </w:p>
    <w:p>
      <w:pPr>
        <w:rPr>
          <w:rFonts w:hint="eastAsia"/>
          <w:sz w:val="32"/>
          <w:szCs w:val="32"/>
        </w:rPr>
      </w:pPr>
      <w:r>
        <w:rPr>
          <w:rFonts w:hint="eastAsia"/>
          <w:sz w:val="32"/>
          <w:szCs w:val="32"/>
        </w:rPr>
        <w:t>（1）遵守工艺纪律，严格按照压力容器系统的工艺规程进行操作；</w:t>
      </w:r>
    </w:p>
    <w:p>
      <w:pPr>
        <w:rPr>
          <w:rFonts w:hint="eastAsia"/>
          <w:sz w:val="32"/>
          <w:szCs w:val="32"/>
        </w:rPr>
      </w:pPr>
      <w:r>
        <w:rPr>
          <w:rFonts w:hint="eastAsia"/>
          <w:sz w:val="32"/>
          <w:szCs w:val="32"/>
        </w:rPr>
        <w:t xml:space="preserve">（2）加强巡查，注意观察、记录相关仪表的显示； </w:t>
      </w:r>
    </w:p>
    <w:p>
      <w:pPr>
        <w:rPr>
          <w:rFonts w:hint="eastAsia"/>
          <w:sz w:val="32"/>
          <w:szCs w:val="32"/>
        </w:rPr>
      </w:pPr>
      <w:r>
        <w:rPr>
          <w:rFonts w:hint="eastAsia"/>
          <w:sz w:val="32"/>
          <w:szCs w:val="32"/>
        </w:rPr>
        <w:t xml:space="preserve">（3）加强工艺操作人员的培训，熟悉掌握工艺流程、操作规程和应急预案。 4、异常变形 4.1 方法和步骤： </w:t>
      </w:r>
    </w:p>
    <w:p>
      <w:pPr>
        <w:rPr>
          <w:rFonts w:hint="eastAsia"/>
          <w:sz w:val="32"/>
          <w:szCs w:val="32"/>
        </w:rPr>
      </w:pPr>
      <w:r>
        <w:rPr>
          <w:rFonts w:hint="eastAsia"/>
          <w:sz w:val="32"/>
          <w:szCs w:val="32"/>
        </w:rPr>
        <w:t xml:space="preserve">（1）压力容器操作人员根据具体应急预案，操作相应阀门，立即停车； </w:t>
      </w:r>
    </w:p>
    <w:p>
      <w:pPr>
        <w:rPr>
          <w:rFonts w:hint="eastAsia"/>
          <w:sz w:val="32"/>
          <w:szCs w:val="32"/>
        </w:rPr>
      </w:pPr>
      <w:r>
        <w:rPr>
          <w:rFonts w:hint="eastAsia"/>
          <w:sz w:val="32"/>
          <w:szCs w:val="32"/>
        </w:rPr>
        <w:t xml:space="preserve">（2）通知工艺运行、设备管理部门查明原因； （3）对变形部位进行检查； （4）修理或更换变形受损部件； </w:t>
      </w:r>
    </w:p>
    <w:p>
      <w:pPr>
        <w:rPr>
          <w:rFonts w:hint="eastAsia"/>
          <w:sz w:val="32"/>
          <w:szCs w:val="32"/>
        </w:rPr>
      </w:pPr>
      <w:r>
        <w:rPr>
          <w:rFonts w:hint="eastAsia"/>
          <w:sz w:val="32"/>
          <w:szCs w:val="32"/>
        </w:rPr>
        <w:t xml:space="preserve">（5）详细记录超压情况，受压、受损部件的修理、更换情况； 5、泄漏 方法和步骤： </w:t>
      </w:r>
    </w:p>
    <w:p>
      <w:pPr>
        <w:rPr>
          <w:rFonts w:hint="eastAsia"/>
          <w:sz w:val="32"/>
          <w:szCs w:val="32"/>
        </w:rPr>
      </w:pPr>
      <w:r>
        <w:rPr>
          <w:rFonts w:hint="eastAsia"/>
          <w:sz w:val="32"/>
          <w:szCs w:val="32"/>
        </w:rPr>
        <w:t xml:space="preserve">（1）压力容器操作人员根据具体应急预案，操作相关阀门，立即降压停车； </w:t>
      </w:r>
    </w:p>
    <w:p>
      <w:pPr>
        <w:rPr>
          <w:rFonts w:hint="eastAsia"/>
          <w:sz w:val="32"/>
          <w:szCs w:val="32"/>
        </w:rPr>
      </w:pPr>
      <w:r>
        <w:rPr>
          <w:rFonts w:hint="eastAsia"/>
          <w:sz w:val="32"/>
          <w:szCs w:val="32"/>
        </w:rPr>
        <w:t xml:space="preserve">（2）通知应急人员救援队伍、设备管理部门、工艺运行部门； （3）撤离现场无关人员，如有人员受伤应立即报 120 急救电话，抢救伤员； </w:t>
      </w:r>
    </w:p>
    <w:p>
      <w:pPr>
        <w:rPr>
          <w:rFonts w:hint="eastAsia"/>
          <w:sz w:val="32"/>
          <w:szCs w:val="32"/>
        </w:rPr>
      </w:pPr>
      <w:r>
        <w:rPr>
          <w:rFonts w:hint="eastAsia"/>
          <w:sz w:val="32"/>
          <w:szCs w:val="32"/>
        </w:rPr>
        <w:t xml:space="preserve">（4）切断电源，做好消防准备，防止泄漏的易燃易爆介质爆炸； （5）封闭泄漏现场，将泄漏设备与周围相连系统断开； （6）堵塞泄漏部位，将设备内介质倒入备用容器； （7）通知当地特种设备安全监察机构、检验机构； （8）查明泄漏原因，修理、更换受损部件； </w:t>
      </w:r>
    </w:p>
    <w:p>
      <w:pPr>
        <w:rPr>
          <w:rFonts w:hint="eastAsia"/>
          <w:sz w:val="32"/>
          <w:szCs w:val="32"/>
        </w:rPr>
      </w:pPr>
      <w:r>
        <w:rPr>
          <w:rFonts w:hint="eastAsia"/>
          <w:sz w:val="32"/>
          <w:szCs w:val="32"/>
        </w:rPr>
        <w:t xml:space="preserve">（9）详细记录泄漏情况，受损部件的修理、更换情况； （10）应注意泄漏物质对环境的影响、妥善处理或者排放，重大泄漏应有及时向公众分布，必要时作好疏散工作。 6、异常振动 6.1 方法和步骤： </w:t>
      </w:r>
    </w:p>
    <w:p>
      <w:pPr>
        <w:rPr>
          <w:rFonts w:hint="eastAsia"/>
          <w:sz w:val="32"/>
          <w:szCs w:val="32"/>
        </w:rPr>
      </w:pPr>
      <w:r>
        <w:rPr>
          <w:rFonts w:hint="eastAsia"/>
          <w:sz w:val="32"/>
          <w:szCs w:val="32"/>
        </w:rPr>
        <w:t xml:space="preserve">（1）压力容器操作人员根据具体应急预案、确认振动源，并予以消除； </w:t>
      </w:r>
    </w:p>
    <w:p>
      <w:pPr>
        <w:rPr>
          <w:rFonts w:hint="eastAsia"/>
          <w:sz w:val="32"/>
          <w:szCs w:val="32"/>
        </w:rPr>
      </w:pPr>
      <w:r>
        <w:rPr>
          <w:rFonts w:hint="eastAsia"/>
          <w:sz w:val="32"/>
          <w:szCs w:val="32"/>
        </w:rPr>
        <w:t xml:space="preserve">（2）有可能造成设备损伤的，应停车检测。 6.2 预防措施 </w:t>
      </w:r>
    </w:p>
    <w:p>
      <w:pPr>
        <w:rPr>
          <w:rFonts w:hint="eastAsia"/>
          <w:sz w:val="32"/>
          <w:szCs w:val="32"/>
        </w:rPr>
      </w:pPr>
      <w:r>
        <w:rPr>
          <w:rFonts w:hint="eastAsia"/>
          <w:sz w:val="32"/>
          <w:szCs w:val="32"/>
        </w:rPr>
        <w:t xml:space="preserve">（1）加强工艺纪律，避免操作参数的异常波动； </w:t>
      </w:r>
    </w:p>
    <w:p>
      <w:pPr>
        <w:rPr>
          <w:rFonts w:hint="eastAsia"/>
          <w:sz w:val="32"/>
          <w:szCs w:val="32"/>
        </w:rPr>
      </w:pPr>
      <w:r>
        <w:rPr>
          <w:rFonts w:hint="eastAsia"/>
          <w:sz w:val="32"/>
          <w:szCs w:val="32"/>
        </w:rPr>
        <w:t xml:space="preserve">（2）加强巡检，检查管道系统支吊件完好程度等情况，及时发现问题，消除隐患。 </w:t>
      </w: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rFonts w:hint="eastAsia"/>
          <w:sz w:val="32"/>
          <w:szCs w:val="32"/>
        </w:rPr>
      </w:pPr>
    </w:p>
    <w:p>
      <w:pPr>
        <w:rPr>
          <w:sz w:val="32"/>
          <w:szCs w:val="32"/>
        </w:rPr>
      </w:pPr>
      <w:r>
        <w:rPr>
          <w:rFonts w:hint="eastAsia"/>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4C631"/>
    <w:multiLevelType w:val="singleLevel"/>
    <w:tmpl w:val="59A4C631"/>
    <w:lvl w:ilvl="0" w:tentative="0">
      <w:start w:val="1"/>
      <w:numFmt w:val="decimal"/>
      <w:suff w:val="nothing"/>
      <w:lvlText w:val="（%1）"/>
      <w:lvlJc w:val="left"/>
    </w:lvl>
  </w:abstractNum>
  <w:abstractNum w:abstractNumId="1">
    <w:nsid w:val="59A4C7EB"/>
    <w:multiLevelType w:val="singleLevel"/>
    <w:tmpl w:val="59A4C7EB"/>
    <w:lvl w:ilvl="0" w:tentative="0">
      <w:start w:val="1"/>
      <w:numFmt w:val="decimal"/>
      <w:suff w:val="nothing"/>
      <w:lvlText w:val="（%1）"/>
      <w:lvlJc w:val="left"/>
    </w:lvl>
  </w:abstractNum>
  <w:abstractNum w:abstractNumId="2">
    <w:nsid w:val="59A4CAEE"/>
    <w:multiLevelType w:val="singleLevel"/>
    <w:tmpl w:val="59A4CAEE"/>
    <w:lvl w:ilvl="0" w:tentative="0">
      <w:start w:val="1"/>
      <w:numFmt w:val="decimal"/>
      <w:suff w:val="space"/>
      <w:lvlText w:val="（%1）"/>
      <w:lvlJc w:val="left"/>
    </w:lvl>
  </w:abstractNum>
  <w:abstractNum w:abstractNumId="3">
    <w:nsid w:val="59A4CB0C"/>
    <w:multiLevelType w:val="singleLevel"/>
    <w:tmpl w:val="59A4CB0C"/>
    <w:lvl w:ilvl="0" w:tentative="0">
      <w:start w:val="1"/>
      <w:numFmt w:val="decimal"/>
      <w:suff w:val="nothing"/>
      <w:lvlText w:val="（%1）"/>
      <w:lvlJc w:val="left"/>
    </w:lvl>
  </w:abstractNum>
  <w:abstractNum w:abstractNumId="4">
    <w:nsid w:val="59A4CB60"/>
    <w:multiLevelType w:val="singleLevel"/>
    <w:tmpl w:val="59A4CB60"/>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8027C"/>
    <w:rsid w:val="1D8F4F12"/>
    <w:rsid w:val="27BC1C18"/>
    <w:rsid w:val="347537F4"/>
    <w:rsid w:val="5AA90EB1"/>
    <w:rsid w:val="6A374B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2017-08-30T07:56:30Z</cp:lastPrinted>
  <dcterms:modified xsi:type="dcterms:W3CDTF">2017-08-30T07:56:34Z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