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091C9" w14:textId="77777777" w:rsidR="00E510B5" w:rsidRDefault="00E510B5">
      <w:pPr>
        <w:spacing w:line="360" w:lineRule="auto"/>
        <w:rPr>
          <w:rFonts w:ascii="宋体" w:hAnsi="宋体" w:cs="宋体"/>
          <w:szCs w:val="21"/>
        </w:rPr>
      </w:pPr>
    </w:p>
    <w:p w14:paraId="25B5B5BF" w14:textId="77777777" w:rsidR="00E510B5" w:rsidRDefault="00E510B5">
      <w:pPr>
        <w:spacing w:line="360" w:lineRule="auto"/>
        <w:rPr>
          <w:rFonts w:ascii="宋体" w:hAnsi="宋体" w:cs="宋体"/>
          <w:szCs w:val="21"/>
        </w:rPr>
      </w:pPr>
    </w:p>
    <w:p w14:paraId="470A1F2D" w14:textId="77777777" w:rsidR="00E510B5" w:rsidRDefault="00E510B5">
      <w:pPr>
        <w:spacing w:line="360" w:lineRule="auto"/>
        <w:jc w:val="center"/>
        <w:rPr>
          <w:rFonts w:ascii="宋体" w:hAnsi="宋体" w:cs="宋体"/>
          <w:b/>
          <w:bCs/>
          <w:sz w:val="44"/>
          <w:szCs w:val="44"/>
        </w:rPr>
      </w:pPr>
    </w:p>
    <w:p w14:paraId="6A5AE36D" w14:textId="77777777" w:rsidR="00E510B5" w:rsidRDefault="00261C49">
      <w:pPr>
        <w:pStyle w:val="1123"/>
        <w:rPr>
          <w:b/>
          <w:sz w:val="44"/>
          <w:szCs w:val="44"/>
        </w:rPr>
      </w:pPr>
      <w:r>
        <w:rPr>
          <w:rFonts w:hint="eastAsia"/>
          <w:b/>
          <w:sz w:val="44"/>
          <w:szCs w:val="44"/>
        </w:rPr>
        <w:t>XX有限公司</w:t>
      </w:r>
    </w:p>
    <w:p w14:paraId="3BD3C3E2" w14:textId="77777777" w:rsidR="00E510B5" w:rsidRDefault="00E510B5">
      <w:pPr>
        <w:pStyle w:val="1123"/>
        <w:rPr>
          <w:b/>
          <w:sz w:val="44"/>
          <w:szCs w:val="44"/>
        </w:rPr>
      </w:pPr>
    </w:p>
    <w:p w14:paraId="460E9589" w14:textId="77777777" w:rsidR="00E510B5" w:rsidRDefault="00F84436">
      <w:pPr>
        <w:pStyle w:val="1123"/>
        <w:rPr>
          <w:b/>
          <w:sz w:val="44"/>
          <w:szCs w:val="44"/>
        </w:rPr>
      </w:pPr>
      <w:r>
        <w:rPr>
          <w:rFonts w:hint="eastAsia"/>
          <w:b/>
          <w:sz w:val="44"/>
          <w:szCs w:val="44"/>
        </w:rPr>
        <w:t>生产安全事故综合应急预案</w:t>
      </w:r>
    </w:p>
    <w:p w14:paraId="388B79D8" w14:textId="77777777" w:rsidR="00E510B5" w:rsidRDefault="00E510B5">
      <w:pPr>
        <w:widowControl/>
        <w:adjustRightInd w:val="0"/>
        <w:spacing w:line="360" w:lineRule="auto"/>
        <w:jc w:val="center"/>
        <w:rPr>
          <w:rFonts w:ascii="宋体" w:hAnsi="宋体" w:cs="宋体"/>
          <w:b/>
          <w:color w:val="000000"/>
          <w:kern w:val="0"/>
          <w:sz w:val="28"/>
          <w:szCs w:val="28"/>
        </w:rPr>
      </w:pPr>
    </w:p>
    <w:p w14:paraId="59CE1B79" w14:textId="77777777" w:rsidR="00E510B5" w:rsidRDefault="00E510B5">
      <w:pPr>
        <w:widowControl/>
        <w:adjustRightInd w:val="0"/>
        <w:spacing w:line="360" w:lineRule="auto"/>
        <w:rPr>
          <w:rFonts w:ascii="宋体" w:hAnsi="宋体" w:cs="宋体"/>
          <w:b/>
          <w:color w:val="000000"/>
          <w:kern w:val="0"/>
          <w:sz w:val="28"/>
          <w:szCs w:val="28"/>
        </w:rPr>
      </w:pPr>
    </w:p>
    <w:p w14:paraId="5300E026" w14:textId="77777777" w:rsidR="00E510B5" w:rsidRDefault="00E510B5">
      <w:pPr>
        <w:widowControl/>
        <w:adjustRightInd w:val="0"/>
        <w:spacing w:line="360" w:lineRule="auto"/>
        <w:rPr>
          <w:rFonts w:ascii="宋体" w:hAnsi="宋体" w:cs="宋体"/>
          <w:b/>
          <w:color w:val="000000"/>
          <w:kern w:val="0"/>
          <w:sz w:val="28"/>
          <w:szCs w:val="28"/>
        </w:rPr>
      </w:pPr>
    </w:p>
    <w:p w14:paraId="63A400EC" w14:textId="77777777" w:rsidR="00E510B5" w:rsidRDefault="00E510B5">
      <w:pPr>
        <w:widowControl/>
        <w:adjustRightInd w:val="0"/>
        <w:spacing w:line="360" w:lineRule="auto"/>
        <w:jc w:val="center"/>
        <w:rPr>
          <w:rFonts w:ascii="宋体" w:hAnsi="宋体" w:cs="宋体"/>
          <w:b/>
          <w:color w:val="000000"/>
          <w:kern w:val="0"/>
          <w:sz w:val="28"/>
          <w:szCs w:val="28"/>
        </w:rPr>
      </w:pPr>
    </w:p>
    <w:p w14:paraId="25C445E3" w14:textId="77777777" w:rsidR="00E510B5" w:rsidRDefault="00E510B5">
      <w:pPr>
        <w:widowControl/>
        <w:adjustRightInd w:val="0"/>
        <w:spacing w:line="360" w:lineRule="auto"/>
        <w:rPr>
          <w:rFonts w:ascii="宋体" w:hAnsi="宋体" w:cs="宋体"/>
          <w:b/>
          <w:color w:val="000000"/>
          <w:kern w:val="0"/>
          <w:sz w:val="28"/>
          <w:szCs w:val="28"/>
        </w:rPr>
      </w:pPr>
    </w:p>
    <w:p w14:paraId="75B9DB5F" w14:textId="77777777" w:rsidR="00E510B5" w:rsidRDefault="00E510B5">
      <w:pPr>
        <w:widowControl/>
        <w:adjustRightInd w:val="0"/>
        <w:spacing w:line="360" w:lineRule="auto"/>
        <w:rPr>
          <w:rFonts w:ascii="宋体" w:hAnsi="宋体" w:cs="宋体"/>
          <w:b/>
          <w:color w:val="000000"/>
          <w:kern w:val="0"/>
          <w:sz w:val="28"/>
          <w:szCs w:val="28"/>
        </w:rPr>
      </w:pPr>
    </w:p>
    <w:tbl>
      <w:tblPr>
        <w:tblStyle w:val="aff3"/>
        <w:tblW w:w="8522" w:type="dxa"/>
        <w:tblLayout w:type="fixed"/>
        <w:tblLook w:val="04A0" w:firstRow="1" w:lastRow="0" w:firstColumn="1" w:lastColumn="0" w:noHBand="0" w:noVBand="1"/>
      </w:tblPr>
      <w:tblGrid>
        <w:gridCol w:w="3953"/>
        <w:gridCol w:w="4569"/>
      </w:tblGrid>
      <w:tr w:rsidR="00E510B5" w14:paraId="5DC28243" w14:textId="77777777">
        <w:tc>
          <w:tcPr>
            <w:tcW w:w="3953" w:type="dxa"/>
          </w:tcPr>
          <w:p w14:paraId="7621B768"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预案编号：</w:t>
            </w:r>
          </w:p>
        </w:tc>
        <w:tc>
          <w:tcPr>
            <w:tcW w:w="4569" w:type="dxa"/>
          </w:tcPr>
          <w:p w14:paraId="06860034" w14:textId="4A64F3C9"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YA-01-201</w:t>
            </w:r>
            <w:r w:rsidR="00EB33BE">
              <w:rPr>
                <w:rFonts w:ascii="宋体" w:hAnsi="宋体" w:cs="宋体" w:hint="eastAsia"/>
                <w:color w:val="000000"/>
                <w:kern w:val="0"/>
                <w:sz w:val="28"/>
                <w:szCs w:val="28"/>
              </w:rPr>
              <w:t>9</w:t>
            </w:r>
            <w:r>
              <w:rPr>
                <w:rFonts w:ascii="宋体" w:hAnsi="宋体" w:cs="宋体" w:hint="eastAsia"/>
                <w:color w:val="000000"/>
                <w:kern w:val="0"/>
                <w:sz w:val="28"/>
                <w:szCs w:val="28"/>
              </w:rPr>
              <w:t xml:space="preserve"> </w:t>
            </w:r>
          </w:p>
        </w:tc>
      </w:tr>
      <w:tr w:rsidR="00E510B5" w14:paraId="58AD6DFB" w14:textId="77777777">
        <w:tc>
          <w:tcPr>
            <w:tcW w:w="3953" w:type="dxa"/>
          </w:tcPr>
          <w:p w14:paraId="0A0C2719"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版本号：</w:t>
            </w:r>
          </w:p>
        </w:tc>
        <w:tc>
          <w:tcPr>
            <w:tcW w:w="4569" w:type="dxa"/>
          </w:tcPr>
          <w:p w14:paraId="0F44ACFF"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 xml:space="preserve"> A/1</w:t>
            </w:r>
          </w:p>
        </w:tc>
      </w:tr>
      <w:tr w:rsidR="00E510B5" w14:paraId="698AC774" w14:textId="77777777">
        <w:tc>
          <w:tcPr>
            <w:tcW w:w="3953" w:type="dxa"/>
          </w:tcPr>
          <w:p w14:paraId="10610AA2"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编制单位：</w:t>
            </w:r>
          </w:p>
        </w:tc>
        <w:tc>
          <w:tcPr>
            <w:tcW w:w="4569" w:type="dxa"/>
          </w:tcPr>
          <w:p w14:paraId="75E19129" w14:textId="77777777" w:rsidR="00E510B5" w:rsidRDefault="00261C49">
            <w:pPr>
              <w:widowControl/>
              <w:adjustRightInd w:val="0"/>
              <w:spacing w:line="360" w:lineRule="auto"/>
              <w:jc w:val="center"/>
              <w:rPr>
                <w:rFonts w:ascii="宋体" w:hAnsi="宋体" w:cs="宋体"/>
                <w:b/>
                <w:color w:val="000000"/>
                <w:kern w:val="0"/>
                <w:sz w:val="28"/>
                <w:szCs w:val="28"/>
              </w:rPr>
            </w:pPr>
            <w:r>
              <w:rPr>
                <w:rFonts w:ascii="宋体" w:hAnsi="宋体" w:cs="宋体" w:hint="eastAsia"/>
                <w:sz w:val="28"/>
                <w:szCs w:val="28"/>
              </w:rPr>
              <w:t>XX有限公司</w:t>
            </w:r>
          </w:p>
        </w:tc>
      </w:tr>
      <w:tr w:rsidR="00E510B5" w14:paraId="4A93CB30" w14:textId="77777777">
        <w:tc>
          <w:tcPr>
            <w:tcW w:w="3953" w:type="dxa"/>
          </w:tcPr>
          <w:p w14:paraId="0C12AD32" w14:textId="77777777" w:rsidR="00E510B5" w:rsidRDefault="00F84436">
            <w:pPr>
              <w:widowControl/>
              <w:adjustRightInd w:val="0"/>
              <w:spacing w:line="360" w:lineRule="auto"/>
              <w:jc w:val="center"/>
              <w:rPr>
                <w:rFonts w:ascii="宋体" w:hAnsi="宋体" w:cs="宋体"/>
                <w:color w:val="000000"/>
                <w:kern w:val="0"/>
                <w:sz w:val="28"/>
                <w:szCs w:val="28"/>
              </w:rPr>
            </w:pPr>
            <w:r>
              <w:rPr>
                <w:rFonts w:ascii="宋体" w:hAnsi="宋体" w:cs="宋体" w:hint="eastAsia"/>
                <w:color w:val="000000"/>
                <w:kern w:val="0"/>
                <w:sz w:val="28"/>
                <w:szCs w:val="28"/>
              </w:rPr>
              <w:t>编制：</w:t>
            </w:r>
          </w:p>
        </w:tc>
        <w:tc>
          <w:tcPr>
            <w:tcW w:w="4569" w:type="dxa"/>
          </w:tcPr>
          <w:p w14:paraId="438B1AE6" w14:textId="77777777" w:rsidR="00E510B5" w:rsidRDefault="00261C49">
            <w:pPr>
              <w:widowControl/>
              <w:adjustRightInd w:val="0"/>
              <w:spacing w:line="360" w:lineRule="auto"/>
              <w:jc w:val="center"/>
              <w:rPr>
                <w:rFonts w:ascii="宋体" w:hAnsi="宋体" w:cs="宋体"/>
                <w:color w:val="000000"/>
                <w:kern w:val="0"/>
                <w:sz w:val="28"/>
                <w:szCs w:val="28"/>
              </w:rPr>
            </w:pPr>
            <w:r>
              <w:rPr>
                <w:rFonts w:ascii="宋体" w:hAnsi="宋体" w:cs="宋体" w:hint="eastAsia"/>
                <w:sz w:val="28"/>
                <w:szCs w:val="28"/>
              </w:rPr>
              <w:t>XX有限公司</w:t>
            </w:r>
          </w:p>
        </w:tc>
      </w:tr>
      <w:tr w:rsidR="00E510B5" w14:paraId="5AF689A9" w14:textId="77777777">
        <w:tc>
          <w:tcPr>
            <w:tcW w:w="3953" w:type="dxa"/>
          </w:tcPr>
          <w:p w14:paraId="22E6BDEA" w14:textId="77777777" w:rsidR="00E510B5" w:rsidRDefault="00F84436">
            <w:pPr>
              <w:widowControl/>
              <w:adjustRightInd w:val="0"/>
              <w:spacing w:line="360" w:lineRule="auto"/>
              <w:jc w:val="center"/>
              <w:rPr>
                <w:rFonts w:ascii="宋体" w:hAnsi="宋体" w:cs="宋体"/>
                <w:color w:val="000000"/>
                <w:kern w:val="0"/>
                <w:sz w:val="28"/>
                <w:szCs w:val="28"/>
              </w:rPr>
            </w:pPr>
            <w:r>
              <w:rPr>
                <w:rFonts w:ascii="宋体" w:hAnsi="宋体" w:cs="宋体" w:hint="eastAsia"/>
                <w:color w:val="000000"/>
                <w:kern w:val="0"/>
                <w:sz w:val="28"/>
                <w:szCs w:val="28"/>
              </w:rPr>
              <w:t>审核：</w:t>
            </w:r>
          </w:p>
        </w:tc>
        <w:tc>
          <w:tcPr>
            <w:tcW w:w="4569" w:type="dxa"/>
          </w:tcPr>
          <w:p w14:paraId="09108CCF" w14:textId="77777777" w:rsidR="00E510B5" w:rsidRDefault="00261C49">
            <w:pPr>
              <w:widowControl/>
              <w:adjustRightInd w:val="0"/>
              <w:spacing w:line="360" w:lineRule="auto"/>
              <w:jc w:val="center"/>
              <w:rPr>
                <w:rFonts w:ascii="宋体" w:hAnsi="宋体" w:cs="宋体"/>
                <w:color w:val="000000"/>
                <w:kern w:val="0"/>
                <w:sz w:val="28"/>
                <w:szCs w:val="28"/>
              </w:rPr>
            </w:pPr>
            <w:r>
              <w:rPr>
                <w:rFonts w:ascii="宋体" w:hAnsi="宋体" w:cs="宋体" w:hint="eastAsia"/>
                <w:sz w:val="28"/>
                <w:szCs w:val="28"/>
              </w:rPr>
              <w:t>XX有限公司</w:t>
            </w:r>
          </w:p>
        </w:tc>
      </w:tr>
      <w:tr w:rsidR="00E510B5" w14:paraId="02EA3D2D" w14:textId="77777777">
        <w:tc>
          <w:tcPr>
            <w:tcW w:w="3953" w:type="dxa"/>
          </w:tcPr>
          <w:p w14:paraId="3F0BF588" w14:textId="77777777" w:rsidR="00E510B5" w:rsidRDefault="00F84436">
            <w:pPr>
              <w:widowControl/>
              <w:adjustRightInd w:val="0"/>
              <w:spacing w:line="360" w:lineRule="auto"/>
              <w:jc w:val="center"/>
              <w:rPr>
                <w:rFonts w:ascii="宋体" w:hAnsi="宋体" w:cs="宋体"/>
                <w:color w:val="000000"/>
                <w:kern w:val="0"/>
                <w:sz w:val="28"/>
                <w:szCs w:val="28"/>
              </w:rPr>
            </w:pPr>
            <w:r>
              <w:rPr>
                <w:rFonts w:ascii="宋体" w:hAnsi="宋体" w:cs="宋体" w:hint="eastAsia"/>
                <w:color w:val="000000"/>
                <w:kern w:val="0"/>
                <w:sz w:val="28"/>
                <w:szCs w:val="28"/>
              </w:rPr>
              <w:t>批准：</w:t>
            </w:r>
          </w:p>
        </w:tc>
        <w:tc>
          <w:tcPr>
            <w:tcW w:w="4569" w:type="dxa"/>
          </w:tcPr>
          <w:p w14:paraId="48D733C7" w14:textId="77777777" w:rsidR="00E510B5" w:rsidRDefault="00261C49">
            <w:pPr>
              <w:widowControl/>
              <w:adjustRightInd w:val="0"/>
              <w:spacing w:line="360" w:lineRule="auto"/>
              <w:jc w:val="center"/>
              <w:rPr>
                <w:rFonts w:ascii="宋体" w:hAnsi="宋体" w:cs="宋体"/>
                <w:color w:val="000000"/>
                <w:kern w:val="0"/>
                <w:sz w:val="28"/>
                <w:szCs w:val="28"/>
              </w:rPr>
            </w:pPr>
            <w:r>
              <w:rPr>
                <w:rFonts w:ascii="宋体" w:hAnsi="宋体" w:cs="宋体" w:hint="eastAsia"/>
                <w:sz w:val="28"/>
                <w:szCs w:val="28"/>
              </w:rPr>
              <w:t>XX有限公司</w:t>
            </w:r>
          </w:p>
        </w:tc>
      </w:tr>
    </w:tbl>
    <w:p w14:paraId="6F399FB1" w14:textId="77777777" w:rsidR="00E510B5" w:rsidRDefault="00E510B5">
      <w:pPr>
        <w:widowControl/>
        <w:adjustRightInd w:val="0"/>
        <w:spacing w:line="360" w:lineRule="auto"/>
        <w:jc w:val="center"/>
        <w:rPr>
          <w:rFonts w:ascii="宋体" w:hAnsi="宋体" w:cs="宋体"/>
          <w:b/>
          <w:color w:val="000000"/>
          <w:kern w:val="0"/>
          <w:sz w:val="28"/>
          <w:szCs w:val="28"/>
        </w:rPr>
      </w:pPr>
    </w:p>
    <w:p w14:paraId="10B039EC" w14:textId="77777777" w:rsidR="00E510B5" w:rsidRDefault="00F84436">
      <w:pPr>
        <w:widowControl/>
        <w:adjustRightInd w:val="0"/>
        <w:spacing w:line="360" w:lineRule="auto"/>
        <w:ind w:firstLineChars="200" w:firstLine="420"/>
        <w:rPr>
          <w:rFonts w:ascii="宋体" w:hAnsi="宋体" w:cs="宋体"/>
          <w:color w:val="000000"/>
          <w:kern w:val="0"/>
          <w:sz w:val="28"/>
          <w:szCs w:val="28"/>
        </w:rPr>
      </w:pPr>
      <w:r>
        <w:rPr>
          <w:rFonts w:ascii="宋体" w:hAnsi="宋体" w:cs="宋体"/>
          <w:noProof/>
        </w:rPr>
        <mc:AlternateContent>
          <mc:Choice Requires="wps">
            <w:drawing>
              <wp:anchor distT="0" distB="0" distL="114300" distR="114300" simplePos="0" relativeHeight="251636736" behindDoc="0" locked="0" layoutInCell="1" allowOverlap="1" wp14:anchorId="78BE56DA" wp14:editId="3916D145">
                <wp:simplePos x="0" y="0"/>
                <wp:positionH relativeFrom="column">
                  <wp:posOffset>-279400</wp:posOffset>
                </wp:positionH>
                <wp:positionV relativeFrom="paragraph">
                  <wp:posOffset>142240</wp:posOffset>
                </wp:positionV>
                <wp:extent cx="5867400" cy="635"/>
                <wp:effectExtent l="0" t="0" r="0" b="0"/>
                <wp:wrapNone/>
                <wp:docPr id="35"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635"/>
                        </a:xfrm>
                        <a:prstGeom prst="line">
                          <a:avLst/>
                        </a:prstGeom>
                        <a:noFill/>
                        <a:ln w="19050">
                          <a:solidFill>
                            <a:srgbClr val="000000"/>
                          </a:solidFill>
                          <a:round/>
                        </a:ln>
                        <a:effectLst/>
                      </wps:spPr>
                      <wps:bodyPr/>
                    </wps:wsp>
                  </a:graphicData>
                </a:graphic>
              </wp:anchor>
            </w:drawing>
          </mc:Choice>
          <mc:Fallback>
            <w:pict>
              <v:line w14:anchorId="2F299CF3" id="直接连接符 19" o:spid="_x0000_s1026" style="position:absolute;left:0;text-align:left;z-index:251636736;visibility:visible;mso-wrap-style:square;mso-wrap-distance-left:9pt;mso-wrap-distance-top:0;mso-wrap-distance-right:9pt;mso-wrap-distance-bottom:0;mso-position-horizontal:absolute;mso-position-horizontal-relative:text;mso-position-vertical:absolute;mso-position-vertical-relative:text" from="-22pt,11.2pt" to="440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" strokeweight="1.5pt"/>
            </w:pict>
          </mc:Fallback>
        </mc:AlternateContent>
      </w:r>
    </w:p>
    <w:p w14:paraId="53AADD70" w14:textId="496C0DF0" w:rsidR="00E510B5" w:rsidRDefault="00F84436">
      <w:pPr>
        <w:widowControl/>
        <w:adjustRightInd w:val="0"/>
        <w:spacing w:line="360" w:lineRule="auto"/>
        <w:rPr>
          <w:rFonts w:ascii="宋体" w:hAns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hint="eastAsia"/>
          <w:b/>
          <w:bCs/>
          <w:color w:val="000000"/>
          <w:kern w:val="0"/>
          <w:sz w:val="28"/>
          <w:szCs w:val="28"/>
        </w:rPr>
        <w:t>201</w:t>
      </w:r>
      <w:r w:rsidR="00EB33BE">
        <w:rPr>
          <w:rFonts w:ascii="宋体" w:hAnsi="宋体" w:cs="宋体" w:hint="eastAsia"/>
          <w:b/>
          <w:bCs/>
          <w:color w:val="000000"/>
          <w:kern w:val="0"/>
          <w:sz w:val="28"/>
          <w:szCs w:val="28"/>
        </w:rPr>
        <w:t>9</w:t>
      </w:r>
      <w:r>
        <w:rPr>
          <w:rFonts w:ascii="宋体" w:hAnsi="宋体" w:cs="宋体" w:hint="eastAsia"/>
          <w:b/>
          <w:bCs/>
          <w:color w:val="000000"/>
          <w:kern w:val="0"/>
          <w:sz w:val="28"/>
          <w:szCs w:val="28"/>
        </w:rPr>
        <w:t xml:space="preserve">年6月6日发布                  </w:t>
      </w:r>
      <w:r>
        <w:rPr>
          <w:rFonts w:ascii="宋体" w:hAnsi="宋体" w:cs="宋体" w:hint="eastAsia"/>
          <w:color w:val="000000"/>
          <w:kern w:val="0"/>
          <w:sz w:val="28"/>
          <w:szCs w:val="28"/>
        </w:rPr>
        <w:t xml:space="preserve"> </w:t>
      </w:r>
      <w:r>
        <w:rPr>
          <w:rFonts w:ascii="宋体" w:hAnsi="宋体" w:cs="宋体" w:hint="eastAsia"/>
          <w:b/>
          <w:bCs/>
          <w:color w:val="000000"/>
          <w:kern w:val="0"/>
          <w:sz w:val="28"/>
          <w:szCs w:val="28"/>
        </w:rPr>
        <w:t>201</w:t>
      </w:r>
      <w:r w:rsidR="00EB33BE">
        <w:rPr>
          <w:rFonts w:ascii="宋体" w:hAnsi="宋体" w:cs="宋体" w:hint="eastAsia"/>
          <w:b/>
          <w:bCs/>
          <w:color w:val="000000"/>
          <w:kern w:val="0"/>
          <w:sz w:val="28"/>
          <w:szCs w:val="28"/>
        </w:rPr>
        <w:t>9</w:t>
      </w:r>
      <w:r>
        <w:rPr>
          <w:rFonts w:ascii="宋体" w:hAnsi="宋体" w:cs="宋体" w:hint="eastAsia"/>
          <w:b/>
          <w:bCs/>
          <w:color w:val="000000"/>
          <w:kern w:val="0"/>
          <w:sz w:val="28"/>
          <w:szCs w:val="28"/>
        </w:rPr>
        <w:t>年6月8日实施</w:t>
      </w:r>
    </w:p>
    <w:p w14:paraId="5CFDEF32" w14:textId="77777777" w:rsidR="00E510B5" w:rsidRDefault="00E510B5">
      <w:pPr>
        <w:rPr>
          <w:rFonts w:ascii="宋体" w:hAnsi="宋体" w:cs="宋体"/>
        </w:rPr>
      </w:pPr>
    </w:p>
    <w:p w14:paraId="14CE4561" w14:textId="77777777" w:rsidR="00E510B5" w:rsidRDefault="00E510B5">
      <w:pPr>
        <w:adjustRightInd w:val="0"/>
        <w:snapToGrid w:val="0"/>
        <w:spacing w:line="360" w:lineRule="auto"/>
        <w:ind w:firstLineChars="550" w:firstLine="1767"/>
        <w:jc w:val="left"/>
        <w:rPr>
          <w:rFonts w:ascii="宋体" w:hAnsi="宋体" w:cs="宋体"/>
          <w:b/>
          <w:sz w:val="32"/>
          <w:szCs w:val="32"/>
        </w:rPr>
      </w:pPr>
    </w:p>
    <w:p w14:paraId="48486983" w14:textId="77777777" w:rsidR="00E510B5" w:rsidRDefault="00E510B5">
      <w:pPr>
        <w:adjustRightInd w:val="0"/>
        <w:snapToGrid w:val="0"/>
        <w:spacing w:line="360" w:lineRule="auto"/>
        <w:ind w:firstLineChars="550" w:firstLine="1767"/>
        <w:jc w:val="left"/>
        <w:rPr>
          <w:rFonts w:ascii="宋体" w:hAnsi="宋体" w:cs="宋体"/>
          <w:b/>
          <w:sz w:val="32"/>
          <w:szCs w:val="32"/>
        </w:rPr>
        <w:sectPr w:rsidR="00E510B5">
          <w:headerReference w:type="default" r:id="rId9"/>
          <w:footerReference w:type="default" r:id="rId10"/>
          <w:pgSz w:w="11906" w:h="16838"/>
          <w:pgMar w:top="1440" w:right="1800" w:bottom="1440" w:left="1800" w:header="851" w:footer="992" w:gutter="0"/>
          <w:cols w:space="425"/>
          <w:docGrid w:type="lines" w:linePitch="312"/>
        </w:sectPr>
      </w:pPr>
    </w:p>
    <w:p w14:paraId="1D04A72D" w14:textId="77777777" w:rsidR="00E510B5" w:rsidRDefault="00F84436">
      <w:pPr>
        <w:pStyle w:val="TOC1"/>
        <w:tabs>
          <w:tab w:val="right" w:leader="dot" w:pos="8306"/>
        </w:tabs>
        <w:jc w:val="center"/>
        <w:rPr>
          <w:rFonts w:ascii="宋体" w:hAnsi="宋体" w:cs="宋体"/>
          <w:b/>
          <w:bCs/>
          <w:sz w:val="28"/>
          <w:szCs w:val="28"/>
        </w:rPr>
      </w:pPr>
      <w:r>
        <w:rPr>
          <w:rFonts w:ascii="宋体" w:hAnsi="宋体" w:cs="宋体" w:hint="eastAsia"/>
          <w:b/>
          <w:bCs/>
          <w:sz w:val="28"/>
          <w:szCs w:val="28"/>
        </w:rPr>
        <w:lastRenderedPageBreak/>
        <w:t>目录</w:t>
      </w:r>
    </w:p>
    <w:p w14:paraId="568E21FE" w14:textId="77777777" w:rsidR="00E510B5" w:rsidRDefault="00F84436">
      <w:pPr>
        <w:spacing w:line="360" w:lineRule="auto"/>
        <w:rPr>
          <w:rFonts w:ascii="宋体" w:hAnsi="宋体" w:cs="宋体"/>
          <w:sz w:val="24"/>
          <w:szCs w:val="24"/>
        </w:rPr>
      </w:pPr>
      <w:r>
        <w:rPr>
          <w:rFonts w:ascii="宋体" w:hAnsi="宋体" w:cs="宋体" w:hint="eastAsia"/>
          <w:b/>
          <w:bCs/>
          <w:sz w:val="24"/>
          <w:szCs w:val="24"/>
        </w:rPr>
        <w:t>第一部分综合应急预案</w:t>
      </w:r>
    </w:p>
    <w:p w14:paraId="25BAF367" w14:textId="4BCB8ECA" w:rsidR="00E510B5" w:rsidRDefault="00F84436">
      <w:pPr>
        <w:pStyle w:val="TOC1"/>
        <w:tabs>
          <w:tab w:val="right" w:leader="dot" w:pos="8306"/>
        </w:tabs>
        <w:spacing w:line="360" w:lineRule="auto"/>
        <w:rPr>
          <w:rFonts w:ascii="宋体" w:hAnsi="宋体" w:cs="宋体"/>
          <w:sz w:val="24"/>
          <w:szCs w:val="24"/>
        </w:rPr>
      </w:pPr>
      <w:r>
        <w:rPr>
          <w:rFonts w:ascii="宋体" w:hAnsi="宋体" w:cs="宋体" w:hint="eastAsia"/>
          <w:b/>
          <w:bCs/>
          <w:sz w:val="24"/>
          <w:szCs w:val="24"/>
        </w:rPr>
        <w:fldChar w:fldCharType="begin"/>
      </w:r>
      <w:r>
        <w:rPr>
          <w:rFonts w:ascii="宋体" w:hAnsi="宋体" w:cs="宋体" w:hint="eastAsia"/>
          <w:b/>
          <w:bCs/>
          <w:sz w:val="24"/>
          <w:szCs w:val="24"/>
        </w:rPr>
        <w:instrText xml:space="preserve">TOC \o "1-3" \h \u </w:instrText>
      </w:r>
      <w:r>
        <w:rPr>
          <w:rFonts w:ascii="宋体" w:hAnsi="宋体" w:cs="宋体" w:hint="eastAsia"/>
          <w:b/>
          <w:bCs/>
          <w:sz w:val="24"/>
          <w:szCs w:val="24"/>
        </w:rPr>
        <w:fldChar w:fldCharType="separate"/>
      </w:r>
      <w:hyperlink w:anchor="_Toc15127" w:history="1">
        <w:r>
          <w:rPr>
            <w:rFonts w:ascii="宋体" w:hAnsi="宋体" w:cs="宋体" w:hint="eastAsia"/>
            <w:sz w:val="24"/>
            <w:szCs w:val="24"/>
          </w:rPr>
          <w:t>1．总则</w:t>
        </w:r>
        <w:r>
          <w:rPr>
            <w:rFonts w:ascii="宋体" w:hAnsi="宋体" w:cs="宋体" w:hint="eastAsia"/>
            <w:sz w:val="24"/>
            <w:szCs w:val="24"/>
          </w:rPr>
          <w:tab/>
        </w:r>
        <w:r>
          <w:rPr>
            <w:rFonts w:ascii="宋体" w:hAnsi="宋体" w:cs="宋体" w:hint="eastAsia"/>
            <w:sz w:val="24"/>
            <w:szCs w:val="24"/>
          </w:rPr>
          <w:fldChar w:fldCharType="begin"/>
        </w:r>
        <w:r>
          <w:rPr>
            <w:rFonts w:ascii="宋体" w:hAnsi="宋体" w:cs="宋体" w:hint="eastAsia"/>
            <w:sz w:val="24"/>
            <w:szCs w:val="24"/>
          </w:rPr>
          <w:instrText xml:space="preserve"> PAGEREF _Toc15127 </w:instrText>
        </w:r>
        <w:r>
          <w:rPr>
            <w:rFonts w:ascii="宋体" w:hAnsi="宋体" w:cs="宋体" w:hint="eastAsia"/>
            <w:sz w:val="24"/>
            <w:szCs w:val="24"/>
          </w:rPr>
          <w:fldChar w:fldCharType="separate"/>
        </w:r>
        <w:r w:rsidR="00694FD8">
          <w:rPr>
            <w:rFonts w:ascii="宋体" w:hAnsi="宋体" w:cs="宋体"/>
            <w:noProof/>
            <w:sz w:val="24"/>
            <w:szCs w:val="24"/>
          </w:rPr>
          <w:t>6</w:t>
        </w:r>
        <w:r>
          <w:rPr>
            <w:rFonts w:ascii="宋体" w:hAnsi="宋体" w:cs="宋体" w:hint="eastAsia"/>
            <w:sz w:val="24"/>
            <w:szCs w:val="24"/>
          </w:rPr>
          <w:fldChar w:fldCharType="end"/>
        </w:r>
      </w:hyperlink>
    </w:p>
    <w:p w14:paraId="10188000" w14:textId="1D4FB9E4" w:rsidR="00E510B5" w:rsidRDefault="00002102">
      <w:pPr>
        <w:pStyle w:val="TOC2"/>
        <w:tabs>
          <w:tab w:val="right" w:leader="dot" w:pos="8306"/>
        </w:tabs>
        <w:spacing w:line="360" w:lineRule="auto"/>
        <w:rPr>
          <w:rFonts w:ascii="宋体" w:hAnsi="宋体" w:cs="宋体"/>
          <w:sz w:val="24"/>
          <w:szCs w:val="24"/>
        </w:rPr>
      </w:pPr>
      <w:hyperlink w:anchor="_Toc15786" w:history="1">
        <w:r w:rsidR="00F84436">
          <w:rPr>
            <w:rFonts w:ascii="宋体" w:hAnsi="宋体" w:cs="宋体" w:hint="eastAsia"/>
            <w:sz w:val="24"/>
            <w:szCs w:val="24"/>
          </w:rPr>
          <w:t>1.1编制目的</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_Toc15786 </w:instrText>
        </w:r>
        <w:r w:rsidR="00F84436">
          <w:rPr>
            <w:rFonts w:ascii="宋体" w:hAnsi="宋体" w:cs="宋体" w:hint="eastAsia"/>
            <w:sz w:val="24"/>
            <w:szCs w:val="24"/>
          </w:rPr>
          <w:fldChar w:fldCharType="separate"/>
        </w:r>
        <w:r w:rsidR="00694FD8">
          <w:rPr>
            <w:rFonts w:ascii="宋体" w:hAnsi="宋体" w:cs="宋体"/>
            <w:noProof/>
            <w:sz w:val="24"/>
            <w:szCs w:val="24"/>
          </w:rPr>
          <w:t>6</w:t>
        </w:r>
        <w:r w:rsidR="00F84436">
          <w:rPr>
            <w:rFonts w:ascii="宋体" w:hAnsi="宋体" w:cs="宋体" w:hint="eastAsia"/>
            <w:sz w:val="24"/>
            <w:szCs w:val="24"/>
          </w:rPr>
          <w:fldChar w:fldCharType="end"/>
        </w:r>
      </w:hyperlink>
    </w:p>
    <w:p w14:paraId="16F341B7" w14:textId="56C1C330" w:rsidR="00E510B5" w:rsidRDefault="00002102">
      <w:pPr>
        <w:pStyle w:val="TOC2"/>
        <w:tabs>
          <w:tab w:val="right" w:leader="dot" w:pos="8306"/>
        </w:tabs>
        <w:spacing w:line="360" w:lineRule="auto"/>
        <w:rPr>
          <w:rFonts w:ascii="宋体" w:hAnsi="宋体" w:cs="宋体"/>
          <w:sz w:val="24"/>
          <w:szCs w:val="24"/>
        </w:rPr>
      </w:pPr>
      <w:hyperlink w:anchor="_Toc6657" w:history="1">
        <w:r w:rsidR="00F84436">
          <w:rPr>
            <w:rFonts w:ascii="宋体" w:hAnsi="宋体" w:cs="宋体" w:hint="eastAsia"/>
            <w:sz w:val="24"/>
            <w:szCs w:val="24"/>
          </w:rPr>
          <w:t>1.2 编制依据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_Toc6657 </w:instrText>
        </w:r>
        <w:r w:rsidR="00F84436">
          <w:rPr>
            <w:rFonts w:ascii="宋体" w:hAnsi="宋体" w:cs="宋体" w:hint="eastAsia"/>
            <w:sz w:val="24"/>
            <w:szCs w:val="24"/>
          </w:rPr>
          <w:fldChar w:fldCharType="separate"/>
        </w:r>
        <w:r w:rsidR="00694FD8">
          <w:rPr>
            <w:rFonts w:ascii="宋体" w:hAnsi="宋体" w:cs="宋体"/>
            <w:noProof/>
            <w:sz w:val="24"/>
            <w:szCs w:val="24"/>
          </w:rPr>
          <w:t>6</w:t>
        </w:r>
        <w:r w:rsidR="00F84436">
          <w:rPr>
            <w:rFonts w:ascii="宋体" w:hAnsi="宋体" w:cs="宋体" w:hint="eastAsia"/>
            <w:sz w:val="24"/>
            <w:szCs w:val="24"/>
          </w:rPr>
          <w:fldChar w:fldCharType="end"/>
        </w:r>
      </w:hyperlink>
    </w:p>
    <w:p w14:paraId="0D2CC86C" w14:textId="13FDA540" w:rsidR="00E510B5" w:rsidRDefault="00002102">
      <w:pPr>
        <w:pStyle w:val="TOC2"/>
        <w:tabs>
          <w:tab w:val="right" w:leader="dot" w:pos="8306"/>
        </w:tabs>
        <w:spacing w:line="360" w:lineRule="auto"/>
        <w:rPr>
          <w:rFonts w:ascii="宋体" w:hAnsi="宋体" w:cs="宋体"/>
          <w:sz w:val="24"/>
          <w:szCs w:val="24"/>
        </w:rPr>
      </w:pPr>
      <w:hyperlink w:anchor="_Toc16378" w:history="1">
        <w:r w:rsidR="00F84436">
          <w:rPr>
            <w:rFonts w:ascii="宋体" w:hAnsi="宋体" w:cs="宋体" w:hint="eastAsia"/>
            <w:sz w:val="24"/>
            <w:szCs w:val="24"/>
          </w:rPr>
          <w:t>1.3适用范围</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_Toc16378 </w:instrText>
        </w:r>
        <w:r w:rsidR="00F84436">
          <w:rPr>
            <w:rFonts w:ascii="宋体" w:hAnsi="宋体" w:cs="宋体" w:hint="eastAsia"/>
            <w:sz w:val="24"/>
            <w:szCs w:val="24"/>
          </w:rPr>
          <w:fldChar w:fldCharType="separate"/>
        </w:r>
        <w:r w:rsidR="00694FD8">
          <w:rPr>
            <w:rFonts w:ascii="宋体" w:hAnsi="宋体" w:cs="宋体"/>
            <w:noProof/>
            <w:sz w:val="24"/>
            <w:szCs w:val="24"/>
          </w:rPr>
          <w:t>7</w:t>
        </w:r>
        <w:r w:rsidR="00F84436">
          <w:rPr>
            <w:rFonts w:ascii="宋体" w:hAnsi="宋体" w:cs="宋体" w:hint="eastAsia"/>
            <w:sz w:val="24"/>
            <w:szCs w:val="24"/>
          </w:rPr>
          <w:fldChar w:fldCharType="end"/>
        </w:r>
      </w:hyperlink>
    </w:p>
    <w:p w14:paraId="0A11A0E4" w14:textId="5417DF01" w:rsidR="00E510B5" w:rsidRDefault="00002102">
      <w:pPr>
        <w:pStyle w:val="TOC2"/>
        <w:tabs>
          <w:tab w:val="right" w:leader="dot" w:pos="8306"/>
        </w:tabs>
        <w:spacing w:line="360" w:lineRule="auto"/>
        <w:rPr>
          <w:rFonts w:ascii="宋体" w:hAnsi="宋体" w:cs="宋体"/>
          <w:sz w:val="24"/>
          <w:szCs w:val="24"/>
        </w:rPr>
      </w:pPr>
      <w:hyperlink w:anchor="_Toc10112" w:history="1">
        <w:r w:rsidR="00F84436">
          <w:rPr>
            <w:rFonts w:ascii="宋体" w:hAnsi="宋体" w:cs="宋体" w:hint="eastAsia"/>
            <w:sz w:val="24"/>
            <w:szCs w:val="24"/>
          </w:rPr>
          <w:t>1.4应急预案体系</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_Toc10112 </w:instrText>
        </w:r>
        <w:r w:rsidR="00F84436">
          <w:rPr>
            <w:rFonts w:ascii="宋体" w:hAnsi="宋体" w:cs="宋体" w:hint="eastAsia"/>
            <w:sz w:val="24"/>
            <w:szCs w:val="24"/>
          </w:rPr>
          <w:fldChar w:fldCharType="separate"/>
        </w:r>
        <w:r w:rsidR="00694FD8">
          <w:rPr>
            <w:rFonts w:ascii="宋体" w:hAnsi="宋体" w:cs="宋体"/>
            <w:noProof/>
            <w:sz w:val="24"/>
            <w:szCs w:val="24"/>
          </w:rPr>
          <w:t>7</w:t>
        </w:r>
        <w:r w:rsidR="00F84436">
          <w:rPr>
            <w:rFonts w:ascii="宋体" w:hAnsi="宋体" w:cs="宋体" w:hint="eastAsia"/>
            <w:sz w:val="24"/>
            <w:szCs w:val="24"/>
          </w:rPr>
          <w:fldChar w:fldCharType="end"/>
        </w:r>
      </w:hyperlink>
    </w:p>
    <w:p w14:paraId="61561382" w14:textId="665F3A58" w:rsidR="00E510B5" w:rsidRDefault="00002102">
      <w:pPr>
        <w:pStyle w:val="TOC2"/>
        <w:tabs>
          <w:tab w:val="right" w:leader="dot" w:pos="8306"/>
        </w:tabs>
        <w:spacing w:line="360" w:lineRule="auto"/>
        <w:rPr>
          <w:rFonts w:ascii="宋体" w:hAnsi="宋体" w:cs="宋体"/>
          <w:sz w:val="24"/>
          <w:szCs w:val="24"/>
        </w:rPr>
      </w:pPr>
      <w:hyperlink w:anchor="_Toc1357" w:history="1">
        <w:r w:rsidR="00F84436">
          <w:rPr>
            <w:rFonts w:ascii="宋体" w:hAnsi="宋体" w:cs="宋体" w:hint="eastAsia"/>
            <w:sz w:val="24"/>
            <w:szCs w:val="24"/>
          </w:rPr>
          <w:t>1.5应急工作原则</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_Toc1357 </w:instrText>
        </w:r>
        <w:r w:rsidR="00F84436">
          <w:rPr>
            <w:rFonts w:ascii="宋体" w:hAnsi="宋体" w:cs="宋体" w:hint="eastAsia"/>
            <w:sz w:val="24"/>
            <w:szCs w:val="24"/>
          </w:rPr>
          <w:fldChar w:fldCharType="separate"/>
        </w:r>
        <w:r w:rsidR="00694FD8">
          <w:rPr>
            <w:rFonts w:ascii="宋体" w:hAnsi="宋体" w:cs="宋体"/>
            <w:noProof/>
            <w:sz w:val="24"/>
            <w:szCs w:val="24"/>
          </w:rPr>
          <w:t>9</w:t>
        </w:r>
        <w:r w:rsidR="00F84436">
          <w:rPr>
            <w:rFonts w:ascii="宋体" w:hAnsi="宋体" w:cs="宋体" w:hint="eastAsia"/>
            <w:sz w:val="24"/>
            <w:szCs w:val="24"/>
          </w:rPr>
          <w:fldChar w:fldCharType="end"/>
        </w:r>
      </w:hyperlink>
    </w:p>
    <w:p w14:paraId="3E374369" w14:textId="45CA0328" w:rsidR="00E510B5" w:rsidRDefault="00002102">
      <w:pPr>
        <w:pStyle w:val="TOC1"/>
        <w:tabs>
          <w:tab w:val="right" w:leader="dot" w:pos="8306"/>
        </w:tabs>
        <w:spacing w:line="360" w:lineRule="auto"/>
        <w:rPr>
          <w:rFonts w:ascii="宋体" w:hAnsi="宋体" w:cs="宋体"/>
          <w:sz w:val="24"/>
          <w:szCs w:val="24"/>
        </w:rPr>
      </w:pPr>
      <w:hyperlink w:anchor="_Toc3256" w:history="1">
        <w:r w:rsidR="00F84436">
          <w:rPr>
            <w:rFonts w:ascii="宋体" w:hAnsi="宋体" w:cs="宋体" w:hint="eastAsia"/>
            <w:sz w:val="24"/>
            <w:szCs w:val="24"/>
          </w:rPr>
          <w:t>2．风险描述</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_Toc3256 </w:instrText>
        </w:r>
        <w:r w:rsidR="00F84436">
          <w:rPr>
            <w:rFonts w:ascii="宋体" w:hAnsi="宋体" w:cs="宋体" w:hint="eastAsia"/>
            <w:sz w:val="24"/>
            <w:szCs w:val="24"/>
          </w:rPr>
          <w:fldChar w:fldCharType="separate"/>
        </w:r>
        <w:r w:rsidR="00694FD8">
          <w:rPr>
            <w:rFonts w:ascii="宋体" w:hAnsi="宋体" w:cs="宋体"/>
            <w:noProof/>
            <w:sz w:val="24"/>
            <w:szCs w:val="24"/>
          </w:rPr>
          <w:t>9</w:t>
        </w:r>
        <w:r w:rsidR="00F84436">
          <w:rPr>
            <w:rFonts w:ascii="宋体" w:hAnsi="宋体" w:cs="宋体" w:hint="eastAsia"/>
            <w:sz w:val="24"/>
            <w:szCs w:val="24"/>
          </w:rPr>
          <w:fldChar w:fldCharType="end"/>
        </w:r>
      </w:hyperlink>
    </w:p>
    <w:p w14:paraId="6921DD2C" w14:textId="684FF2C5" w:rsidR="00E510B5" w:rsidRDefault="00002102">
      <w:pPr>
        <w:pStyle w:val="TOC2"/>
        <w:tabs>
          <w:tab w:val="right" w:leader="dot" w:pos="8306"/>
        </w:tabs>
        <w:spacing w:line="360" w:lineRule="auto"/>
        <w:rPr>
          <w:rFonts w:ascii="宋体" w:hAnsi="宋体" w:cs="宋体"/>
          <w:sz w:val="24"/>
          <w:szCs w:val="24"/>
        </w:rPr>
      </w:pPr>
      <w:hyperlink w:anchor="_Toc14892" w:history="1">
        <w:r w:rsidR="00F84436">
          <w:rPr>
            <w:rFonts w:ascii="宋体" w:hAnsi="宋体" w:cs="宋体" w:hint="eastAsia"/>
            <w:sz w:val="24"/>
            <w:szCs w:val="24"/>
          </w:rPr>
          <w:t>2.1单位概况</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_Toc14892 </w:instrText>
        </w:r>
        <w:r w:rsidR="00F84436">
          <w:rPr>
            <w:rFonts w:ascii="宋体" w:hAnsi="宋体" w:cs="宋体" w:hint="eastAsia"/>
            <w:sz w:val="24"/>
            <w:szCs w:val="24"/>
          </w:rPr>
          <w:fldChar w:fldCharType="separate"/>
        </w:r>
        <w:r w:rsidR="00694FD8">
          <w:rPr>
            <w:rFonts w:ascii="宋体" w:hAnsi="宋体" w:cs="宋体"/>
            <w:noProof/>
            <w:sz w:val="24"/>
            <w:szCs w:val="24"/>
          </w:rPr>
          <w:t>9</w:t>
        </w:r>
        <w:r w:rsidR="00F84436">
          <w:rPr>
            <w:rFonts w:ascii="宋体" w:hAnsi="宋体" w:cs="宋体" w:hint="eastAsia"/>
            <w:sz w:val="24"/>
            <w:szCs w:val="24"/>
          </w:rPr>
          <w:fldChar w:fldCharType="end"/>
        </w:r>
      </w:hyperlink>
    </w:p>
    <w:p w14:paraId="532ECC81" w14:textId="417F449F" w:rsidR="00E510B5" w:rsidRDefault="00002102">
      <w:pPr>
        <w:pStyle w:val="TOC2"/>
        <w:tabs>
          <w:tab w:val="right" w:leader="dot" w:pos="8306"/>
        </w:tabs>
        <w:spacing w:line="360" w:lineRule="auto"/>
        <w:rPr>
          <w:rFonts w:ascii="宋体" w:hAnsi="宋体" w:cs="宋体"/>
          <w:sz w:val="24"/>
          <w:szCs w:val="24"/>
        </w:rPr>
      </w:pPr>
      <w:hyperlink w:anchor="_Toc13346" w:history="1">
        <w:r w:rsidR="00F84436">
          <w:rPr>
            <w:rFonts w:ascii="宋体" w:hAnsi="宋体" w:cs="宋体" w:hint="eastAsia"/>
            <w:sz w:val="24"/>
            <w:szCs w:val="24"/>
          </w:rPr>
          <w:t>2.2危险源与风险分析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_Toc13346 </w:instrText>
        </w:r>
        <w:r w:rsidR="00F84436">
          <w:rPr>
            <w:rFonts w:ascii="宋体" w:hAnsi="宋体" w:cs="宋体" w:hint="eastAsia"/>
            <w:sz w:val="24"/>
            <w:szCs w:val="24"/>
          </w:rPr>
          <w:fldChar w:fldCharType="separate"/>
        </w:r>
        <w:r w:rsidR="00694FD8">
          <w:rPr>
            <w:rFonts w:ascii="宋体" w:hAnsi="宋体" w:cs="宋体"/>
            <w:noProof/>
            <w:sz w:val="24"/>
            <w:szCs w:val="24"/>
          </w:rPr>
          <w:t>10</w:t>
        </w:r>
        <w:r w:rsidR="00F84436">
          <w:rPr>
            <w:rFonts w:ascii="宋体" w:hAnsi="宋体" w:cs="宋体" w:hint="eastAsia"/>
            <w:sz w:val="24"/>
            <w:szCs w:val="24"/>
          </w:rPr>
          <w:fldChar w:fldCharType="end"/>
        </w:r>
      </w:hyperlink>
    </w:p>
    <w:p w14:paraId="456863CE" w14:textId="06B56916" w:rsidR="00E510B5" w:rsidRDefault="00002102">
      <w:pPr>
        <w:pStyle w:val="TOC1"/>
        <w:tabs>
          <w:tab w:val="right" w:leader="dot" w:pos="8306"/>
        </w:tabs>
        <w:spacing w:line="360" w:lineRule="auto"/>
        <w:rPr>
          <w:rFonts w:ascii="宋体" w:hAnsi="宋体" w:cs="宋体"/>
          <w:sz w:val="24"/>
          <w:szCs w:val="24"/>
        </w:rPr>
      </w:pPr>
      <w:hyperlink w:anchor="_Toc5883" w:history="1">
        <w:r w:rsidR="00F84436">
          <w:rPr>
            <w:rFonts w:ascii="宋体" w:hAnsi="宋体" w:cs="宋体" w:hint="eastAsia"/>
            <w:sz w:val="24"/>
            <w:szCs w:val="24"/>
          </w:rPr>
          <w:t>3.应急组织机构及职责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_Toc5883 </w:instrText>
        </w:r>
        <w:r w:rsidR="00F84436">
          <w:rPr>
            <w:rFonts w:ascii="宋体" w:hAnsi="宋体" w:cs="宋体" w:hint="eastAsia"/>
            <w:sz w:val="24"/>
            <w:szCs w:val="24"/>
          </w:rPr>
          <w:fldChar w:fldCharType="separate"/>
        </w:r>
        <w:r w:rsidR="00694FD8">
          <w:rPr>
            <w:rFonts w:ascii="宋体" w:hAnsi="宋体" w:cs="宋体"/>
            <w:noProof/>
            <w:sz w:val="24"/>
            <w:szCs w:val="24"/>
          </w:rPr>
          <w:t>22</w:t>
        </w:r>
        <w:r w:rsidR="00F84436">
          <w:rPr>
            <w:rFonts w:ascii="宋体" w:hAnsi="宋体" w:cs="宋体" w:hint="eastAsia"/>
            <w:sz w:val="24"/>
            <w:szCs w:val="24"/>
          </w:rPr>
          <w:fldChar w:fldCharType="end"/>
        </w:r>
      </w:hyperlink>
    </w:p>
    <w:p w14:paraId="50C9A1BD" w14:textId="5BCDC978" w:rsidR="00E510B5" w:rsidRDefault="00002102">
      <w:pPr>
        <w:pStyle w:val="TOC2"/>
        <w:tabs>
          <w:tab w:val="right" w:leader="dot" w:pos="8306"/>
        </w:tabs>
        <w:spacing w:line="360" w:lineRule="auto"/>
        <w:rPr>
          <w:rFonts w:ascii="宋体" w:hAnsi="宋体" w:cs="宋体"/>
          <w:sz w:val="24"/>
          <w:szCs w:val="24"/>
        </w:rPr>
      </w:pPr>
      <w:hyperlink w:anchor="_Toc13620" w:history="1">
        <w:r w:rsidR="00F84436">
          <w:rPr>
            <w:rFonts w:ascii="宋体" w:hAnsi="宋体" w:cs="宋体" w:hint="eastAsia"/>
            <w:sz w:val="24"/>
            <w:szCs w:val="24"/>
          </w:rPr>
          <w:t>3.1应急组织体系</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_Toc13620 </w:instrText>
        </w:r>
        <w:r w:rsidR="00F84436">
          <w:rPr>
            <w:rFonts w:ascii="宋体" w:hAnsi="宋体" w:cs="宋体" w:hint="eastAsia"/>
            <w:sz w:val="24"/>
            <w:szCs w:val="24"/>
          </w:rPr>
          <w:fldChar w:fldCharType="separate"/>
        </w:r>
        <w:r w:rsidR="00694FD8">
          <w:rPr>
            <w:rFonts w:ascii="宋体" w:hAnsi="宋体" w:cs="宋体"/>
            <w:noProof/>
            <w:sz w:val="24"/>
            <w:szCs w:val="24"/>
          </w:rPr>
          <w:t>22</w:t>
        </w:r>
        <w:r w:rsidR="00F84436">
          <w:rPr>
            <w:rFonts w:ascii="宋体" w:hAnsi="宋体" w:cs="宋体" w:hint="eastAsia"/>
            <w:sz w:val="24"/>
            <w:szCs w:val="24"/>
          </w:rPr>
          <w:fldChar w:fldCharType="end"/>
        </w:r>
      </w:hyperlink>
    </w:p>
    <w:p w14:paraId="624EA993" w14:textId="03341700" w:rsidR="00E510B5" w:rsidRDefault="00002102">
      <w:pPr>
        <w:pStyle w:val="TOC2"/>
        <w:tabs>
          <w:tab w:val="right" w:leader="dot" w:pos="8306"/>
        </w:tabs>
        <w:spacing w:line="360" w:lineRule="auto"/>
        <w:rPr>
          <w:rFonts w:ascii="宋体" w:hAnsi="宋体" w:cs="宋体"/>
          <w:sz w:val="24"/>
          <w:szCs w:val="24"/>
        </w:rPr>
      </w:pPr>
      <w:hyperlink w:anchor="_Toc7022" w:history="1">
        <w:r w:rsidR="00F84436">
          <w:rPr>
            <w:rFonts w:ascii="宋体" w:hAnsi="宋体" w:cs="宋体" w:hint="eastAsia"/>
            <w:sz w:val="24"/>
            <w:szCs w:val="24"/>
          </w:rPr>
          <w:t>3.2组织机构职责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_Toc7022 </w:instrText>
        </w:r>
        <w:r w:rsidR="00F84436">
          <w:rPr>
            <w:rFonts w:ascii="宋体" w:hAnsi="宋体" w:cs="宋体" w:hint="eastAsia"/>
            <w:sz w:val="24"/>
            <w:szCs w:val="24"/>
          </w:rPr>
          <w:fldChar w:fldCharType="separate"/>
        </w:r>
        <w:r w:rsidR="00694FD8">
          <w:rPr>
            <w:rFonts w:ascii="宋体" w:hAnsi="宋体" w:cs="宋体"/>
            <w:noProof/>
            <w:sz w:val="24"/>
            <w:szCs w:val="24"/>
          </w:rPr>
          <w:t>22</w:t>
        </w:r>
        <w:r w:rsidR="00F84436">
          <w:rPr>
            <w:rFonts w:ascii="宋体" w:hAnsi="宋体" w:cs="宋体" w:hint="eastAsia"/>
            <w:sz w:val="24"/>
            <w:szCs w:val="24"/>
          </w:rPr>
          <w:fldChar w:fldCharType="end"/>
        </w:r>
      </w:hyperlink>
    </w:p>
    <w:p w14:paraId="7ECC450A" w14:textId="70779AC9" w:rsidR="00E510B5" w:rsidRDefault="00002102">
      <w:pPr>
        <w:pStyle w:val="TOC1"/>
        <w:tabs>
          <w:tab w:val="right" w:leader="dot" w:pos="8306"/>
        </w:tabs>
        <w:spacing w:line="360" w:lineRule="auto"/>
        <w:rPr>
          <w:rFonts w:ascii="宋体" w:hAnsi="宋体" w:cs="宋体"/>
          <w:sz w:val="24"/>
          <w:szCs w:val="24"/>
        </w:rPr>
      </w:pPr>
      <w:hyperlink w:anchor="_Toc9854" w:history="1">
        <w:r w:rsidR="00F84436">
          <w:rPr>
            <w:rFonts w:ascii="宋体" w:hAnsi="宋体" w:cs="宋体" w:hint="eastAsia"/>
            <w:sz w:val="24"/>
            <w:szCs w:val="24"/>
          </w:rPr>
          <w:t>4．预警及信息报告</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_Toc9854 </w:instrText>
        </w:r>
        <w:r w:rsidR="00F84436">
          <w:rPr>
            <w:rFonts w:ascii="宋体" w:hAnsi="宋体" w:cs="宋体" w:hint="eastAsia"/>
            <w:sz w:val="24"/>
            <w:szCs w:val="24"/>
          </w:rPr>
          <w:fldChar w:fldCharType="separate"/>
        </w:r>
        <w:r w:rsidR="00694FD8">
          <w:rPr>
            <w:rFonts w:ascii="宋体" w:hAnsi="宋体" w:cs="宋体"/>
            <w:noProof/>
            <w:sz w:val="24"/>
            <w:szCs w:val="24"/>
          </w:rPr>
          <w:t>23</w:t>
        </w:r>
        <w:r w:rsidR="00F84436">
          <w:rPr>
            <w:rFonts w:ascii="宋体" w:hAnsi="宋体" w:cs="宋体" w:hint="eastAsia"/>
            <w:sz w:val="24"/>
            <w:szCs w:val="24"/>
          </w:rPr>
          <w:fldChar w:fldCharType="end"/>
        </w:r>
      </w:hyperlink>
    </w:p>
    <w:p w14:paraId="7D818C43" w14:textId="5F9C5C57" w:rsidR="00E510B5" w:rsidRDefault="00002102">
      <w:pPr>
        <w:pStyle w:val="TOC2"/>
        <w:tabs>
          <w:tab w:val="right" w:leader="dot" w:pos="8306"/>
        </w:tabs>
        <w:spacing w:line="360" w:lineRule="auto"/>
        <w:rPr>
          <w:rFonts w:ascii="宋体" w:hAnsi="宋体" w:cs="宋体"/>
          <w:sz w:val="24"/>
          <w:szCs w:val="24"/>
        </w:rPr>
      </w:pPr>
      <w:hyperlink w:anchor="_Toc2751" w:history="1">
        <w:r w:rsidR="00F84436">
          <w:rPr>
            <w:rFonts w:ascii="宋体" w:hAnsi="宋体" w:cs="宋体" w:hint="eastAsia"/>
            <w:sz w:val="24"/>
            <w:szCs w:val="24"/>
          </w:rPr>
          <w:t>4.1预警</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_Toc2751 </w:instrText>
        </w:r>
        <w:r w:rsidR="00F84436">
          <w:rPr>
            <w:rFonts w:ascii="宋体" w:hAnsi="宋体" w:cs="宋体" w:hint="eastAsia"/>
            <w:sz w:val="24"/>
            <w:szCs w:val="24"/>
          </w:rPr>
          <w:fldChar w:fldCharType="separate"/>
        </w:r>
        <w:r w:rsidR="00694FD8">
          <w:rPr>
            <w:rFonts w:ascii="宋体" w:hAnsi="宋体" w:cs="宋体"/>
            <w:noProof/>
            <w:sz w:val="24"/>
            <w:szCs w:val="24"/>
          </w:rPr>
          <w:t>23</w:t>
        </w:r>
        <w:r w:rsidR="00F84436">
          <w:rPr>
            <w:rFonts w:ascii="宋体" w:hAnsi="宋体" w:cs="宋体" w:hint="eastAsia"/>
            <w:sz w:val="24"/>
            <w:szCs w:val="24"/>
          </w:rPr>
          <w:fldChar w:fldCharType="end"/>
        </w:r>
      </w:hyperlink>
    </w:p>
    <w:p w14:paraId="6DEEDB73" w14:textId="726BA8A0" w:rsidR="00E510B5" w:rsidRDefault="00002102">
      <w:pPr>
        <w:pStyle w:val="TOC2"/>
        <w:tabs>
          <w:tab w:val="right" w:leader="dot" w:pos="8306"/>
        </w:tabs>
        <w:spacing w:line="360" w:lineRule="auto"/>
        <w:rPr>
          <w:rFonts w:ascii="宋体" w:hAnsi="宋体" w:cs="宋体"/>
          <w:sz w:val="24"/>
          <w:szCs w:val="24"/>
        </w:rPr>
      </w:pPr>
      <w:hyperlink w:anchor="_Toc20892" w:history="1">
        <w:r w:rsidR="00F84436">
          <w:rPr>
            <w:rFonts w:ascii="宋体" w:hAnsi="宋体" w:cs="宋体" w:hint="eastAsia"/>
            <w:sz w:val="24"/>
            <w:szCs w:val="24"/>
          </w:rPr>
          <w:t>4.2信息报告</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_Toc20892 </w:instrText>
        </w:r>
        <w:r w:rsidR="00F84436">
          <w:rPr>
            <w:rFonts w:ascii="宋体" w:hAnsi="宋体" w:cs="宋体" w:hint="eastAsia"/>
            <w:sz w:val="24"/>
            <w:szCs w:val="24"/>
          </w:rPr>
          <w:fldChar w:fldCharType="separate"/>
        </w:r>
        <w:r w:rsidR="00694FD8">
          <w:rPr>
            <w:rFonts w:ascii="宋体" w:hAnsi="宋体" w:cs="宋体"/>
            <w:noProof/>
            <w:sz w:val="24"/>
            <w:szCs w:val="24"/>
          </w:rPr>
          <w:t>25</w:t>
        </w:r>
        <w:r w:rsidR="00F84436">
          <w:rPr>
            <w:rFonts w:ascii="宋体" w:hAnsi="宋体" w:cs="宋体" w:hint="eastAsia"/>
            <w:sz w:val="24"/>
            <w:szCs w:val="24"/>
          </w:rPr>
          <w:fldChar w:fldCharType="end"/>
        </w:r>
      </w:hyperlink>
    </w:p>
    <w:p w14:paraId="7F65C761" w14:textId="1B3F2434" w:rsidR="00E510B5" w:rsidRDefault="00002102">
      <w:pPr>
        <w:pStyle w:val="TOC2"/>
        <w:tabs>
          <w:tab w:val="right" w:leader="dot" w:pos="8306"/>
        </w:tabs>
        <w:spacing w:line="360" w:lineRule="auto"/>
        <w:rPr>
          <w:rFonts w:ascii="宋体" w:hAnsi="宋体" w:cs="宋体"/>
          <w:sz w:val="24"/>
          <w:szCs w:val="24"/>
        </w:rPr>
      </w:pPr>
      <w:hyperlink w:anchor="_Toc22104" w:history="1">
        <w:r w:rsidR="00F84436">
          <w:rPr>
            <w:rFonts w:ascii="宋体" w:hAnsi="宋体" w:cs="宋体" w:hint="eastAsia"/>
            <w:sz w:val="24"/>
            <w:szCs w:val="24"/>
          </w:rPr>
          <w:t>4.2.1信息报告与通知</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_Toc22104 </w:instrText>
        </w:r>
        <w:r w:rsidR="00F84436">
          <w:rPr>
            <w:rFonts w:ascii="宋体" w:hAnsi="宋体" w:cs="宋体" w:hint="eastAsia"/>
            <w:sz w:val="24"/>
            <w:szCs w:val="24"/>
          </w:rPr>
          <w:fldChar w:fldCharType="separate"/>
        </w:r>
        <w:r w:rsidR="00694FD8">
          <w:rPr>
            <w:rFonts w:ascii="宋体" w:hAnsi="宋体" w:cs="宋体"/>
            <w:noProof/>
            <w:sz w:val="24"/>
            <w:szCs w:val="24"/>
          </w:rPr>
          <w:t>25</w:t>
        </w:r>
        <w:r w:rsidR="00F84436">
          <w:rPr>
            <w:rFonts w:ascii="宋体" w:hAnsi="宋体" w:cs="宋体" w:hint="eastAsia"/>
            <w:sz w:val="24"/>
            <w:szCs w:val="24"/>
          </w:rPr>
          <w:fldChar w:fldCharType="end"/>
        </w:r>
      </w:hyperlink>
    </w:p>
    <w:p w14:paraId="7E9ED722" w14:textId="5BC981E9" w:rsidR="00E510B5" w:rsidRDefault="00002102">
      <w:pPr>
        <w:pStyle w:val="TOC2"/>
        <w:tabs>
          <w:tab w:val="right" w:leader="dot" w:pos="8306"/>
        </w:tabs>
        <w:spacing w:line="360" w:lineRule="auto"/>
        <w:rPr>
          <w:rFonts w:ascii="宋体" w:hAnsi="宋体" w:cs="宋体"/>
          <w:sz w:val="24"/>
          <w:szCs w:val="24"/>
        </w:rPr>
      </w:pPr>
      <w:hyperlink w:anchor="_Toc24477" w:history="1">
        <w:r w:rsidR="00F84436">
          <w:rPr>
            <w:rFonts w:ascii="宋体" w:hAnsi="宋体" w:cs="宋体" w:hint="eastAsia"/>
            <w:sz w:val="24"/>
            <w:szCs w:val="24"/>
          </w:rPr>
          <w:t>4.2.2信息上报</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_Toc24477 </w:instrText>
        </w:r>
        <w:r w:rsidR="00F84436">
          <w:rPr>
            <w:rFonts w:ascii="宋体" w:hAnsi="宋体" w:cs="宋体" w:hint="eastAsia"/>
            <w:sz w:val="24"/>
            <w:szCs w:val="24"/>
          </w:rPr>
          <w:fldChar w:fldCharType="separate"/>
        </w:r>
        <w:r w:rsidR="00694FD8">
          <w:rPr>
            <w:rFonts w:ascii="宋体" w:hAnsi="宋体" w:cs="宋体"/>
            <w:noProof/>
            <w:sz w:val="24"/>
            <w:szCs w:val="24"/>
          </w:rPr>
          <w:t>25</w:t>
        </w:r>
        <w:r w:rsidR="00F84436">
          <w:rPr>
            <w:rFonts w:ascii="宋体" w:hAnsi="宋体" w:cs="宋体" w:hint="eastAsia"/>
            <w:sz w:val="24"/>
            <w:szCs w:val="24"/>
          </w:rPr>
          <w:fldChar w:fldCharType="end"/>
        </w:r>
      </w:hyperlink>
    </w:p>
    <w:p w14:paraId="2EB04025" w14:textId="2B7A1061" w:rsidR="00E510B5" w:rsidRDefault="00002102">
      <w:pPr>
        <w:pStyle w:val="TOC1"/>
        <w:tabs>
          <w:tab w:val="right" w:leader="dot" w:pos="8306"/>
        </w:tabs>
        <w:spacing w:line="360" w:lineRule="auto"/>
        <w:rPr>
          <w:rFonts w:ascii="宋体" w:hAnsi="宋体" w:cs="宋体"/>
          <w:sz w:val="24"/>
          <w:szCs w:val="24"/>
        </w:rPr>
      </w:pPr>
      <w:hyperlink w:anchor="_Toc21266" w:history="1">
        <w:r w:rsidR="00F84436">
          <w:rPr>
            <w:rFonts w:ascii="宋体" w:hAnsi="宋体" w:cs="宋体" w:hint="eastAsia"/>
            <w:sz w:val="24"/>
            <w:szCs w:val="24"/>
          </w:rPr>
          <w:t>5.应急响应</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_Toc21266 </w:instrText>
        </w:r>
        <w:r w:rsidR="00F84436">
          <w:rPr>
            <w:rFonts w:ascii="宋体" w:hAnsi="宋体" w:cs="宋体" w:hint="eastAsia"/>
            <w:sz w:val="24"/>
            <w:szCs w:val="24"/>
          </w:rPr>
          <w:fldChar w:fldCharType="separate"/>
        </w:r>
        <w:r w:rsidR="00694FD8">
          <w:rPr>
            <w:rFonts w:ascii="宋体" w:hAnsi="宋体" w:cs="宋体"/>
            <w:noProof/>
            <w:sz w:val="24"/>
            <w:szCs w:val="24"/>
          </w:rPr>
          <w:t>25</w:t>
        </w:r>
        <w:r w:rsidR="00F84436">
          <w:rPr>
            <w:rFonts w:ascii="宋体" w:hAnsi="宋体" w:cs="宋体" w:hint="eastAsia"/>
            <w:sz w:val="24"/>
            <w:szCs w:val="24"/>
          </w:rPr>
          <w:fldChar w:fldCharType="end"/>
        </w:r>
      </w:hyperlink>
    </w:p>
    <w:p w14:paraId="3A998A9B" w14:textId="3192A386" w:rsidR="00E510B5" w:rsidRDefault="00002102">
      <w:pPr>
        <w:pStyle w:val="TOC2"/>
        <w:tabs>
          <w:tab w:val="right" w:leader="dot" w:pos="8306"/>
        </w:tabs>
        <w:spacing w:line="360" w:lineRule="auto"/>
        <w:rPr>
          <w:rFonts w:ascii="宋体" w:hAnsi="宋体" w:cs="宋体"/>
          <w:sz w:val="24"/>
          <w:szCs w:val="24"/>
        </w:rPr>
      </w:pPr>
      <w:hyperlink w:anchor="_Toc2521" w:history="1">
        <w:r w:rsidR="00F84436">
          <w:rPr>
            <w:rFonts w:ascii="宋体" w:hAnsi="宋体" w:cs="宋体" w:hint="eastAsia"/>
            <w:sz w:val="24"/>
            <w:szCs w:val="24"/>
          </w:rPr>
          <w:t>5.1响应分级</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_Toc2521 </w:instrText>
        </w:r>
        <w:r w:rsidR="00F84436">
          <w:rPr>
            <w:rFonts w:ascii="宋体" w:hAnsi="宋体" w:cs="宋体" w:hint="eastAsia"/>
            <w:sz w:val="24"/>
            <w:szCs w:val="24"/>
          </w:rPr>
          <w:fldChar w:fldCharType="separate"/>
        </w:r>
        <w:r w:rsidR="00694FD8">
          <w:rPr>
            <w:rFonts w:ascii="宋体" w:hAnsi="宋体" w:cs="宋体"/>
            <w:noProof/>
            <w:sz w:val="24"/>
            <w:szCs w:val="24"/>
          </w:rPr>
          <w:t>25</w:t>
        </w:r>
        <w:r w:rsidR="00F84436">
          <w:rPr>
            <w:rFonts w:ascii="宋体" w:hAnsi="宋体" w:cs="宋体" w:hint="eastAsia"/>
            <w:sz w:val="24"/>
            <w:szCs w:val="24"/>
          </w:rPr>
          <w:fldChar w:fldCharType="end"/>
        </w:r>
      </w:hyperlink>
    </w:p>
    <w:p w14:paraId="2F673ADF" w14:textId="203B46A9" w:rsidR="00E510B5" w:rsidRDefault="00002102">
      <w:pPr>
        <w:pStyle w:val="TOC2"/>
        <w:tabs>
          <w:tab w:val="right" w:leader="dot" w:pos="8306"/>
        </w:tabs>
        <w:spacing w:line="360" w:lineRule="auto"/>
        <w:rPr>
          <w:rFonts w:ascii="宋体" w:hAnsi="宋体" w:cs="宋体"/>
          <w:sz w:val="24"/>
          <w:szCs w:val="24"/>
        </w:rPr>
      </w:pPr>
      <w:hyperlink w:anchor="_Toc13630" w:history="1">
        <w:r w:rsidR="00F84436">
          <w:rPr>
            <w:rFonts w:ascii="宋体" w:hAnsi="宋体" w:cs="宋体" w:hint="eastAsia"/>
            <w:sz w:val="24"/>
            <w:szCs w:val="24"/>
          </w:rPr>
          <w:t>5.2响应程序</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_Toc13630 </w:instrText>
        </w:r>
        <w:r w:rsidR="00F84436">
          <w:rPr>
            <w:rFonts w:ascii="宋体" w:hAnsi="宋体" w:cs="宋体" w:hint="eastAsia"/>
            <w:sz w:val="24"/>
            <w:szCs w:val="24"/>
          </w:rPr>
          <w:fldChar w:fldCharType="separate"/>
        </w:r>
        <w:r w:rsidR="00694FD8">
          <w:rPr>
            <w:rFonts w:ascii="宋体" w:hAnsi="宋体" w:cs="宋体"/>
            <w:noProof/>
            <w:sz w:val="24"/>
            <w:szCs w:val="24"/>
          </w:rPr>
          <w:t>26</w:t>
        </w:r>
        <w:r w:rsidR="00F84436">
          <w:rPr>
            <w:rFonts w:ascii="宋体" w:hAnsi="宋体" w:cs="宋体" w:hint="eastAsia"/>
            <w:sz w:val="24"/>
            <w:szCs w:val="24"/>
          </w:rPr>
          <w:fldChar w:fldCharType="end"/>
        </w:r>
      </w:hyperlink>
    </w:p>
    <w:p w14:paraId="264A3955" w14:textId="6B5EDB0C" w:rsidR="00E510B5" w:rsidRDefault="00002102">
      <w:pPr>
        <w:pStyle w:val="TOC2"/>
        <w:tabs>
          <w:tab w:val="right" w:leader="dot" w:pos="8306"/>
        </w:tabs>
        <w:spacing w:line="360" w:lineRule="auto"/>
        <w:rPr>
          <w:rFonts w:ascii="宋体" w:hAnsi="宋体" w:cs="宋体"/>
          <w:sz w:val="24"/>
          <w:szCs w:val="24"/>
        </w:rPr>
      </w:pPr>
      <w:hyperlink w:anchor="_Toc31313" w:history="1">
        <w:r w:rsidR="00F84436">
          <w:rPr>
            <w:rFonts w:ascii="宋体" w:hAnsi="宋体" w:cs="宋体" w:hint="eastAsia"/>
            <w:sz w:val="24"/>
            <w:szCs w:val="24"/>
          </w:rPr>
          <w:t>5.3应急处置措施</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_Toc31313 </w:instrText>
        </w:r>
        <w:r w:rsidR="00F84436">
          <w:rPr>
            <w:rFonts w:ascii="宋体" w:hAnsi="宋体" w:cs="宋体" w:hint="eastAsia"/>
            <w:sz w:val="24"/>
            <w:szCs w:val="24"/>
          </w:rPr>
          <w:fldChar w:fldCharType="separate"/>
        </w:r>
        <w:r w:rsidR="00694FD8">
          <w:rPr>
            <w:rFonts w:ascii="宋体" w:hAnsi="宋体" w:cs="宋体"/>
            <w:noProof/>
            <w:sz w:val="24"/>
            <w:szCs w:val="24"/>
          </w:rPr>
          <w:t>26</w:t>
        </w:r>
        <w:r w:rsidR="00F84436">
          <w:rPr>
            <w:rFonts w:ascii="宋体" w:hAnsi="宋体" w:cs="宋体" w:hint="eastAsia"/>
            <w:sz w:val="24"/>
            <w:szCs w:val="24"/>
          </w:rPr>
          <w:fldChar w:fldCharType="end"/>
        </w:r>
      </w:hyperlink>
    </w:p>
    <w:p w14:paraId="08862DD3" w14:textId="5A63E6F6" w:rsidR="00E510B5" w:rsidRDefault="00002102">
      <w:pPr>
        <w:pStyle w:val="TOC2"/>
        <w:tabs>
          <w:tab w:val="right" w:leader="dot" w:pos="8306"/>
        </w:tabs>
        <w:spacing w:line="360" w:lineRule="auto"/>
        <w:rPr>
          <w:rFonts w:ascii="宋体" w:hAnsi="宋体" w:cs="宋体"/>
          <w:sz w:val="24"/>
          <w:szCs w:val="24"/>
        </w:rPr>
      </w:pPr>
      <w:hyperlink w:anchor="_Toc29193" w:history="1">
        <w:r w:rsidR="00F84436">
          <w:rPr>
            <w:rFonts w:ascii="宋体" w:hAnsi="宋体" w:cs="宋体" w:hint="eastAsia"/>
            <w:sz w:val="24"/>
            <w:szCs w:val="24"/>
          </w:rPr>
          <w:t>5.4应急解除</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_Toc29193 </w:instrText>
        </w:r>
        <w:r w:rsidR="00F84436">
          <w:rPr>
            <w:rFonts w:ascii="宋体" w:hAnsi="宋体" w:cs="宋体" w:hint="eastAsia"/>
            <w:sz w:val="24"/>
            <w:szCs w:val="24"/>
          </w:rPr>
          <w:fldChar w:fldCharType="separate"/>
        </w:r>
        <w:r w:rsidR="00694FD8">
          <w:rPr>
            <w:rFonts w:ascii="宋体" w:hAnsi="宋体" w:cs="宋体"/>
            <w:noProof/>
            <w:sz w:val="24"/>
            <w:szCs w:val="24"/>
          </w:rPr>
          <w:t>27</w:t>
        </w:r>
        <w:r w:rsidR="00F84436">
          <w:rPr>
            <w:rFonts w:ascii="宋体" w:hAnsi="宋体" w:cs="宋体" w:hint="eastAsia"/>
            <w:sz w:val="24"/>
            <w:szCs w:val="24"/>
          </w:rPr>
          <w:fldChar w:fldCharType="end"/>
        </w:r>
      </w:hyperlink>
    </w:p>
    <w:p w14:paraId="1E98B71E" w14:textId="3015F93B" w:rsidR="00E510B5" w:rsidRDefault="00002102">
      <w:pPr>
        <w:pStyle w:val="TOC1"/>
        <w:tabs>
          <w:tab w:val="right" w:leader="dot" w:pos="8306"/>
        </w:tabs>
        <w:spacing w:line="360" w:lineRule="auto"/>
        <w:rPr>
          <w:rFonts w:ascii="宋体" w:hAnsi="宋体" w:cs="宋体"/>
          <w:sz w:val="24"/>
          <w:szCs w:val="24"/>
        </w:rPr>
      </w:pPr>
      <w:hyperlink w:anchor="_Toc8187" w:history="1">
        <w:r w:rsidR="00F84436">
          <w:rPr>
            <w:rFonts w:ascii="宋体" w:hAnsi="宋体" w:cs="宋体" w:hint="eastAsia"/>
            <w:sz w:val="24"/>
            <w:szCs w:val="24"/>
          </w:rPr>
          <w:t>6.信息公开</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_Toc8187 </w:instrText>
        </w:r>
        <w:r w:rsidR="00F84436">
          <w:rPr>
            <w:rFonts w:ascii="宋体" w:hAnsi="宋体" w:cs="宋体" w:hint="eastAsia"/>
            <w:sz w:val="24"/>
            <w:szCs w:val="24"/>
          </w:rPr>
          <w:fldChar w:fldCharType="separate"/>
        </w:r>
        <w:r w:rsidR="00694FD8">
          <w:rPr>
            <w:rFonts w:ascii="宋体" w:hAnsi="宋体" w:cs="宋体"/>
            <w:noProof/>
            <w:sz w:val="24"/>
            <w:szCs w:val="24"/>
          </w:rPr>
          <w:t>27</w:t>
        </w:r>
        <w:r w:rsidR="00F84436">
          <w:rPr>
            <w:rFonts w:ascii="宋体" w:hAnsi="宋体" w:cs="宋体" w:hint="eastAsia"/>
            <w:sz w:val="24"/>
            <w:szCs w:val="24"/>
          </w:rPr>
          <w:fldChar w:fldCharType="end"/>
        </w:r>
      </w:hyperlink>
    </w:p>
    <w:p w14:paraId="63B5CDF7" w14:textId="67D62552" w:rsidR="00E510B5" w:rsidRDefault="00002102">
      <w:pPr>
        <w:pStyle w:val="TOC1"/>
        <w:tabs>
          <w:tab w:val="right" w:leader="dot" w:pos="8306"/>
        </w:tabs>
        <w:spacing w:line="360" w:lineRule="auto"/>
        <w:rPr>
          <w:rFonts w:ascii="宋体" w:hAnsi="宋体" w:cs="宋体"/>
          <w:sz w:val="24"/>
          <w:szCs w:val="24"/>
        </w:rPr>
      </w:pPr>
      <w:hyperlink w:anchor="_Toc22787" w:history="1">
        <w:r w:rsidR="00F84436">
          <w:rPr>
            <w:rFonts w:ascii="宋体" w:hAnsi="宋体" w:cs="宋体" w:hint="eastAsia"/>
            <w:sz w:val="24"/>
            <w:szCs w:val="24"/>
          </w:rPr>
          <w:t>7.后期处置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_Toc22787 </w:instrText>
        </w:r>
        <w:r w:rsidR="00F84436">
          <w:rPr>
            <w:rFonts w:ascii="宋体" w:hAnsi="宋体" w:cs="宋体" w:hint="eastAsia"/>
            <w:sz w:val="24"/>
            <w:szCs w:val="24"/>
          </w:rPr>
          <w:fldChar w:fldCharType="separate"/>
        </w:r>
        <w:r w:rsidR="00694FD8">
          <w:rPr>
            <w:rFonts w:ascii="宋体" w:hAnsi="宋体" w:cs="宋体"/>
            <w:noProof/>
            <w:sz w:val="24"/>
            <w:szCs w:val="24"/>
          </w:rPr>
          <w:t>28</w:t>
        </w:r>
        <w:r w:rsidR="00F84436">
          <w:rPr>
            <w:rFonts w:ascii="宋体" w:hAnsi="宋体" w:cs="宋体" w:hint="eastAsia"/>
            <w:sz w:val="24"/>
            <w:szCs w:val="24"/>
          </w:rPr>
          <w:fldChar w:fldCharType="end"/>
        </w:r>
      </w:hyperlink>
    </w:p>
    <w:p w14:paraId="50AB754A" w14:textId="6C343BE8" w:rsidR="00E510B5" w:rsidRDefault="00002102">
      <w:pPr>
        <w:pStyle w:val="TOC1"/>
        <w:tabs>
          <w:tab w:val="right" w:leader="dot" w:pos="8306"/>
        </w:tabs>
        <w:spacing w:line="360" w:lineRule="auto"/>
        <w:rPr>
          <w:rFonts w:ascii="宋体" w:hAnsi="宋体" w:cs="宋体"/>
          <w:sz w:val="24"/>
          <w:szCs w:val="24"/>
        </w:rPr>
      </w:pPr>
      <w:hyperlink w:anchor="_Toc7869" w:history="1">
        <w:r w:rsidR="00F84436">
          <w:rPr>
            <w:rFonts w:ascii="宋体" w:hAnsi="宋体" w:cs="宋体" w:hint="eastAsia"/>
            <w:sz w:val="24"/>
            <w:szCs w:val="24"/>
          </w:rPr>
          <w:t>8．保障措施</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_Toc7869 </w:instrText>
        </w:r>
        <w:r w:rsidR="00F84436">
          <w:rPr>
            <w:rFonts w:ascii="宋体" w:hAnsi="宋体" w:cs="宋体" w:hint="eastAsia"/>
            <w:sz w:val="24"/>
            <w:szCs w:val="24"/>
          </w:rPr>
          <w:fldChar w:fldCharType="separate"/>
        </w:r>
        <w:r w:rsidR="00694FD8">
          <w:rPr>
            <w:rFonts w:ascii="宋体" w:hAnsi="宋体" w:cs="宋体"/>
            <w:noProof/>
            <w:sz w:val="24"/>
            <w:szCs w:val="24"/>
          </w:rPr>
          <w:t>28</w:t>
        </w:r>
        <w:r w:rsidR="00F84436">
          <w:rPr>
            <w:rFonts w:ascii="宋体" w:hAnsi="宋体" w:cs="宋体" w:hint="eastAsia"/>
            <w:sz w:val="24"/>
            <w:szCs w:val="24"/>
          </w:rPr>
          <w:fldChar w:fldCharType="end"/>
        </w:r>
      </w:hyperlink>
    </w:p>
    <w:p w14:paraId="5CBF7BB0" w14:textId="176E83E9" w:rsidR="00E510B5" w:rsidRDefault="00002102">
      <w:pPr>
        <w:pStyle w:val="TOC2"/>
        <w:tabs>
          <w:tab w:val="right" w:leader="dot" w:pos="8306"/>
        </w:tabs>
        <w:spacing w:line="360" w:lineRule="auto"/>
        <w:rPr>
          <w:rFonts w:ascii="宋体" w:hAnsi="宋体" w:cs="宋体"/>
          <w:sz w:val="24"/>
          <w:szCs w:val="24"/>
        </w:rPr>
      </w:pPr>
      <w:hyperlink w:anchor="_Toc3788" w:history="1">
        <w:r w:rsidR="00F84436">
          <w:rPr>
            <w:rFonts w:ascii="宋体" w:hAnsi="宋体" w:cs="宋体" w:hint="eastAsia"/>
            <w:sz w:val="24"/>
            <w:szCs w:val="24"/>
          </w:rPr>
          <w:t>8.1通信与信息保障</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_Toc3788 </w:instrText>
        </w:r>
        <w:r w:rsidR="00F84436">
          <w:rPr>
            <w:rFonts w:ascii="宋体" w:hAnsi="宋体" w:cs="宋体" w:hint="eastAsia"/>
            <w:sz w:val="24"/>
            <w:szCs w:val="24"/>
          </w:rPr>
          <w:fldChar w:fldCharType="separate"/>
        </w:r>
        <w:r w:rsidR="00694FD8">
          <w:rPr>
            <w:rFonts w:ascii="宋体" w:hAnsi="宋体" w:cs="宋体"/>
            <w:noProof/>
            <w:sz w:val="24"/>
            <w:szCs w:val="24"/>
          </w:rPr>
          <w:t>28</w:t>
        </w:r>
        <w:r w:rsidR="00F84436">
          <w:rPr>
            <w:rFonts w:ascii="宋体" w:hAnsi="宋体" w:cs="宋体" w:hint="eastAsia"/>
            <w:sz w:val="24"/>
            <w:szCs w:val="24"/>
          </w:rPr>
          <w:fldChar w:fldCharType="end"/>
        </w:r>
      </w:hyperlink>
    </w:p>
    <w:p w14:paraId="38F8E6AE" w14:textId="464AD810" w:rsidR="00E510B5" w:rsidRDefault="00002102">
      <w:pPr>
        <w:pStyle w:val="TOC2"/>
        <w:tabs>
          <w:tab w:val="right" w:leader="dot" w:pos="8306"/>
        </w:tabs>
        <w:spacing w:line="360" w:lineRule="auto"/>
        <w:rPr>
          <w:rFonts w:ascii="宋体" w:hAnsi="宋体" w:cs="宋体"/>
          <w:sz w:val="24"/>
          <w:szCs w:val="24"/>
        </w:rPr>
      </w:pPr>
      <w:hyperlink w:anchor="_Toc32729" w:history="1">
        <w:r w:rsidR="00F84436">
          <w:rPr>
            <w:rFonts w:ascii="宋体" w:hAnsi="宋体" w:cs="宋体" w:hint="eastAsia"/>
            <w:sz w:val="24"/>
            <w:szCs w:val="24"/>
          </w:rPr>
          <w:t>8.2 应急队伍保障</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_Toc32729 </w:instrText>
        </w:r>
        <w:r w:rsidR="00F84436">
          <w:rPr>
            <w:rFonts w:ascii="宋体" w:hAnsi="宋体" w:cs="宋体" w:hint="eastAsia"/>
            <w:sz w:val="24"/>
            <w:szCs w:val="24"/>
          </w:rPr>
          <w:fldChar w:fldCharType="separate"/>
        </w:r>
        <w:r w:rsidR="00694FD8">
          <w:rPr>
            <w:rFonts w:ascii="宋体" w:hAnsi="宋体" w:cs="宋体"/>
            <w:noProof/>
            <w:sz w:val="24"/>
            <w:szCs w:val="24"/>
          </w:rPr>
          <w:t>29</w:t>
        </w:r>
        <w:r w:rsidR="00F84436">
          <w:rPr>
            <w:rFonts w:ascii="宋体" w:hAnsi="宋体" w:cs="宋体" w:hint="eastAsia"/>
            <w:sz w:val="24"/>
            <w:szCs w:val="24"/>
          </w:rPr>
          <w:fldChar w:fldCharType="end"/>
        </w:r>
      </w:hyperlink>
    </w:p>
    <w:p w14:paraId="3FB66F96" w14:textId="4DD22D01" w:rsidR="00E510B5" w:rsidRDefault="00002102">
      <w:pPr>
        <w:pStyle w:val="TOC2"/>
        <w:tabs>
          <w:tab w:val="right" w:leader="dot" w:pos="8306"/>
        </w:tabs>
        <w:spacing w:line="360" w:lineRule="auto"/>
        <w:rPr>
          <w:rFonts w:ascii="宋体" w:hAnsi="宋体" w:cs="宋体"/>
          <w:sz w:val="24"/>
          <w:szCs w:val="24"/>
        </w:rPr>
      </w:pPr>
      <w:hyperlink w:anchor="_Toc6706" w:history="1">
        <w:r w:rsidR="00F84436">
          <w:rPr>
            <w:rFonts w:ascii="宋体" w:hAnsi="宋体" w:cs="宋体" w:hint="eastAsia"/>
            <w:sz w:val="24"/>
            <w:szCs w:val="24"/>
          </w:rPr>
          <w:t>8.3 应急物资装备保障</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_Toc6706 </w:instrText>
        </w:r>
        <w:r w:rsidR="00F84436">
          <w:rPr>
            <w:rFonts w:ascii="宋体" w:hAnsi="宋体" w:cs="宋体" w:hint="eastAsia"/>
            <w:sz w:val="24"/>
            <w:szCs w:val="24"/>
          </w:rPr>
          <w:fldChar w:fldCharType="separate"/>
        </w:r>
        <w:r w:rsidR="00694FD8">
          <w:rPr>
            <w:rFonts w:ascii="宋体" w:hAnsi="宋体" w:cs="宋体"/>
            <w:noProof/>
            <w:sz w:val="24"/>
            <w:szCs w:val="24"/>
          </w:rPr>
          <w:t>29</w:t>
        </w:r>
        <w:r w:rsidR="00F84436">
          <w:rPr>
            <w:rFonts w:ascii="宋体" w:hAnsi="宋体" w:cs="宋体" w:hint="eastAsia"/>
            <w:sz w:val="24"/>
            <w:szCs w:val="24"/>
          </w:rPr>
          <w:fldChar w:fldCharType="end"/>
        </w:r>
      </w:hyperlink>
    </w:p>
    <w:p w14:paraId="54E3A72E" w14:textId="3376A3CC" w:rsidR="00E510B5" w:rsidRDefault="00002102">
      <w:pPr>
        <w:pStyle w:val="TOC2"/>
        <w:tabs>
          <w:tab w:val="right" w:leader="dot" w:pos="8306"/>
        </w:tabs>
        <w:spacing w:line="360" w:lineRule="auto"/>
        <w:rPr>
          <w:rFonts w:ascii="宋体" w:hAnsi="宋体" w:cs="宋体"/>
          <w:sz w:val="24"/>
          <w:szCs w:val="24"/>
        </w:rPr>
      </w:pPr>
      <w:hyperlink w:anchor="_Toc12055" w:history="1">
        <w:r w:rsidR="00F84436">
          <w:rPr>
            <w:rFonts w:ascii="宋体" w:hAnsi="宋体" w:cs="宋体" w:hint="eastAsia"/>
            <w:sz w:val="24"/>
            <w:szCs w:val="24"/>
          </w:rPr>
          <w:t>8.4其他保障</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_Toc12055 </w:instrText>
        </w:r>
        <w:r w:rsidR="00F84436">
          <w:rPr>
            <w:rFonts w:ascii="宋体" w:hAnsi="宋体" w:cs="宋体" w:hint="eastAsia"/>
            <w:sz w:val="24"/>
            <w:szCs w:val="24"/>
          </w:rPr>
          <w:fldChar w:fldCharType="separate"/>
        </w:r>
        <w:r w:rsidR="00694FD8">
          <w:rPr>
            <w:rFonts w:ascii="宋体" w:hAnsi="宋体" w:cs="宋体"/>
            <w:noProof/>
            <w:sz w:val="24"/>
            <w:szCs w:val="24"/>
          </w:rPr>
          <w:t>29</w:t>
        </w:r>
        <w:r w:rsidR="00F84436">
          <w:rPr>
            <w:rFonts w:ascii="宋体" w:hAnsi="宋体" w:cs="宋体" w:hint="eastAsia"/>
            <w:sz w:val="24"/>
            <w:szCs w:val="24"/>
          </w:rPr>
          <w:fldChar w:fldCharType="end"/>
        </w:r>
      </w:hyperlink>
    </w:p>
    <w:p w14:paraId="3C9179CF" w14:textId="081C6D08" w:rsidR="00E510B5" w:rsidRDefault="00002102">
      <w:pPr>
        <w:pStyle w:val="TOC1"/>
        <w:tabs>
          <w:tab w:val="right" w:leader="dot" w:pos="8306"/>
        </w:tabs>
        <w:spacing w:line="360" w:lineRule="auto"/>
        <w:rPr>
          <w:rFonts w:ascii="宋体" w:hAnsi="宋体" w:cs="宋体"/>
          <w:sz w:val="24"/>
          <w:szCs w:val="24"/>
        </w:rPr>
      </w:pPr>
      <w:hyperlink w:anchor="_Toc32586" w:history="1">
        <w:r w:rsidR="00F84436">
          <w:rPr>
            <w:rFonts w:ascii="宋体" w:hAnsi="宋体" w:cs="宋体" w:hint="eastAsia"/>
            <w:bCs/>
            <w:sz w:val="24"/>
            <w:szCs w:val="24"/>
          </w:rPr>
          <w:t>9．应急预案管理</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_Toc32586 </w:instrText>
        </w:r>
        <w:r w:rsidR="00F84436">
          <w:rPr>
            <w:rFonts w:ascii="宋体" w:hAnsi="宋体" w:cs="宋体" w:hint="eastAsia"/>
            <w:sz w:val="24"/>
            <w:szCs w:val="24"/>
          </w:rPr>
          <w:fldChar w:fldCharType="separate"/>
        </w:r>
        <w:r w:rsidR="00694FD8">
          <w:rPr>
            <w:rFonts w:ascii="宋体" w:hAnsi="宋体" w:cs="宋体"/>
            <w:noProof/>
            <w:sz w:val="24"/>
            <w:szCs w:val="24"/>
          </w:rPr>
          <w:t>31</w:t>
        </w:r>
        <w:r w:rsidR="00F84436">
          <w:rPr>
            <w:rFonts w:ascii="宋体" w:hAnsi="宋体" w:cs="宋体" w:hint="eastAsia"/>
            <w:sz w:val="24"/>
            <w:szCs w:val="24"/>
          </w:rPr>
          <w:fldChar w:fldCharType="end"/>
        </w:r>
      </w:hyperlink>
    </w:p>
    <w:p w14:paraId="33FADBD5" w14:textId="2AA6E057" w:rsidR="00E510B5" w:rsidRDefault="00002102">
      <w:pPr>
        <w:pStyle w:val="TOC2"/>
        <w:tabs>
          <w:tab w:val="right" w:leader="dot" w:pos="8306"/>
        </w:tabs>
        <w:spacing w:line="360" w:lineRule="auto"/>
        <w:rPr>
          <w:rFonts w:ascii="宋体" w:hAnsi="宋体" w:cs="宋体"/>
          <w:sz w:val="24"/>
          <w:szCs w:val="24"/>
        </w:rPr>
      </w:pPr>
      <w:hyperlink w:anchor="_Toc29176" w:history="1">
        <w:r w:rsidR="00F84436">
          <w:rPr>
            <w:rFonts w:ascii="宋体" w:hAnsi="宋体" w:cs="宋体" w:hint="eastAsia"/>
            <w:sz w:val="24"/>
            <w:szCs w:val="24"/>
          </w:rPr>
          <w:t>9.1应急预案培训</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_Toc29176 </w:instrText>
        </w:r>
        <w:r w:rsidR="00F84436">
          <w:rPr>
            <w:rFonts w:ascii="宋体" w:hAnsi="宋体" w:cs="宋体" w:hint="eastAsia"/>
            <w:sz w:val="24"/>
            <w:szCs w:val="24"/>
          </w:rPr>
          <w:fldChar w:fldCharType="separate"/>
        </w:r>
        <w:r w:rsidR="00694FD8">
          <w:rPr>
            <w:rFonts w:ascii="宋体" w:hAnsi="宋体" w:cs="宋体"/>
            <w:noProof/>
            <w:sz w:val="24"/>
            <w:szCs w:val="24"/>
          </w:rPr>
          <w:t>31</w:t>
        </w:r>
        <w:r w:rsidR="00F84436">
          <w:rPr>
            <w:rFonts w:ascii="宋体" w:hAnsi="宋体" w:cs="宋体" w:hint="eastAsia"/>
            <w:sz w:val="24"/>
            <w:szCs w:val="24"/>
          </w:rPr>
          <w:fldChar w:fldCharType="end"/>
        </w:r>
      </w:hyperlink>
    </w:p>
    <w:p w14:paraId="39D047DB" w14:textId="17954C84" w:rsidR="00E510B5" w:rsidRDefault="00002102">
      <w:pPr>
        <w:pStyle w:val="TOC2"/>
        <w:tabs>
          <w:tab w:val="right" w:leader="dot" w:pos="8306"/>
        </w:tabs>
        <w:spacing w:line="360" w:lineRule="auto"/>
        <w:rPr>
          <w:rFonts w:ascii="宋体" w:hAnsi="宋体" w:cs="宋体"/>
          <w:sz w:val="24"/>
          <w:szCs w:val="24"/>
        </w:rPr>
      </w:pPr>
      <w:hyperlink w:anchor="_Toc74" w:history="1">
        <w:r w:rsidR="00F84436">
          <w:rPr>
            <w:rFonts w:ascii="宋体" w:hAnsi="宋体" w:cs="宋体" w:hint="eastAsia"/>
            <w:sz w:val="24"/>
            <w:szCs w:val="24"/>
          </w:rPr>
          <w:t>9.2应急预案演练</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_Toc74 </w:instrText>
        </w:r>
        <w:r w:rsidR="00F84436">
          <w:rPr>
            <w:rFonts w:ascii="宋体" w:hAnsi="宋体" w:cs="宋体" w:hint="eastAsia"/>
            <w:sz w:val="24"/>
            <w:szCs w:val="24"/>
          </w:rPr>
          <w:fldChar w:fldCharType="separate"/>
        </w:r>
        <w:r w:rsidR="00694FD8">
          <w:rPr>
            <w:rFonts w:ascii="宋体" w:hAnsi="宋体" w:cs="宋体"/>
            <w:noProof/>
            <w:sz w:val="24"/>
            <w:szCs w:val="24"/>
          </w:rPr>
          <w:t>31</w:t>
        </w:r>
        <w:r w:rsidR="00F84436">
          <w:rPr>
            <w:rFonts w:ascii="宋体" w:hAnsi="宋体" w:cs="宋体" w:hint="eastAsia"/>
            <w:sz w:val="24"/>
            <w:szCs w:val="24"/>
          </w:rPr>
          <w:fldChar w:fldCharType="end"/>
        </w:r>
      </w:hyperlink>
    </w:p>
    <w:p w14:paraId="06616F5C" w14:textId="3CAE2409" w:rsidR="00E510B5" w:rsidRDefault="00002102">
      <w:pPr>
        <w:pStyle w:val="TOC2"/>
        <w:tabs>
          <w:tab w:val="right" w:leader="dot" w:pos="8306"/>
        </w:tabs>
        <w:spacing w:line="360" w:lineRule="auto"/>
        <w:rPr>
          <w:rFonts w:ascii="宋体" w:hAnsi="宋体" w:cs="宋体"/>
          <w:sz w:val="24"/>
          <w:szCs w:val="24"/>
        </w:rPr>
      </w:pPr>
      <w:hyperlink w:anchor="_Toc12717" w:history="1">
        <w:r w:rsidR="00F84436">
          <w:rPr>
            <w:rFonts w:ascii="宋体" w:hAnsi="宋体" w:cs="宋体" w:hint="eastAsia"/>
            <w:sz w:val="24"/>
            <w:szCs w:val="24"/>
          </w:rPr>
          <w:t>9.3应急预案修订</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_Toc12717 </w:instrText>
        </w:r>
        <w:r w:rsidR="00F84436">
          <w:rPr>
            <w:rFonts w:ascii="宋体" w:hAnsi="宋体" w:cs="宋体" w:hint="eastAsia"/>
            <w:sz w:val="24"/>
            <w:szCs w:val="24"/>
          </w:rPr>
          <w:fldChar w:fldCharType="separate"/>
        </w:r>
        <w:r w:rsidR="00694FD8">
          <w:rPr>
            <w:rFonts w:ascii="宋体" w:hAnsi="宋体" w:cs="宋体"/>
            <w:noProof/>
            <w:sz w:val="24"/>
            <w:szCs w:val="24"/>
          </w:rPr>
          <w:t>31</w:t>
        </w:r>
        <w:r w:rsidR="00F84436">
          <w:rPr>
            <w:rFonts w:ascii="宋体" w:hAnsi="宋体" w:cs="宋体" w:hint="eastAsia"/>
            <w:sz w:val="24"/>
            <w:szCs w:val="24"/>
          </w:rPr>
          <w:fldChar w:fldCharType="end"/>
        </w:r>
      </w:hyperlink>
    </w:p>
    <w:p w14:paraId="62F9C4E2" w14:textId="19BB4A22" w:rsidR="00E510B5" w:rsidRDefault="00002102">
      <w:pPr>
        <w:pStyle w:val="TOC2"/>
        <w:tabs>
          <w:tab w:val="right" w:leader="dot" w:pos="8306"/>
        </w:tabs>
        <w:spacing w:line="360" w:lineRule="auto"/>
        <w:rPr>
          <w:rFonts w:ascii="宋体" w:hAnsi="宋体" w:cs="宋体"/>
          <w:sz w:val="24"/>
          <w:szCs w:val="24"/>
        </w:rPr>
      </w:pPr>
      <w:hyperlink w:anchor="_Toc6699" w:history="1">
        <w:r w:rsidR="00F84436">
          <w:rPr>
            <w:rFonts w:ascii="宋体" w:hAnsi="宋体" w:cs="宋体" w:hint="eastAsia"/>
            <w:sz w:val="24"/>
            <w:szCs w:val="24"/>
          </w:rPr>
          <w:t>9.4应急预案备案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_Toc6699 </w:instrText>
        </w:r>
        <w:r w:rsidR="00F84436">
          <w:rPr>
            <w:rFonts w:ascii="宋体" w:hAnsi="宋体" w:cs="宋体" w:hint="eastAsia"/>
            <w:sz w:val="24"/>
            <w:szCs w:val="24"/>
          </w:rPr>
          <w:fldChar w:fldCharType="separate"/>
        </w:r>
        <w:r w:rsidR="00694FD8">
          <w:rPr>
            <w:rFonts w:ascii="宋体" w:hAnsi="宋体" w:cs="宋体"/>
            <w:noProof/>
            <w:sz w:val="24"/>
            <w:szCs w:val="24"/>
          </w:rPr>
          <w:t>32</w:t>
        </w:r>
        <w:r w:rsidR="00F84436">
          <w:rPr>
            <w:rFonts w:ascii="宋体" w:hAnsi="宋体" w:cs="宋体" w:hint="eastAsia"/>
            <w:sz w:val="24"/>
            <w:szCs w:val="24"/>
          </w:rPr>
          <w:fldChar w:fldCharType="end"/>
        </w:r>
      </w:hyperlink>
    </w:p>
    <w:p w14:paraId="2302EF3D" w14:textId="483A443C" w:rsidR="00E510B5" w:rsidRDefault="00002102">
      <w:pPr>
        <w:pStyle w:val="TOC2"/>
        <w:tabs>
          <w:tab w:val="right" w:leader="dot" w:pos="8306"/>
        </w:tabs>
        <w:spacing w:line="360" w:lineRule="auto"/>
        <w:rPr>
          <w:rFonts w:ascii="宋体" w:hAnsi="宋体" w:cs="宋体"/>
          <w:sz w:val="24"/>
          <w:szCs w:val="24"/>
        </w:rPr>
      </w:pPr>
      <w:hyperlink w:anchor="_Toc30127" w:history="1">
        <w:r w:rsidR="00F84436">
          <w:rPr>
            <w:rFonts w:ascii="宋体" w:hAnsi="宋体" w:cs="宋体" w:hint="eastAsia"/>
            <w:sz w:val="24"/>
            <w:szCs w:val="24"/>
          </w:rPr>
          <w:t>9.5应急预案实施</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_Toc30127 </w:instrText>
        </w:r>
        <w:r w:rsidR="00F84436">
          <w:rPr>
            <w:rFonts w:ascii="宋体" w:hAnsi="宋体" w:cs="宋体" w:hint="eastAsia"/>
            <w:sz w:val="24"/>
            <w:szCs w:val="24"/>
          </w:rPr>
          <w:fldChar w:fldCharType="separate"/>
        </w:r>
        <w:r w:rsidR="00694FD8">
          <w:rPr>
            <w:rFonts w:ascii="宋体" w:hAnsi="宋体" w:cs="宋体"/>
            <w:noProof/>
            <w:sz w:val="24"/>
            <w:szCs w:val="24"/>
          </w:rPr>
          <w:t>32</w:t>
        </w:r>
        <w:r w:rsidR="00F84436">
          <w:rPr>
            <w:rFonts w:ascii="宋体" w:hAnsi="宋体" w:cs="宋体" w:hint="eastAsia"/>
            <w:sz w:val="24"/>
            <w:szCs w:val="24"/>
          </w:rPr>
          <w:fldChar w:fldCharType="end"/>
        </w:r>
      </w:hyperlink>
    </w:p>
    <w:p w14:paraId="42A0C888" w14:textId="77777777" w:rsidR="00E510B5" w:rsidRDefault="00F84436">
      <w:pPr>
        <w:spacing w:line="360" w:lineRule="auto"/>
        <w:rPr>
          <w:rFonts w:ascii="宋体" w:hAnsi="宋体" w:cs="宋体"/>
          <w:bCs/>
          <w:sz w:val="24"/>
          <w:szCs w:val="24"/>
        </w:rPr>
      </w:pPr>
      <w:r>
        <w:rPr>
          <w:rFonts w:ascii="宋体" w:hAnsi="宋体" w:cs="宋体" w:hint="eastAsia"/>
          <w:b/>
          <w:bCs/>
          <w:sz w:val="24"/>
          <w:szCs w:val="24"/>
        </w:rPr>
        <w:t>第二部分专项应急预案</w:t>
      </w:r>
    </w:p>
    <w:p w14:paraId="2D39ED4A" w14:textId="255684DF" w:rsidR="00E510B5" w:rsidRDefault="00002102">
      <w:pPr>
        <w:pStyle w:val="TOC1"/>
        <w:tabs>
          <w:tab w:val="right" w:leader="dot" w:pos="8306"/>
        </w:tabs>
        <w:spacing w:line="360" w:lineRule="auto"/>
        <w:rPr>
          <w:rFonts w:ascii="宋体" w:hAnsi="宋体" w:cs="宋体"/>
          <w:sz w:val="24"/>
          <w:szCs w:val="24"/>
        </w:rPr>
      </w:pPr>
      <w:hyperlink w:anchor="_Toc25862" w:history="1">
        <w:r w:rsidR="00F84436">
          <w:rPr>
            <w:rFonts w:ascii="宋体" w:hAnsi="宋体" w:cs="宋体" w:hint="eastAsia"/>
            <w:sz w:val="24"/>
            <w:szCs w:val="24"/>
          </w:rPr>
          <w:t>一、火灾和疏散专项应急预案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_Toc25862 </w:instrText>
        </w:r>
        <w:r w:rsidR="00F84436">
          <w:rPr>
            <w:rFonts w:ascii="宋体" w:hAnsi="宋体" w:cs="宋体" w:hint="eastAsia"/>
            <w:sz w:val="24"/>
            <w:szCs w:val="24"/>
          </w:rPr>
          <w:fldChar w:fldCharType="separate"/>
        </w:r>
        <w:r w:rsidR="00694FD8">
          <w:rPr>
            <w:rFonts w:ascii="宋体" w:hAnsi="宋体" w:cs="宋体"/>
            <w:noProof/>
            <w:sz w:val="24"/>
            <w:szCs w:val="24"/>
          </w:rPr>
          <w:t>34</w:t>
        </w:r>
        <w:r w:rsidR="00F84436">
          <w:rPr>
            <w:rFonts w:ascii="宋体" w:hAnsi="宋体" w:cs="宋体" w:hint="eastAsia"/>
            <w:sz w:val="24"/>
            <w:szCs w:val="24"/>
          </w:rPr>
          <w:fldChar w:fldCharType="end"/>
        </w:r>
      </w:hyperlink>
    </w:p>
    <w:p w14:paraId="2250E83B" w14:textId="043F62D7" w:rsidR="00E510B5" w:rsidRDefault="00002102">
      <w:pPr>
        <w:pStyle w:val="TOC2"/>
        <w:tabs>
          <w:tab w:val="right" w:leader="dot" w:pos="8306"/>
        </w:tabs>
        <w:spacing w:line="360" w:lineRule="auto"/>
        <w:rPr>
          <w:rFonts w:ascii="宋体" w:hAnsi="宋体" w:cs="宋体"/>
          <w:sz w:val="24"/>
          <w:szCs w:val="24"/>
        </w:rPr>
      </w:pPr>
      <w:hyperlink w:anchor="_Toc1672" w:history="1">
        <w:r w:rsidR="00F84436">
          <w:rPr>
            <w:rFonts w:ascii="宋体" w:hAnsi="宋体" w:cs="宋体" w:hint="eastAsia"/>
            <w:sz w:val="24"/>
            <w:szCs w:val="24"/>
          </w:rPr>
          <w:t>1 事故类型和危害程度分析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_Toc1672 </w:instrText>
        </w:r>
        <w:r w:rsidR="00F84436">
          <w:rPr>
            <w:rFonts w:ascii="宋体" w:hAnsi="宋体" w:cs="宋体" w:hint="eastAsia"/>
            <w:sz w:val="24"/>
            <w:szCs w:val="24"/>
          </w:rPr>
          <w:fldChar w:fldCharType="separate"/>
        </w:r>
        <w:r w:rsidR="00694FD8">
          <w:rPr>
            <w:rFonts w:ascii="宋体" w:hAnsi="宋体" w:cs="宋体"/>
            <w:noProof/>
            <w:sz w:val="24"/>
            <w:szCs w:val="24"/>
          </w:rPr>
          <w:t>34</w:t>
        </w:r>
        <w:r w:rsidR="00F84436">
          <w:rPr>
            <w:rFonts w:ascii="宋体" w:hAnsi="宋体" w:cs="宋体" w:hint="eastAsia"/>
            <w:sz w:val="24"/>
            <w:szCs w:val="24"/>
          </w:rPr>
          <w:fldChar w:fldCharType="end"/>
        </w:r>
      </w:hyperlink>
    </w:p>
    <w:p w14:paraId="14E9E9B1" w14:textId="6218E8F3" w:rsidR="00E510B5" w:rsidRDefault="00002102">
      <w:pPr>
        <w:pStyle w:val="TOC2"/>
        <w:tabs>
          <w:tab w:val="right" w:leader="dot" w:pos="8306"/>
        </w:tabs>
        <w:spacing w:line="360" w:lineRule="auto"/>
        <w:rPr>
          <w:rFonts w:ascii="宋体" w:hAnsi="宋体" w:cs="宋体"/>
          <w:sz w:val="24"/>
          <w:szCs w:val="24"/>
        </w:rPr>
      </w:pPr>
      <w:hyperlink w:anchor="_Toc3022" w:history="1">
        <w:r w:rsidR="00F84436">
          <w:rPr>
            <w:rFonts w:ascii="宋体" w:hAnsi="宋体" w:cs="宋体" w:hint="eastAsia"/>
            <w:sz w:val="24"/>
            <w:szCs w:val="24"/>
          </w:rPr>
          <w:t>2 应急指挥机构及职责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_Toc3022 </w:instrText>
        </w:r>
        <w:r w:rsidR="00F84436">
          <w:rPr>
            <w:rFonts w:ascii="宋体" w:hAnsi="宋体" w:cs="宋体" w:hint="eastAsia"/>
            <w:sz w:val="24"/>
            <w:szCs w:val="24"/>
          </w:rPr>
          <w:fldChar w:fldCharType="separate"/>
        </w:r>
        <w:r w:rsidR="00694FD8">
          <w:rPr>
            <w:rFonts w:ascii="宋体" w:hAnsi="宋体" w:cs="宋体"/>
            <w:noProof/>
            <w:sz w:val="24"/>
            <w:szCs w:val="24"/>
          </w:rPr>
          <w:t>35</w:t>
        </w:r>
        <w:r w:rsidR="00F84436">
          <w:rPr>
            <w:rFonts w:ascii="宋体" w:hAnsi="宋体" w:cs="宋体" w:hint="eastAsia"/>
            <w:sz w:val="24"/>
            <w:szCs w:val="24"/>
          </w:rPr>
          <w:fldChar w:fldCharType="end"/>
        </w:r>
      </w:hyperlink>
    </w:p>
    <w:p w14:paraId="6CB6DF00" w14:textId="52250026" w:rsidR="00E510B5" w:rsidRDefault="00002102">
      <w:pPr>
        <w:pStyle w:val="TOC2"/>
        <w:tabs>
          <w:tab w:val="right" w:leader="dot" w:pos="8306"/>
        </w:tabs>
        <w:spacing w:line="360" w:lineRule="auto"/>
        <w:rPr>
          <w:rFonts w:ascii="宋体" w:hAnsi="宋体" w:cs="宋体"/>
          <w:sz w:val="24"/>
          <w:szCs w:val="24"/>
        </w:rPr>
      </w:pPr>
      <w:hyperlink w:anchor="_Toc25611" w:history="1">
        <w:r w:rsidR="00F84436">
          <w:rPr>
            <w:rFonts w:ascii="宋体" w:hAnsi="宋体" w:cs="宋体" w:hint="eastAsia"/>
            <w:sz w:val="24"/>
            <w:szCs w:val="24"/>
          </w:rPr>
          <w:t>3 处置程序</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_Toc25611 </w:instrText>
        </w:r>
        <w:r w:rsidR="00F84436">
          <w:rPr>
            <w:rFonts w:ascii="宋体" w:hAnsi="宋体" w:cs="宋体" w:hint="eastAsia"/>
            <w:sz w:val="24"/>
            <w:szCs w:val="24"/>
          </w:rPr>
          <w:fldChar w:fldCharType="separate"/>
        </w:r>
        <w:r w:rsidR="00694FD8">
          <w:rPr>
            <w:rFonts w:ascii="宋体" w:hAnsi="宋体" w:cs="宋体"/>
            <w:noProof/>
            <w:sz w:val="24"/>
            <w:szCs w:val="24"/>
          </w:rPr>
          <w:t>35</w:t>
        </w:r>
        <w:r w:rsidR="00F84436">
          <w:rPr>
            <w:rFonts w:ascii="宋体" w:hAnsi="宋体" w:cs="宋体" w:hint="eastAsia"/>
            <w:sz w:val="24"/>
            <w:szCs w:val="24"/>
          </w:rPr>
          <w:fldChar w:fldCharType="end"/>
        </w:r>
      </w:hyperlink>
    </w:p>
    <w:p w14:paraId="3E95E994" w14:textId="00C213EE" w:rsidR="00E510B5" w:rsidRDefault="00002102">
      <w:pPr>
        <w:pStyle w:val="TOC2"/>
        <w:tabs>
          <w:tab w:val="right" w:leader="dot" w:pos="8306"/>
        </w:tabs>
        <w:spacing w:line="360" w:lineRule="auto"/>
        <w:rPr>
          <w:rFonts w:ascii="宋体" w:hAnsi="宋体" w:cs="宋体"/>
          <w:sz w:val="24"/>
          <w:szCs w:val="24"/>
        </w:rPr>
      </w:pPr>
      <w:hyperlink w:anchor="_Toc29397" w:history="1">
        <w:r w:rsidR="00F84436">
          <w:rPr>
            <w:rFonts w:ascii="宋体" w:hAnsi="宋体" w:cs="宋体" w:hint="eastAsia"/>
            <w:sz w:val="24"/>
            <w:szCs w:val="24"/>
          </w:rPr>
          <w:t>4 处置措施</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_Toc29397 </w:instrText>
        </w:r>
        <w:r w:rsidR="00F84436">
          <w:rPr>
            <w:rFonts w:ascii="宋体" w:hAnsi="宋体" w:cs="宋体" w:hint="eastAsia"/>
            <w:sz w:val="24"/>
            <w:szCs w:val="24"/>
          </w:rPr>
          <w:fldChar w:fldCharType="separate"/>
        </w:r>
        <w:r w:rsidR="00694FD8">
          <w:rPr>
            <w:rFonts w:ascii="宋体" w:hAnsi="宋体" w:cs="宋体"/>
            <w:noProof/>
            <w:sz w:val="24"/>
            <w:szCs w:val="24"/>
          </w:rPr>
          <w:t>35</w:t>
        </w:r>
        <w:r w:rsidR="00F84436">
          <w:rPr>
            <w:rFonts w:ascii="宋体" w:hAnsi="宋体" w:cs="宋体" w:hint="eastAsia"/>
            <w:sz w:val="24"/>
            <w:szCs w:val="24"/>
          </w:rPr>
          <w:fldChar w:fldCharType="end"/>
        </w:r>
      </w:hyperlink>
    </w:p>
    <w:p w14:paraId="182E9FDF" w14:textId="35660EF8" w:rsidR="00E510B5" w:rsidRDefault="00002102">
      <w:pPr>
        <w:pStyle w:val="TOC1"/>
        <w:tabs>
          <w:tab w:val="right" w:leader="dot" w:pos="8306"/>
        </w:tabs>
        <w:spacing w:line="360" w:lineRule="auto"/>
        <w:rPr>
          <w:rFonts w:ascii="宋体" w:hAnsi="宋体" w:cs="宋体"/>
          <w:sz w:val="24"/>
          <w:szCs w:val="24"/>
        </w:rPr>
      </w:pPr>
      <w:hyperlink w:anchor="_Toc20712" w:history="1">
        <w:r w:rsidR="00F84436">
          <w:rPr>
            <w:rFonts w:ascii="宋体" w:hAnsi="宋体" w:cs="宋体" w:hint="eastAsia"/>
            <w:sz w:val="24"/>
            <w:szCs w:val="24"/>
          </w:rPr>
          <w:t>二、触电伤害事故专项应急预案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_Toc20712 </w:instrText>
        </w:r>
        <w:r w:rsidR="00F84436">
          <w:rPr>
            <w:rFonts w:ascii="宋体" w:hAnsi="宋体" w:cs="宋体" w:hint="eastAsia"/>
            <w:sz w:val="24"/>
            <w:szCs w:val="24"/>
          </w:rPr>
          <w:fldChar w:fldCharType="separate"/>
        </w:r>
        <w:r w:rsidR="00694FD8">
          <w:rPr>
            <w:rFonts w:ascii="宋体" w:hAnsi="宋体" w:cs="宋体"/>
            <w:noProof/>
            <w:sz w:val="24"/>
            <w:szCs w:val="24"/>
          </w:rPr>
          <w:t>39</w:t>
        </w:r>
        <w:r w:rsidR="00F84436">
          <w:rPr>
            <w:rFonts w:ascii="宋体" w:hAnsi="宋体" w:cs="宋体" w:hint="eastAsia"/>
            <w:sz w:val="24"/>
            <w:szCs w:val="24"/>
          </w:rPr>
          <w:fldChar w:fldCharType="end"/>
        </w:r>
      </w:hyperlink>
    </w:p>
    <w:p w14:paraId="4FB7DDF7" w14:textId="1C667417" w:rsidR="00E510B5" w:rsidRDefault="00002102">
      <w:pPr>
        <w:pStyle w:val="TOC2"/>
        <w:tabs>
          <w:tab w:val="right" w:leader="dot" w:pos="8306"/>
        </w:tabs>
        <w:spacing w:line="360" w:lineRule="auto"/>
        <w:rPr>
          <w:rFonts w:ascii="宋体" w:hAnsi="宋体" w:cs="宋体"/>
          <w:sz w:val="24"/>
          <w:szCs w:val="24"/>
        </w:rPr>
      </w:pPr>
      <w:hyperlink w:anchor="_Toc25737" w:history="1">
        <w:r w:rsidR="00F84436">
          <w:rPr>
            <w:rFonts w:ascii="宋体" w:hAnsi="宋体" w:cs="宋体" w:hint="eastAsia"/>
            <w:sz w:val="24"/>
            <w:szCs w:val="24"/>
          </w:rPr>
          <w:t>1事故类型和危害程度分析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_Toc25737 </w:instrText>
        </w:r>
        <w:r w:rsidR="00F84436">
          <w:rPr>
            <w:rFonts w:ascii="宋体" w:hAnsi="宋体" w:cs="宋体" w:hint="eastAsia"/>
            <w:sz w:val="24"/>
            <w:szCs w:val="24"/>
          </w:rPr>
          <w:fldChar w:fldCharType="separate"/>
        </w:r>
        <w:r w:rsidR="00694FD8">
          <w:rPr>
            <w:rFonts w:ascii="宋体" w:hAnsi="宋体" w:cs="宋体"/>
            <w:noProof/>
            <w:sz w:val="24"/>
            <w:szCs w:val="24"/>
          </w:rPr>
          <w:t>39</w:t>
        </w:r>
        <w:r w:rsidR="00F84436">
          <w:rPr>
            <w:rFonts w:ascii="宋体" w:hAnsi="宋体" w:cs="宋体" w:hint="eastAsia"/>
            <w:sz w:val="24"/>
            <w:szCs w:val="24"/>
          </w:rPr>
          <w:fldChar w:fldCharType="end"/>
        </w:r>
      </w:hyperlink>
    </w:p>
    <w:p w14:paraId="5BCB3029" w14:textId="521BBC5C" w:rsidR="00E510B5" w:rsidRDefault="00002102">
      <w:pPr>
        <w:pStyle w:val="TOC2"/>
        <w:tabs>
          <w:tab w:val="right" w:leader="dot" w:pos="8306"/>
        </w:tabs>
        <w:spacing w:line="360" w:lineRule="auto"/>
        <w:rPr>
          <w:rFonts w:ascii="宋体" w:hAnsi="宋体" w:cs="宋体"/>
          <w:sz w:val="24"/>
          <w:szCs w:val="24"/>
        </w:rPr>
      </w:pPr>
      <w:hyperlink w:anchor="_Toc30854" w:history="1">
        <w:r w:rsidR="00F84436">
          <w:rPr>
            <w:rFonts w:ascii="宋体" w:hAnsi="宋体" w:cs="宋体" w:hint="eastAsia"/>
            <w:sz w:val="24"/>
            <w:szCs w:val="24"/>
          </w:rPr>
          <w:t>2指挥机构及职责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_Toc30854 </w:instrText>
        </w:r>
        <w:r w:rsidR="00F84436">
          <w:rPr>
            <w:rFonts w:ascii="宋体" w:hAnsi="宋体" w:cs="宋体" w:hint="eastAsia"/>
            <w:sz w:val="24"/>
            <w:szCs w:val="24"/>
          </w:rPr>
          <w:fldChar w:fldCharType="separate"/>
        </w:r>
        <w:r w:rsidR="00694FD8">
          <w:rPr>
            <w:rFonts w:ascii="宋体" w:hAnsi="宋体" w:cs="宋体"/>
            <w:noProof/>
            <w:sz w:val="24"/>
            <w:szCs w:val="24"/>
          </w:rPr>
          <w:t>40</w:t>
        </w:r>
        <w:r w:rsidR="00F84436">
          <w:rPr>
            <w:rFonts w:ascii="宋体" w:hAnsi="宋体" w:cs="宋体" w:hint="eastAsia"/>
            <w:sz w:val="24"/>
            <w:szCs w:val="24"/>
          </w:rPr>
          <w:fldChar w:fldCharType="end"/>
        </w:r>
      </w:hyperlink>
    </w:p>
    <w:p w14:paraId="1D037029" w14:textId="1F09DDAF" w:rsidR="00E510B5" w:rsidRDefault="00002102">
      <w:pPr>
        <w:pStyle w:val="TOC2"/>
        <w:tabs>
          <w:tab w:val="right" w:leader="dot" w:pos="8306"/>
        </w:tabs>
        <w:spacing w:line="360" w:lineRule="auto"/>
        <w:rPr>
          <w:rFonts w:ascii="宋体" w:hAnsi="宋体" w:cs="宋体"/>
          <w:sz w:val="24"/>
          <w:szCs w:val="24"/>
        </w:rPr>
      </w:pPr>
      <w:hyperlink w:anchor="_Toc1702" w:history="1">
        <w:r w:rsidR="00F84436">
          <w:rPr>
            <w:rFonts w:ascii="宋体" w:hAnsi="宋体" w:cs="宋体" w:hint="eastAsia"/>
            <w:sz w:val="24"/>
            <w:szCs w:val="24"/>
          </w:rPr>
          <w:t>3处置程序</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_Toc1702 </w:instrText>
        </w:r>
        <w:r w:rsidR="00F84436">
          <w:rPr>
            <w:rFonts w:ascii="宋体" w:hAnsi="宋体" w:cs="宋体" w:hint="eastAsia"/>
            <w:sz w:val="24"/>
            <w:szCs w:val="24"/>
          </w:rPr>
          <w:fldChar w:fldCharType="separate"/>
        </w:r>
        <w:r w:rsidR="00694FD8">
          <w:rPr>
            <w:rFonts w:ascii="宋体" w:hAnsi="宋体" w:cs="宋体"/>
            <w:noProof/>
            <w:sz w:val="24"/>
            <w:szCs w:val="24"/>
          </w:rPr>
          <w:t>40</w:t>
        </w:r>
        <w:r w:rsidR="00F84436">
          <w:rPr>
            <w:rFonts w:ascii="宋体" w:hAnsi="宋体" w:cs="宋体" w:hint="eastAsia"/>
            <w:sz w:val="24"/>
            <w:szCs w:val="24"/>
          </w:rPr>
          <w:fldChar w:fldCharType="end"/>
        </w:r>
      </w:hyperlink>
    </w:p>
    <w:p w14:paraId="27F29183" w14:textId="4CB23B14" w:rsidR="00E510B5" w:rsidRDefault="00002102">
      <w:pPr>
        <w:pStyle w:val="TOC2"/>
        <w:tabs>
          <w:tab w:val="right" w:leader="dot" w:pos="8306"/>
        </w:tabs>
        <w:spacing w:line="360" w:lineRule="auto"/>
        <w:rPr>
          <w:rFonts w:ascii="宋体" w:hAnsi="宋体" w:cs="宋体"/>
          <w:sz w:val="24"/>
          <w:szCs w:val="24"/>
        </w:rPr>
      </w:pPr>
      <w:hyperlink w:anchor="_Toc6643" w:history="1">
        <w:r w:rsidR="00F84436">
          <w:rPr>
            <w:rFonts w:ascii="宋体" w:hAnsi="宋体" w:cs="宋体" w:hint="eastAsia"/>
            <w:sz w:val="24"/>
            <w:szCs w:val="24"/>
          </w:rPr>
          <w:t>4处置措施</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_Toc6643 </w:instrText>
        </w:r>
        <w:r w:rsidR="00F84436">
          <w:rPr>
            <w:rFonts w:ascii="宋体" w:hAnsi="宋体" w:cs="宋体" w:hint="eastAsia"/>
            <w:sz w:val="24"/>
            <w:szCs w:val="24"/>
          </w:rPr>
          <w:fldChar w:fldCharType="separate"/>
        </w:r>
        <w:r w:rsidR="00694FD8">
          <w:rPr>
            <w:rFonts w:ascii="宋体" w:hAnsi="宋体" w:cs="宋体"/>
            <w:noProof/>
            <w:sz w:val="24"/>
            <w:szCs w:val="24"/>
          </w:rPr>
          <w:t>43</w:t>
        </w:r>
        <w:r w:rsidR="00F84436">
          <w:rPr>
            <w:rFonts w:ascii="宋体" w:hAnsi="宋体" w:cs="宋体" w:hint="eastAsia"/>
            <w:sz w:val="24"/>
            <w:szCs w:val="24"/>
          </w:rPr>
          <w:fldChar w:fldCharType="end"/>
        </w:r>
      </w:hyperlink>
    </w:p>
    <w:p w14:paraId="1FC52668" w14:textId="1E70AF7F" w:rsidR="00E510B5" w:rsidRDefault="00002102">
      <w:pPr>
        <w:pStyle w:val="TOC1"/>
        <w:tabs>
          <w:tab w:val="right" w:leader="dot" w:pos="8306"/>
        </w:tabs>
        <w:spacing w:line="360" w:lineRule="auto"/>
        <w:rPr>
          <w:rFonts w:ascii="宋体" w:hAnsi="宋体" w:cs="宋体"/>
          <w:sz w:val="24"/>
          <w:szCs w:val="24"/>
        </w:rPr>
      </w:pPr>
      <w:hyperlink w:anchor="_Toc4916" w:history="1">
        <w:r w:rsidR="00F84436">
          <w:rPr>
            <w:rFonts w:ascii="宋体" w:hAnsi="宋体" w:cs="宋体" w:hint="eastAsia"/>
            <w:sz w:val="24"/>
            <w:szCs w:val="24"/>
          </w:rPr>
          <w:t>三、有限空间专项应急预案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_Toc4916 </w:instrText>
        </w:r>
        <w:r w:rsidR="00F84436">
          <w:rPr>
            <w:rFonts w:ascii="宋体" w:hAnsi="宋体" w:cs="宋体" w:hint="eastAsia"/>
            <w:sz w:val="24"/>
            <w:szCs w:val="24"/>
          </w:rPr>
          <w:fldChar w:fldCharType="separate"/>
        </w:r>
        <w:r w:rsidR="00694FD8">
          <w:rPr>
            <w:rFonts w:ascii="宋体" w:hAnsi="宋体" w:cs="宋体"/>
            <w:noProof/>
            <w:sz w:val="24"/>
            <w:szCs w:val="24"/>
          </w:rPr>
          <w:t>46</w:t>
        </w:r>
        <w:r w:rsidR="00F84436">
          <w:rPr>
            <w:rFonts w:ascii="宋体" w:hAnsi="宋体" w:cs="宋体" w:hint="eastAsia"/>
            <w:sz w:val="24"/>
            <w:szCs w:val="24"/>
          </w:rPr>
          <w:fldChar w:fldCharType="end"/>
        </w:r>
      </w:hyperlink>
    </w:p>
    <w:p w14:paraId="695F391F" w14:textId="5846FE99" w:rsidR="00E510B5" w:rsidRDefault="00002102">
      <w:pPr>
        <w:pStyle w:val="TOC2"/>
        <w:tabs>
          <w:tab w:val="right" w:leader="dot" w:pos="8306"/>
        </w:tabs>
        <w:spacing w:line="360" w:lineRule="auto"/>
        <w:rPr>
          <w:rFonts w:ascii="宋体" w:hAnsi="宋体" w:cs="宋体"/>
          <w:sz w:val="24"/>
          <w:szCs w:val="24"/>
        </w:rPr>
      </w:pPr>
      <w:hyperlink w:anchor="_Toc2409"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_Toc2409 </w:instrText>
        </w:r>
        <w:r w:rsidR="00F84436">
          <w:rPr>
            <w:rFonts w:ascii="宋体" w:hAnsi="宋体" w:cs="宋体" w:hint="eastAsia"/>
            <w:sz w:val="24"/>
            <w:szCs w:val="24"/>
          </w:rPr>
          <w:fldChar w:fldCharType="separate"/>
        </w:r>
        <w:r w:rsidR="00694FD8">
          <w:rPr>
            <w:rFonts w:ascii="宋体" w:hAnsi="宋体" w:cs="宋体"/>
            <w:noProof/>
            <w:sz w:val="24"/>
            <w:szCs w:val="24"/>
          </w:rPr>
          <w:t>46</w:t>
        </w:r>
        <w:r w:rsidR="00F84436">
          <w:rPr>
            <w:rFonts w:ascii="宋体" w:hAnsi="宋体" w:cs="宋体" w:hint="eastAsia"/>
            <w:sz w:val="24"/>
            <w:szCs w:val="24"/>
          </w:rPr>
          <w:fldChar w:fldCharType="end"/>
        </w:r>
      </w:hyperlink>
    </w:p>
    <w:p w14:paraId="051F5632" w14:textId="0211F81A" w:rsidR="00E510B5" w:rsidRDefault="00002102">
      <w:pPr>
        <w:pStyle w:val="TOC2"/>
        <w:tabs>
          <w:tab w:val="right" w:leader="dot" w:pos="8306"/>
        </w:tabs>
        <w:spacing w:line="360" w:lineRule="auto"/>
        <w:rPr>
          <w:rFonts w:ascii="宋体" w:hAnsi="宋体" w:cs="宋体"/>
          <w:sz w:val="24"/>
          <w:szCs w:val="24"/>
        </w:rPr>
      </w:pPr>
      <w:hyperlink w:anchor="_Toc20115" w:history="1">
        <w:r w:rsidR="00F84436">
          <w:rPr>
            <w:rFonts w:ascii="宋体" w:hAnsi="宋体" w:cs="宋体" w:hint="eastAsia"/>
            <w:sz w:val="24"/>
            <w:szCs w:val="24"/>
          </w:rPr>
          <w:t>2应急指挥机构及职责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_Toc20115 </w:instrText>
        </w:r>
        <w:r w:rsidR="00F84436">
          <w:rPr>
            <w:rFonts w:ascii="宋体" w:hAnsi="宋体" w:cs="宋体" w:hint="eastAsia"/>
            <w:sz w:val="24"/>
            <w:szCs w:val="24"/>
          </w:rPr>
          <w:fldChar w:fldCharType="separate"/>
        </w:r>
        <w:r w:rsidR="00694FD8">
          <w:rPr>
            <w:rFonts w:ascii="宋体" w:hAnsi="宋体" w:cs="宋体"/>
            <w:noProof/>
            <w:sz w:val="24"/>
            <w:szCs w:val="24"/>
          </w:rPr>
          <w:t>47</w:t>
        </w:r>
        <w:r w:rsidR="00F84436">
          <w:rPr>
            <w:rFonts w:ascii="宋体" w:hAnsi="宋体" w:cs="宋体" w:hint="eastAsia"/>
            <w:sz w:val="24"/>
            <w:szCs w:val="24"/>
          </w:rPr>
          <w:fldChar w:fldCharType="end"/>
        </w:r>
      </w:hyperlink>
    </w:p>
    <w:p w14:paraId="1E3A8047" w14:textId="5004418D" w:rsidR="00E510B5" w:rsidRDefault="00002102">
      <w:pPr>
        <w:pStyle w:val="TOC2"/>
        <w:tabs>
          <w:tab w:val="right" w:leader="dot" w:pos="8306"/>
        </w:tabs>
        <w:spacing w:line="360" w:lineRule="auto"/>
        <w:rPr>
          <w:rFonts w:ascii="宋体" w:hAnsi="宋体" w:cs="宋体"/>
          <w:sz w:val="24"/>
          <w:szCs w:val="24"/>
        </w:rPr>
      </w:pPr>
      <w:hyperlink w:anchor="_Toc24234" w:history="1">
        <w:r w:rsidR="00F84436">
          <w:rPr>
            <w:rFonts w:ascii="宋体" w:hAnsi="宋体" w:cs="宋体" w:hint="eastAsia"/>
            <w:sz w:val="24"/>
            <w:szCs w:val="24"/>
          </w:rPr>
          <w:t>3处置程序</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_Toc24234 </w:instrText>
        </w:r>
        <w:r w:rsidR="00F84436">
          <w:rPr>
            <w:rFonts w:ascii="宋体" w:hAnsi="宋体" w:cs="宋体" w:hint="eastAsia"/>
            <w:sz w:val="24"/>
            <w:szCs w:val="24"/>
          </w:rPr>
          <w:fldChar w:fldCharType="separate"/>
        </w:r>
        <w:r w:rsidR="00694FD8">
          <w:rPr>
            <w:rFonts w:ascii="宋体" w:hAnsi="宋体" w:cs="宋体"/>
            <w:noProof/>
            <w:sz w:val="24"/>
            <w:szCs w:val="24"/>
          </w:rPr>
          <w:t>48</w:t>
        </w:r>
        <w:r w:rsidR="00F84436">
          <w:rPr>
            <w:rFonts w:ascii="宋体" w:hAnsi="宋体" w:cs="宋体" w:hint="eastAsia"/>
            <w:sz w:val="24"/>
            <w:szCs w:val="24"/>
          </w:rPr>
          <w:fldChar w:fldCharType="end"/>
        </w:r>
      </w:hyperlink>
    </w:p>
    <w:p w14:paraId="4557DB8A" w14:textId="77AF76F6" w:rsidR="00E510B5" w:rsidRDefault="00002102">
      <w:pPr>
        <w:pStyle w:val="TOC2"/>
        <w:tabs>
          <w:tab w:val="right" w:leader="dot" w:pos="8306"/>
        </w:tabs>
        <w:spacing w:line="360" w:lineRule="auto"/>
        <w:rPr>
          <w:rFonts w:ascii="宋体" w:hAnsi="宋体" w:cs="宋体"/>
          <w:sz w:val="24"/>
          <w:szCs w:val="24"/>
        </w:rPr>
      </w:pPr>
      <w:hyperlink w:anchor="_Toc19157" w:history="1">
        <w:r w:rsidR="00F84436">
          <w:rPr>
            <w:rFonts w:ascii="宋体" w:hAnsi="宋体" w:cs="宋体" w:hint="eastAsia"/>
            <w:sz w:val="24"/>
            <w:szCs w:val="24"/>
          </w:rPr>
          <w:t>4处置措施</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_Toc19157 </w:instrText>
        </w:r>
        <w:r w:rsidR="00F84436">
          <w:rPr>
            <w:rFonts w:ascii="宋体" w:hAnsi="宋体" w:cs="宋体" w:hint="eastAsia"/>
            <w:sz w:val="24"/>
            <w:szCs w:val="24"/>
          </w:rPr>
          <w:fldChar w:fldCharType="separate"/>
        </w:r>
        <w:r w:rsidR="00694FD8">
          <w:rPr>
            <w:rFonts w:ascii="宋体" w:hAnsi="宋体" w:cs="宋体"/>
            <w:noProof/>
            <w:sz w:val="24"/>
            <w:szCs w:val="24"/>
          </w:rPr>
          <w:t>50</w:t>
        </w:r>
        <w:r w:rsidR="00F84436">
          <w:rPr>
            <w:rFonts w:ascii="宋体" w:hAnsi="宋体" w:cs="宋体" w:hint="eastAsia"/>
            <w:sz w:val="24"/>
            <w:szCs w:val="24"/>
          </w:rPr>
          <w:fldChar w:fldCharType="end"/>
        </w:r>
      </w:hyperlink>
    </w:p>
    <w:p w14:paraId="568E1C5E" w14:textId="6EFB4CDA" w:rsidR="00E510B5" w:rsidRDefault="00002102">
      <w:pPr>
        <w:pStyle w:val="TOC1"/>
        <w:tabs>
          <w:tab w:val="right" w:leader="dot" w:pos="8306"/>
        </w:tabs>
        <w:spacing w:line="360" w:lineRule="auto"/>
        <w:rPr>
          <w:rFonts w:ascii="宋体" w:hAnsi="宋体" w:cs="宋体"/>
          <w:sz w:val="24"/>
          <w:szCs w:val="24"/>
        </w:rPr>
      </w:pPr>
      <w:hyperlink w:anchor="_Toc16241" w:history="1">
        <w:r w:rsidR="00F84436">
          <w:rPr>
            <w:rFonts w:ascii="宋体" w:hAnsi="宋体" w:cs="宋体" w:hint="eastAsia"/>
            <w:sz w:val="24"/>
            <w:szCs w:val="24"/>
          </w:rPr>
          <w:t>四、锅炉压力容器伤害事故专项应急预案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_Toc16241 </w:instrText>
        </w:r>
        <w:r w:rsidR="00F84436">
          <w:rPr>
            <w:rFonts w:ascii="宋体" w:hAnsi="宋体" w:cs="宋体" w:hint="eastAsia"/>
            <w:sz w:val="24"/>
            <w:szCs w:val="24"/>
          </w:rPr>
          <w:fldChar w:fldCharType="separate"/>
        </w:r>
        <w:r w:rsidR="00694FD8">
          <w:rPr>
            <w:rFonts w:ascii="宋体" w:hAnsi="宋体" w:cs="宋体"/>
            <w:noProof/>
            <w:sz w:val="24"/>
            <w:szCs w:val="24"/>
          </w:rPr>
          <w:t>55</w:t>
        </w:r>
        <w:r w:rsidR="00F84436">
          <w:rPr>
            <w:rFonts w:ascii="宋体" w:hAnsi="宋体" w:cs="宋体" w:hint="eastAsia"/>
            <w:sz w:val="24"/>
            <w:szCs w:val="24"/>
          </w:rPr>
          <w:fldChar w:fldCharType="end"/>
        </w:r>
      </w:hyperlink>
    </w:p>
    <w:p w14:paraId="24E316D2" w14:textId="1D862826" w:rsidR="00E510B5" w:rsidRDefault="00002102">
      <w:pPr>
        <w:pStyle w:val="TOC1"/>
        <w:tabs>
          <w:tab w:val="right" w:leader="dot" w:pos="8306"/>
        </w:tabs>
        <w:spacing w:line="360" w:lineRule="auto"/>
        <w:rPr>
          <w:rFonts w:ascii="宋体" w:hAnsi="宋体" w:cs="宋体"/>
          <w:sz w:val="24"/>
          <w:szCs w:val="24"/>
        </w:rPr>
      </w:pPr>
      <w:hyperlink w:anchor="_Toc19187" w:history="1">
        <w:r w:rsidR="00F84436">
          <w:rPr>
            <w:rFonts w:ascii="宋体" w:hAnsi="宋体" w:cs="宋体" w:hint="eastAsia"/>
            <w:kern w:val="0"/>
            <w:sz w:val="24"/>
            <w:szCs w:val="24"/>
          </w:rPr>
          <w:t>1 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_Toc19187 </w:instrText>
        </w:r>
        <w:r w:rsidR="00F84436">
          <w:rPr>
            <w:rFonts w:ascii="宋体" w:hAnsi="宋体" w:cs="宋体" w:hint="eastAsia"/>
            <w:sz w:val="24"/>
            <w:szCs w:val="24"/>
          </w:rPr>
          <w:fldChar w:fldCharType="separate"/>
        </w:r>
        <w:r w:rsidR="00694FD8">
          <w:rPr>
            <w:rFonts w:ascii="宋体" w:hAnsi="宋体" w:cs="宋体"/>
            <w:noProof/>
            <w:sz w:val="24"/>
            <w:szCs w:val="24"/>
          </w:rPr>
          <w:t>55</w:t>
        </w:r>
        <w:r w:rsidR="00F84436">
          <w:rPr>
            <w:rFonts w:ascii="宋体" w:hAnsi="宋体" w:cs="宋体" w:hint="eastAsia"/>
            <w:sz w:val="24"/>
            <w:szCs w:val="24"/>
          </w:rPr>
          <w:fldChar w:fldCharType="end"/>
        </w:r>
      </w:hyperlink>
    </w:p>
    <w:p w14:paraId="36EF3382" w14:textId="42561EA4" w:rsidR="00E510B5" w:rsidRDefault="00002102">
      <w:pPr>
        <w:pStyle w:val="TOC1"/>
        <w:tabs>
          <w:tab w:val="right" w:leader="dot" w:pos="8306"/>
        </w:tabs>
        <w:spacing w:line="360" w:lineRule="auto"/>
        <w:rPr>
          <w:rFonts w:ascii="宋体" w:hAnsi="宋体" w:cs="宋体"/>
          <w:sz w:val="24"/>
          <w:szCs w:val="24"/>
        </w:rPr>
      </w:pPr>
      <w:hyperlink w:anchor="_Toc28246" w:history="1">
        <w:r w:rsidR="00F84436">
          <w:rPr>
            <w:rFonts w:ascii="宋体" w:hAnsi="宋体" w:cs="宋体" w:hint="eastAsia"/>
            <w:kern w:val="0"/>
            <w:sz w:val="24"/>
            <w:szCs w:val="24"/>
          </w:rPr>
          <w:t>2应急指挥机构及职责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_Toc28246 </w:instrText>
        </w:r>
        <w:r w:rsidR="00F84436">
          <w:rPr>
            <w:rFonts w:ascii="宋体" w:hAnsi="宋体" w:cs="宋体" w:hint="eastAsia"/>
            <w:sz w:val="24"/>
            <w:szCs w:val="24"/>
          </w:rPr>
          <w:fldChar w:fldCharType="separate"/>
        </w:r>
        <w:r w:rsidR="00694FD8">
          <w:rPr>
            <w:rFonts w:ascii="宋体" w:hAnsi="宋体" w:cs="宋体"/>
            <w:noProof/>
            <w:sz w:val="24"/>
            <w:szCs w:val="24"/>
          </w:rPr>
          <w:t>56</w:t>
        </w:r>
        <w:r w:rsidR="00F84436">
          <w:rPr>
            <w:rFonts w:ascii="宋体" w:hAnsi="宋体" w:cs="宋体" w:hint="eastAsia"/>
            <w:sz w:val="24"/>
            <w:szCs w:val="24"/>
          </w:rPr>
          <w:fldChar w:fldCharType="end"/>
        </w:r>
      </w:hyperlink>
    </w:p>
    <w:p w14:paraId="1197C511" w14:textId="118762F8" w:rsidR="00E510B5" w:rsidRDefault="00002102">
      <w:pPr>
        <w:pStyle w:val="TOC1"/>
        <w:tabs>
          <w:tab w:val="right" w:leader="dot" w:pos="8306"/>
        </w:tabs>
        <w:spacing w:line="360" w:lineRule="auto"/>
        <w:rPr>
          <w:rFonts w:ascii="宋体" w:hAnsi="宋体" w:cs="宋体"/>
          <w:sz w:val="24"/>
          <w:szCs w:val="24"/>
        </w:rPr>
      </w:pPr>
      <w:hyperlink w:anchor="_Toc27811" w:history="1">
        <w:r w:rsidR="00F84436">
          <w:rPr>
            <w:rFonts w:ascii="宋体" w:hAnsi="宋体" w:cs="宋体" w:hint="eastAsia"/>
            <w:kern w:val="0"/>
            <w:sz w:val="24"/>
            <w:szCs w:val="24"/>
          </w:rPr>
          <w:t>3处置程序</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_Toc27811 </w:instrText>
        </w:r>
        <w:r w:rsidR="00F84436">
          <w:rPr>
            <w:rFonts w:ascii="宋体" w:hAnsi="宋体" w:cs="宋体" w:hint="eastAsia"/>
            <w:sz w:val="24"/>
            <w:szCs w:val="24"/>
          </w:rPr>
          <w:fldChar w:fldCharType="separate"/>
        </w:r>
        <w:r w:rsidR="00694FD8">
          <w:rPr>
            <w:rFonts w:ascii="宋体" w:hAnsi="宋体" w:cs="宋体"/>
            <w:noProof/>
            <w:sz w:val="24"/>
            <w:szCs w:val="24"/>
          </w:rPr>
          <w:t>56</w:t>
        </w:r>
        <w:r w:rsidR="00F84436">
          <w:rPr>
            <w:rFonts w:ascii="宋体" w:hAnsi="宋体" w:cs="宋体" w:hint="eastAsia"/>
            <w:sz w:val="24"/>
            <w:szCs w:val="24"/>
          </w:rPr>
          <w:fldChar w:fldCharType="end"/>
        </w:r>
      </w:hyperlink>
    </w:p>
    <w:p w14:paraId="066FD18E" w14:textId="38B0E255" w:rsidR="00E510B5" w:rsidRDefault="00002102">
      <w:pPr>
        <w:pStyle w:val="TOC1"/>
        <w:tabs>
          <w:tab w:val="right" w:leader="dot" w:pos="8306"/>
        </w:tabs>
        <w:spacing w:line="360" w:lineRule="auto"/>
        <w:rPr>
          <w:rFonts w:ascii="宋体" w:hAnsi="宋体" w:cs="宋体"/>
          <w:sz w:val="24"/>
          <w:szCs w:val="24"/>
        </w:rPr>
      </w:pPr>
      <w:hyperlink w:anchor="_Toc18893" w:history="1">
        <w:r w:rsidR="00F84436">
          <w:rPr>
            <w:rFonts w:ascii="宋体" w:hAnsi="宋体" w:cs="宋体" w:hint="eastAsia"/>
            <w:kern w:val="0"/>
            <w:sz w:val="24"/>
            <w:szCs w:val="24"/>
          </w:rPr>
          <w:t>4处置措施</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_Toc18893 </w:instrText>
        </w:r>
        <w:r w:rsidR="00F84436">
          <w:rPr>
            <w:rFonts w:ascii="宋体" w:hAnsi="宋体" w:cs="宋体" w:hint="eastAsia"/>
            <w:sz w:val="24"/>
            <w:szCs w:val="24"/>
          </w:rPr>
          <w:fldChar w:fldCharType="separate"/>
        </w:r>
        <w:r w:rsidR="00694FD8">
          <w:rPr>
            <w:rFonts w:ascii="宋体" w:hAnsi="宋体" w:cs="宋体"/>
            <w:noProof/>
            <w:sz w:val="24"/>
            <w:szCs w:val="24"/>
          </w:rPr>
          <w:t>60</w:t>
        </w:r>
        <w:r w:rsidR="00F84436">
          <w:rPr>
            <w:rFonts w:ascii="宋体" w:hAnsi="宋体" w:cs="宋体" w:hint="eastAsia"/>
            <w:sz w:val="24"/>
            <w:szCs w:val="24"/>
          </w:rPr>
          <w:fldChar w:fldCharType="end"/>
        </w:r>
      </w:hyperlink>
    </w:p>
    <w:p w14:paraId="0AC6E6CB" w14:textId="74C7334B" w:rsidR="00E510B5" w:rsidRDefault="00002102">
      <w:pPr>
        <w:pStyle w:val="TOC1"/>
        <w:tabs>
          <w:tab w:val="right" w:leader="dot" w:pos="8306"/>
        </w:tabs>
        <w:spacing w:line="360" w:lineRule="auto"/>
        <w:rPr>
          <w:rFonts w:ascii="宋体" w:hAnsi="宋体" w:cs="宋体"/>
          <w:sz w:val="24"/>
          <w:szCs w:val="24"/>
        </w:rPr>
      </w:pPr>
      <w:hyperlink w:anchor="_Toc13778" w:history="1">
        <w:r w:rsidR="00F84436">
          <w:rPr>
            <w:rFonts w:ascii="宋体" w:hAnsi="宋体" w:cs="宋体" w:hint="eastAsia"/>
            <w:sz w:val="24"/>
            <w:szCs w:val="24"/>
          </w:rPr>
          <w:t>五、电梯伤害事故专项应急预案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_Toc13778 </w:instrText>
        </w:r>
        <w:r w:rsidR="00F84436">
          <w:rPr>
            <w:rFonts w:ascii="宋体" w:hAnsi="宋体" w:cs="宋体" w:hint="eastAsia"/>
            <w:sz w:val="24"/>
            <w:szCs w:val="24"/>
          </w:rPr>
          <w:fldChar w:fldCharType="separate"/>
        </w:r>
        <w:r w:rsidR="00694FD8">
          <w:rPr>
            <w:rFonts w:ascii="宋体" w:hAnsi="宋体" w:cs="宋体"/>
            <w:noProof/>
            <w:sz w:val="24"/>
            <w:szCs w:val="24"/>
          </w:rPr>
          <w:t>63</w:t>
        </w:r>
        <w:r w:rsidR="00F84436">
          <w:rPr>
            <w:rFonts w:ascii="宋体" w:hAnsi="宋体" w:cs="宋体" w:hint="eastAsia"/>
            <w:sz w:val="24"/>
            <w:szCs w:val="24"/>
          </w:rPr>
          <w:fldChar w:fldCharType="end"/>
        </w:r>
      </w:hyperlink>
    </w:p>
    <w:p w14:paraId="0B90A1B0" w14:textId="5778DF02" w:rsidR="00E510B5" w:rsidRDefault="00002102">
      <w:pPr>
        <w:pStyle w:val="TOC2"/>
        <w:tabs>
          <w:tab w:val="right" w:leader="dot" w:pos="8306"/>
        </w:tabs>
        <w:spacing w:line="360" w:lineRule="auto"/>
        <w:rPr>
          <w:rFonts w:ascii="宋体" w:hAnsi="宋体" w:cs="宋体"/>
          <w:sz w:val="24"/>
          <w:szCs w:val="24"/>
        </w:rPr>
      </w:pPr>
      <w:hyperlink w:anchor="_Toc1066" w:history="1">
        <w:r w:rsidR="00F84436">
          <w:rPr>
            <w:rFonts w:ascii="宋体" w:hAnsi="宋体" w:cs="宋体" w:hint="eastAsia"/>
            <w:sz w:val="24"/>
            <w:szCs w:val="24"/>
          </w:rPr>
          <w:t>1 事故类型和危害程度分析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_Toc1066 </w:instrText>
        </w:r>
        <w:r w:rsidR="00F84436">
          <w:rPr>
            <w:rFonts w:ascii="宋体" w:hAnsi="宋体" w:cs="宋体" w:hint="eastAsia"/>
            <w:sz w:val="24"/>
            <w:szCs w:val="24"/>
          </w:rPr>
          <w:fldChar w:fldCharType="separate"/>
        </w:r>
        <w:r w:rsidR="00694FD8">
          <w:rPr>
            <w:rFonts w:ascii="宋体" w:hAnsi="宋体" w:cs="宋体"/>
            <w:noProof/>
            <w:sz w:val="24"/>
            <w:szCs w:val="24"/>
          </w:rPr>
          <w:t>63</w:t>
        </w:r>
        <w:r w:rsidR="00F84436">
          <w:rPr>
            <w:rFonts w:ascii="宋体" w:hAnsi="宋体" w:cs="宋体" w:hint="eastAsia"/>
            <w:sz w:val="24"/>
            <w:szCs w:val="24"/>
          </w:rPr>
          <w:fldChar w:fldCharType="end"/>
        </w:r>
      </w:hyperlink>
    </w:p>
    <w:p w14:paraId="4697894C" w14:textId="31E5E582" w:rsidR="00E510B5" w:rsidRDefault="00002102">
      <w:pPr>
        <w:pStyle w:val="TOC2"/>
        <w:tabs>
          <w:tab w:val="right" w:leader="dot" w:pos="8306"/>
        </w:tabs>
        <w:spacing w:line="360" w:lineRule="auto"/>
        <w:rPr>
          <w:rFonts w:ascii="宋体" w:hAnsi="宋体" w:cs="宋体"/>
          <w:sz w:val="24"/>
          <w:szCs w:val="24"/>
        </w:rPr>
      </w:pPr>
      <w:hyperlink w:anchor="_Toc19225" w:history="1">
        <w:r w:rsidR="00F84436">
          <w:rPr>
            <w:rFonts w:ascii="宋体" w:hAnsi="宋体" w:cs="宋体" w:hint="eastAsia"/>
            <w:sz w:val="24"/>
            <w:szCs w:val="24"/>
          </w:rPr>
          <w:t>2 应急指挥机构及职责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_Toc19225 </w:instrText>
        </w:r>
        <w:r w:rsidR="00F84436">
          <w:rPr>
            <w:rFonts w:ascii="宋体" w:hAnsi="宋体" w:cs="宋体" w:hint="eastAsia"/>
            <w:sz w:val="24"/>
            <w:szCs w:val="24"/>
          </w:rPr>
          <w:fldChar w:fldCharType="separate"/>
        </w:r>
        <w:r w:rsidR="00694FD8">
          <w:rPr>
            <w:rFonts w:ascii="宋体" w:hAnsi="宋体" w:cs="宋体"/>
            <w:noProof/>
            <w:sz w:val="24"/>
            <w:szCs w:val="24"/>
          </w:rPr>
          <w:t>63</w:t>
        </w:r>
        <w:r w:rsidR="00F84436">
          <w:rPr>
            <w:rFonts w:ascii="宋体" w:hAnsi="宋体" w:cs="宋体" w:hint="eastAsia"/>
            <w:sz w:val="24"/>
            <w:szCs w:val="24"/>
          </w:rPr>
          <w:fldChar w:fldCharType="end"/>
        </w:r>
      </w:hyperlink>
    </w:p>
    <w:p w14:paraId="3E7AF077" w14:textId="0288882D" w:rsidR="00E510B5" w:rsidRDefault="00002102">
      <w:pPr>
        <w:pStyle w:val="TOC2"/>
        <w:tabs>
          <w:tab w:val="right" w:leader="dot" w:pos="8306"/>
        </w:tabs>
        <w:spacing w:line="360" w:lineRule="auto"/>
        <w:rPr>
          <w:rFonts w:ascii="宋体" w:hAnsi="宋体" w:cs="宋体"/>
          <w:sz w:val="24"/>
          <w:szCs w:val="24"/>
        </w:rPr>
      </w:pPr>
      <w:hyperlink w:anchor="_Toc25818" w:history="1">
        <w:r w:rsidR="00F84436">
          <w:rPr>
            <w:rFonts w:ascii="宋体" w:hAnsi="宋体" w:cs="宋体" w:hint="eastAsia"/>
            <w:sz w:val="24"/>
            <w:szCs w:val="24"/>
          </w:rPr>
          <w:t>3 处置程序</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_Toc25818 </w:instrText>
        </w:r>
        <w:r w:rsidR="00F84436">
          <w:rPr>
            <w:rFonts w:ascii="宋体" w:hAnsi="宋体" w:cs="宋体" w:hint="eastAsia"/>
            <w:sz w:val="24"/>
            <w:szCs w:val="24"/>
          </w:rPr>
          <w:fldChar w:fldCharType="separate"/>
        </w:r>
        <w:r w:rsidR="00694FD8">
          <w:rPr>
            <w:rFonts w:ascii="宋体" w:hAnsi="宋体" w:cs="宋体"/>
            <w:noProof/>
            <w:sz w:val="24"/>
            <w:szCs w:val="24"/>
          </w:rPr>
          <w:t>64</w:t>
        </w:r>
        <w:r w:rsidR="00F84436">
          <w:rPr>
            <w:rFonts w:ascii="宋体" w:hAnsi="宋体" w:cs="宋体" w:hint="eastAsia"/>
            <w:sz w:val="24"/>
            <w:szCs w:val="24"/>
          </w:rPr>
          <w:fldChar w:fldCharType="end"/>
        </w:r>
      </w:hyperlink>
    </w:p>
    <w:p w14:paraId="0D67E67E" w14:textId="12D18588" w:rsidR="00E510B5" w:rsidRDefault="00002102">
      <w:pPr>
        <w:pStyle w:val="TOC2"/>
        <w:tabs>
          <w:tab w:val="right" w:leader="dot" w:pos="8306"/>
        </w:tabs>
        <w:spacing w:line="360" w:lineRule="auto"/>
        <w:rPr>
          <w:rFonts w:ascii="宋体" w:hAnsi="宋体" w:cs="宋体"/>
          <w:sz w:val="24"/>
          <w:szCs w:val="24"/>
        </w:rPr>
      </w:pPr>
      <w:hyperlink w:anchor="_Toc32415" w:history="1">
        <w:r w:rsidR="00F84436">
          <w:rPr>
            <w:rFonts w:ascii="宋体" w:hAnsi="宋体" w:cs="宋体" w:hint="eastAsia"/>
            <w:sz w:val="24"/>
            <w:szCs w:val="24"/>
          </w:rPr>
          <w:t>4 处置措施</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_Toc32415 </w:instrText>
        </w:r>
        <w:r w:rsidR="00F84436">
          <w:rPr>
            <w:rFonts w:ascii="宋体" w:hAnsi="宋体" w:cs="宋体" w:hint="eastAsia"/>
            <w:sz w:val="24"/>
            <w:szCs w:val="24"/>
          </w:rPr>
          <w:fldChar w:fldCharType="separate"/>
        </w:r>
        <w:r w:rsidR="00694FD8">
          <w:rPr>
            <w:rFonts w:ascii="宋体" w:hAnsi="宋体" w:cs="宋体"/>
            <w:noProof/>
            <w:sz w:val="24"/>
            <w:szCs w:val="24"/>
          </w:rPr>
          <w:t>64</w:t>
        </w:r>
        <w:r w:rsidR="00F84436">
          <w:rPr>
            <w:rFonts w:ascii="宋体" w:hAnsi="宋体" w:cs="宋体" w:hint="eastAsia"/>
            <w:sz w:val="24"/>
            <w:szCs w:val="24"/>
          </w:rPr>
          <w:fldChar w:fldCharType="end"/>
        </w:r>
      </w:hyperlink>
    </w:p>
    <w:p w14:paraId="66021A68" w14:textId="11CBCA88" w:rsidR="00E510B5" w:rsidRDefault="00002102">
      <w:pPr>
        <w:pStyle w:val="TOC1"/>
        <w:tabs>
          <w:tab w:val="right" w:leader="dot" w:pos="8306"/>
        </w:tabs>
        <w:spacing w:line="360" w:lineRule="auto"/>
        <w:rPr>
          <w:rFonts w:ascii="宋体" w:hAnsi="宋体" w:cs="宋体"/>
          <w:sz w:val="24"/>
          <w:szCs w:val="24"/>
        </w:rPr>
      </w:pPr>
      <w:hyperlink w:anchor="_Toc9033" w:history="1">
        <w:r w:rsidR="00F84436">
          <w:rPr>
            <w:rFonts w:ascii="宋体" w:hAnsi="宋体" w:cs="宋体" w:hint="eastAsia"/>
            <w:sz w:val="24"/>
            <w:szCs w:val="24"/>
          </w:rPr>
          <w:t>六、危险化学品泄露伤害事故专项应急预案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_Toc9033 </w:instrText>
        </w:r>
        <w:r w:rsidR="00F84436">
          <w:rPr>
            <w:rFonts w:ascii="宋体" w:hAnsi="宋体" w:cs="宋体" w:hint="eastAsia"/>
            <w:sz w:val="24"/>
            <w:szCs w:val="24"/>
          </w:rPr>
          <w:fldChar w:fldCharType="separate"/>
        </w:r>
        <w:r w:rsidR="00694FD8">
          <w:rPr>
            <w:rFonts w:ascii="宋体" w:hAnsi="宋体" w:cs="宋体"/>
            <w:noProof/>
            <w:sz w:val="24"/>
            <w:szCs w:val="24"/>
          </w:rPr>
          <w:t>66</w:t>
        </w:r>
        <w:r w:rsidR="00F84436">
          <w:rPr>
            <w:rFonts w:ascii="宋体" w:hAnsi="宋体" w:cs="宋体" w:hint="eastAsia"/>
            <w:sz w:val="24"/>
            <w:szCs w:val="24"/>
          </w:rPr>
          <w:fldChar w:fldCharType="end"/>
        </w:r>
      </w:hyperlink>
    </w:p>
    <w:p w14:paraId="79BBEF2E" w14:textId="053FABE5" w:rsidR="00E510B5" w:rsidRDefault="00002102">
      <w:pPr>
        <w:pStyle w:val="TOC2"/>
        <w:tabs>
          <w:tab w:val="right" w:leader="dot" w:pos="8306"/>
        </w:tabs>
        <w:spacing w:line="360" w:lineRule="auto"/>
        <w:rPr>
          <w:rFonts w:ascii="宋体" w:hAnsi="宋体" w:cs="宋体"/>
          <w:sz w:val="24"/>
          <w:szCs w:val="24"/>
        </w:rPr>
      </w:pPr>
      <w:hyperlink w:anchor="_Toc15921" w:history="1">
        <w:r w:rsidR="00F84436">
          <w:rPr>
            <w:rFonts w:ascii="宋体" w:hAnsi="宋体" w:cs="宋体" w:hint="eastAsia"/>
            <w:sz w:val="24"/>
            <w:szCs w:val="24"/>
          </w:rPr>
          <w:t>1 事故类型和危害程度分析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_Toc15921 </w:instrText>
        </w:r>
        <w:r w:rsidR="00F84436">
          <w:rPr>
            <w:rFonts w:ascii="宋体" w:hAnsi="宋体" w:cs="宋体" w:hint="eastAsia"/>
            <w:sz w:val="24"/>
            <w:szCs w:val="24"/>
          </w:rPr>
          <w:fldChar w:fldCharType="separate"/>
        </w:r>
        <w:r w:rsidR="00694FD8">
          <w:rPr>
            <w:rFonts w:ascii="宋体" w:hAnsi="宋体" w:cs="宋体"/>
            <w:noProof/>
            <w:sz w:val="24"/>
            <w:szCs w:val="24"/>
          </w:rPr>
          <w:t>66</w:t>
        </w:r>
        <w:r w:rsidR="00F84436">
          <w:rPr>
            <w:rFonts w:ascii="宋体" w:hAnsi="宋体" w:cs="宋体" w:hint="eastAsia"/>
            <w:sz w:val="24"/>
            <w:szCs w:val="24"/>
          </w:rPr>
          <w:fldChar w:fldCharType="end"/>
        </w:r>
      </w:hyperlink>
    </w:p>
    <w:p w14:paraId="39D3AB07" w14:textId="2A293324" w:rsidR="00E510B5" w:rsidRDefault="00002102">
      <w:pPr>
        <w:pStyle w:val="TOC2"/>
        <w:tabs>
          <w:tab w:val="right" w:leader="dot" w:pos="8306"/>
        </w:tabs>
        <w:spacing w:line="360" w:lineRule="auto"/>
        <w:rPr>
          <w:rFonts w:ascii="宋体" w:hAnsi="宋体" w:cs="宋体"/>
          <w:sz w:val="24"/>
          <w:szCs w:val="24"/>
        </w:rPr>
      </w:pPr>
      <w:hyperlink w:anchor="_Toc11813" w:history="1">
        <w:r w:rsidR="00F84436">
          <w:rPr>
            <w:rFonts w:ascii="宋体" w:hAnsi="宋体" w:cs="宋体" w:hint="eastAsia"/>
            <w:sz w:val="24"/>
            <w:szCs w:val="24"/>
          </w:rPr>
          <w:t>2 应急指挥机构及职责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_Toc11813 </w:instrText>
        </w:r>
        <w:r w:rsidR="00F84436">
          <w:rPr>
            <w:rFonts w:ascii="宋体" w:hAnsi="宋体" w:cs="宋体" w:hint="eastAsia"/>
            <w:sz w:val="24"/>
            <w:szCs w:val="24"/>
          </w:rPr>
          <w:fldChar w:fldCharType="separate"/>
        </w:r>
        <w:r w:rsidR="00694FD8">
          <w:rPr>
            <w:rFonts w:ascii="宋体" w:hAnsi="宋体" w:cs="宋体"/>
            <w:noProof/>
            <w:sz w:val="24"/>
            <w:szCs w:val="24"/>
          </w:rPr>
          <w:t>66</w:t>
        </w:r>
        <w:r w:rsidR="00F84436">
          <w:rPr>
            <w:rFonts w:ascii="宋体" w:hAnsi="宋体" w:cs="宋体" w:hint="eastAsia"/>
            <w:sz w:val="24"/>
            <w:szCs w:val="24"/>
          </w:rPr>
          <w:fldChar w:fldCharType="end"/>
        </w:r>
      </w:hyperlink>
    </w:p>
    <w:p w14:paraId="0854F401" w14:textId="35A33576" w:rsidR="00E510B5" w:rsidRDefault="00002102">
      <w:pPr>
        <w:pStyle w:val="TOC2"/>
        <w:tabs>
          <w:tab w:val="right" w:leader="dot" w:pos="8306"/>
        </w:tabs>
        <w:spacing w:line="360" w:lineRule="auto"/>
        <w:rPr>
          <w:rFonts w:ascii="宋体" w:hAnsi="宋体" w:cs="宋体"/>
          <w:sz w:val="24"/>
          <w:szCs w:val="24"/>
        </w:rPr>
      </w:pPr>
      <w:hyperlink w:anchor="_Toc16180" w:history="1">
        <w:r w:rsidR="00F84436">
          <w:rPr>
            <w:rFonts w:ascii="宋体" w:hAnsi="宋体" w:cs="宋体" w:hint="eastAsia"/>
            <w:sz w:val="24"/>
            <w:szCs w:val="24"/>
          </w:rPr>
          <w:t>3 处置程序</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_Toc16180 </w:instrText>
        </w:r>
        <w:r w:rsidR="00F84436">
          <w:rPr>
            <w:rFonts w:ascii="宋体" w:hAnsi="宋体" w:cs="宋体" w:hint="eastAsia"/>
            <w:sz w:val="24"/>
            <w:szCs w:val="24"/>
          </w:rPr>
          <w:fldChar w:fldCharType="separate"/>
        </w:r>
        <w:r w:rsidR="00694FD8">
          <w:rPr>
            <w:rFonts w:ascii="宋体" w:hAnsi="宋体" w:cs="宋体"/>
            <w:noProof/>
            <w:sz w:val="24"/>
            <w:szCs w:val="24"/>
          </w:rPr>
          <w:t>67</w:t>
        </w:r>
        <w:r w:rsidR="00F84436">
          <w:rPr>
            <w:rFonts w:ascii="宋体" w:hAnsi="宋体" w:cs="宋体" w:hint="eastAsia"/>
            <w:sz w:val="24"/>
            <w:szCs w:val="24"/>
          </w:rPr>
          <w:fldChar w:fldCharType="end"/>
        </w:r>
      </w:hyperlink>
    </w:p>
    <w:p w14:paraId="3E217047" w14:textId="22564635" w:rsidR="00E510B5" w:rsidRDefault="00002102">
      <w:pPr>
        <w:pStyle w:val="TOC2"/>
        <w:tabs>
          <w:tab w:val="right" w:leader="dot" w:pos="8306"/>
        </w:tabs>
        <w:spacing w:line="360" w:lineRule="auto"/>
        <w:rPr>
          <w:rFonts w:ascii="宋体" w:hAnsi="宋体" w:cs="宋体"/>
          <w:sz w:val="24"/>
          <w:szCs w:val="24"/>
        </w:rPr>
      </w:pPr>
      <w:hyperlink w:anchor="_Toc16499" w:history="1">
        <w:r w:rsidR="00F84436">
          <w:rPr>
            <w:rFonts w:ascii="宋体" w:hAnsi="宋体" w:cs="宋体" w:hint="eastAsia"/>
            <w:sz w:val="24"/>
            <w:szCs w:val="24"/>
          </w:rPr>
          <w:t>4 处置措施</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_Toc16499 </w:instrText>
        </w:r>
        <w:r w:rsidR="00F84436">
          <w:rPr>
            <w:rFonts w:ascii="宋体" w:hAnsi="宋体" w:cs="宋体" w:hint="eastAsia"/>
            <w:sz w:val="24"/>
            <w:szCs w:val="24"/>
          </w:rPr>
          <w:fldChar w:fldCharType="separate"/>
        </w:r>
        <w:r w:rsidR="00694FD8">
          <w:rPr>
            <w:rFonts w:ascii="宋体" w:hAnsi="宋体" w:cs="宋体"/>
            <w:noProof/>
            <w:sz w:val="24"/>
            <w:szCs w:val="24"/>
          </w:rPr>
          <w:t>68</w:t>
        </w:r>
        <w:r w:rsidR="00F84436">
          <w:rPr>
            <w:rFonts w:ascii="宋体" w:hAnsi="宋体" w:cs="宋体" w:hint="eastAsia"/>
            <w:sz w:val="24"/>
            <w:szCs w:val="24"/>
          </w:rPr>
          <w:fldChar w:fldCharType="end"/>
        </w:r>
      </w:hyperlink>
    </w:p>
    <w:p w14:paraId="23DD2A30" w14:textId="77777777" w:rsidR="00E510B5" w:rsidRDefault="00F84436">
      <w:pPr>
        <w:spacing w:line="360" w:lineRule="auto"/>
        <w:rPr>
          <w:rFonts w:ascii="宋体" w:hAnsi="宋体" w:cs="宋体"/>
          <w:bCs/>
          <w:sz w:val="24"/>
          <w:szCs w:val="24"/>
        </w:rPr>
      </w:pPr>
      <w:r>
        <w:rPr>
          <w:rFonts w:ascii="宋体" w:hAnsi="宋体" w:cs="宋体" w:hint="eastAsia"/>
          <w:b/>
          <w:bCs/>
          <w:sz w:val="24"/>
          <w:szCs w:val="24"/>
        </w:rPr>
        <w:t>第三部分现场处置方案</w:t>
      </w:r>
    </w:p>
    <w:p w14:paraId="76A83778" w14:textId="63F55B65" w:rsidR="00E510B5" w:rsidRDefault="00002102">
      <w:pPr>
        <w:pStyle w:val="TOC1"/>
        <w:tabs>
          <w:tab w:val="right" w:leader="dot" w:pos="8306"/>
        </w:tabs>
        <w:spacing w:line="360" w:lineRule="auto"/>
        <w:rPr>
          <w:rFonts w:ascii="宋体" w:hAnsi="宋体" w:cs="宋体"/>
          <w:sz w:val="24"/>
          <w:szCs w:val="24"/>
        </w:rPr>
      </w:pPr>
      <w:hyperlink w:anchor="_Toc23011" w:history="1">
        <w:r w:rsidR="00F84436">
          <w:rPr>
            <w:rFonts w:ascii="宋体" w:hAnsi="宋体" w:cs="宋体" w:hint="eastAsia"/>
            <w:sz w:val="24"/>
            <w:szCs w:val="24"/>
          </w:rPr>
          <w:t>一、机械伤害事故现场应急处置方案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_Toc23011 </w:instrText>
        </w:r>
        <w:r w:rsidR="00F84436">
          <w:rPr>
            <w:rFonts w:ascii="宋体" w:hAnsi="宋体" w:cs="宋体" w:hint="eastAsia"/>
            <w:sz w:val="24"/>
            <w:szCs w:val="24"/>
          </w:rPr>
          <w:fldChar w:fldCharType="separate"/>
        </w:r>
        <w:r w:rsidR="00694FD8">
          <w:rPr>
            <w:rFonts w:ascii="宋体" w:hAnsi="宋体" w:cs="宋体"/>
            <w:noProof/>
            <w:sz w:val="24"/>
            <w:szCs w:val="24"/>
          </w:rPr>
          <w:t>72</w:t>
        </w:r>
        <w:r w:rsidR="00F84436">
          <w:rPr>
            <w:rFonts w:ascii="宋体" w:hAnsi="宋体" w:cs="宋体" w:hint="eastAsia"/>
            <w:sz w:val="24"/>
            <w:szCs w:val="24"/>
          </w:rPr>
          <w:fldChar w:fldCharType="end"/>
        </w:r>
      </w:hyperlink>
    </w:p>
    <w:p w14:paraId="2E64F41A" w14:textId="254FBAFD" w:rsidR="00E510B5" w:rsidRDefault="00002102">
      <w:pPr>
        <w:pStyle w:val="TOC2"/>
        <w:tabs>
          <w:tab w:val="right" w:leader="dot" w:pos="8306"/>
        </w:tabs>
        <w:spacing w:line="360" w:lineRule="auto"/>
        <w:rPr>
          <w:rFonts w:ascii="宋体" w:hAnsi="宋体" w:cs="宋体"/>
          <w:sz w:val="24"/>
          <w:szCs w:val="24"/>
        </w:rPr>
      </w:pPr>
      <w:hyperlink w:anchor="_Toc18109"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_Toc18109 </w:instrText>
        </w:r>
        <w:r w:rsidR="00F84436">
          <w:rPr>
            <w:rFonts w:ascii="宋体" w:hAnsi="宋体" w:cs="宋体" w:hint="eastAsia"/>
            <w:sz w:val="24"/>
            <w:szCs w:val="24"/>
          </w:rPr>
          <w:fldChar w:fldCharType="separate"/>
        </w:r>
        <w:r w:rsidR="00694FD8">
          <w:rPr>
            <w:rFonts w:ascii="宋体" w:hAnsi="宋体" w:cs="宋体"/>
            <w:noProof/>
            <w:sz w:val="24"/>
            <w:szCs w:val="24"/>
          </w:rPr>
          <w:t>72</w:t>
        </w:r>
        <w:r w:rsidR="00F84436">
          <w:rPr>
            <w:rFonts w:ascii="宋体" w:hAnsi="宋体" w:cs="宋体" w:hint="eastAsia"/>
            <w:sz w:val="24"/>
            <w:szCs w:val="24"/>
          </w:rPr>
          <w:fldChar w:fldCharType="end"/>
        </w:r>
      </w:hyperlink>
    </w:p>
    <w:p w14:paraId="71F54682" w14:textId="6F052BA2" w:rsidR="00E510B5" w:rsidRDefault="00002102">
      <w:pPr>
        <w:pStyle w:val="TOC2"/>
        <w:tabs>
          <w:tab w:val="right" w:leader="dot" w:pos="8306"/>
        </w:tabs>
        <w:spacing w:line="360" w:lineRule="auto"/>
        <w:rPr>
          <w:rFonts w:ascii="宋体" w:hAnsi="宋体" w:cs="宋体"/>
          <w:sz w:val="24"/>
          <w:szCs w:val="24"/>
        </w:rPr>
      </w:pPr>
      <w:hyperlink w:anchor="_Toc25248"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_Toc25248 </w:instrText>
        </w:r>
        <w:r w:rsidR="00F84436">
          <w:rPr>
            <w:rFonts w:ascii="宋体" w:hAnsi="宋体" w:cs="宋体" w:hint="eastAsia"/>
            <w:sz w:val="24"/>
            <w:szCs w:val="24"/>
          </w:rPr>
          <w:fldChar w:fldCharType="separate"/>
        </w:r>
        <w:r w:rsidR="00694FD8">
          <w:rPr>
            <w:rFonts w:ascii="宋体" w:hAnsi="宋体" w:cs="宋体"/>
            <w:noProof/>
            <w:sz w:val="24"/>
            <w:szCs w:val="24"/>
          </w:rPr>
          <w:t>72</w:t>
        </w:r>
        <w:r w:rsidR="00F84436">
          <w:rPr>
            <w:rFonts w:ascii="宋体" w:hAnsi="宋体" w:cs="宋体" w:hint="eastAsia"/>
            <w:sz w:val="24"/>
            <w:szCs w:val="24"/>
          </w:rPr>
          <w:fldChar w:fldCharType="end"/>
        </w:r>
      </w:hyperlink>
    </w:p>
    <w:p w14:paraId="699EEADA" w14:textId="0E3F97E0" w:rsidR="00E510B5" w:rsidRDefault="00002102">
      <w:pPr>
        <w:pStyle w:val="TOC2"/>
        <w:tabs>
          <w:tab w:val="right" w:leader="dot" w:pos="8306"/>
        </w:tabs>
        <w:spacing w:line="360" w:lineRule="auto"/>
        <w:rPr>
          <w:rFonts w:ascii="宋体" w:hAnsi="宋体" w:cs="宋体"/>
          <w:sz w:val="24"/>
          <w:szCs w:val="24"/>
        </w:rPr>
      </w:pPr>
      <w:hyperlink w:anchor="_Toc32214"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_Toc32214 </w:instrText>
        </w:r>
        <w:r w:rsidR="00F84436">
          <w:rPr>
            <w:rFonts w:ascii="宋体" w:hAnsi="宋体" w:cs="宋体" w:hint="eastAsia"/>
            <w:sz w:val="24"/>
            <w:szCs w:val="24"/>
          </w:rPr>
          <w:fldChar w:fldCharType="separate"/>
        </w:r>
        <w:r w:rsidR="00694FD8">
          <w:rPr>
            <w:rFonts w:ascii="宋体" w:hAnsi="宋体" w:cs="宋体"/>
            <w:noProof/>
            <w:sz w:val="24"/>
            <w:szCs w:val="24"/>
          </w:rPr>
          <w:t>73</w:t>
        </w:r>
        <w:r w:rsidR="00F84436">
          <w:rPr>
            <w:rFonts w:ascii="宋体" w:hAnsi="宋体" w:cs="宋体" w:hint="eastAsia"/>
            <w:sz w:val="24"/>
            <w:szCs w:val="24"/>
          </w:rPr>
          <w:fldChar w:fldCharType="end"/>
        </w:r>
      </w:hyperlink>
    </w:p>
    <w:p w14:paraId="10A49054" w14:textId="2434E31A" w:rsidR="00E510B5" w:rsidRDefault="00002102">
      <w:pPr>
        <w:pStyle w:val="TOC2"/>
        <w:tabs>
          <w:tab w:val="right" w:leader="dot" w:pos="8306"/>
        </w:tabs>
        <w:spacing w:line="360" w:lineRule="auto"/>
        <w:rPr>
          <w:rFonts w:ascii="宋体" w:hAnsi="宋体" w:cs="宋体"/>
          <w:sz w:val="24"/>
          <w:szCs w:val="24"/>
        </w:rPr>
      </w:pPr>
      <w:hyperlink w:anchor="_Toc23811"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_Toc23811 </w:instrText>
        </w:r>
        <w:r w:rsidR="00F84436">
          <w:rPr>
            <w:rFonts w:ascii="宋体" w:hAnsi="宋体" w:cs="宋体" w:hint="eastAsia"/>
            <w:sz w:val="24"/>
            <w:szCs w:val="24"/>
          </w:rPr>
          <w:fldChar w:fldCharType="separate"/>
        </w:r>
        <w:r w:rsidR="00694FD8">
          <w:rPr>
            <w:rFonts w:ascii="宋体" w:hAnsi="宋体" w:cs="宋体"/>
            <w:noProof/>
            <w:sz w:val="24"/>
            <w:szCs w:val="24"/>
          </w:rPr>
          <w:t>73</w:t>
        </w:r>
        <w:r w:rsidR="00F84436">
          <w:rPr>
            <w:rFonts w:ascii="宋体" w:hAnsi="宋体" w:cs="宋体" w:hint="eastAsia"/>
            <w:sz w:val="24"/>
            <w:szCs w:val="24"/>
          </w:rPr>
          <w:fldChar w:fldCharType="end"/>
        </w:r>
      </w:hyperlink>
    </w:p>
    <w:p w14:paraId="1441A5E8" w14:textId="40C455CA" w:rsidR="00E510B5" w:rsidRDefault="00002102">
      <w:pPr>
        <w:pStyle w:val="TOC1"/>
        <w:tabs>
          <w:tab w:val="right" w:leader="dot" w:pos="8306"/>
        </w:tabs>
        <w:spacing w:line="360" w:lineRule="auto"/>
        <w:rPr>
          <w:rFonts w:ascii="宋体" w:hAnsi="宋体" w:cs="宋体"/>
          <w:sz w:val="24"/>
          <w:szCs w:val="24"/>
        </w:rPr>
      </w:pPr>
      <w:hyperlink w:anchor="_Toc29889" w:history="1">
        <w:r w:rsidR="00F84436">
          <w:rPr>
            <w:rFonts w:ascii="宋体" w:hAnsi="宋体" w:cs="宋体" w:hint="eastAsia"/>
            <w:sz w:val="24"/>
            <w:szCs w:val="24"/>
          </w:rPr>
          <w:t>二、物体打击事故现场应急处置方案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_Toc29889 </w:instrText>
        </w:r>
        <w:r w:rsidR="00F84436">
          <w:rPr>
            <w:rFonts w:ascii="宋体" w:hAnsi="宋体" w:cs="宋体" w:hint="eastAsia"/>
            <w:sz w:val="24"/>
            <w:szCs w:val="24"/>
          </w:rPr>
          <w:fldChar w:fldCharType="separate"/>
        </w:r>
        <w:r w:rsidR="00694FD8">
          <w:rPr>
            <w:rFonts w:ascii="宋体" w:hAnsi="宋体" w:cs="宋体"/>
            <w:noProof/>
            <w:sz w:val="24"/>
            <w:szCs w:val="24"/>
          </w:rPr>
          <w:t>74</w:t>
        </w:r>
        <w:r w:rsidR="00F84436">
          <w:rPr>
            <w:rFonts w:ascii="宋体" w:hAnsi="宋体" w:cs="宋体" w:hint="eastAsia"/>
            <w:sz w:val="24"/>
            <w:szCs w:val="24"/>
          </w:rPr>
          <w:fldChar w:fldCharType="end"/>
        </w:r>
      </w:hyperlink>
    </w:p>
    <w:p w14:paraId="35868262" w14:textId="17D7012B" w:rsidR="00E510B5" w:rsidRDefault="00002102">
      <w:pPr>
        <w:pStyle w:val="TOC2"/>
        <w:tabs>
          <w:tab w:val="right" w:leader="dot" w:pos="8306"/>
        </w:tabs>
        <w:spacing w:line="360" w:lineRule="auto"/>
        <w:rPr>
          <w:rFonts w:ascii="宋体" w:hAnsi="宋体" w:cs="宋体"/>
          <w:sz w:val="24"/>
          <w:szCs w:val="24"/>
        </w:rPr>
      </w:pPr>
      <w:hyperlink w:anchor="_Toc30375"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_Toc30375 </w:instrText>
        </w:r>
        <w:r w:rsidR="00F84436">
          <w:rPr>
            <w:rFonts w:ascii="宋体" w:hAnsi="宋体" w:cs="宋体" w:hint="eastAsia"/>
            <w:sz w:val="24"/>
            <w:szCs w:val="24"/>
          </w:rPr>
          <w:fldChar w:fldCharType="separate"/>
        </w:r>
        <w:r w:rsidR="00694FD8">
          <w:rPr>
            <w:rFonts w:ascii="宋体" w:hAnsi="宋体" w:cs="宋体"/>
            <w:noProof/>
            <w:sz w:val="24"/>
            <w:szCs w:val="24"/>
          </w:rPr>
          <w:t>74</w:t>
        </w:r>
        <w:r w:rsidR="00F84436">
          <w:rPr>
            <w:rFonts w:ascii="宋体" w:hAnsi="宋体" w:cs="宋体" w:hint="eastAsia"/>
            <w:sz w:val="24"/>
            <w:szCs w:val="24"/>
          </w:rPr>
          <w:fldChar w:fldCharType="end"/>
        </w:r>
      </w:hyperlink>
    </w:p>
    <w:p w14:paraId="0444BFEC" w14:textId="7AD92D35" w:rsidR="00E510B5" w:rsidRDefault="00002102">
      <w:pPr>
        <w:pStyle w:val="TOC2"/>
        <w:tabs>
          <w:tab w:val="right" w:leader="dot" w:pos="8306"/>
        </w:tabs>
        <w:spacing w:line="360" w:lineRule="auto"/>
        <w:rPr>
          <w:rFonts w:ascii="宋体" w:hAnsi="宋体" w:cs="宋体"/>
          <w:sz w:val="24"/>
          <w:szCs w:val="24"/>
        </w:rPr>
      </w:pPr>
      <w:hyperlink w:anchor="_Toc6854"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_Toc6854 </w:instrText>
        </w:r>
        <w:r w:rsidR="00F84436">
          <w:rPr>
            <w:rFonts w:ascii="宋体" w:hAnsi="宋体" w:cs="宋体" w:hint="eastAsia"/>
            <w:sz w:val="24"/>
            <w:szCs w:val="24"/>
          </w:rPr>
          <w:fldChar w:fldCharType="separate"/>
        </w:r>
        <w:r w:rsidR="00694FD8">
          <w:rPr>
            <w:rFonts w:ascii="宋体" w:hAnsi="宋体" w:cs="宋体"/>
            <w:noProof/>
            <w:sz w:val="24"/>
            <w:szCs w:val="24"/>
          </w:rPr>
          <w:t>74</w:t>
        </w:r>
        <w:r w:rsidR="00F84436">
          <w:rPr>
            <w:rFonts w:ascii="宋体" w:hAnsi="宋体" w:cs="宋体" w:hint="eastAsia"/>
            <w:sz w:val="24"/>
            <w:szCs w:val="24"/>
          </w:rPr>
          <w:fldChar w:fldCharType="end"/>
        </w:r>
      </w:hyperlink>
    </w:p>
    <w:p w14:paraId="5C837DCD" w14:textId="6B685A62" w:rsidR="00E510B5" w:rsidRDefault="00002102">
      <w:pPr>
        <w:pStyle w:val="TOC2"/>
        <w:tabs>
          <w:tab w:val="right" w:leader="dot" w:pos="8306"/>
        </w:tabs>
        <w:spacing w:line="360" w:lineRule="auto"/>
        <w:rPr>
          <w:rFonts w:ascii="宋体" w:hAnsi="宋体" w:cs="宋体"/>
          <w:sz w:val="24"/>
          <w:szCs w:val="24"/>
        </w:rPr>
      </w:pPr>
      <w:hyperlink w:anchor="_Toc24933"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_Toc24933 </w:instrText>
        </w:r>
        <w:r w:rsidR="00F84436">
          <w:rPr>
            <w:rFonts w:ascii="宋体" w:hAnsi="宋体" w:cs="宋体" w:hint="eastAsia"/>
            <w:sz w:val="24"/>
            <w:szCs w:val="24"/>
          </w:rPr>
          <w:fldChar w:fldCharType="separate"/>
        </w:r>
        <w:r w:rsidR="00694FD8">
          <w:rPr>
            <w:rFonts w:ascii="宋体" w:hAnsi="宋体" w:cs="宋体"/>
            <w:noProof/>
            <w:sz w:val="24"/>
            <w:szCs w:val="24"/>
          </w:rPr>
          <w:t>75</w:t>
        </w:r>
        <w:r w:rsidR="00F84436">
          <w:rPr>
            <w:rFonts w:ascii="宋体" w:hAnsi="宋体" w:cs="宋体" w:hint="eastAsia"/>
            <w:sz w:val="24"/>
            <w:szCs w:val="24"/>
          </w:rPr>
          <w:fldChar w:fldCharType="end"/>
        </w:r>
      </w:hyperlink>
    </w:p>
    <w:p w14:paraId="3B7DFCBC" w14:textId="14197EA8" w:rsidR="00E510B5" w:rsidRDefault="00002102">
      <w:pPr>
        <w:pStyle w:val="TOC2"/>
        <w:tabs>
          <w:tab w:val="right" w:leader="dot" w:pos="8306"/>
        </w:tabs>
        <w:spacing w:line="360" w:lineRule="auto"/>
        <w:rPr>
          <w:rFonts w:ascii="宋体" w:hAnsi="宋体" w:cs="宋体"/>
          <w:sz w:val="24"/>
          <w:szCs w:val="24"/>
        </w:rPr>
      </w:pPr>
      <w:hyperlink w:anchor="_Toc9027"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_Toc9027 </w:instrText>
        </w:r>
        <w:r w:rsidR="00F84436">
          <w:rPr>
            <w:rFonts w:ascii="宋体" w:hAnsi="宋体" w:cs="宋体" w:hint="eastAsia"/>
            <w:sz w:val="24"/>
            <w:szCs w:val="24"/>
          </w:rPr>
          <w:fldChar w:fldCharType="separate"/>
        </w:r>
        <w:r w:rsidR="00694FD8">
          <w:rPr>
            <w:rFonts w:ascii="宋体" w:hAnsi="宋体" w:cs="宋体"/>
            <w:noProof/>
            <w:sz w:val="24"/>
            <w:szCs w:val="24"/>
          </w:rPr>
          <w:t>76</w:t>
        </w:r>
        <w:r w:rsidR="00F84436">
          <w:rPr>
            <w:rFonts w:ascii="宋体" w:hAnsi="宋体" w:cs="宋体" w:hint="eastAsia"/>
            <w:sz w:val="24"/>
            <w:szCs w:val="24"/>
          </w:rPr>
          <w:fldChar w:fldCharType="end"/>
        </w:r>
      </w:hyperlink>
    </w:p>
    <w:p w14:paraId="6B559B46" w14:textId="352F23C0" w:rsidR="00E510B5" w:rsidRDefault="00002102">
      <w:pPr>
        <w:pStyle w:val="TOC1"/>
        <w:tabs>
          <w:tab w:val="right" w:leader="dot" w:pos="8306"/>
        </w:tabs>
        <w:spacing w:line="360" w:lineRule="auto"/>
        <w:rPr>
          <w:rFonts w:ascii="宋体" w:hAnsi="宋体" w:cs="宋体"/>
          <w:sz w:val="24"/>
          <w:szCs w:val="24"/>
        </w:rPr>
      </w:pPr>
      <w:hyperlink w:anchor="_Toc20581" w:history="1">
        <w:r w:rsidR="00F84436">
          <w:rPr>
            <w:rFonts w:ascii="宋体" w:hAnsi="宋体" w:cs="宋体" w:hint="eastAsia"/>
            <w:sz w:val="24"/>
            <w:szCs w:val="24"/>
          </w:rPr>
          <w:t>三、车辆伤害事故现场应急处置方案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_Toc20581 </w:instrText>
        </w:r>
        <w:r w:rsidR="00F84436">
          <w:rPr>
            <w:rFonts w:ascii="宋体" w:hAnsi="宋体" w:cs="宋体" w:hint="eastAsia"/>
            <w:sz w:val="24"/>
            <w:szCs w:val="24"/>
          </w:rPr>
          <w:fldChar w:fldCharType="separate"/>
        </w:r>
        <w:r w:rsidR="00694FD8">
          <w:rPr>
            <w:rFonts w:ascii="宋体" w:hAnsi="宋体" w:cs="宋体"/>
            <w:noProof/>
            <w:sz w:val="24"/>
            <w:szCs w:val="24"/>
          </w:rPr>
          <w:t>77</w:t>
        </w:r>
        <w:r w:rsidR="00F84436">
          <w:rPr>
            <w:rFonts w:ascii="宋体" w:hAnsi="宋体" w:cs="宋体" w:hint="eastAsia"/>
            <w:sz w:val="24"/>
            <w:szCs w:val="24"/>
          </w:rPr>
          <w:fldChar w:fldCharType="end"/>
        </w:r>
      </w:hyperlink>
    </w:p>
    <w:p w14:paraId="4E32CA9C" w14:textId="5154206F" w:rsidR="00E510B5" w:rsidRDefault="00002102">
      <w:pPr>
        <w:pStyle w:val="TOC2"/>
        <w:tabs>
          <w:tab w:val="right" w:leader="dot" w:pos="8306"/>
        </w:tabs>
        <w:spacing w:line="360" w:lineRule="auto"/>
        <w:rPr>
          <w:rFonts w:ascii="宋体" w:hAnsi="宋体" w:cs="宋体"/>
          <w:sz w:val="24"/>
          <w:szCs w:val="24"/>
        </w:rPr>
      </w:pPr>
      <w:hyperlink w:anchor="_Toc5375"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_Toc5375 </w:instrText>
        </w:r>
        <w:r w:rsidR="00F84436">
          <w:rPr>
            <w:rFonts w:ascii="宋体" w:hAnsi="宋体" w:cs="宋体" w:hint="eastAsia"/>
            <w:sz w:val="24"/>
            <w:szCs w:val="24"/>
          </w:rPr>
          <w:fldChar w:fldCharType="separate"/>
        </w:r>
        <w:r w:rsidR="00694FD8">
          <w:rPr>
            <w:rFonts w:ascii="宋体" w:hAnsi="宋体" w:cs="宋体"/>
            <w:noProof/>
            <w:sz w:val="24"/>
            <w:szCs w:val="24"/>
          </w:rPr>
          <w:t>77</w:t>
        </w:r>
        <w:r w:rsidR="00F84436">
          <w:rPr>
            <w:rFonts w:ascii="宋体" w:hAnsi="宋体" w:cs="宋体" w:hint="eastAsia"/>
            <w:sz w:val="24"/>
            <w:szCs w:val="24"/>
          </w:rPr>
          <w:fldChar w:fldCharType="end"/>
        </w:r>
      </w:hyperlink>
    </w:p>
    <w:p w14:paraId="0D939805" w14:textId="2D093B7B" w:rsidR="00E510B5" w:rsidRDefault="00002102">
      <w:pPr>
        <w:pStyle w:val="TOC2"/>
        <w:tabs>
          <w:tab w:val="right" w:leader="dot" w:pos="8306"/>
        </w:tabs>
        <w:spacing w:line="360" w:lineRule="auto"/>
        <w:rPr>
          <w:rFonts w:ascii="宋体" w:hAnsi="宋体" w:cs="宋体"/>
          <w:sz w:val="24"/>
          <w:szCs w:val="24"/>
        </w:rPr>
      </w:pPr>
      <w:hyperlink w:anchor="_Toc13990"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_Toc13990 </w:instrText>
        </w:r>
        <w:r w:rsidR="00F84436">
          <w:rPr>
            <w:rFonts w:ascii="宋体" w:hAnsi="宋体" w:cs="宋体" w:hint="eastAsia"/>
            <w:sz w:val="24"/>
            <w:szCs w:val="24"/>
          </w:rPr>
          <w:fldChar w:fldCharType="separate"/>
        </w:r>
        <w:r w:rsidR="00694FD8">
          <w:rPr>
            <w:rFonts w:ascii="宋体" w:hAnsi="宋体" w:cs="宋体"/>
            <w:noProof/>
            <w:sz w:val="24"/>
            <w:szCs w:val="24"/>
          </w:rPr>
          <w:t>77</w:t>
        </w:r>
        <w:r w:rsidR="00F84436">
          <w:rPr>
            <w:rFonts w:ascii="宋体" w:hAnsi="宋体" w:cs="宋体" w:hint="eastAsia"/>
            <w:sz w:val="24"/>
            <w:szCs w:val="24"/>
          </w:rPr>
          <w:fldChar w:fldCharType="end"/>
        </w:r>
      </w:hyperlink>
    </w:p>
    <w:p w14:paraId="723BA705" w14:textId="4AEE2D82" w:rsidR="00E510B5" w:rsidRDefault="00002102">
      <w:pPr>
        <w:pStyle w:val="TOC2"/>
        <w:tabs>
          <w:tab w:val="right" w:leader="dot" w:pos="8306"/>
        </w:tabs>
        <w:spacing w:line="360" w:lineRule="auto"/>
        <w:rPr>
          <w:rFonts w:ascii="宋体" w:hAnsi="宋体" w:cs="宋体"/>
          <w:sz w:val="24"/>
          <w:szCs w:val="24"/>
        </w:rPr>
      </w:pPr>
      <w:hyperlink w:anchor="_Toc18687"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_Toc18687 </w:instrText>
        </w:r>
        <w:r w:rsidR="00F84436">
          <w:rPr>
            <w:rFonts w:ascii="宋体" w:hAnsi="宋体" w:cs="宋体" w:hint="eastAsia"/>
            <w:sz w:val="24"/>
            <w:szCs w:val="24"/>
          </w:rPr>
          <w:fldChar w:fldCharType="separate"/>
        </w:r>
        <w:r w:rsidR="00694FD8">
          <w:rPr>
            <w:rFonts w:ascii="宋体" w:hAnsi="宋体" w:cs="宋体"/>
            <w:noProof/>
            <w:sz w:val="24"/>
            <w:szCs w:val="24"/>
          </w:rPr>
          <w:t>78</w:t>
        </w:r>
        <w:r w:rsidR="00F84436">
          <w:rPr>
            <w:rFonts w:ascii="宋体" w:hAnsi="宋体" w:cs="宋体" w:hint="eastAsia"/>
            <w:sz w:val="24"/>
            <w:szCs w:val="24"/>
          </w:rPr>
          <w:fldChar w:fldCharType="end"/>
        </w:r>
      </w:hyperlink>
    </w:p>
    <w:p w14:paraId="75835549" w14:textId="02250E29" w:rsidR="00E510B5" w:rsidRDefault="00002102">
      <w:pPr>
        <w:pStyle w:val="TOC2"/>
        <w:tabs>
          <w:tab w:val="right" w:leader="dot" w:pos="8306"/>
        </w:tabs>
        <w:spacing w:line="360" w:lineRule="auto"/>
        <w:rPr>
          <w:rFonts w:ascii="宋体" w:hAnsi="宋体" w:cs="宋体"/>
          <w:sz w:val="24"/>
          <w:szCs w:val="24"/>
        </w:rPr>
      </w:pPr>
      <w:hyperlink w:anchor="_Toc6902"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_Toc6902 </w:instrText>
        </w:r>
        <w:r w:rsidR="00F84436">
          <w:rPr>
            <w:rFonts w:ascii="宋体" w:hAnsi="宋体" w:cs="宋体" w:hint="eastAsia"/>
            <w:sz w:val="24"/>
            <w:szCs w:val="24"/>
          </w:rPr>
          <w:fldChar w:fldCharType="separate"/>
        </w:r>
        <w:r w:rsidR="00694FD8">
          <w:rPr>
            <w:rFonts w:ascii="宋体" w:hAnsi="宋体" w:cs="宋体"/>
            <w:noProof/>
            <w:sz w:val="24"/>
            <w:szCs w:val="24"/>
          </w:rPr>
          <w:t>79</w:t>
        </w:r>
        <w:r w:rsidR="00F84436">
          <w:rPr>
            <w:rFonts w:ascii="宋体" w:hAnsi="宋体" w:cs="宋体" w:hint="eastAsia"/>
            <w:sz w:val="24"/>
            <w:szCs w:val="24"/>
          </w:rPr>
          <w:fldChar w:fldCharType="end"/>
        </w:r>
      </w:hyperlink>
    </w:p>
    <w:p w14:paraId="4A6BD611" w14:textId="3AF2B2DB" w:rsidR="00E510B5" w:rsidRDefault="00002102">
      <w:pPr>
        <w:pStyle w:val="TOC1"/>
        <w:tabs>
          <w:tab w:val="right" w:leader="dot" w:pos="8306"/>
        </w:tabs>
        <w:spacing w:line="360" w:lineRule="auto"/>
        <w:rPr>
          <w:rFonts w:ascii="宋体" w:hAnsi="宋体" w:cs="宋体"/>
          <w:sz w:val="24"/>
          <w:szCs w:val="24"/>
        </w:rPr>
      </w:pPr>
      <w:hyperlink w:anchor="_Toc32057" w:history="1">
        <w:r w:rsidR="00F84436">
          <w:rPr>
            <w:rFonts w:ascii="宋体" w:hAnsi="宋体" w:cs="宋体" w:hint="eastAsia"/>
            <w:sz w:val="24"/>
            <w:szCs w:val="24"/>
          </w:rPr>
          <w:t>四、高处坠落事故现场应急处置方案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_Toc32057 </w:instrText>
        </w:r>
        <w:r w:rsidR="00F84436">
          <w:rPr>
            <w:rFonts w:ascii="宋体" w:hAnsi="宋体" w:cs="宋体" w:hint="eastAsia"/>
            <w:sz w:val="24"/>
            <w:szCs w:val="24"/>
          </w:rPr>
          <w:fldChar w:fldCharType="separate"/>
        </w:r>
        <w:r w:rsidR="00694FD8">
          <w:rPr>
            <w:rFonts w:ascii="宋体" w:hAnsi="宋体" w:cs="宋体"/>
            <w:noProof/>
            <w:sz w:val="24"/>
            <w:szCs w:val="24"/>
          </w:rPr>
          <w:t>80</w:t>
        </w:r>
        <w:r w:rsidR="00F84436">
          <w:rPr>
            <w:rFonts w:ascii="宋体" w:hAnsi="宋体" w:cs="宋体" w:hint="eastAsia"/>
            <w:sz w:val="24"/>
            <w:szCs w:val="24"/>
          </w:rPr>
          <w:fldChar w:fldCharType="end"/>
        </w:r>
      </w:hyperlink>
    </w:p>
    <w:p w14:paraId="26003074" w14:textId="07298EED" w:rsidR="00E510B5" w:rsidRDefault="00002102">
      <w:pPr>
        <w:pStyle w:val="TOC2"/>
        <w:tabs>
          <w:tab w:val="right" w:leader="dot" w:pos="8306"/>
        </w:tabs>
        <w:spacing w:line="360" w:lineRule="auto"/>
        <w:rPr>
          <w:rFonts w:ascii="宋体" w:hAnsi="宋体" w:cs="宋体"/>
          <w:sz w:val="24"/>
          <w:szCs w:val="24"/>
        </w:rPr>
      </w:pPr>
      <w:hyperlink w:anchor="_Toc13420"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_Toc13420 </w:instrText>
        </w:r>
        <w:r w:rsidR="00F84436">
          <w:rPr>
            <w:rFonts w:ascii="宋体" w:hAnsi="宋体" w:cs="宋体" w:hint="eastAsia"/>
            <w:sz w:val="24"/>
            <w:szCs w:val="24"/>
          </w:rPr>
          <w:fldChar w:fldCharType="separate"/>
        </w:r>
        <w:r w:rsidR="00694FD8">
          <w:rPr>
            <w:rFonts w:ascii="宋体" w:hAnsi="宋体" w:cs="宋体"/>
            <w:noProof/>
            <w:sz w:val="24"/>
            <w:szCs w:val="24"/>
          </w:rPr>
          <w:t>80</w:t>
        </w:r>
        <w:r w:rsidR="00F84436">
          <w:rPr>
            <w:rFonts w:ascii="宋体" w:hAnsi="宋体" w:cs="宋体" w:hint="eastAsia"/>
            <w:sz w:val="24"/>
            <w:szCs w:val="24"/>
          </w:rPr>
          <w:fldChar w:fldCharType="end"/>
        </w:r>
      </w:hyperlink>
    </w:p>
    <w:p w14:paraId="704FA9A7" w14:textId="654F9AAA" w:rsidR="00E510B5" w:rsidRDefault="00002102">
      <w:pPr>
        <w:pStyle w:val="TOC2"/>
        <w:tabs>
          <w:tab w:val="right" w:leader="dot" w:pos="8306"/>
        </w:tabs>
        <w:spacing w:line="360" w:lineRule="auto"/>
        <w:rPr>
          <w:rFonts w:ascii="宋体" w:hAnsi="宋体" w:cs="宋体"/>
          <w:sz w:val="24"/>
          <w:szCs w:val="24"/>
        </w:rPr>
      </w:pPr>
      <w:hyperlink w:anchor="_Toc399"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_Toc399 </w:instrText>
        </w:r>
        <w:r w:rsidR="00F84436">
          <w:rPr>
            <w:rFonts w:ascii="宋体" w:hAnsi="宋体" w:cs="宋体" w:hint="eastAsia"/>
            <w:sz w:val="24"/>
            <w:szCs w:val="24"/>
          </w:rPr>
          <w:fldChar w:fldCharType="separate"/>
        </w:r>
        <w:r w:rsidR="00694FD8">
          <w:rPr>
            <w:rFonts w:ascii="宋体" w:hAnsi="宋体" w:cs="宋体"/>
            <w:noProof/>
            <w:sz w:val="24"/>
            <w:szCs w:val="24"/>
          </w:rPr>
          <w:t>80</w:t>
        </w:r>
        <w:r w:rsidR="00F84436">
          <w:rPr>
            <w:rFonts w:ascii="宋体" w:hAnsi="宋体" w:cs="宋体" w:hint="eastAsia"/>
            <w:sz w:val="24"/>
            <w:szCs w:val="24"/>
          </w:rPr>
          <w:fldChar w:fldCharType="end"/>
        </w:r>
      </w:hyperlink>
    </w:p>
    <w:p w14:paraId="3B2C71DD" w14:textId="61B5CC2C" w:rsidR="00E510B5" w:rsidRDefault="00002102">
      <w:pPr>
        <w:pStyle w:val="TOC2"/>
        <w:tabs>
          <w:tab w:val="right" w:leader="dot" w:pos="8306"/>
        </w:tabs>
        <w:spacing w:line="360" w:lineRule="auto"/>
        <w:rPr>
          <w:rFonts w:ascii="宋体" w:hAnsi="宋体" w:cs="宋体"/>
          <w:sz w:val="24"/>
          <w:szCs w:val="24"/>
        </w:rPr>
      </w:pPr>
      <w:hyperlink w:anchor="_Toc23518"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_Toc23518 </w:instrText>
        </w:r>
        <w:r w:rsidR="00F84436">
          <w:rPr>
            <w:rFonts w:ascii="宋体" w:hAnsi="宋体" w:cs="宋体" w:hint="eastAsia"/>
            <w:sz w:val="24"/>
            <w:szCs w:val="24"/>
          </w:rPr>
          <w:fldChar w:fldCharType="separate"/>
        </w:r>
        <w:r w:rsidR="00694FD8">
          <w:rPr>
            <w:rFonts w:ascii="宋体" w:hAnsi="宋体" w:cs="宋体"/>
            <w:noProof/>
            <w:sz w:val="24"/>
            <w:szCs w:val="24"/>
          </w:rPr>
          <w:t>81</w:t>
        </w:r>
        <w:r w:rsidR="00F84436">
          <w:rPr>
            <w:rFonts w:ascii="宋体" w:hAnsi="宋体" w:cs="宋体" w:hint="eastAsia"/>
            <w:sz w:val="24"/>
            <w:szCs w:val="24"/>
          </w:rPr>
          <w:fldChar w:fldCharType="end"/>
        </w:r>
      </w:hyperlink>
    </w:p>
    <w:p w14:paraId="3319116A" w14:textId="77758828" w:rsidR="00E510B5" w:rsidRDefault="00002102">
      <w:pPr>
        <w:pStyle w:val="TOC2"/>
        <w:tabs>
          <w:tab w:val="right" w:leader="dot" w:pos="8306"/>
        </w:tabs>
        <w:spacing w:line="360" w:lineRule="auto"/>
        <w:rPr>
          <w:rFonts w:ascii="宋体" w:hAnsi="宋体" w:cs="宋体"/>
          <w:sz w:val="24"/>
          <w:szCs w:val="24"/>
        </w:rPr>
      </w:pPr>
      <w:hyperlink w:anchor="_Toc31228"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_Toc31228 </w:instrText>
        </w:r>
        <w:r w:rsidR="00F84436">
          <w:rPr>
            <w:rFonts w:ascii="宋体" w:hAnsi="宋体" w:cs="宋体" w:hint="eastAsia"/>
            <w:sz w:val="24"/>
            <w:szCs w:val="24"/>
          </w:rPr>
          <w:fldChar w:fldCharType="separate"/>
        </w:r>
        <w:r w:rsidR="00694FD8">
          <w:rPr>
            <w:rFonts w:ascii="宋体" w:hAnsi="宋体" w:cs="宋体"/>
            <w:noProof/>
            <w:sz w:val="24"/>
            <w:szCs w:val="24"/>
          </w:rPr>
          <w:t>81</w:t>
        </w:r>
        <w:r w:rsidR="00F84436">
          <w:rPr>
            <w:rFonts w:ascii="宋体" w:hAnsi="宋体" w:cs="宋体" w:hint="eastAsia"/>
            <w:sz w:val="24"/>
            <w:szCs w:val="24"/>
          </w:rPr>
          <w:fldChar w:fldCharType="end"/>
        </w:r>
      </w:hyperlink>
    </w:p>
    <w:p w14:paraId="63BDD916" w14:textId="4B92AAB2" w:rsidR="00E510B5" w:rsidRDefault="00002102">
      <w:pPr>
        <w:pStyle w:val="TOC1"/>
        <w:tabs>
          <w:tab w:val="right" w:leader="dot" w:pos="8306"/>
        </w:tabs>
        <w:spacing w:line="360" w:lineRule="auto"/>
        <w:rPr>
          <w:rFonts w:ascii="宋体" w:hAnsi="宋体" w:cs="宋体"/>
          <w:sz w:val="24"/>
          <w:szCs w:val="24"/>
        </w:rPr>
      </w:pPr>
      <w:hyperlink w:anchor="_Toc495" w:history="1">
        <w:r w:rsidR="00F84436">
          <w:rPr>
            <w:rFonts w:ascii="宋体" w:hAnsi="宋体" w:cs="宋体" w:hint="eastAsia"/>
            <w:sz w:val="24"/>
            <w:szCs w:val="24"/>
          </w:rPr>
          <w:t>五、中毒伤害事故现场处置方案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_Toc495 </w:instrText>
        </w:r>
        <w:r w:rsidR="00F84436">
          <w:rPr>
            <w:rFonts w:ascii="宋体" w:hAnsi="宋体" w:cs="宋体" w:hint="eastAsia"/>
            <w:sz w:val="24"/>
            <w:szCs w:val="24"/>
          </w:rPr>
          <w:fldChar w:fldCharType="separate"/>
        </w:r>
        <w:r w:rsidR="00694FD8">
          <w:rPr>
            <w:rFonts w:ascii="宋体" w:hAnsi="宋体" w:cs="宋体"/>
            <w:noProof/>
            <w:sz w:val="24"/>
            <w:szCs w:val="24"/>
          </w:rPr>
          <w:t>83</w:t>
        </w:r>
        <w:r w:rsidR="00F84436">
          <w:rPr>
            <w:rFonts w:ascii="宋体" w:hAnsi="宋体" w:cs="宋体" w:hint="eastAsia"/>
            <w:sz w:val="24"/>
            <w:szCs w:val="24"/>
          </w:rPr>
          <w:fldChar w:fldCharType="end"/>
        </w:r>
      </w:hyperlink>
    </w:p>
    <w:p w14:paraId="053E0912" w14:textId="4B064327" w:rsidR="00E510B5" w:rsidRDefault="00002102">
      <w:pPr>
        <w:pStyle w:val="TOC2"/>
        <w:tabs>
          <w:tab w:val="right" w:leader="dot" w:pos="8306"/>
        </w:tabs>
        <w:spacing w:line="360" w:lineRule="auto"/>
        <w:rPr>
          <w:rFonts w:ascii="宋体" w:hAnsi="宋体" w:cs="宋体"/>
          <w:sz w:val="24"/>
          <w:szCs w:val="24"/>
        </w:rPr>
      </w:pPr>
      <w:hyperlink w:anchor="_Toc18142"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_Toc18142 </w:instrText>
        </w:r>
        <w:r w:rsidR="00F84436">
          <w:rPr>
            <w:rFonts w:ascii="宋体" w:hAnsi="宋体" w:cs="宋体" w:hint="eastAsia"/>
            <w:sz w:val="24"/>
            <w:szCs w:val="24"/>
          </w:rPr>
          <w:fldChar w:fldCharType="separate"/>
        </w:r>
        <w:r w:rsidR="00694FD8">
          <w:rPr>
            <w:rFonts w:ascii="宋体" w:hAnsi="宋体" w:cs="宋体"/>
            <w:noProof/>
            <w:sz w:val="24"/>
            <w:szCs w:val="24"/>
          </w:rPr>
          <w:t>83</w:t>
        </w:r>
        <w:r w:rsidR="00F84436">
          <w:rPr>
            <w:rFonts w:ascii="宋体" w:hAnsi="宋体" w:cs="宋体" w:hint="eastAsia"/>
            <w:sz w:val="24"/>
            <w:szCs w:val="24"/>
          </w:rPr>
          <w:fldChar w:fldCharType="end"/>
        </w:r>
      </w:hyperlink>
    </w:p>
    <w:p w14:paraId="37EEB67B" w14:textId="3EB8FFF7" w:rsidR="00E510B5" w:rsidRDefault="00002102">
      <w:pPr>
        <w:pStyle w:val="TOC2"/>
        <w:tabs>
          <w:tab w:val="right" w:leader="dot" w:pos="8306"/>
        </w:tabs>
        <w:spacing w:line="360" w:lineRule="auto"/>
        <w:rPr>
          <w:rFonts w:ascii="宋体" w:hAnsi="宋体" w:cs="宋体"/>
          <w:sz w:val="24"/>
          <w:szCs w:val="24"/>
        </w:rPr>
      </w:pPr>
      <w:hyperlink w:anchor="_Toc5800"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_Toc5800 </w:instrText>
        </w:r>
        <w:r w:rsidR="00F84436">
          <w:rPr>
            <w:rFonts w:ascii="宋体" w:hAnsi="宋体" w:cs="宋体" w:hint="eastAsia"/>
            <w:sz w:val="24"/>
            <w:szCs w:val="24"/>
          </w:rPr>
          <w:fldChar w:fldCharType="separate"/>
        </w:r>
        <w:r w:rsidR="00694FD8">
          <w:rPr>
            <w:rFonts w:ascii="宋体" w:hAnsi="宋体" w:cs="宋体"/>
            <w:noProof/>
            <w:sz w:val="24"/>
            <w:szCs w:val="24"/>
          </w:rPr>
          <w:t>83</w:t>
        </w:r>
        <w:r w:rsidR="00F84436">
          <w:rPr>
            <w:rFonts w:ascii="宋体" w:hAnsi="宋体" w:cs="宋体" w:hint="eastAsia"/>
            <w:sz w:val="24"/>
            <w:szCs w:val="24"/>
          </w:rPr>
          <w:fldChar w:fldCharType="end"/>
        </w:r>
      </w:hyperlink>
    </w:p>
    <w:p w14:paraId="5BDB5656" w14:textId="7501D032" w:rsidR="00E510B5" w:rsidRDefault="00002102">
      <w:pPr>
        <w:pStyle w:val="TOC2"/>
        <w:tabs>
          <w:tab w:val="right" w:leader="dot" w:pos="8306"/>
        </w:tabs>
        <w:spacing w:line="360" w:lineRule="auto"/>
        <w:rPr>
          <w:rFonts w:ascii="宋体" w:hAnsi="宋体" w:cs="宋体"/>
          <w:sz w:val="24"/>
          <w:szCs w:val="24"/>
        </w:rPr>
      </w:pPr>
      <w:hyperlink w:anchor="_Toc27830"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_Toc27830 </w:instrText>
        </w:r>
        <w:r w:rsidR="00F84436">
          <w:rPr>
            <w:rFonts w:ascii="宋体" w:hAnsi="宋体" w:cs="宋体" w:hint="eastAsia"/>
            <w:sz w:val="24"/>
            <w:szCs w:val="24"/>
          </w:rPr>
          <w:fldChar w:fldCharType="separate"/>
        </w:r>
        <w:r w:rsidR="00694FD8">
          <w:rPr>
            <w:rFonts w:ascii="宋体" w:hAnsi="宋体" w:cs="宋体"/>
            <w:noProof/>
            <w:sz w:val="24"/>
            <w:szCs w:val="24"/>
          </w:rPr>
          <w:t>84</w:t>
        </w:r>
        <w:r w:rsidR="00F84436">
          <w:rPr>
            <w:rFonts w:ascii="宋体" w:hAnsi="宋体" w:cs="宋体" w:hint="eastAsia"/>
            <w:sz w:val="24"/>
            <w:szCs w:val="24"/>
          </w:rPr>
          <w:fldChar w:fldCharType="end"/>
        </w:r>
      </w:hyperlink>
    </w:p>
    <w:p w14:paraId="088C104A" w14:textId="5E40604B" w:rsidR="00E510B5" w:rsidRDefault="00002102">
      <w:pPr>
        <w:pStyle w:val="TOC2"/>
        <w:tabs>
          <w:tab w:val="right" w:leader="dot" w:pos="8306"/>
        </w:tabs>
        <w:spacing w:line="360" w:lineRule="auto"/>
        <w:rPr>
          <w:rFonts w:ascii="宋体" w:hAnsi="宋体" w:cs="宋体"/>
          <w:sz w:val="24"/>
          <w:szCs w:val="24"/>
        </w:rPr>
      </w:pPr>
      <w:hyperlink w:anchor="_Toc30393"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_Toc30393 </w:instrText>
        </w:r>
        <w:r w:rsidR="00F84436">
          <w:rPr>
            <w:rFonts w:ascii="宋体" w:hAnsi="宋体" w:cs="宋体" w:hint="eastAsia"/>
            <w:sz w:val="24"/>
            <w:szCs w:val="24"/>
          </w:rPr>
          <w:fldChar w:fldCharType="separate"/>
        </w:r>
        <w:r w:rsidR="00694FD8">
          <w:rPr>
            <w:rFonts w:ascii="宋体" w:hAnsi="宋体" w:cs="宋体"/>
            <w:noProof/>
            <w:sz w:val="24"/>
            <w:szCs w:val="24"/>
          </w:rPr>
          <w:t>84</w:t>
        </w:r>
        <w:r w:rsidR="00F84436">
          <w:rPr>
            <w:rFonts w:ascii="宋体" w:hAnsi="宋体" w:cs="宋体" w:hint="eastAsia"/>
            <w:sz w:val="24"/>
            <w:szCs w:val="24"/>
          </w:rPr>
          <w:fldChar w:fldCharType="end"/>
        </w:r>
      </w:hyperlink>
    </w:p>
    <w:p w14:paraId="0059A1B5" w14:textId="31ED0764" w:rsidR="00E510B5" w:rsidRDefault="00002102">
      <w:pPr>
        <w:pStyle w:val="TOC1"/>
        <w:tabs>
          <w:tab w:val="right" w:leader="dot" w:pos="8306"/>
        </w:tabs>
        <w:spacing w:line="360" w:lineRule="auto"/>
        <w:rPr>
          <w:rFonts w:ascii="宋体" w:hAnsi="宋体" w:cs="宋体"/>
          <w:sz w:val="24"/>
          <w:szCs w:val="24"/>
        </w:rPr>
      </w:pPr>
      <w:hyperlink w:anchor="_Toc24287" w:history="1">
        <w:r w:rsidR="00F84436">
          <w:rPr>
            <w:rFonts w:ascii="宋体" w:hAnsi="宋体" w:cs="宋体" w:hint="eastAsia"/>
            <w:sz w:val="24"/>
            <w:szCs w:val="24"/>
          </w:rPr>
          <w:t>六、乙醇泄露伤害事故现场处置方案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_Toc24287 </w:instrText>
        </w:r>
        <w:r w:rsidR="00F84436">
          <w:rPr>
            <w:rFonts w:ascii="宋体" w:hAnsi="宋体" w:cs="宋体" w:hint="eastAsia"/>
            <w:sz w:val="24"/>
            <w:szCs w:val="24"/>
          </w:rPr>
          <w:fldChar w:fldCharType="separate"/>
        </w:r>
        <w:r w:rsidR="00694FD8">
          <w:rPr>
            <w:rFonts w:ascii="宋体" w:hAnsi="宋体" w:cs="宋体"/>
            <w:noProof/>
            <w:sz w:val="24"/>
            <w:szCs w:val="24"/>
          </w:rPr>
          <w:t>86</w:t>
        </w:r>
        <w:r w:rsidR="00F84436">
          <w:rPr>
            <w:rFonts w:ascii="宋体" w:hAnsi="宋体" w:cs="宋体" w:hint="eastAsia"/>
            <w:sz w:val="24"/>
            <w:szCs w:val="24"/>
          </w:rPr>
          <w:fldChar w:fldCharType="end"/>
        </w:r>
      </w:hyperlink>
    </w:p>
    <w:p w14:paraId="099D406C" w14:textId="00929C4A" w:rsidR="00E510B5" w:rsidRDefault="00002102">
      <w:pPr>
        <w:pStyle w:val="TOC2"/>
        <w:tabs>
          <w:tab w:val="right" w:leader="dot" w:pos="8306"/>
        </w:tabs>
        <w:spacing w:line="360" w:lineRule="auto"/>
        <w:rPr>
          <w:rFonts w:ascii="宋体" w:hAnsi="宋体" w:cs="宋体"/>
          <w:sz w:val="24"/>
          <w:szCs w:val="24"/>
        </w:rPr>
      </w:pPr>
      <w:hyperlink w:anchor="_Toc21454"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_Toc21454 </w:instrText>
        </w:r>
        <w:r w:rsidR="00F84436">
          <w:rPr>
            <w:rFonts w:ascii="宋体" w:hAnsi="宋体" w:cs="宋体" w:hint="eastAsia"/>
            <w:sz w:val="24"/>
            <w:szCs w:val="24"/>
          </w:rPr>
          <w:fldChar w:fldCharType="separate"/>
        </w:r>
        <w:r w:rsidR="00694FD8">
          <w:rPr>
            <w:rFonts w:ascii="宋体" w:hAnsi="宋体" w:cs="宋体"/>
            <w:noProof/>
            <w:sz w:val="24"/>
            <w:szCs w:val="24"/>
          </w:rPr>
          <w:t>86</w:t>
        </w:r>
        <w:r w:rsidR="00F84436">
          <w:rPr>
            <w:rFonts w:ascii="宋体" w:hAnsi="宋体" w:cs="宋体" w:hint="eastAsia"/>
            <w:sz w:val="24"/>
            <w:szCs w:val="24"/>
          </w:rPr>
          <w:fldChar w:fldCharType="end"/>
        </w:r>
      </w:hyperlink>
    </w:p>
    <w:p w14:paraId="70BD3464" w14:textId="0D0F4F9A" w:rsidR="00E510B5" w:rsidRDefault="00002102">
      <w:pPr>
        <w:pStyle w:val="TOC2"/>
        <w:tabs>
          <w:tab w:val="right" w:leader="dot" w:pos="8306"/>
        </w:tabs>
        <w:spacing w:line="360" w:lineRule="auto"/>
        <w:rPr>
          <w:rFonts w:ascii="宋体" w:hAnsi="宋体" w:cs="宋体"/>
          <w:sz w:val="24"/>
          <w:szCs w:val="24"/>
        </w:rPr>
      </w:pPr>
      <w:hyperlink w:anchor="_Toc27915"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_Toc27915 </w:instrText>
        </w:r>
        <w:r w:rsidR="00F84436">
          <w:rPr>
            <w:rFonts w:ascii="宋体" w:hAnsi="宋体" w:cs="宋体" w:hint="eastAsia"/>
            <w:sz w:val="24"/>
            <w:szCs w:val="24"/>
          </w:rPr>
          <w:fldChar w:fldCharType="separate"/>
        </w:r>
        <w:r w:rsidR="00694FD8">
          <w:rPr>
            <w:rFonts w:ascii="宋体" w:hAnsi="宋体" w:cs="宋体"/>
            <w:noProof/>
            <w:sz w:val="24"/>
            <w:szCs w:val="24"/>
          </w:rPr>
          <w:t>86</w:t>
        </w:r>
        <w:r w:rsidR="00F84436">
          <w:rPr>
            <w:rFonts w:ascii="宋体" w:hAnsi="宋体" w:cs="宋体" w:hint="eastAsia"/>
            <w:sz w:val="24"/>
            <w:szCs w:val="24"/>
          </w:rPr>
          <w:fldChar w:fldCharType="end"/>
        </w:r>
      </w:hyperlink>
    </w:p>
    <w:p w14:paraId="258FE1A6" w14:textId="45E02444" w:rsidR="00E510B5" w:rsidRDefault="00002102">
      <w:pPr>
        <w:pStyle w:val="TOC2"/>
        <w:tabs>
          <w:tab w:val="right" w:leader="dot" w:pos="8306"/>
        </w:tabs>
        <w:spacing w:line="360" w:lineRule="auto"/>
        <w:rPr>
          <w:rFonts w:ascii="宋体" w:hAnsi="宋体" w:cs="宋体"/>
          <w:sz w:val="24"/>
          <w:szCs w:val="24"/>
        </w:rPr>
      </w:pPr>
      <w:hyperlink w:anchor="_Toc30890"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_Toc30890 </w:instrText>
        </w:r>
        <w:r w:rsidR="00F84436">
          <w:rPr>
            <w:rFonts w:ascii="宋体" w:hAnsi="宋体" w:cs="宋体" w:hint="eastAsia"/>
            <w:sz w:val="24"/>
            <w:szCs w:val="24"/>
          </w:rPr>
          <w:fldChar w:fldCharType="separate"/>
        </w:r>
        <w:r w:rsidR="00694FD8">
          <w:rPr>
            <w:rFonts w:ascii="宋体" w:hAnsi="宋体" w:cs="宋体"/>
            <w:noProof/>
            <w:sz w:val="24"/>
            <w:szCs w:val="24"/>
          </w:rPr>
          <w:t>86</w:t>
        </w:r>
        <w:r w:rsidR="00F84436">
          <w:rPr>
            <w:rFonts w:ascii="宋体" w:hAnsi="宋体" w:cs="宋体" w:hint="eastAsia"/>
            <w:sz w:val="24"/>
            <w:szCs w:val="24"/>
          </w:rPr>
          <w:fldChar w:fldCharType="end"/>
        </w:r>
      </w:hyperlink>
    </w:p>
    <w:p w14:paraId="1BD05547" w14:textId="0F57B59F" w:rsidR="00E510B5" w:rsidRDefault="00002102">
      <w:pPr>
        <w:pStyle w:val="TOC2"/>
        <w:tabs>
          <w:tab w:val="right" w:leader="dot" w:pos="8306"/>
        </w:tabs>
        <w:spacing w:line="360" w:lineRule="auto"/>
        <w:rPr>
          <w:rFonts w:ascii="宋体" w:hAnsi="宋体" w:cs="宋体"/>
          <w:sz w:val="24"/>
          <w:szCs w:val="24"/>
        </w:rPr>
      </w:pPr>
      <w:hyperlink w:anchor="_Toc20863"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_Toc20863 </w:instrText>
        </w:r>
        <w:r w:rsidR="00F84436">
          <w:rPr>
            <w:rFonts w:ascii="宋体" w:hAnsi="宋体" w:cs="宋体" w:hint="eastAsia"/>
            <w:sz w:val="24"/>
            <w:szCs w:val="24"/>
          </w:rPr>
          <w:fldChar w:fldCharType="separate"/>
        </w:r>
        <w:r w:rsidR="00694FD8">
          <w:rPr>
            <w:rFonts w:ascii="宋体" w:hAnsi="宋体" w:cs="宋体"/>
            <w:noProof/>
            <w:sz w:val="24"/>
            <w:szCs w:val="24"/>
          </w:rPr>
          <w:t>88</w:t>
        </w:r>
        <w:r w:rsidR="00F84436">
          <w:rPr>
            <w:rFonts w:ascii="宋体" w:hAnsi="宋体" w:cs="宋体" w:hint="eastAsia"/>
            <w:sz w:val="24"/>
            <w:szCs w:val="24"/>
          </w:rPr>
          <w:fldChar w:fldCharType="end"/>
        </w:r>
      </w:hyperlink>
    </w:p>
    <w:p w14:paraId="22645292" w14:textId="3BF7116B" w:rsidR="00E510B5" w:rsidRDefault="00002102">
      <w:pPr>
        <w:pStyle w:val="TOC1"/>
        <w:tabs>
          <w:tab w:val="right" w:leader="dot" w:pos="8306"/>
        </w:tabs>
        <w:spacing w:line="360" w:lineRule="auto"/>
        <w:rPr>
          <w:rFonts w:ascii="宋体" w:hAnsi="宋体" w:cs="宋体"/>
          <w:sz w:val="24"/>
          <w:szCs w:val="24"/>
        </w:rPr>
      </w:pPr>
      <w:hyperlink w:anchor="_Toc3801" w:history="1">
        <w:r w:rsidR="00F84436">
          <w:rPr>
            <w:rFonts w:ascii="宋体" w:hAnsi="宋体" w:cs="宋体" w:hint="eastAsia"/>
            <w:sz w:val="24"/>
            <w:szCs w:val="24"/>
          </w:rPr>
          <w:t>七、粉尘爆炸伤害事故现场应急处置方案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_Toc3801 </w:instrText>
        </w:r>
        <w:r w:rsidR="00F84436">
          <w:rPr>
            <w:rFonts w:ascii="宋体" w:hAnsi="宋体" w:cs="宋体" w:hint="eastAsia"/>
            <w:sz w:val="24"/>
            <w:szCs w:val="24"/>
          </w:rPr>
          <w:fldChar w:fldCharType="separate"/>
        </w:r>
        <w:r w:rsidR="00694FD8">
          <w:rPr>
            <w:rFonts w:ascii="宋体" w:hAnsi="宋体" w:cs="宋体"/>
            <w:noProof/>
            <w:sz w:val="24"/>
            <w:szCs w:val="24"/>
          </w:rPr>
          <w:t>90</w:t>
        </w:r>
        <w:r w:rsidR="00F84436">
          <w:rPr>
            <w:rFonts w:ascii="宋体" w:hAnsi="宋体" w:cs="宋体" w:hint="eastAsia"/>
            <w:sz w:val="24"/>
            <w:szCs w:val="24"/>
          </w:rPr>
          <w:fldChar w:fldCharType="end"/>
        </w:r>
      </w:hyperlink>
    </w:p>
    <w:p w14:paraId="7DC07357" w14:textId="67DE6041" w:rsidR="00E510B5" w:rsidRDefault="00002102">
      <w:pPr>
        <w:pStyle w:val="TOC2"/>
        <w:tabs>
          <w:tab w:val="right" w:leader="dot" w:pos="8306"/>
        </w:tabs>
        <w:spacing w:line="360" w:lineRule="auto"/>
        <w:rPr>
          <w:rFonts w:ascii="宋体" w:hAnsi="宋体" w:cs="宋体"/>
          <w:sz w:val="24"/>
          <w:szCs w:val="24"/>
        </w:rPr>
      </w:pPr>
      <w:hyperlink w:anchor="_Toc3692"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_Toc3692 </w:instrText>
        </w:r>
        <w:r w:rsidR="00F84436">
          <w:rPr>
            <w:rFonts w:ascii="宋体" w:hAnsi="宋体" w:cs="宋体" w:hint="eastAsia"/>
            <w:sz w:val="24"/>
            <w:szCs w:val="24"/>
          </w:rPr>
          <w:fldChar w:fldCharType="separate"/>
        </w:r>
        <w:r w:rsidR="00694FD8">
          <w:rPr>
            <w:rFonts w:ascii="宋体" w:hAnsi="宋体" w:cs="宋体"/>
            <w:noProof/>
            <w:sz w:val="24"/>
            <w:szCs w:val="24"/>
          </w:rPr>
          <w:t>90</w:t>
        </w:r>
        <w:r w:rsidR="00F84436">
          <w:rPr>
            <w:rFonts w:ascii="宋体" w:hAnsi="宋体" w:cs="宋体" w:hint="eastAsia"/>
            <w:sz w:val="24"/>
            <w:szCs w:val="24"/>
          </w:rPr>
          <w:fldChar w:fldCharType="end"/>
        </w:r>
      </w:hyperlink>
    </w:p>
    <w:p w14:paraId="5B15DBAC" w14:textId="2BEDB87F" w:rsidR="00E510B5" w:rsidRDefault="00002102">
      <w:pPr>
        <w:pStyle w:val="TOC2"/>
        <w:tabs>
          <w:tab w:val="right" w:leader="dot" w:pos="8306"/>
        </w:tabs>
        <w:spacing w:line="360" w:lineRule="auto"/>
        <w:rPr>
          <w:rFonts w:ascii="宋体" w:hAnsi="宋体" w:cs="宋体"/>
          <w:sz w:val="24"/>
          <w:szCs w:val="24"/>
        </w:rPr>
      </w:pPr>
      <w:hyperlink w:anchor="_Toc31550"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_Toc31550 </w:instrText>
        </w:r>
        <w:r w:rsidR="00F84436">
          <w:rPr>
            <w:rFonts w:ascii="宋体" w:hAnsi="宋体" w:cs="宋体" w:hint="eastAsia"/>
            <w:sz w:val="24"/>
            <w:szCs w:val="24"/>
          </w:rPr>
          <w:fldChar w:fldCharType="separate"/>
        </w:r>
        <w:r w:rsidR="00694FD8">
          <w:rPr>
            <w:rFonts w:ascii="宋体" w:hAnsi="宋体" w:cs="宋体"/>
            <w:noProof/>
            <w:sz w:val="24"/>
            <w:szCs w:val="24"/>
          </w:rPr>
          <w:t>90</w:t>
        </w:r>
        <w:r w:rsidR="00F84436">
          <w:rPr>
            <w:rFonts w:ascii="宋体" w:hAnsi="宋体" w:cs="宋体" w:hint="eastAsia"/>
            <w:sz w:val="24"/>
            <w:szCs w:val="24"/>
          </w:rPr>
          <w:fldChar w:fldCharType="end"/>
        </w:r>
      </w:hyperlink>
    </w:p>
    <w:p w14:paraId="7099341E" w14:textId="76ECC606" w:rsidR="00E510B5" w:rsidRDefault="00002102">
      <w:pPr>
        <w:pStyle w:val="TOC2"/>
        <w:tabs>
          <w:tab w:val="right" w:leader="dot" w:pos="8306"/>
        </w:tabs>
        <w:spacing w:line="360" w:lineRule="auto"/>
        <w:rPr>
          <w:rFonts w:ascii="宋体" w:hAnsi="宋体" w:cs="宋体"/>
          <w:sz w:val="24"/>
          <w:szCs w:val="24"/>
        </w:rPr>
      </w:pPr>
      <w:hyperlink w:anchor="_Toc31448"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_Toc31448 </w:instrText>
        </w:r>
        <w:r w:rsidR="00F84436">
          <w:rPr>
            <w:rFonts w:ascii="宋体" w:hAnsi="宋体" w:cs="宋体" w:hint="eastAsia"/>
            <w:sz w:val="24"/>
            <w:szCs w:val="24"/>
          </w:rPr>
          <w:fldChar w:fldCharType="separate"/>
        </w:r>
        <w:r w:rsidR="00694FD8">
          <w:rPr>
            <w:rFonts w:ascii="宋体" w:hAnsi="宋体" w:cs="宋体"/>
            <w:noProof/>
            <w:sz w:val="24"/>
            <w:szCs w:val="24"/>
          </w:rPr>
          <w:t>91</w:t>
        </w:r>
        <w:r w:rsidR="00F84436">
          <w:rPr>
            <w:rFonts w:ascii="宋体" w:hAnsi="宋体" w:cs="宋体" w:hint="eastAsia"/>
            <w:sz w:val="24"/>
            <w:szCs w:val="24"/>
          </w:rPr>
          <w:fldChar w:fldCharType="end"/>
        </w:r>
      </w:hyperlink>
    </w:p>
    <w:p w14:paraId="40714C8C" w14:textId="67D4802C" w:rsidR="00E510B5" w:rsidRDefault="00002102">
      <w:pPr>
        <w:pStyle w:val="TOC2"/>
        <w:tabs>
          <w:tab w:val="right" w:leader="dot" w:pos="8306"/>
        </w:tabs>
        <w:spacing w:line="360" w:lineRule="auto"/>
        <w:rPr>
          <w:rFonts w:ascii="宋体" w:hAnsi="宋体" w:cs="宋体"/>
          <w:sz w:val="24"/>
          <w:szCs w:val="24"/>
        </w:rPr>
      </w:pPr>
      <w:hyperlink w:anchor="_Toc20425"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_Toc20425 </w:instrText>
        </w:r>
        <w:r w:rsidR="00F84436">
          <w:rPr>
            <w:rFonts w:ascii="宋体" w:hAnsi="宋体" w:cs="宋体" w:hint="eastAsia"/>
            <w:sz w:val="24"/>
            <w:szCs w:val="24"/>
          </w:rPr>
          <w:fldChar w:fldCharType="separate"/>
        </w:r>
        <w:r w:rsidR="00694FD8">
          <w:rPr>
            <w:rFonts w:ascii="宋体" w:hAnsi="宋体" w:cs="宋体"/>
            <w:noProof/>
            <w:sz w:val="24"/>
            <w:szCs w:val="24"/>
          </w:rPr>
          <w:t>92</w:t>
        </w:r>
        <w:r w:rsidR="00F84436">
          <w:rPr>
            <w:rFonts w:ascii="宋体" w:hAnsi="宋体" w:cs="宋体" w:hint="eastAsia"/>
            <w:sz w:val="24"/>
            <w:szCs w:val="24"/>
          </w:rPr>
          <w:fldChar w:fldCharType="end"/>
        </w:r>
      </w:hyperlink>
    </w:p>
    <w:p w14:paraId="55927531" w14:textId="4162C363" w:rsidR="00E510B5" w:rsidRDefault="00002102">
      <w:pPr>
        <w:pStyle w:val="TOC1"/>
        <w:tabs>
          <w:tab w:val="right" w:leader="dot" w:pos="8306"/>
        </w:tabs>
        <w:spacing w:line="360" w:lineRule="auto"/>
        <w:rPr>
          <w:rFonts w:ascii="宋体" w:hAnsi="宋体" w:cs="宋体"/>
          <w:sz w:val="24"/>
          <w:szCs w:val="24"/>
        </w:rPr>
      </w:pPr>
      <w:hyperlink w:anchor="_Toc9195" w:history="1">
        <w:r w:rsidR="00F84436">
          <w:rPr>
            <w:rFonts w:ascii="宋体" w:hAnsi="宋体" w:cs="宋体" w:hint="eastAsia"/>
            <w:sz w:val="24"/>
            <w:szCs w:val="24"/>
          </w:rPr>
          <w:t>八、高温中暑伤害事故现场应急处置方案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_Toc9195 </w:instrText>
        </w:r>
        <w:r w:rsidR="00F84436">
          <w:rPr>
            <w:rFonts w:ascii="宋体" w:hAnsi="宋体" w:cs="宋体" w:hint="eastAsia"/>
            <w:sz w:val="24"/>
            <w:szCs w:val="24"/>
          </w:rPr>
          <w:fldChar w:fldCharType="separate"/>
        </w:r>
        <w:r w:rsidR="00694FD8">
          <w:rPr>
            <w:rFonts w:ascii="宋体" w:hAnsi="宋体" w:cs="宋体"/>
            <w:noProof/>
            <w:sz w:val="24"/>
            <w:szCs w:val="24"/>
          </w:rPr>
          <w:t>93</w:t>
        </w:r>
        <w:r w:rsidR="00F84436">
          <w:rPr>
            <w:rFonts w:ascii="宋体" w:hAnsi="宋体" w:cs="宋体" w:hint="eastAsia"/>
            <w:sz w:val="24"/>
            <w:szCs w:val="24"/>
          </w:rPr>
          <w:fldChar w:fldCharType="end"/>
        </w:r>
      </w:hyperlink>
    </w:p>
    <w:p w14:paraId="6EA6CCF0" w14:textId="4CED278F" w:rsidR="00E510B5" w:rsidRDefault="00002102">
      <w:pPr>
        <w:pStyle w:val="TOC2"/>
        <w:tabs>
          <w:tab w:val="right" w:leader="dot" w:pos="8306"/>
        </w:tabs>
        <w:spacing w:line="360" w:lineRule="auto"/>
        <w:rPr>
          <w:rFonts w:ascii="宋体" w:hAnsi="宋体" w:cs="宋体"/>
          <w:sz w:val="24"/>
          <w:szCs w:val="24"/>
        </w:rPr>
      </w:pPr>
      <w:hyperlink w:anchor="_Toc1043"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_Toc1043 </w:instrText>
        </w:r>
        <w:r w:rsidR="00F84436">
          <w:rPr>
            <w:rFonts w:ascii="宋体" w:hAnsi="宋体" w:cs="宋体" w:hint="eastAsia"/>
            <w:sz w:val="24"/>
            <w:szCs w:val="24"/>
          </w:rPr>
          <w:fldChar w:fldCharType="separate"/>
        </w:r>
        <w:r w:rsidR="00694FD8">
          <w:rPr>
            <w:rFonts w:ascii="宋体" w:hAnsi="宋体" w:cs="宋体"/>
            <w:noProof/>
            <w:sz w:val="24"/>
            <w:szCs w:val="24"/>
          </w:rPr>
          <w:t>93</w:t>
        </w:r>
        <w:r w:rsidR="00F84436">
          <w:rPr>
            <w:rFonts w:ascii="宋体" w:hAnsi="宋体" w:cs="宋体" w:hint="eastAsia"/>
            <w:sz w:val="24"/>
            <w:szCs w:val="24"/>
          </w:rPr>
          <w:fldChar w:fldCharType="end"/>
        </w:r>
      </w:hyperlink>
    </w:p>
    <w:p w14:paraId="101101DC" w14:textId="2512DF6F" w:rsidR="00E510B5" w:rsidRDefault="00002102">
      <w:pPr>
        <w:pStyle w:val="TOC2"/>
        <w:tabs>
          <w:tab w:val="right" w:leader="dot" w:pos="8306"/>
        </w:tabs>
        <w:spacing w:line="360" w:lineRule="auto"/>
        <w:rPr>
          <w:rFonts w:ascii="宋体" w:hAnsi="宋体" w:cs="宋体"/>
          <w:sz w:val="24"/>
          <w:szCs w:val="24"/>
        </w:rPr>
      </w:pPr>
      <w:hyperlink w:anchor="_Toc3495"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_Toc3495 </w:instrText>
        </w:r>
        <w:r w:rsidR="00F84436">
          <w:rPr>
            <w:rFonts w:ascii="宋体" w:hAnsi="宋体" w:cs="宋体" w:hint="eastAsia"/>
            <w:sz w:val="24"/>
            <w:szCs w:val="24"/>
          </w:rPr>
          <w:fldChar w:fldCharType="separate"/>
        </w:r>
        <w:r w:rsidR="00694FD8">
          <w:rPr>
            <w:rFonts w:ascii="宋体" w:hAnsi="宋体" w:cs="宋体"/>
            <w:noProof/>
            <w:sz w:val="24"/>
            <w:szCs w:val="24"/>
          </w:rPr>
          <w:t>93</w:t>
        </w:r>
        <w:r w:rsidR="00F84436">
          <w:rPr>
            <w:rFonts w:ascii="宋体" w:hAnsi="宋体" w:cs="宋体" w:hint="eastAsia"/>
            <w:sz w:val="24"/>
            <w:szCs w:val="24"/>
          </w:rPr>
          <w:fldChar w:fldCharType="end"/>
        </w:r>
      </w:hyperlink>
    </w:p>
    <w:p w14:paraId="77811356" w14:textId="3B3BBE44" w:rsidR="00E510B5" w:rsidRDefault="00002102">
      <w:pPr>
        <w:pStyle w:val="TOC2"/>
        <w:tabs>
          <w:tab w:val="right" w:leader="dot" w:pos="8306"/>
        </w:tabs>
        <w:spacing w:line="360" w:lineRule="auto"/>
        <w:rPr>
          <w:rFonts w:ascii="宋体" w:hAnsi="宋体" w:cs="宋体"/>
          <w:sz w:val="24"/>
          <w:szCs w:val="24"/>
        </w:rPr>
      </w:pPr>
      <w:hyperlink w:anchor="_Toc29623"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_Toc29623 </w:instrText>
        </w:r>
        <w:r w:rsidR="00F84436">
          <w:rPr>
            <w:rFonts w:ascii="宋体" w:hAnsi="宋体" w:cs="宋体" w:hint="eastAsia"/>
            <w:sz w:val="24"/>
            <w:szCs w:val="24"/>
          </w:rPr>
          <w:fldChar w:fldCharType="separate"/>
        </w:r>
        <w:r w:rsidR="00694FD8">
          <w:rPr>
            <w:rFonts w:ascii="宋体" w:hAnsi="宋体" w:cs="宋体"/>
            <w:noProof/>
            <w:sz w:val="24"/>
            <w:szCs w:val="24"/>
          </w:rPr>
          <w:t>93</w:t>
        </w:r>
        <w:r w:rsidR="00F84436">
          <w:rPr>
            <w:rFonts w:ascii="宋体" w:hAnsi="宋体" w:cs="宋体" w:hint="eastAsia"/>
            <w:sz w:val="24"/>
            <w:szCs w:val="24"/>
          </w:rPr>
          <w:fldChar w:fldCharType="end"/>
        </w:r>
      </w:hyperlink>
    </w:p>
    <w:p w14:paraId="2DCFAFD9" w14:textId="3BD185B0" w:rsidR="00E510B5" w:rsidRDefault="00002102">
      <w:pPr>
        <w:pStyle w:val="TOC2"/>
        <w:tabs>
          <w:tab w:val="right" w:leader="dot" w:pos="8306"/>
        </w:tabs>
        <w:spacing w:line="360" w:lineRule="auto"/>
        <w:rPr>
          <w:rFonts w:ascii="宋体" w:hAnsi="宋体" w:cs="宋体"/>
          <w:sz w:val="24"/>
          <w:szCs w:val="24"/>
        </w:rPr>
      </w:pPr>
      <w:hyperlink w:anchor="_Toc30285"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_Toc30285 </w:instrText>
        </w:r>
        <w:r w:rsidR="00F84436">
          <w:rPr>
            <w:rFonts w:ascii="宋体" w:hAnsi="宋体" w:cs="宋体" w:hint="eastAsia"/>
            <w:sz w:val="24"/>
            <w:szCs w:val="24"/>
          </w:rPr>
          <w:fldChar w:fldCharType="separate"/>
        </w:r>
        <w:r w:rsidR="00694FD8">
          <w:rPr>
            <w:rFonts w:ascii="宋体" w:hAnsi="宋体" w:cs="宋体"/>
            <w:noProof/>
            <w:sz w:val="24"/>
            <w:szCs w:val="24"/>
          </w:rPr>
          <w:t>94</w:t>
        </w:r>
        <w:r w:rsidR="00F84436">
          <w:rPr>
            <w:rFonts w:ascii="宋体" w:hAnsi="宋体" w:cs="宋体" w:hint="eastAsia"/>
            <w:sz w:val="24"/>
            <w:szCs w:val="24"/>
          </w:rPr>
          <w:fldChar w:fldCharType="end"/>
        </w:r>
      </w:hyperlink>
    </w:p>
    <w:p w14:paraId="1399D700" w14:textId="2BE64DBA" w:rsidR="00E510B5" w:rsidRDefault="00002102">
      <w:pPr>
        <w:pStyle w:val="TOC1"/>
        <w:tabs>
          <w:tab w:val="right" w:leader="dot" w:pos="8306"/>
        </w:tabs>
        <w:spacing w:line="360" w:lineRule="auto"/>
        <w:rPr>
          <w:rFonts w:ascii="宋体" w:hAnsi="宋体" w:cs="宋体"/>
          <w:sz w:val="24"/>
          <w:szCs w:val="24"/>
        </w:rPr>
      </w:pPr>
      <w:hyperlink w:anchor="_Toc22693" w:history="1">
        <w:r w:rsidR="00F84436">
          <w:rPr>
            <w:rFonts w:ascii="宋体" w:hAnsi="宋体" w:cs="宋体" w:hint="eastAsia"/>
            <w:sz w:val="24"/>
            <w:szCs w:val="24"/>
          </w:rPr>
          <w:t>九、灼烫伤害事故现场应急处置方案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_Toc22693 </w:instrText>
        </w:r>
        <w:r w:rsidR="00F84436">
          <w:rPr>
            <w:rFonts w:ascii="宋体" w:hAnsi="宋体" w:cs="宋体" w:hint="eastAsia"/>
            <w:sz w:val="24"/>
            <w:szCs w:val="24"/>
          </w:rPr>
          <w:fldChar w:fldCharType="separate"/>
        </w:r>
        <w:r w:rsidR="00694FD8">
          <w:rPr>
            <w:rFonts w:ascii="宋体" w:hAnsi="宋体" w:cs="宋体"/>
            <w:noProof/>
            <w:sz w:val="24"/>
            <w:szCs w:val="24"/>
          </w:rPr>
          <w:t>95</w:t>
        </w:r>
        <w:r w:rsidR="00F84436">
          <w:rPr>
            <w:rFonts w:ascii="宋体" w:hAnsi="宋体" w:cs="宋体" w:hint="eastAsia"/>
            <w:sz w:val="24"/>
            <w:szCs w:val="24"/>
          </w:rPr>
          <w:fldChar w:fldCharType="end"/>
        </w:r>
      </w:hyperlink>
    </w:p>
    <w:p w14:paraId="0FD9D333" w14:textId="72CD5D0F" w:rsidR="00E510B5" w:rsidRDefault="00002102">
      <w:pPr>
        <w:pStyle w:val="TOC2"/>
        <w:tabs>
          <w:tab w:val="right" w:leader="dot" w:pos="8306"/>
        </w:tabs>
        <w:spacing w:line="360" w:lineRule="auto"/>
        <w:rPr>
          <w:rFonts w:ascii="宋体" w:hAnsi="宋体" w:cs="宋体"/>
          <w:sz w:val="24"/>
          <w:szCs w:val="24"/>
        </w:rPr>
      </w:pPr>
      <w:hyperlink w:anchor="_Toc6656"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_Toc6656 </w:instrText>
        </w:r>
        <w:r w:rsidR="00F84436">
          <w:rPr>
            <w:rFonts w:ascii="宋体" w:hAnsi="宋体" w:cs="宋体" w:hint="eastAsia"/>
            <w:sz w:val="24"/>
            <w:szCs w:val="24"/>
          </w:rPr>
          <w:fldChar w:fldCharType="separate"/>
        </w:r>
        <w:r w:rsidR="00694FD8">
          <w:rPr>
            <w:rFonts w:ascii="宋体" w:hAnsi="宋体" w:cs="宋体"/>
            <w:noProof/>
            <w:sz w:val="24"/>
            <w:szCs w:val="24"/>
          </w:rPr>
          <w:t>95</w:t>
        </w:r>
        <w:r w:rsidR="00F84436">
          <w:rPr>
            <w:rFonts w:ascii="宋体" w:hAnsi="宋体" w:cs="宋体" w:hint="eastAsia"/>
            <w:sz w:val="24"/>
            <w:szCs w:val="24"/>
          </w:rPr>
          <w:fldChar w:fldCharType="end"/>
        </w:r>
      </w:hyperlink>
    </w:p>
    <w:p w14:paraId="328807D9" w14:textId="56838554" w:rsidR="00E510B5" w:rsidRDefault="00002102">
      <w:pPr>
        <w:pStyle w:val="TOC2"/>
        <w:tabs>
          <w:tab w:val="right" w:leader="dot" w:pos="8306"/>
        </w:tabs>
        <w:spacing w:line="360" w:lineRule="auto"/>
        <w:rPr>
          <w:rFonts w:ascii="宋体" w:hAnsi="宋体" w:cs="宋体"/>
          <w:sz w:val="24"/>
          <w:szCs w:val="24"/>
        </w:rPr>
      </w:pPr>
      <w:hyperlink w:anchor="_Toc26809"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_Toc26809 </w:instrText>
        </w:r>
        <w:r w:rsidR="00F84436">
          <w:rPr>
            <w:rFonts w:ascii="宋体" w:hAnsi="宋体" w:cs="宋体" w:hint="eastAsia"/>
            <w:sz w:val="24"/>
            <w:szCs w:val="24"/>
          </w:rPr>
          <w:fldChar w:fldCharType="separate"/>
        </w:r>
        <w:r w:rsidR="00694FD8">
          <w:rPr>
            <w:rFonts w:ascii="宋体" w:hAnsi="宋体" w:cs="宋体"/>
            <w:noProof/>
            <w:sz w:val="24"/>
            <w:szCs w:val="24"/>
          </w:rPr>
          <w:t>95</w:t>
        </w:r>
        <w:r w:rsidR="00F84436">
          <w:rPr>
            <w:rFonts w:ascii="宋体" w:hAnsi="宋体" w:cs="宋体" w:hint="eastAsia"/>
            <w:sz w:val="24"/>
            <w:szCs w:val="24"/>
          </w:rPr>
          <w:fldChar w:fldCharType="end"/>
        </w:r>
      </w:hyperlink>
    </w:p>
    <w:p w14:paraId="27A1CBC7" w14:textId="7CDF610B" w:rsidR="00E510B5" w:rsidRDefault="00002102">
      <w:pPr>
        <w:pStyle w:val="TOC2"/>
        <w:tabs>
          <w:tab w:val="right" w:leader="dot" w:pos="8306"/>
        </w:tabs>
        <w:spacing w:line="360" w:lineRule="auto"/>
        <w:rPr>
          <w:rFonts w:ascii="宋体" w:hAnsi="宋体" w:cs="宋体"/>
          <w:sz w:val="24"/>
          <w:szCs w:val="24"/>
        </w:rPr>
      </w:pPr>
      <w:hyperlink w:anchor="_Toc8289"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_Toc8289 </w:instrText>
        </w:r>
        <w:r w:rsidR="00F84436">
          <w:rPr>
            <w:rFonts w:ascii="宋体" w:hAnsi="宋体" w:cs="宋体" w:hint="eastAsia"/>
            <w:sz w:val="24"/>
            <w:szCs w:val="24"/>
          </w:rPr>
          <w:fldChar w:fldCharType="separate"/>
        </w:r>
        <w:r w:rsidR="00694FD8">
          <w:rPr>
            <w:rFonts w:ascii="宋体" w:hAnsi="宋体" w:cs="宋体"/>
            <w:noProof/>
            <w:sz w:val="24"/>
            <w:szCs w:val="24"/>
          </w:rPr>
          <w:t>96</w:t>
        </w:r>
        <w:r w:rsidR="00F84436">
          <w:rPr>
            <w:rFonts w:ascii="宋体" w:hAnsi="宋体" w:cs="宋体" w:hint="eastAsia"/>
            <w:sz w:val="24"/>
            <w:szCs w:val="24"/>
          </w:rPr>
          <w:fldChar w:fldCharType="end"/>
        </w:r>
      </w:hyperlink>
    </w:p>
    <w:p w14:paraId="051350C3" w14:textId="71CB84AE" w:rsidR="00E510B5" w:rsidRDefault="00002102">
      <w:pPr>
        <w:pStyle w:val="TOC2"/>
        <w:tabs>
          <w:tab w:val="right" w:leader="dot" w:pos="8306"/>
        </w:tabs>
        <w:spacing w:line="360" w:lineRule="auto"/>
        <w:rPr>
          <w:rFonts w:ascii="宋体" w:hAnsi="宋体" w:cs="宋体"/>
          <w:sz w:val="24"/>
          <w:szCs w:val="24"/>
        </w:rPr>
      </w:pPr>
      <w:hyperlink w:anchor="_Toc14684"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_Toc14684 </w:instrText>
        </w:r>
        <w:r w:rsidR="00F84436">
          <w:rPr>
            <w:rFonts w:ascii="宋体" w:hAnsi="宋体" w:cs="宋体" w:hint="eastAsia"/>
            <w:sz w:val="24"/>
            <w:szCs w:val="24"/>
          </w:rPr>
          <w:fldChar w:fldCharType="separate"/>
        </w:r>
        <w:r w:rsidR="00694FD8">
          <w:rPr>
            <w:rFonts w:ascii="宋体" w:hAnsi="宋体" w:cs="宋体"/>
            <w:noProof/>
            <w:sz w:val="24"/>
            <w:szCs w:val="24"/>
          </w:rPr>
          <w:t>97</w:t>
        </w:r>
        <w:r w:rsidR="00F84436">
          <w:rPr>
            <w:rFonts w:ascii="宋体" w:hAnsi="宋体" w:cs="宋体" w:hint="eastAsia"/>
            <w:sz w:val="24"/>
            <w:szCs w:val="24"/>
          </w:rPr>
          <w:fldChar w:fldCharType="end"/>
        </w:r>
      </w:hyperlink>
    </w:p>
    <w:p w14:paraId="510DF68C" w14:textId="5B42551D" w:rsidR="00E510B5" w:rsidRDefault="00002102">
      <w:pPr>
        <w:pStyle w:val="TOC1"/>
        <w:tabs>
          <w:tab w:val="right" w:leader="dot" w:pos="8306"/>
        </w:tabs>
        <w:spacing w:line="360" w:lineRule="auto"/>
        <w:rPr>
          <w:rFonts w:ascii="宋体" w:hAnsi="宋体" w:cs="宋体"/>
          <w:sz w:val="24"/>
          <w:szCs w:val="24"/>
        </w:rPr>
      </w:pPr>
      <w:hyperlink w:anchor="_Toc27712" w:history="1">
        <w:r w:rsidR="00F84436">
          <w:rPr>
            <w:rFonts w:ascii="宋体" w:hAnsi="宋体" w:cs="宋体" w:hint="eastAsia"/>
            <w:sz w:val="24"/>
            <w:szCs w:val="24"/>
          </w:rPr>
          <w:t>十、职业病危害（粉尘、噪声）伤害事故现场应急处置方案</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_Toc27712 </w:instrText>
        </w:r>
        <w:r w:rsidR="00F84436">
          <w:rPr>
            <w:rFonts w:ascii="宋体" w:hAnsi="宋体" w:cs="宋体" w:hint="eastAsia"/>
            <w:sz w:val="24"/>
            <w:szCs w:val="24"/>
          </w:rPr>
          <w:fldChar w:fldCharType="separate"/>
        </w:r>
        <w:r w:rsidR="00694FD8">
          <w:rPr>
            <w:rFonts w:ascii="宋体" w:hAnsi="宋体" w:cs="宋体"/>
            <w:noProof/>
            <w:sz w:val="24"/>
            <w:szCs w:val="24"/>
          </w:rPr>
          <w:t>98</w:t>
        </w:r>
        <w:r w:rsidR="00F84436">
          <w:rPr>
            <w:rFonts w:ascii="宋体" w:hAnsi="宋体" w:cs="宋体" w:hint="eastAsia"/>
            <w:sz w:val="24"/>
            <w:szCs w:val="24"/>
          </w:rPr>
          <w:fldChar w:fldCharType="end"/>
        </w:r>
      </w:hyperlink>
    </w:p>
    <w:p w14:paraId="1FB82B0F" w14:textId="07D5C479" w:rsidR="00E510B5" w:rsidRDefault="00002102">
      <w:pPr>
        <w:pStyle w:val="TOC2"/>
        <w:tabs>
          <w:tab w:val="right" w:leader="dot" w:pos="8306"/>
        </w:tabs>
        <w:spacing w:line="360" w:lineRule="auto"/>
        <w:rPr>
          <w:rFonts w:ascii="宋体" w:hAnsi="宋体" w:cs="宋体"/>
          <w:sz w:val="24"/>
          <w:szCs w:val="24"/>
        </w:rPr>
      </w:pPr>
      <w:hyperlink w:anchor="_Toc24838" w:history="1">
        <w:r w:rsidR="00F84436">
          <w:rPr>
            <w:rFonts w:ascii="宋体" w:hAnsi="宋体" w:cs="宋体" w:hint="eastAsia"/>
            <w:sz w:val="24"/>
            <w:szCs w:val="24"/>
          </w:rPr>
          <w:t>1事故风险分析</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_Toc24838 </w:instrText>
        </w:r>
        <w:r w:rsidR="00F84436">
          <w:rPr>
            <w:rFonts w:ascii="宋体" w:hAnsi="宋体" w:cs="宋体" w:hint="eastAsia"/>
            <w:sz w:val="24"/>
            <w:szCs w:val="24"/>
          </w:rPr>
          <w:fldChar w:fldCharType="separate"/>
        </w:r>
        <w:r w:rsidR="00694FD8">
          <w:rPr>
            <w:rFonts w:ascii="宋体" w:hAnsi="宋体" w:cs="宋体"/>
            <w:noProof/>
            <w:sz w:val="24"/>
            <w:szCs w:val="24"/>
          </w:rPr>
          <w:t>98</w:t>
        </w:r>
        <w:r w:rsidR="00F84436">
          <w:rPr>
            <w:rFonts w:ascii="宋体" w:hAnsi="宋体" w:cs="宋体" w:hint="eastAsia"/>
            <w:sz w:val="24"/>
            <w:szCs w:val="24"/>
          </w:rPr>
          <w:fldChar w:fldCharType="end"/>
        </w:r>
      </w:hyperlink>
    </w:p>
    <w:p w14:paraId="77589BE3" w14:textId="3FC6FE7C" w:rsidR="00E510B5" w:rsidRDefault="00002102">
      <w:pPr>
        <w:pStyle w:val="TOC2"/>
        <w:tabs>
          <w:tab w:val="right" w:leader="dot" w:pos="8306"/>
        </w:tabs>
        <w:spacing w:line="360" w:lineRule="auto"/>
        <w:rPr>
          <w:rFonts w:ascii="宋体" w:hAnsi="宋体" w:cs="宋体"/>
          <w:sz w:val="24"/>
          <w:szCs w:val="24"/>
        </w:rPr>
      </w:pPr>
      <w:hyperlink w:anchor="_Toc1425" w:history="1">
        <w:r w:rsidR="00F84436">
          <w:rPr>
            <w:rFonts w:ascii="宋体" w:hAnsi="宋体" w:cs="宋体" w:hint="eastAsia"/>
            <w:sz w:val="24"/>
            <w:szCs w:val="24"/>
          </w:rPr>
          <w:t>2应急工作职责</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_Toc1425 </w:instrText>
        </w:r>
        <w:r w:rsidR="00F84436">
          <w:rPr>
            <w:rFonts w:ascii="宋体" w:hAnsi="宋体" w:cs="宋体" w:hint="eastAsia"/>
            <w:sz w:val="24"/>
            <w:szCs w:val="24"/>
          </w:rPr>
          <w:fldChar w:fldCharType="separate"/>
        </w:r>
        <w:r w:rsidR="00694FD8">
          <w:rPr>
            <w:rFonts w:ascii="宋体" w:hAnsi="宋体" w:cs="宋体"/>
            <w:noProof/>
            <w:sz w:val="24"/>
            <w:szCs w:val="24"/>
          </w:rPr>
          <w:t>98</w:t>
        </w:r>
        <w:r w:rsidR="00F84436">
          <w:rPr>
            <w:rFonts w:ascii="宋体" w:hAnsi="宋体" w:cs="宋体" w:hint="eastAsia"/>
            <w:sz w:val="24"/>
            <w:szCs w:val="24"/>
          </w:rPr>
          <w:fldChar w:fldCharType="end"/>
        </w:r>
      </w:hyperlink>
    </w:p>
    <w:p w14:paraId="1D615192" w14:textId="1E805C56" w:rsidR="00E510B5" w:rsidRDefault="00002102">
      <w:pPr>
        <w:pStyle w:val="TOC2"/>
        <w:tabs>
          <w:tab w:val="right" w:leader="dot" w:pos="8306"/>
        </w:tabs>
        <w:spacing w:line="360" w:lineRule="auto"/>
        <w:rPr>
          <w:rFonts w:ascii="宋体" w:hAnsi="宋体" w:cs="宋体"/>
          <w:sz w:val="24"/>
          <w:szCs w:val="24"/>
        </w:rPr>
      </w:pPr>
      <w:hyperlink w:anchor="_Toc19914" w:history="1">
        <w:r w:rsidR="00F84436">
          <w:rPr>
            <w:rFonts w:ascii="宋体" w:hAnsi="宋体" w:cs="宋体" w:hint="eastAsia"/>
            <w:sz w:val="24"/>
            <w:szCs w:val="24"/>
          </w:rPr>
          <w:t>3应急处置</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_Toc19914 </w:instrText>
        </w:r>
        <w:r w:rsidR="00F84436">
          <w:rPr>
            <w:rFonts w:ascii="宋体" w:hAnsi="宋体" w:cs="宋体" w:hint="eastAsia"/>
            <w:sz w:val="24"/>
            <w:szCs w:val="24"/>
          </w:rPr>
          <w:fldChar w:fldCharType="separate"/>
        </w:r>
        <w:r w:rsidR="00694FD8">
          <w:rPr>
            <w:rFonts w:ascii="宋体" w:hAnsi="宋体" w:cs="宋体"/>
            <w:noProof/>
            <w:sz w:val="24"/>
            <w:szCs w:val="24"/>
          </w:rPr>
          <w:t>100</w:t>
        </w:r>
        <w:r w:rsidR="00F84436">
          <w:rPr>
            <w:rFonts w:ascii="宋体" w:hAnsi="宋体" w:cs="宋体" w:hint="eastAsia"/>
            <w:sz w:val="24"/>
            <w:szCs w:val="24"/>
          </w:rPr>
          <w:fldChar w:fldCharType="end"/>
        </w:r>
      </w:hyperlink>
    </w:p>
    <w:p w14:paraId="39831C7D" w14:textId="1F1AC897" w:rsidR="00E510B5" w:rsidRDefault="00002102">
      <w:pPr>
        <w:pStyle w:val="TOC2"/>
        <w:tabs>
          <w:tab w:val="right" w:leader="dot" w:pos="8306"/>
        </w:tabs>
        <w:spacing w:line="360" w:lineRule="auto"/>
        <w:rPr>
          <w:rFonts w:ascii="宋体" w:hAnsi="宋体" w:cs="宋体"/>
          <w:sz w:val="24"/>
          <w:szCs w:val="24"/>
        </w:rPr>
      </w:pPr>
      <w:hyperlink w:anchor="_Toc22596" w:history="1">
        <w:r w:rsidR="00F84436">
          <w:rPr>
            <w:rFonts w:ascii="宋体" w:hAnsi="宋体" w:cs="宋体" w:hint="eastAsia"/>
            <w:sz w:val="24"/>
            <w:szCs w:val="24"/>
          </w:rPr>
          <w:t>4注意事项</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_Toc22596 </w:instrText>
        </w:r>
        <w:r w:rsidR="00F84436">
          <w:rPr>
            <w:rFonts w:ascii="宋体" w:hAnsi="宋体" w:cs="宋体" w:hint="eastAsia"/>
            <w:sz w:val="24"/>
            <w:szCs w:val="24"/>
          </w:rPr>
          <w:fldChar w:fldCharType="separate"/>
        </w:r>
        <w:r w:rsidR="00694FD8">
          <w:rPr>
            <w:rFonts w:ascii="宋体" w:hAnsi="宋体" w:cs="宋体"/>
            <w:noProof/>
            <w:sz w:val="24"/>
            <w:szCs w:val="24"/>
          </w:rPr>
          <w:t>102</w:t>
        </w:r>
        <w:r w:rsidR="00F84436">
          <w:rPr>
            <w:rFonts w:ascii="宋体" w:hAnsi="宋体" w:cs="宋体" w:hint="eastAsia"/>
            <w:sz w:val="24"/>
            <w:szCs w:val="24"/>
          </w:rPr>
          <w:fldChar w:fldCharType="end"/>
        </w:r>
      </w:hyperlink>
    </w:p>
    <w:p w14:paraId="75E8C811" w14:textId="2032ADC0" w:rsidR="00E510B5" w:rsidRDefault="00002102">
      <w:pPr>
        <w:pStyle w:val="TOC1"/>
        <w:tabs>
          <w:tab w:val="right" w:leader="dot" w:pos="8306"/>
        </w:tabs>
        <w:spacing w:line="360" w:lineRule="auto"/>
        <w:rPr>
          <w:rFonts w:ascii="宋体" w:hAnsi="宋体" w:cs="宋体"/>
          <w:sz w:val="24"/>
          <w:szCs w:val="24"/>
        </w:rPr>
      </w:pPr>
      <w:hyperlink w:anchor="_Toc16731" w:history="1">
        <w:r w:rsidR="00F84436">
          <w:rPr>
            <w:rFonts w:ascii="宋体" w:hAnsi="宋体" w:cs="宋体" w:hint="eastAsia"/>
            <w:sz w:val="24"/>
            <w:szCs w:val="24"/>
          </w:rPr>
          <w:t>附件1：公司应急领导小组主要成员通讯录</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_Toc16731 </w:instrText>
        </w:r>
        <w:r w:rsidR="00F84436">
          <w:rPr>
            <w:rFonts w:ascii="宋体" w:hAnsi="宋体" w:cs="宋体" w:hint="eastAsia"/>
            <w:sz w:val="24"/>
            <w:szCs w:val="24"/>
          </w:rPr>
          <w:fldChar w:fldCharType="separate"/>
        </w:r>
        <w:r w:rsidR="00694FD8">
          <w:rPr>
            <w:rFonts w:ascii="宋体" w:hAnsi="宋体" w:cs="宋体"/>
            <w:noProof/>
            <w:sz w:val="24"/>
            <w:szCs w:val="24"/>
          </w:rPr>
          <w:t>103</w:t>
        </w:r>
        <w:r w:rsidR="00F84436">
          <w:rPr>
            <w:rFonts w:ascii="宋体" w:hAnsi="宋体" w:cs="宋体" w:hint="eastAsia"/>
            <w:sz w:val="24"/>
            <w:szCs w:val="24"/>
          </w:rPr>
          <w:fldChar w:fldCharType="end"/>
        </w:r>
      </w:hyperlink>
    </w:p>
    <w:p w14:paraId="7E501A26" w14:textId="67A79555" w:rsidR="00E510B5" w:rsidRDefault="00002102">
      <w:pPr>
        <w:pStyle w:val="TOC1"/>
        <w:tabs>
          <w:tab w:val="right" w:leader="dot" w:pos="8306"/>
        </w:tabs>
        <w:spacing w:line="360" w:lineRule="auto"/>
        <w:rPr>
          <w:rFonts w:ascii="宋体" w:hAnsi="宋体" w:cs="宋体"/>
          <w:sz w:val="24"/>
          <w:szCs w:val="24"/>
        </w:rPr>
      </w:pPr>
      <w:hyperlink w:anchor="_Toc5815" w:history="1">
        <w:r w:rsidR="00F84436">
          <w:rPr>
            <w:rFonts w:ascii="宋体" w:hAnsi="宋体" w:cs="宋体" w:hint="eastAsia"/>
            <w:sz w:val="24"/>
            <w:szCs w:val="24"/>
          </w:rPr>
          <w:t>附件2：应急小组组长替代原则</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_Toc5815 </w:instrText>
        </w:r>
        <w:r w:rsidR="00F84436">
          <w:rPr>
            <w:rFonts w:ascii="宋体" w:hAnsi="宋体" w:cs="宋体" w:hint="eastAsia"/>
            <w:sz w:val="24"/>
            <w:szCs w:val="24"/>
          </w:rPr>
          <w:fldChar w:fldCharType="separate"/>
        </w:r>
        <w:r w:rsidR="00694FD8">
          <w:rPr>
            <w:rFonts w:ascii="宋体" w:hAnsi="宋体" w:cs="宋体"/>
            <w:noProof/>
            <w:sz w:val="24"/>
            <w:szCs w:val="24"/>
          </w:rPr>
          <w:t>104</w:t>
        </w:r>
        <w:r w:rsidR="00F84436">
          <w:rPr>
            <w:rFonts w:ascii="宋体" w:hAnsi="宋体" w:cs="宋体" w:hint="eastAsia"/>
            <w:sz w:val="24"/>
            <w:szCs w:val="24"/>
          </w:rPr>
          <w:fldChar w:fldCharType="end"/>
        </w:r>
      </w:hyperlink>
    </w:p>
    <w:p w14:paraId="62082C3F" w14:textId="096EDB70" w:rsidR="00E510B5" w:rsidRDefault="00002102">
      <w:pPr>
        <w:pStyle w:val="TOC1"/>
        <w:tabs>
          <w:tab w:val="right" w:leader="dot" w:pos="8306"/>
        </w:tabs>
        <w:spacing w:line="360" w:lineRule="auto"/>
        <w:rPr>
          <w:rFonts w:ascii="宋体" w:hAnsi="宋体" w:cs="宋体"/>
          <w:sz w:val="24"/>
          <w:szCs w:val="24"/>
        </w:rPr>
      </w:pPr>
      <w:hyperlink w:anchor="_Toc9773" w:history="1">
        <w:r w:rsidR="00F84436">
          <w:rPr>
            <w:rFonts w:ascii="宋体" w:hAnsi="宋体" w:cs="宋体" w:hint="eastAsia"/>
            <w:sz w:val="24"/>
            <w:szCs w:val="24"/>
          </w:rPr>
          <w:t>附件3：公司应急值班电话</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_Toc9773 </w:instrText>
        </w:r>
        <w:r w:rsidR="00F84436">
          <w:rPr>
            <w:rFonts w:ascii="宋体" w:hAnsi="宋体" w:cs="宋体" w:hint="eastAsia"/>
            <w:sz w:val="24"/>
            <w:szCs w:val="24"/>
          </w:rPr>
          <w:fldChar w:fldCharType="separate"/>
        </w:r>
        <w:r w:rsidR="00694FD8">
          <w:rPr>
            <w:rFonts w:ascii="宋体" w:hAnsi="宋体" w:cs="宋体"/>
            <w:noProof/>
            <w:sz w:val="24"/>
            <w:szCs w:val="24"/>
          </w:rPr>
          <w:t>104</w:t>
        </w:r>
        <w:r w:rsidR="00F84436">
          <w:rPr>
            <w:rFonts w:ascii="宋体" w:hAnsi="宋体" w:cs="宋体" w:hint="eastAsia"/>
            <w:sz w:val="24"/>
            <w:szCs w:val="24"/>
          </w:rPr>
          <w:fldChar w:fldCharType="end"/>
        </w:r>
      </w:hyperlink>
    </w:p>
    <w:p w14:paraId="6E96643F" w14:textId="7A03FAC3" w:rsidR="00E510B5" w:rsidRDefault="00002102">
      <w:pPr>
        <w:pStyle w:val="TOC1"/>
        <w:tabs>
          <w:tab w:val="right" w:leader="dot" w:pos="8306"/>
        </w:tabs>
        <w:spacing w:line="360" w:lineRule="auto"/>
        <w:rPr>
          <w:rFonts w:ascii="宋体" w:hAnsi="宋体" w:cs="宋体"/>
          <w:sz w:val="24"/>
          <w:szCs w:val="24"/>
        </w:rPr>
      </w:pPr>
      <w:hyperlink w:anchor="_Toc17624" w:history="1">
        <w:r w:rsidR="00F84436">
          <w:rPr>
            <w:rFonts w:ascii="宋体" w:hAnsi="宋体" w:cs="宋体" w:hint="eastAsia"/>
            <w:sz w:val="24"/>
            <w:szCs w:val="24"/>
          </w:rPr>
          <w:t>附件4：相关政府部门及应急机构通讯录</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_Toc17624 </w:instrText>
        </w:r>
        <w:r w:rsidR="00F84436">
          <w:rPr>
            <w:rFonts w:ascii="宋体" w:hAnsi="宋体" w:cs="宋体" w:hint="eastAsia"/>
            <w:sz w:val="24"/>
            <w:szCs w:val="24"/>
          </w:rPr>
          <w:fldChar w:fldCharType="separate"/>
        </w:r>
        <w:r w:rsidR="00694FD8">
          <w:rPr>
            <w:rFonts w:ascii="宋体" w:hAnsi="宋体" w:cs="宋体"/>
            <w:noProof/>
            <w:sz w:val="24"/>
            <w:szCs w:val="24"/>
          </w:rPr>
          <w:t>105</w:t>
        </w:r>
        <w:r w:rsidR="00F84436">
          <w:rPr>
            <w:rFonts w:ascii="宋体" w:hAnsi="宋体" w:cs="宋体" w:hint="eastAsia"/>
            <w:sz w:val="24"/>
            <w:szCs w:val="24"/>
          </w:rPr>
          <w:fldChar w:fldCharType="end"/>
        </w:r>
      </w:hyperlink>
    </w:p>
    <w:p w14:paraId="1A90AC4A" w14:textId="00AEF532" w:rsidR="00E510B5" w:rsidRDefault="00002102">
      <w:pPr>
        <w:pStyle w:val="TOC1"/>
        <w:tabs>
          <w:tab w:val="right" w:leader="dot" w:pos="8306"/>
        </w:tabs>
        <w:spacing w:line="360" w:lineRule="auto"/>
        <w:rPr>
          <w:rFonts w:ascii="宋体" w:hAnsi="宋体" w:cs="宋体"/>
          <w:sz w:val="24"/>
          <w:szCs w:val="24"/>
        </w:rPr>
      </w:pPr>
      <w:hyperlink w:anchor="_Toc20125" w:history="1">
        <w:r w:rsidR="00F84436">
          <w:rPr>
            <w:rFonts w:ascii="宋体" w:hAnsi="宋体" w:cs="宋体" w:hint="eastAsia"/>
            <w:sz w:val="24"/>
            <w:szCs w:val="24"/>
          </w:rPr>
          <w:t>附件5：安全生产组织机构图</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_Toc20125 </w:instrText>
        </w:r>
        <w:r w:rsidR="00F84436">
          <w:rPr>
            <w:rFonts w:ascii="宋体" w:hAnsi="宋体" w:cs="宋体" w:hint="eastAsia"/>
            <w:sz w:val="24"/>
            <w:szCs w:val="24"/>
          </w:rPr>
          <w:fldChar w:fldCharType="separate"/>
        </w:r>
        <w:r w:rsidR="00694FD8">
          <w:rPr>
            <w:rFonts w:ascii="宋体" w:hAnsi="宋体" w:cs="宋体"/>
            <w:noProof/>
            <w:sz w:val="24"/>
            <w:szCs w:val="24"/>
          </w:rPr>
          <w:t>105</w:t>
        </w:r>
        <w:r w:rsidR="00F84436">
          <w:rPr>
            <w:rFonts w:ascii="宋体" w:hAnsi="宋体" w:cs="宋体" w:hint="eastAsia"/>
            <w:sz w:val="24"/>
            <w:szCs w:val="24"/>
          </w:rPr>
          <w:fldChar w:fldCharType="end"/>
        </w:r>
      </w:hyperlink>
    </w:p>
    <w:p w14:paraId="3B2E5FD6" w14:textId="6F513723" w:rsidR="00E510B5" w:rsidRDefault="00002102">
      <w:pPr>
        <w:pStyle w:val="TOC1"/>
        <w:tabs>
          <w:tab w:val="right" w:leader="dot" w:pos="8306"/>
        </w:tabs>
        <w:spacing w:line="360" w:lineRule="auto"/>
        <w:rPr>
          <w:rFonts w:ascii="宋体" w:hAnsi="宋体" w:cs="宋体"/>
          <w:sz w:val="24"/>
          <w:szCs w:val="24"/>
        </w:rPr>
      </w:pPr>
      <w:hyperlink w:anchor="_Toc22834" w:history="1">
        <w:r w:rsidR="00F84436">
          <w:rPr>
            <w:rFonts w:ascii="宋体" w:hAnsi="宋体" w:cs="宋体" w:hint="eastAsia"/>
            <w:sz w:val="24"/>
            <w:szCs w:val="24"/>
          </w:rPr>
          <w:t>附件6：事故应急信息接报处理登记表</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_Toc22834 </w:instrText>
        </w:r>
        <w:r w:rsidR="00F84436">
          <w:rPr>
            <w:rFonts w:ascii="宋体" w:hAnsi="宋体" w:cs="宋体" w:hint="eastAsia"/>
            <w:sz w:val="24"/>
            <w:szCs w:val="24"/>
          </w:rPr>
          <w:fldChar w:fldCharType="separate"/>
        </w:r>
        <w:r w:rsidR="00694FD8">
          <w:rPr>
            <w:rFonts w:ascii="宋体" w:hAnsi="宋体" w:cs="宋体"/>
            <w:noProof/>
            <w:sz w:val="24"/>
            <w:szCs w:val="24"/>
          </w:rPr>
          <w:t>106</w:t>
        </w:r>
        <w:r w:rsidR="00F84436">
          <w:rPr>
            <w:rFonts w:ascii="宋体" w:hAnsi="宋体" w:cs="宋体" w:hint="eastAsia"/>
            <w:sz w:val="24"/>
            <w:szCs w:val="24"/>
          </w:rPr>
          <w:fldChar w:fldCharType="end"/>
        </w:r>
      </w:hyperlink>
    </w:p>
    <w:p w14:paraId="7D1F5D1F" w14:textId="0A7808BA" w:rsidR="00E510B5" w:rsidRDefault="00002102">
      <w:pPr>
        <w:pStyle w:val="TOC1"/>
        <w:tabs>
          <w:tab w:val="right" w:leader="dot" w:pos="8306"/>
        </w:tabs>
        <w:spacing w:line="360" w:lineRule="auto"/>
        <w:rPr>
          <w:rFonts w:ascii="宋体" w:hAnsi="宋体" w:cs="宋体"/>
          <w:sz w:val="24"/>
          <w:szCs w:val="24"/>
        </w:rPr>
      </w:pPr>
      <w:hyperlink w:anchor="_Toc30268" w:history="1">
        <w:r w:rsidR="00F84436">
          <w:rPr>
            <w:rFonts w:ascii="宋体" w:hAnsi="宋体" w:cs="宋体" w:hint="eastAsia"/>
            <w:sz w:val="24"/>
            <w:szCs w:val="24"/>
          </w:rPr>
          <w:t>附件7：事故应急信息上报书</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_Toc30268 </w:instrText>
        </w:r>
        <w:r w:rsidR="00F84436">
          <w:rPr>
            <w:rFonts w:ascii="宋体" w:hAnsi="宋体" w:cs="宋体" w:hint="eastAsia"/>
            <w:sz w:val="24"/>
            <w:szCs w:val="24"/>
          </w:rPr>
          <w:fldChar w:fldCharType="separate"/>
        </w:r>
        <w:r w:rsidR="00694FD8">
          <w:rPr>
            <w:rFonts w:ascii="宋体" w:hAnsi="宋体" w:cs="宋体"/>
            <w:noProof/>
            <w:sz w:val="24"/>
            <w:szCs w:val="24"/>
          </w:rPr>
          <w:t>107</w:t>
        </w:r>
        <w:r w:rsidR="00F84436">
          <w:rPr>
            <w:rFonts w:ascii="宋体" w:hAnsi="宋体" w:cs="宋体" w:hint="eastAsia"/>
            <w:sz w:val="24"/>
            <w:szCs w:val="24"/>
          </w:rPr>
          <w:fldChar w:fldCharType="end"/>
        </w:r>
      </w:hyperlink>
    </w:p>
    <w:p w14:paraId="374459EF" w14:textId="4CA4AE74" w:rsidR="00E510B5" w:rsidRDefault="00002102">
      <w:pPr>
        <w:pStyle w:val="TOC1"/>
        <w:tabs>
          <w:tab w:val="right" w:leader="dot" w:pos="8306"/>
        </w:tabs>
        <w:spacing w:line="360" w:lineRule="auto"/>
        <w:rPr>
          <w:rFonts w:ascii="宋体" w:hAnsi="宋体" w:cs="宋体"/>
          <w:sz w:val="24"/>
          <w:szCs w:val="24"/>
        </w:rPr>
      </w:pPr>
      <w:hyperlink w:anchor="_Toc2930" w:history="1">
        <w:r w:rsidR="00F84436">
          <w:rPr>
            <w:rFonts w:ascii="宋体" w:hAnsi="宋体" w:cs="宋体" w:hint="eastAsia"/>
            <w:sz w:val="24"/>
            <w:szCs w:val="24"/>
          </w:rPr>
          <w:t>附件8：重要物资装备的名录和清单</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_Toc2930 </w:instrText>
        </w:r>
        <w:r w:rsidR="00F84436">
          <w:rPr>
            <w:rFonts w:ascii="宋体" w:hAnsi="宋体" w:cs="宋体" w:hint="eastAsia"/>
            <w:sz w:val="24"/>
            <w:szCs w:val="24"/>
          </w:rPr>
          <w:fldChar w:fldCharType="separate"/>
        </w:r>
        <w:r w:rsidR="00694FD8">
          <w:rPr>
            <w:rFonts w:ascii="宋体" w:hAnsi="宋体" w:cs="宋体"/>
            <w:noProof/>
            <w:sz w:val="24"/>
            <w:szCs w:val="24"/>
          </w:rPr>
          <w:t>108</w:t>
        </w:r>
        <w:r w:rsidR="00F84436">
          <w:rPr>
            <w:rFonts w:ascii="宋体" w:hAnsi="宋体" w:cs="宋体" w:hint="eastAsia"/>
            <w:sz w:val="24"/>
            <w:szCs w:val="24"/>
          </w:rPr>
          <w:fldChar w:fldCharType="end"/>
        </w:r>
      </w:hyperlink>
    </w:p>
    <w:p w14:paraId="543B0069" w14:textId="06AC909C" w:rsidR="00E510B5" w:rsidRDefault="00002102">
      <w:pPr>
        <w:pStyle w:val="TOC1"/>
        <w:tabs>
          <w:tab w:val="right" w:leader="dot" w:pos="8306"/>
        </w:tabs>
        <w:spacing w:line="360" w:lineRule="auto"/>
        <w:rPr>
          <w:rFonts w:ascii="宋体" w:hAnsi="宋体" w:cs="宋体"/>
          <w:sz w:val="24"/>
          <w:szCs w:val="24"/>
        </w:rPr>
      </w:pPr>
      <w:hyperlink w:anchor="_Toc24255" w:history="1">
        <w:r w:rsidR="00F84436">
          <w:rPr>
            <w:rFonts w:ascii="宋体" w:hAnsi="宋体" w:cs="宋体" w:hint="eastAsia"/>
            <w:sz w:val="24"/>
            <w:szCs w:val="24"/>
          </w:rPr>
          <w:t>附件9：单位周边环境图</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_Toc24255 </w:instrText>
        </w:r>
        <w:r w:rsidR="00F84436">
          <w:rPr>
            <w:rFonts w:ascii="宋体" w:hAnsi="宋体" w:cs="宋体" w:hint="eastAsia"/>
            <w:sz w:val="24"/>
            <w:szCs w:val="24"/>
          </w:rPr>
          <w:fldChar w:fldCharType="separate"/>
        </w:r>
        <w:r w:rsidR="00694FD8">
          <w:rPr>
            <w:rFonts w:ascii="宋体" w:hAnsi="宋体" w:cs="宋体"/>
            <w:noProof/>
            <w:sz w:val="24"/>
            <w:szCs w:val="24"/>
          </w:rPr>
          <w:t>108</w:t>
        </w:r>
        <w:r w:rsidR="00F84436">
          <w:rPr>
            <w:rFonts w:ascii="宋体" w:hAnsi="宋体" w:cs="宋体" w:hint="eastAsia"/>
            <w:sz w:val="24"/>
            <w:szCs w:val="24"/>
          </w:rPr>
          <w:fldChar w:fldCharType="end"/>
        </w:r>
      </w:hyperlink>
    </w:p>
    <w:p w14:paraId="768BAD22" w14:textId="63E4CF24" w:rsidR="00E510B5" w:rsidRDefault="00002102">
      <w:pPr>
        <w:pStyle w:val="TOC1"/>
        <w:tabs>
          <w:tab w:val="right" w:leader="dot" w:pos="8306"/>
        </w:tabs>
        <w:spacing w:line="360" w:lineRule="auto"/>
        <w:rPr>
          <w:rFonts w:ascii="宋体" w:hAnsi="宋体" w:cs="宋体"/>
          <w:sz w:val="24"/>
          <w:szCs w:val="24"/>
        </w:rPr>
      </w:pPr>
      <w:hyperlink w:anchor="_Toc25656" w:history="1">
        <w:r w:rsidR="00F84436">
          <w:rPr>
            <w:rFonts w:ascii="宋体" w:hAnsi="宋体" w:cs="宋体" w:hint="eastAsia"/>
            <w:sz w:val="24"/>
            <w:szCs w:val="24"/>
          </w:rPr>
          <w:t>附件10：营业执照副本</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_Toc25656 </w:instrText>
        </w:r>
        <w:r w:rsidR="00F84436">
          <w:rPr>
            <w:rFonts w:ascii="宋体" w:hAnsi="宋体" w:cs="宋体" w:hint="eastAsia"/>
            <w:sz w:val="24"/>
            <w:szCs w:val="24"/>
          </w:rPr>
          <w:fldChar w:fldCharType="separate"/>
        </w:r>
        <w:r w:rsidR="00694FD8">
          <w:rPr>
            <w:rFonts w:ascii="宋体" w:hAnsi="宋体" w:cs="宋体"/>
            <w:noProof/>
            <w:sz w:val="24"/>
            <w:szCs w:val="24"/>
          </w:rPr>
          <w:t>108</w:t>
        </w:r>
        <w:r w:rsidR="00F84436">
          <w:rPr>
            <w:rFonts w:ascii="宋体" w:hAnsi="宋体" w:cs="宋体" w:hint="eastAsia"/>
            <w:sz w:val="24"/>
            <w:szCs w:val="24"/>
          </w:rPr>
          <w:fldChar w:fldCharType="end"/>
        </w:r>
      </w:hyperlink>
    </w:p>
    <w:p w14:paraId="677DEE41" w14:textId="76358B3C" w:rsidR="00E510B5" w:rsidRDefault="00002102">
      <w:pPr>
        <w:pStyle w:val="TOC1"/>
        <w:tabs>
          <w:tab w:val="right" w:leader="dot" w:pos="8306"/>
        </w:tabs>
        <w:spacing w:line="360" w:lineRule="auto"/>
        <w:rPr>
          <w:rFonts w:ascii="宋体" w:hAnsi="宋体" w:cs="宋体"/>
          <w:sz w:val="24"/>
          <w:szCs w:val="24"/>
        </w:rPr>
      </w:pPr>
      <w:hyperlink w:anchor="_Toc27936" w:history="1">
        <w:r w:rsidR="00F84436">
          <w:rPr>
            <w:rFonts w:ascii="宋体" w:hAnsi="宋体" w:cs="宋体" w:hint="eastAsia"/>
            <w:sz w:val="24"/>
            <w:szCs w:val="24"/>
          </w:rPr>
          <w:t>附件11：厂区平面图</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_Toc27936 </w:instrText>
        </w:r>
        <w:r w:rsidR="00F84436">
          <w:rPr>
            <w:rFonts w:ascii="宋体" w:hAnsi="宋体" w:cs="宋体" w:hint="eastAsia"/>
            <w:sz w:val="24"/>
            <w:szCs w:val="24"/>
          </w:rPr>
          <w:fldChar w:fldCharType="separate"/>
        </w:r>
        <w:r w:rsidR="00694FD8">
          <w:rPr>
            <w:rFonts w:ascii="宋体" w:hAnsi="宋体" w:cs="宋体"/>
            <w:noProof/>
            <w:sz w:val="24"/>
            <w:szCs w:val="24"/>
          </w:rPr>
          <w:t>108</w:t>
        </w:r>
        <w:r w:rsidR="00F84436">
          <w:rPr>
            <w:rFonts w:ascii="宋体" w:hAnsi="宋体" w:cs="宋体" w:hint="eastAsia"/>
            <w:sz w:val="24"/>
            <w:szCs w:val="24"/>
          </w:rPr>
          <w:fldChar w:fldCharType="end"/>
        </w:r>
      </w:hyperlink>
    </w:p>
    <w:p w14:paraId="652A2C05" w14:textId="3F22C04E" w:rsidR="00E510B5" w:rsidRDefault="00002102">
      <w:pPr>
        <w:pStyle w:val="TOC1"/>
        <w:tabs>
          <w:tab w:val="right" w:leader="dot" w:pos="8306"/>
        </w:tabs>
        <w:spacing w:line="360" w:lineRule="auto"/>
        <w:rPr>
          <w:rFonts w:ascii="宋体" w:hAnsi="宋体" w:cs="宋体"/>
          <w:sz w:val="24"/>
          <w:szCs w:val="24"/>
        </w:rPr>
      </w:pPr>
      <w:hyperlink w:anchor="_Toc4326" w:history="1">
        <w:r w:rsidR="00F84436">
          <w:rPr>
            <w:rFonts w:ascii="宋体" w:hAnsi="宋体" w:cs="宋体" w:hint="eastAsia"/>
            <w:sz w:val="24"/>
            <w:szCs w:val="24"/>
          </w:rPr>
          <w:t>附件12：楼层平面图及紧急疏散图</w:t>
        </w:r>
        <w:r w:rsidR="00F84436">
          <w:rPr>
            <w:rFonts w:ascii="宋体" w:hAnsi="宋体" w:cs="宋体" w:hint="eastAsia"/>
            <w:sz w:val="24"/>
            <w:szCs w:val="24"/>
          </w:rPr>
          <w:tab/>
        </w:r>
        <w:r w:rsidR="00F84436">
          <w:rPr>
            <w:rFonts w:ascii="宋体" w:hAnsi="宋体" w:cs="宋体" w:hint="eastAsia"/>
            <w:sz w:val="24"/>
            <w:szCs w:val="24"/>
          </w:rPr>
          <w:fldChar w:fldCharType="begin"/>
        </w:r>
        <w:r w:rsidR="00F84436">
          <w:rPr>
            <w:rFonts w:ascii="宋体" w:hAnsi="宋体" w:cs="宋体" w:hint="eastAsia"/>
            <w:sz w:val="24"/>
            <w:szCs w:val="24"/>
          </w:rPr>
          <w:instrText xml:space="preserve"> PAGEREF _Toc4326 </w:instrText>
        </w:r>
        <w:r w:rsidR="00F84436">
          <w:rPr>
            <w:rFonts w:ascii="宋体" w:hAnsi="宋体" w:cs="宋体" w:hint="eastAsia"/>
            <w:sz w:val="24"/>
            <w:szCs w:val="24"/>
          </w:rPr>
          <w:fldChar w:fldCharType="separate"/>
        </w:r>
        <w:r w:rsidR="00694FD8">
          <w:rPr>
            <w:rFonts w:ascii="宋体" w:hAnsi="宋体" w:cs="宋体"/>
            <w:noProof/>
            <w:sz w:val="24"/>
            <w:szCs w:val="24"/>
          </w:rPr>
          <w:t>108</w:t>
        </w:r>
        <w:r w:rsidR="00F84436">
          <w:rPr>
            <w:rFonts w:ascii="宋体" w:hAnsi="宋体" w:cs="宋体" w:hint="eastAsia"/>
            <w:sz w:val="24"/>
            <w:szCs w:val="24"/>
          </w:rPr>
          <w:fldChar w:fldCharType="end"/>
        </w:r>
      </w:hyperlink>
    </w:p>
    <w:p w14:paraId="1DE7B80D" w14:textId="77777777" w:rsidR="00E510B5" w:rsidRDefault="00F84436">
      <w:pPr>
        <w:spacing w:line="360" w:lineRule="auto"/>
        <w:jc w:val="center"/>
        <w:rPr>
          <w:rFonts w:ascii="宋体" w:hAnsi="宋体" w:cs="宋体"/>
          <w:b/>
          <w:bCs/>
          <w:sz w:val="24"/>
          <w:szCs w:val="24"/>
        </w:rPr>
      </w:pPr>
      <w:r>
        <w:rPr>
          <w:rFonts w:ascii="宋体" w:hAnsi="宋体" w:cs="宋体" w:hint="eastAsia"/>
          <w:bCs/>
          <w:sz w:val="24"/>
          <w:szCs w:val="24"/>
        </w:rPr>
        <w:fldChar w:fldCharType="end"/>
      </w:r>
    </w:p>
    <w:p w14:paraId="5D8C8457" w14:textId="77777777" w:rsidR="00E510B5" w:rsidRDefault="00F84436">
      <w:pPr>
        <w:spacing w:line="360" w:lineRule="auto"/>
        <w:jc w:val="center"/>
        <w:rPr>
          <w:rFonts w:ascii="宋体" w:hAnsi="宋体" w:cs="宋体"/>
          <w:b/>
          <w:bCs/>
          <w:sz w:val="32"/>
          <w:szCs w:val="32"/>
        </w:rPr>
      </w:pPr>
      <w:r>
        <w:rPr>
          <w:rFonts w:ascii="宋体" w:hAnsi="宋体" w:cs="宋体" w:hint="eastAsia"/>
          <w:b/>
          <w:bCs/>
          <w:sz w:val="32"/>
          <w:szCs w:val="32"/>
        </w:rPr>
        <w:br w:type="page"/>
      </w:r>
    </w:p>
    <w:p w14:paraId="72BDF197" w14:textId="77777777" w:rsidR="00E510B5" w:rsidRDefault="00261C49">
      <w:pPr>
        <w:spacing w:line="360" w:lineRule="auto"/>
        <w:jc w:val="center"/>
        <w:rPr>
          <w:rFonts w:ascii="宋体" w:hAnsi="宋体" w:cs="宋体"/>
          <w:b/>
          <w:bCs/>
          <w:sz w:val="24"/>
          <w:szCs w:val="24"/>
        </w:rPr>
      </w:pPr>
      <w:r>
        <w:rPr>
          <w:rFonts w:ascii="宋体" w:hAnsi="宋体" w:cs="宋体" w:hint="eastAsia"/>
          <w:b/>
          <w:bCs/>
          <w:sz w:val="24"/>
          <w:szCs w:val="24"/>
        </w:rPr>
        <w:lastRenderedPageBreak/>
        <w:t>XX有限公司</w:t>
      </w:r>
      <w:r w:rsidR="00F84436">
        <w:rPr>
          <w:rFonts w:ascii="宋体" w:hAnsi="宋体" w:cs="宋体" w:hint="eastAsia"/>
          <w:b/>
          <w:bCs/>
          <w:sz w:val="24"/>
          <w:szCs w:val="24"/>
        </w:rPr>
        <w:t>综合应急预案</w:t>
      </w:r>
    </w:p>
    <w:p w14:paraId="7BEA34F3" w14:textId="77777777" w:rsidR="00E510B5" w:rsidRDefault="00F84436">
      <w:pPr>
        <w:pStyle w:val="10"/>
        <w:spacing w:line="360" w:lineRule="auto"/>
        <w:rPr>
          <w:rFonts w:ascii="宋体" w:eastAsia="宋体" w:hAnsi="宋体" w:cs="宋体"/>
          <w:sz w:val="24"/>
          <w:szCs w:val="24"/>
        </w:rPr>
      </w:pPr>
      <w:bookmarkStart w:id="0" w:name="_Toc26085"/>
      <w:bookmarkStart w:id="1" w:name="_Toc15127"/>
      <w:bookmarkStart w:id="2" w:name="_Toc14857"/>
      <w:bookmarkStart w:id="3" w:name="_Toc29743"/>
      <w:bookmarkStart w:id="4" w:name="_Toc461443749"/>
      <w:bookmarkStart w:id="5" w:name="_Toc28971"/>
      <w:bookmarkStart w:id="6" w:name="_Toc5881"/>
      <w:bookmarkStart w:id="7" w:name="_Toc8815"/>
      <w:r>
        <w:rPr>
          <w:rFonts w:ascii="宋体" w:eastAsia="宋体" w:hAnsi="宋体" w:cs="宋体" w:hint="eastAsia"/>
          <w:sz w:val="24"/>
          <w:szCs w:val="24"/>
        </w:rPr>
        <w:t>1．总则</w:t>
      </w:r>
      <w:bookmarkEnd w:id="0"/>
      <w:bookmarkEnd w:id="1"/>
      <w:bookmarkEnd w:id="2"/>
      <w:bookmarkEnd w:id="3"/>
      <w:bookmarkEnd w:id="4"/>
      <w:bookmarkEnd w:id="5"/>
      <w:bookmarkEnd w:id="6"/>
      <w:bookmarkEnd w:id="7"/>
    </w:p>
    <w:p w14:paraId="62FE3B4C" w14:textId="77777777" w:rsidR="00E510B5" w:rsidRDefault="00F84436">
      <w:pPr>
        <w:pStyle w:val="20"/>
        <w:spacing w:line="360" w:lineRule="auto"/>
        <w:rPr>
          <w:rFonts w:ascii="宋体" w:hAnsi="宋体" w:cs="宋体"/>
          <w:szCs w:val="24"/>
        </w:rPr>
      </w:pPr>
      <w:bookmarkStart w:id="8" w:name="_Toc15786"/>
      <w:bookmarkStart w:id="9" w:name="_Toc461443750"/>
      <w:bookmarkStart w:id="10" w:name="_Toc30985"/>
      <w:bookmarkStart w:id="11" w:name="_Toc7047"/>
      <w:bookmarkStart w:id="12" w:name="_Toc176"/>
      <w:bookmarkStart w:id="13" w:name="_Toc14807"/>
      <w:bookmarkStart w:id="14" w:name="_Toc18500"/>
      <w:bookmarkStart w:id="15" w:name="_Toc6225"/>
      <w:r>
        <w:rPr>
          <w:rFonts w:ascii="宋体" w:hAnsi="宋体" w:cs="宋体" w:hint="eastAsia"/>
          <w:szCs w:val="24"/>
        </w:rPr>
        <w:t>1.1编制目的</w:t>
      </w:r>
      <w:bookmarkEnd w:id="8"/>
      <w:bookmarkEnd w:id="9"/>
      <w:bookmarkEnd w:id="10"/>
      <w:bookmarkEnd w:id="11"/>
      <w:bookmarkEnd w:id="12"/>
      <w:bookmarkEnd w:id="13"/>
      <w:bookmarkEnd w:id="14"/>
      <w:bookmarkEnd w:id="15"/>
    </w:p>
    <w:p w14:paraId="4E35B78A" w14:textId="77777777" w:rsidR="00E510B5" w:rsidRDefault="00F84436">
      <w:pPr>
        <w:spacing w:line="360" w:lineRule="auto"/>
        <w:rPr>
          <w:rFonts w:ascii="宋体" w:hAnsi="宋体" w:cs="宋体"/>
          <w:sz w:val="24"/>
          <w:szCs w:val="24"/>
        </w:rPr>
      </w:pPr>
      <w:r>
        <w:rPr>
          <w:rFonts w:ascii="宋体" w:hAnsi="宋体" w:cs="宋体" w:hint="eastAsia"/>
          <w:sz w:val="24"/>
          <w:szCs w:val="24"/>
        </w:rPr>
        <w:t>为规范安全生产事故的应急管理和应急响应程序，及时有效地实施应急救援工作，最大程度地减少人员伤亡、财产损失，维护客户及员工的生命安全，维护正常的安全生产秩序。</w:t>
      </w:r>
    </w:p>
    <w:p w14:paraId="7DCEF64E" w14:textId="77777777" w:rsidR="00E510B5" w:rsidRDefault="00F84436">
      <w:pPr>
        <w:pStyle w:val="20"/>
        <w:spacing w:line="360" w:lineRule="auto"/>
        <w:rPr>
          <w:rFonts w:ascii="宋体" w:hAnsi="宋体" w:cs="宋体"/>
          <w:szCs w:val="24"/>
        </w:rPr>
      </w:pPr>
      <w:bookmarkStart w:id="16" w:name="_Toc6657"/>
      <w:bookmarkStart w:id="17" w:name="_Toc21988"/>
      <w:bookmarkStart w:id="18" w:name="_Toc1265"/>
      <w:bookmarkStart w:id="19" w:name="_Toc16067"/>
      <w:bookmarkStart w:id="20" w:name="_Toc10154"/>
      <w:bookmarkStart w:id="21" w:name="_Toc461443751"/>
      <w:bookmarkStart w:id="22" w:name="_Toc10692"/>
      <w:bookmarkStart w:id="23" w:name="_Toc16619"/>
      <w:r>
        <w:rPr>
          <w:rFonts w:ascii="宋体" w:hAnsi="宋体" w:cs="宋体" w:hint="eastAsia"/>
          <w:szCs w:val="24"/>
        </w:rPr>
        <w:t>1.2 编制依据</w:t>
      </w:r>
      <w:bookmarkEnd w:id="16"/>
      <w:bookmarkEnd w:id="17"/>
      <w:bookmarkEnd w:id="18"/>
      <w:bookmarkEnd w:id="19"/>
      <w:bookmarkEnd w:id="20"/>
      <w:bookmarkEnd w:id="21"/>
      <w:bookmarkEnd w:id="22"/>
      <w:bookmarkEnd w:id="23"/>
    </w:p>
    <w:p w14:paraId="07CC11FD" w14:textId="77777777" w:rsidR="00E510B5" w:rsidRDefault="00F84436">
      <w:pPr>
        <w:spacing w:line="360" w:lineRule="auto"/>
        <w:rPr>
          <w:rFonts w:ascii="宋体" w:hAnsi="宋体" w:cs="宋体"/>
          <w:sz w:val="24"/>
          <w:szCs w:val="24"/>
        </w:rPr>
      </w:pPr>
      <w:r>
        <w:rPr>
          <w:rFonts w:ascii="宋体" w:hAnsi="宋体" w:cs="宋体" w:hint="eastAsia"/>
          <w:sz w:val="24"/>
          <w:szCs w:val="24"/>
        </w:rPr>
        <w:t>1.2.1依据：下列文件中的条文通过在本预案中的引用而成为本预案条文，有指定日期的按原版本，未指定日期的按最新版本引用。</w:t>
      </w:r>
    </w:p>
    <w:p w14:paraId="3ADACFEE" w14:textId="77777777" w:rsidR="00E510B5" w:rsidRDefault="00F84436">
      <w:pPr>
        <w:spacing w:line="360" w:lineRule="auto"/>
        <w:rPr>
          <w:rFonts w:ascii="宋体" w:hAnsi="宋体" w:cs="宋体"/>
          <w:sz w:val="24"/>
          <w:szCs w:val="24"/>
        </w:rPr>
      </w:pPr>
      <w:bookmarkStart w:id="24" w:name="_Toc3857"/>
      <w:bookmarkStart w:id="25" w:name="_Toc20798"/>
      <w:bookmarkStart w:id="26" w:name="_Toc1861"/>
      <w:bookmarkStart w:id="27" w:name="_Toc21922"/>
      <w:bookmarkStart w:id="28" w:name="_Toc32368"/>
      <w:bookmarkStart w:id="29" w:name="_Toc461443752"/>
      <w:r>
        <w:rPr>
          <w:rFonts w:ascii="宋体" w:hAnsi="宋体" w:cs="宋体" w:hint="eastAsia"/>
          <w:sz w:val="24"/>
          <w:szCs w:val="24"/>
        </w:rPr>
        <w:t>（1）《中华人民共和国安全生产法》（中华人民共和国主席令第13号，自2014年12月1日起施行）</w:t>
      </w:r>
    </w:p>
    <w:p w14:paraId="7767C010" w14:textId="77777777" w:rsidR="00E510B5" w:rsidRDefault="00F84436">
      <w:pPr>
        <w:spacing w:line="360" w:lineRule="auto"/>
        <w:rPr>
          <w:rFonts w:ascii="宋体" w:hAnsi="宋体" w:cs="宋体"/>
          <w:sz w:val="24"/>
          <w:szCs w:val="24"/>
        </w:rPr>
      </w:pPr>
      <w:r>
        <w:rPr>
          <w:rFonts w:ascii="宋体" w:hAnsi="宋体" w:cs="宋体" w:hint="eastAsia"/>
          <w:sz w:val="24"/>
          <w:szCs w:val="24"/>
        </w:rPr>
        <w:t>（2）《中华人民共和国突发事件应对法》（中华人民共和国主席令第69号，2007年11月1日起施行）</w:t>
      </w:r>
    </w:p>
    <w:p w14:paraId="62402783" w14:textId="77777777" w:rsidR="00E510B5" w:rsidRDefault="00F84436">
      <w:pPr>
        <w:spacing w:line="360" w:lineRule="auto"/>
        <w:rPr>
          <w:rFonts w:ascii="宋体" w:hAnsi="宋体" w:cs="宋体"/>
          <w:sz w:val="24"/>
          <w:szCs w:val="24"/>
        </w:rPr>
      </w:pPr>
      <w:r>
        <w:rPr>
          <w:rFonts w:ascii="宋体" w:hAnsi="宋体" w:cs="宋体" w:hint="eastAsia"/>
          <w:sz w:val="24"/>
          <w:szCs w:val="24"/>
        </w:rPr>
        <w:t>（3）《中华人民共和国消防法》（中华人民共和国主席令第6号， 2009年5月1日起施行）</w:t>
      </w:r>
    </w:p>
    <w:p w14:paraId="5238B69D"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(4)《中华人民共和国特种设备安全法》（中华人民共和国主席令2013第4号 </w:t>
      </w:r>
    </w:p>
    <w:p w14:paraId="64C27FB2" w14:textId="77777777" w:rsidR="00E510B5" w:rsidRDefault="00F84436">
      <w:pPr>
        <w:spacing w:line="360" w:lineRule="auto"/>
        <w:rPr>
          <w:rFonts w:ascii="宋体" w:hAnsi="宋体" w:cs="宋体"/>
          <w:sz w:val="24"/>
          <w:szCs w:val="24"/>
        </w:rPr>
      </w:pPr>
      <w:r>
        <w:rPr>
          <w:rFonts w:ascii="宋体" w:hAnsi="宋体" w:cs="宋体" w:hint="eastAsia"/>
          <w:sz w:val="24"/>
          <w:szCs w:val="24"/>
        </w:rPr>
        <w:t>（5）《生产安全事故报告和调查处理条例》（国务院第493号令）</w:t>
      </w:r>
    </w:p>
    <w:p w14:paraId="14A9C7A1" w14:textId="77777777" w:rsidR="00E510B5" w:rsidRDefault="00F84436">
      <w:pPr>
        <w:spacing w:line="360" w:lineRule="auto"/>
        <w:rPr>
          <w:rFonts w:ascii="宋体" w:hAnsi="宋体" w:cs="宋体"/>
          <w:sz w:val="24"/>
          <w:szCs w:val="24"/>
        </w:rPr>
      </w:pPr>
      <w:r>
        <w:rPr>
          <w:rFonts w:ascii="宋体" w:hAnsi="宋体" w:cs="宋体" w:hint="eastAsia"/>
          <w:sz w:val="24"/>
          <w:szCs w:val="24"/>
        </w:rPr>
        <w:t>（6）《生产安全事故应急预案管理办法》（国家安监总局第88号令，2016年7月1日起施行）</w:t>
      </w:r>
    </w:p>
    <w:p w14:paraId="505C178C" w14:textId="77777777" w:rsidR="00E510B5" w:rsidRDefault="00F84436">
      <w:pPr>
        <w:spacing w:line="360" w:lineRule="auto"/>
        <w:rPr>
          <w:rFonts w:ascii="宋体" w:hAnsi="宋体" w:cs="宋体"/>
          <w:sz w:val="24"/>
          <w:szCs w:val="24"/>
        </w:rPr>
      </w:pPr>
      <w:r>
        <w:rPr>
          <w:rFonts w:ascii="宋体" w:hAnsi="宋体" w:cs="宋体" w:hint="eastAsia"/>
          <w:sz w:val="24"/>
          <w:szCs w:val="24"/>
        </w:rPr>
        <w:t>（7）《北京市生产事故应急预案管理办法》（京安监办发【2012】8号）</w:t>
      </w:r>
    </w:p>
    <w:p w14:paraId="78002834" w14:textId="77777777" w:rsidR="00E510B5" w:rsidRDefault="00F84436">
      <w:pPr>
        <w:spacing w:line="360" w:lineRule="auto"/>
        <w:rPr>
          <w:rFonts w:ascii="宋体" w:hAnsi="宋体" w:cs="宋体"/>
          <w:sz w:val="24"/>
          <w:szCs w:val="24"/>
        </w:rPr>
      </w:pPr>
      <w:r>
        <w:rPr>
          <w:rFonts w:ascii="宋体" w:hAnsi="宋体" w:cs="宋体" w:hint="eastAsia"/>
          <w:sz w:val="24"/>
          <w:szCs w:val="24"/>
        </w:rPr>
        <w:t>（8）《生产经营单位生产安全事故应急预案编制导则》（GB/T 29639-2013，2013年11月1日起施行）</w:t>
      </w:r>
    </w:p>
    <w:p w14:paraId="391344A2" w14:textId="77777777" w:rsidR="00E510B5" w:rsidRDefault="00F84436">
      <w:pPr>
        <w:spacing w:line="360" w:lineRule="auto"/>
        <w:rPr>
          <w:rFonts w:ascii="宋体" w:hAnsi="宋体" w:cs="宋体"/>
          <w:sz w:val="24"/>
          <w:szCs w:val="24"/>
        </w:rPr>
      </w:pPr>
      <w:r>
        <w:rPr>
          <w:rFonts w:ascii="宋体" w:hAnsi="宋体" w:cs="宋体" w:hint="eastAsia"/>
          <w:sz w:val="24"/>
          <w:szCs w:val="24"/>
        </w:rPr>
        <w:t>（9）《生产过程危险和有害因素分类与代码》(GB13861-2009)</w:t>
      </w:r>
    </w:p>
    <w:p w14:paraId="333CCA80" w14:textId="77777777" w:rsidR="00E510B5" w:rsidRDefault="00F84436">
      <w:pPr>
        <w:spacing w:line="360" w:lineRule="auto"/>
        <w:rPr>
          <w:rFonts w:ascii="宋体" w:hAnsi="宋体" w:cs="宋体"/>
          <w:sz w:val="24"/>
          <w:szCs w:val="24"/>
        </w:rPr>
      </w:pPr>
      <w:r>
        <w:rPr>
          <w:rFonts w:ascii="宋体" w:hAnsi="宋体" w:cs="宋体" w:hint="eastAsia"/>
          <w:sz w:val="24"/>
          <w:szCs w:val="24"/>
        </w:rPr>
        <w:t>（10）《北京市安全生产条例》（2011修订）</w:t>
      </w:r>
    </w:p>
    <w:p w14:paraId="3E316D90" w14:textId="77777777" w:rsidR="00E510B5" w:rsidRDefault="00F84436">
      <w:pPr>
        <w:spacing w:line="360" w:lineRule="auto"/>
        <w:rPr>
          <w:rFonts w:ascii="宋体" w:hAnsi="宋体" w:cs="宋体"/>
          <w:sz w:val="24"/>
          <w:szCs w:val="24"/>
        </w:rPr>
      </w:pPr>
      <w:r>
        <w:rPr>
          <w:rFonts w:ascii="宋体" w:hAnsi="宋体" w:cs="宋体" w:hint="eastAsia"/>
          <w:sz w:val="24"/>
          <w:szCs w:val="24"/>
        </w:rPr>
        <w:t>（11）《中华人民共和国职业病防治法》（2017年11月4日修正版）</w:t>
      </w:r>
    </w:p>
    <w:p w14:paraId="0944F7B8" w14:textId="77777777" w:rsidR="00E510B5" w:rsidRDefault="00F84436">
      <w:pPr>
        <w:spacing w:line="360" w:lineRule="auto"/>
        <w:rPr>
          <w:rFonts w:ascii="宋体" w:hAnsi="宋体" w:cs="宋体"/>
          <w:sz w:val="24"/>
          <w:szCs w:val="24"/>
        </w:rPr>
      </w:pPr>
      <w:r>
        <w:rPr>
          <w:rFonts w:ascii="宋体" w:hAnsi="宋体" w:cs="宋体" w:hint="eastAsia"/>
          <w:sz w:val="24"/>
          <w:szCs w:val="24"/>
        </w:rPr>
        <w:t>（12）《危险化学品安全管理条例》（中华人民共和国国务院令第591号）</w:t>
      </w:r>
    </w:p>
    <w:p w14:paraId="35E00F7B" w14:textId="77777777" w:rsidR="00E510B5" w:rsidRDefault="00F84436">
      <w:pPr>
        <w:pStyle w:val="20"/>
        <w:spacing w:line="360" w:lineRule="auto"/>
        <w:rPr>
          <w:rFonts w:ascii="宋体" w:hAnsi="宋体" w:cs="宋体"/>
          <w:szCs w:val="24"/>
        </w:rPr>
      </w:pPr>
      <w:bookmarkStart w:id="30" w:name="_Toc16378"/>
      <w:bookmarkStart w:id="31" w:name="_Toc31472"/>
      <w:r>
        <w:rPr>
          <w:rFonts w:ascii="宋体" w:hAnsi="宋体" w:cs="宋体" w:hint="eastAsia"/>
          <w:szCs w:val="24"/>
        </w:rPr>
        <w:lastRenderedPageBreak/>
        <w:t>1.3适用范围</w:t>
      </w:r>
      <w:bookmarkEnd w:id="24"/>
      <w:bookmarkEnd w:id="25"/>
      <w:bookmarkEnd w:id="26"/>
      <w:bookmarkEnd w:id="27"/>
      <w:bookmarkEnd w:id="28"/>
      <w:bookmarkEnd w:id="29"/>
      <w:bookmarkEnd w:id="30"/>
      <w:bookmarkEnd w:id="31"/>
    </w:p>
    <w:p w14:paraId="6FBEC004" w14:textId="77777777" w:rsidR="00E510B5" w:rsidRDefault="00F84436">
      <w:pPr>
        <w:spacing w:line="360" w:lineRule="auto"/>
        <w:rPr>
          <w:rFonts w:ascii="宋体" w:hAnsi="宋体" w:cs="宋体"/>
          <w:sz w:val="24"/>
          <w:szCs w:val="24"/>
        </w:rPr>
      </w:pPr>
      <w:r>
        <w:rPr>
          <w:rFonts w:ascii="宋体" w:hAnsi="宋体" w:cs="宋体" w:hint="eastAsia"/>
          <w:sz w:val="24"/>
          <w:szCs w:val="24"/>
        </w:rPr>
        <w:t>本预案适用于发生安全生产的火灾疏散、触电、有限空间、压力容器伤害事故、电梯事故、蒸汽锅炉事故、危险化学品泄露、机械伤害、物体打击、车辆伤害、高处坠落、中毒、乙醇泄露、粉尘爆炸、高温中暑、灼烫伤害、职业病危害（粉尘、噪声）、等突发事件的处置。</w:t>
      </w:r>
    </w:p>
    <w:p w14:paraId="03D94D99" w14:textId="77777777" w:rsidR="00E510B5" w:rsidRDefault="00F84436">
      <w:pPr>
        <w:pStyle w:val="20"/>
        <w:spacing w:line="360" w:lineRule="auto"/>
        <w:rPr>
          <w:rFonts w:ascii="宋体" w:hAnsi="宋体" w:cs="宋体"/>
          <w:szCs w:val="24"/>
        </w:rPr>
      </w:pPr>
      <w:bookmarkStart w:id="32" w:name="_Toc10112"/>
      <w:bookmarkStart w:id="33" w:name="_Toc25420"/>
      <w:bookmarkStart w:id="34" w:name="_Toc31712"/>
      <w:bookmarkStart w:id="35" w:name="_Toc15893"/>
      <w:bookmarkStart w:id="36" w:name="_Toc18344"/>
      <w:bookmarkStart w:id="37" w:name="_Toc16926"/>
      <w:bookmarkStart w:id="38" w:name="_Toc461443754"/>
      <w:bookmarkStart w:id="39" w:name="_Toc5364"/>
      <w:bookmarkStart w:id="40" w:name="_Toc32205"/>
      <w:r>
        <w:rPr>
          <w:rFonts w:ascii="宋体" w:hAnsi="宋体" w:cs="宋体" w:hint="eastAsia"/>
          <w:szCs w:val="24"/>
        </w:rPr>
        <w:t>1.4应急预案体系</w:t>
      </w:r>
      <w:bookmarkEnd w:id="32"/>
      <w:bookmarkEnd w:id="33"/>
      <w:bookmarkEnd w:id="34"/>
      <w:bookmarkEnd w:id="35"/>
      <w:bookmarkEnd w:id="36"/>
      <w:bookmarkEnd w:id="37"/>
      <w:bookmarkEnd w:id="38"/>
      <w:bookmarkEnd w:id="39"/>
      <w:bookmarkEnd w:id="40"/>
    </w:p>
    <w:p w14:paraId="428288AD" w14:textId="77777777" w:rsidR="00E510B5" w:rsidRDefault="00F84436">
      <w:pPr>
        <w:spacing w:line="360" w:lineRule="auto"/>
        <w:rPr>
          <w:rFonts w:ascii="宋体" w:hAnsi="宋体" w:cs="宋体"/>
          <w:sz w:val="24"/>
          <w:szCs w:val="24"/>
        </w:rPr>
      </w:pPr>
      <w:r>
        <w:rPr>
          <w:rFonts w:ascii="宋体" w:hAnsi="宋体" w:cs="宋体" w:hint="eastAsia"/>
          <w:sz w:val="24"/>
          <w:szCs w:val="24"/>
        </w:rPr>
        <w:t>根据本企业管理体系及行业特点，应急预案体系包括综合应急预案、专项应急预案和现场处置方案。</w:t>
      </w:r>
    </w:p>
    <w:p w14:paraId="24C22120" w14:textId="77777777" w:rsidR="00E510B5" w:rsidRDefault="00F84436">
      <w:pPr>
        <w:spacing w:line="360" w:lineRule="auto"/>
        <w:rPr>
          <w:rFonts w:ascii="宋体" w:hAnsi="宋体" w:cs="宋体"/>
          <w:sz w:val="24"/>
          <w:szCs w:val="24"/>
        </w:rPr>
      </w:pPr>
      <w:r>
        <w:rPr>
          <w:rFonts w:ascii="宋体" w:hAnsi="宋体" w:cs="宋体" w:hint="eastAsia"/>
          <w:sz w:val="24"/>
          <w:szCs w:val="24"/>
        </w:rPr>
        <w:t>（1）综合应急预案：规定本企业应急组织机构和职责、应急响应原则、应急管理程序等内容。</w:t>
      </w:r>
    </w:p>
    <w:p w14:paraId="467D9F04" w14:textId="77777777" w:rsidR="00E510B5" w:rsidRDefault="00F84436">
      <w:pPr>
        <w:spacing w:line="360" w:lineRule="auto"/>
        <w:rPr>
          <w:rFonts w:ascii="宋体" w:hAnsi="宋体" w:cs="宋体"/>
          <w:sz w:val="24"/>
          <w:szCs w:val="24"/>
        </w:rPr>
      </w:pPr>
      <w:r>
        <w:rPr>
          <w:rFonts w:ascii="宋体" w:hAnsi="宋体" w:cs="宋体" w:hint="eastAsia"/>
          <w:sz w:val="24"/>
          <w:szCs w:val="24"/>
        </w:rPr>
        <w:t>（2）专项应急预案：主要是根据本企业特点，为应对几种安全事故类型。</w:t>
      </w:r>
    </w:p>
    <w:p w14:paraId="5C4A46DA" w14:textId="77777777" w:rsidR="00E510B5" w:rsidRDefault="00F84436">
      <w:pPr>
        <w:spacing w:line="360" w:lineRule="auto"/>
        <w:rPr>
          <w:rFonts w:ascii="宋体" w:hAnsi="宋体" w:cs="宋体"/>
          <w:sz w:val="24"/>
          <w:szCs w:val="24"/>
        </w:rPr>
        <w:sectPr w:rsidR="00E510B5">
          <w:headerReference w:type="even" r:id="rId11"/>
          <w:headerReference w:type="default" r:id="rId12"/>
          <w:footerReference w:type="default" r:id="rId13"/>
          <w:headerReference w:type="first" r:id="rId14"/>
          <w:pgSz w:w="11906" w:h="16838"/>
          <w:pgMar w:top="1440" w:right="1800" w:bottom="1440" w:left="1800" w:header="851" w:footer="992" w:gutter="0"/>
          <w:pgNumType w:start="1"/>
          <w:cols w:space="425"/>
          <w:docGrid w:type="lines" w:linePitch="312"/>
        </w:sectPr>
      </w:pPr>
      <w:r>
        <w:rPr>
          <w:rFonts w:ascii="宋体" w:hAnsi="宋体" w:cs="宋体" w:hint="eastAsia"/>
          <w:sz w:val="24"/>
          <w:szCs w:val="24"/>
        </w:rPr>
        <w:t>（3）现场处置方案：是针对具体的部位、设备设施、事件及灾害所制定的应急处置措施。</w:t>
      </w:r>
    </w:p>
    <w:p w14:paraId="288CF057" w14:textId="77777777" w:rsidR="00E510B5" w:rsidRDefault="00F84436">
      <w:pPr>
        <w:spacing w:line="360" w:lineRule="auto"/>
        <w:rPr>
          <w:rFonts w:ascii="宋体" w:hAnsi="宋体" w:cs="宋体"/>
          <w:sz w:val="24"/>
          <w:szCs w:val="24"/>
        </w:rPr>
      </w:pPr>
      <w:r>
        <w:rPr>
          <w:rFonts w:ascii="宋体" w:hAnsi="宋体" w:cs="宋体"/>
          <w:noProof/>
          <w:sz w:val="24"/>
          <w:szCs w:val="24"/>
        </w:rPr>
        <w:lastRenderedPageBreak/>
        <w:drawing>
          <wp:anchor distT="0" distB="0" distL="114300" distR="114300" simplePos="0" relativeHeight="251642880" behindDoc="0" locked="0" layoutInCell="1" allowOverlap="1" wp14:anchorId="3B672972" wp14:editId="7FADCB09">
            <wp:simplePos x="0" y="0"/>
            <wp:positionH relativeFrom="column">
              <wp:posOffset>57150</wp:posOffset>
            </wp:positionH>
            <wp:positionV relativeFrom="paragraph">
              <wp:posOffset>47625</wp:posOffset>
            </wp:positionV>
            <wp:extent cx="8810625" cy="5059680"/>
            <wp:effectExtent l="57150" t="0" r="66675" b="0"/>
            <wp:wrapSquare wrapText="bothSides"/>
            <wp:docPr id="7" name="图示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p>
    <w:p w14:paraId="41ECF699" w14:textId="77777777" w:rsidR="00E510B5" w:rsidRDefault="00E510B5">
      <w:pPr>
        <w:widowControl/>
        <w:spacing w:line="360" w:lineRule="auto"/>
        <w:jc w:val="left"/>
        <w:rPr>
          <w:rFonts w:ascii="宋体" w:hAnsi="宋体" w:cs="宋体"/>
          <w:sz w:val="24"/>
          <w:szCs w:val="24"/>
        </w:rPr>
        <w:sectPr w:rsidR="00E510B5">
          <w:headerReference w:type="even" r:id="rId20"/>
          <w:headerReference w:type="default" r:id="rId21"/>
          <w:headerReference w:type="first" r:id="rId22"/>
          <w:pgSz w:w="16838" w:h="11906" w:orient="landscape"/>
          <w:pgMar w:top="1800" w:right="1440" w:bottom="1800" w:left="1440" w:header="851" w:footer="992" w:gutter="0"/>
          <w:cols w:space="425"/>
          <w:docGrid w:type="lines" w:linePitch="312"/>
        </w:sectPr>
      </w:pPr>
    </w:p>
    <w:p w14:paraId="3ABD1FE1" w14:textId="77777777" w:rsidR="00E510B5" w:rsidRDefault="00F84436">
      <w:pPr>
        <w:pStyle w:val="20"/>
        <w:spacing w:line="360" w:lineRule="auto"/>
        <w:rPr>
          <w:rFonts w:ascii="宋体" w:hAnsi="宋体" w:cs="宋体"/>
          <w:szCs w:val="24"/>
        </w:rPr>
      </w:pPr>
      <w:bookmarkStart w:id="41" w:name="_Toc32174"/>
      <w:bookmarkStart w:id="42" w:name="_Toc461443755"/>
      <w:bookmarkStart w:id="43" w:name="_Toc1357"/>
      <w:bookmarkStart w:id="44" w:name="_Toc20079"/>
      <w:bookmarkStart w:id="45" w:name="_Toc11777"/>
      <w:bookmarkStart w:id="46" w:name="_Toc5030"/>
      <w:bookmarkStart w:id="47" w:name="_Toc20152"/>
      <w:bookmarkStart w:id="48" w:name="_Toc32736"/>
      <w:r>
        <w:rPr>
          <w:rFonts w:ascii="宋体" w:hAnsi="宋体" w:cs="宋体" w:hint="eastAsia"/>
          <w:szCs w:val="24"/>
        </w:rPr>
        <w:lastRenderedPageBreak/>
        <w:t>1.5应急工作原则</w:t>
      </w:r>
      <w:bookmarkEnd w:id="41"/>
      <w:bookmarkEnd w:id="42"/>
      <w:bookmarkEnd w:id="43"/>
      <w:bookmarkEnd w:id="44"/>
      <w:bookmarkEnd w:id="45"/>
      <w:bookmarkEnd w:id="46"/>
      <w:bookmarkEnd w:id="47"/>
      <w:bookmarkEnd w:id="48"/>
    </w:p>
    <w:p w14:paraId="047CBB7B" w14:textId="77777777" w:rsidR="00E510B5" w:rsidRDefault="00F84436">
      <w:pPr>
        <w:spacing w:line="360" w:lineRule="auto"/>
        <w:rPr>
          <w:rFonts w:ascii="宋体" w:hAnsi="宋体" w:cs="宋体"/>
          <w:sz w:val="24"/>
          <w:szCs w:val="24"/>
        </w:rPr>
      </w:pPr>
      <w:bookmarkStart w:id="49" w:name="_Toc3755"/>
      <w:bookmarkStart w:id="50" w:name="_Toc12788"/>
      <w:bookmarkStart w:id="51" w:name="_Toc19971"/>
      <w:bookmarkStart w:id="52" w:name="_Toc461443756"/>
      <w:bookmarkStart w:id="53" w:name="_Toc10536"/>
      <w:bookmarkStart w:id="54" w:name="_Toc1706"/>
      <w:bookmarkStart w:id="55" w:name="_Toc5565"/>
      <w:r>
        <w:rPr>
          <w:rFonts w:ascii="宋体" w:hAnsi="宋体" w:cs="宋体" w:hint="eastAsia"/>
          <w:sz w:val="24"/>
          <w:szCs w:val="24"/>
        </w:rPr>
        <w:t>1.5.1 以人为本，安全第一。切实履行本单位安全监督管理职能，把保障员工的生命和财产安全作为首要任务，最大限度地减少生产安全事故。</w:t>
      </w:r>
    </w:p>
    <w:p w14:paraId="40310EC3" w14:textId="77777777" w:rsidR="00E510B5" w:rsidRDefault="00F84436">
      <w:pPr>
        <w:spacing w:line="360" w:lineRule="auto"/>
        <w:rPr>
          <w:rFonts w:ascii="宋体" w:hAnsi="宋体" w:cs="宋体"/>
          <w:sz w:val="24"/>
          <w:szCs w:val="24"/>
        </w:rPr>
      </w:pPr>
      <w:r>
        <w:rPr>
          <w:rFonts w:ascii="宋体" w:hAnsi="宋体" w:cs="宋体" w:hint="eastAsia"/>
          <w:sz w:val="24"/>
          <w:szCs w:val="24"/>
        </w:rPr>
        <w:t>1.5.2 居安思危，预防为主。做好应对生产安全事故的各项准备工作，把应对生产安全事故的各项工作落实在日常管理之中，加强基础工作，增强预警分析，做好预案演练，提高防范意识，坚持预防与应急相结合，常态与非常态相结合，防止和减少生产安全事故的发生。</w:t>
      </w:r>
    </w:p>
    <w:p w14:paraId="351027B5" w14:textId="77777777" w:rsidR="00E510B5" w:rsidRDefault="00F84436">
      <w:pPr>
        <w:spacing w:line="360" w:lineRule="auto"/>
        <w:rPr>
          <w:rFonts w:ascii="宋体" w:hAnsi="宋体" w:cs="宋体"/>
          <w:sz w:val="24"/>
          <w:szCs w:val="24"/>
        </w:rPr>
      </w:pPr>
      <w:r>
        <w:rPr>
          <w:rFonts w:ascii="宋体" w:hAnsi="宋体" w:cs="宋体" w:hint="eastAsia"/>
          <w:sz w:val="24"/>
          <w:szCs w:val="24"/>
        </w:rPr>
        <w:t>1.5.3 统一领导，分级负责。充分发挥本单位应急指挥机构的作用，建立分类管理、分级负责的应急管理体制，实行领导责任制，实现“分级管理、按级负责、逐级提升”的应急机制。</w:t>
      </w:r>
    </w:p>
    <w:p w14:paraId="47D00E90" w14:textId="77777777" w:rsidR="00E510B5" w:rsidRDefault="00F84436">
      <w:pPr>
        <w:spacing w:line="360" w:lineRule="auto"/>
        <w:rPr>
          <w:rFonts w:ascii="宋体" w:hAnsi="宋体" w:cs="宋体"/>
          <w:sz w:val="24"/>
          <w:szCs w:val="24"/>
        </w:rPr>
      </w:pPr>
      <w:r>
        <w:rPr>
          <w:rFonts w:ascii="宋体" w:hAnsi="宋体" w:cs="宋体" w:hint="eastAsia"/>
          <w:sz w:val="24"/>
          <w:szCs w:val="24"/>
        </w:rPr>
        <w:t>1.5.4 反应快捷，协同应对。充分发挥依靠社会应急救援力量的作用，加强与属地应急救援机构的联系，加强各职责部门的协调，形成统一指挥、反应灵敏、功能齐全、协调有序、运转高效的生产安全事故应急管理体制。</w:t>
      </w:r>
    </w:p>
    <w:p w14:paraId="13CB92EA" w14:textId="77777777" w:rsidR="00E510B5" w:rsidRDefault="00F84436">
      <w:pPr>
        <w:spacing w:line="360" w:lineRule="auto"/>
        <w:rPr>
          <w:rFonts w:ascii="宋体" w:hAnsi="宋体" w:cs="宋体"/>
          <w:sz w:val="24"/>
          <w:szCs w:val="24"/>
        </w:rPr>
      </w:pPr>
      <w:r>
        <w:rPr>
          <w:rFonts w:ascii="宋体" w:hAnsi="宋体" w:cs="宋体" w:hint="eastAsia"/>
          <w:sz w:val="24"/>
          <w:szCs w:val="24"/>
        </w:rPr>
        <w:t>1.5.5 依法规范，加强管理。依据有关法律和行政法规，加强应急管理。维护员工的合法权益，使应对生产(经营)生产事故的工作规范化、制度化、法制化。</w:t>
      </w:r>
    </w:p>
    <w:p w14:paraId="03CFE45E" w14:textId="77777777" w:rsidR="00E510B5" w:rsidRDefault="00F84436">
      <w:pPr>
        <w:spacing w:line="360" w:lineRule="auto"/>
        <w:rPr>
          <w:rFonts w:ascii="宋体" w:hAnsi="宋体" w:cs="宋体"/>
          <w:sz w:val="24"/>
          <w:szCs w:val="24"/>
        </w:rPr>
      </w:pPr>
      <w:r>
        <w:rPr>
          <w:rFonts w:ascii="宋体" w:hAnsi="宋体" w:cs="宋体" w:hint="eastAsia"/>
          <w:sz w:val="24"/>
          <w:szCs w:val="24"/>
        </w:rPr>
        <w:t>1.5.6 依靠科技，提高素质。采用先进的预测、预警、预防和应急处置技术及设施，充分发挥专业队伍和专业人员的作用，提高应对生产安全事故的科技水平和指挥能力。加强宣传和培训教育工作，提高员工自救、互救和应对各类生产安全事故的综合素质。</w:t>
      </w:r>
    </w:p>
    <w:p w14:paraId="597896F4" w14:textId="77777777" w:rsidR="00E510B5" w:rsidRDefault="00F84436">
      <w:pPr>
        <w:pStyle w:val="10"/>
        <w:spacing w:line="360" w:lineRule="auto"/>
        <w:rPr>
          <w:rFonts w:ascii="宋体" w:eastAsia="宋体" w:hAnsi="宋体" w:cs="宋体"/>
          <w:sz w:val="24"/>
          <w:szCs w:val="24"/>
        </w:rPr>
      </w:pPr>
      <w:bookmarkStart w:id="56" w:name="_Toc3256"/>
      <w:r>
        <w:rPr>
          <w:rFonts w:ascii="宋体" w:eastAsia="宋体" w:hAnsi="宋体" w:cs="宋体" w:hint="eastAsia"/>
          <w:sz w:val="24"/>
          <w:szCs w:val="24"/>
        </w:rPr>
        <w:t>2．风险</w:t>
      </w:r>
      <w:bookmarkEnd w:id="49"/>
      <w:bookmarkEnd w:id="50"/>
      <w:bookmarkEnd w:id="51"/>
      <w:bookmarkEnd w:id="52"/>
      <w:bookmarkEnd w:id="53"/>
      <w:bookmarkEnd w:id="54"/>
      <w:r>
        <w:rPr>
          <w:rFonts w:ascii="宋体" w:eastAsia="宋体" w:hAnsi="宋体" w:cs="宋体" w:hint="eastAsia"/>
          <w:sz w:val="24"/>
          <w:szCs w:val="24"/>
        </w:rPr>
        <w:t>描述</w:t>
      </w:r>
      <w:bookmarkEnd w:id="55"/>
      <w:bookmarkEnd w:id="56"/>
    </w:p>
    <w:p w14:paraId="02440050" w14:textId="77777777" w:rsidR="00E510B5" w:rsidRDefault="00F84436">
      <w:pPr>
        <w:pStyle w:val="20"/>
        <w:spacing w:line="360" w:lineRule="auto"/>
        <w:rPr>
          <w:rFonts w:ascii="宋体" w:hAnsi="宋体" w:cs="宋体"/>
          <w:szCs w:val="24"/>
        </w:rPr>
      </w:pPr>
      <w:bookmarkStart w:id="57" w:name="_Toc7398"/>
      <w:bookmarkStart w:id="58" w:name="_Toc2848"/>
      <w:bookmarkStart w:id="59" w:name="_Toc20859"/>
      <w:bookmarkStart w:id="60" w:name="_Toc461443757"/>
      <w:bookmarkStart w:id="61" w:name="_Toc14450"/>
      <w:bookmarkStart w:id="62" w:name="_Toc7376"/>
      <w:bookmarkStart w:id="63" w:name="_Toc14892"/>
      <w:bookmarkStart w:id="64" w:name="_Toc31580"/>
      <w:r>
        <w:rPr>
          <w:rFonts w:ascii="宋体" w:hAnsi="宋体" w:cs="宋体" w:hint="eastAsia"/>
          <w:szCs w:val="24"/>
        </w:rPr>
        <w:t>2.1单位概况</w:t>
      </w:r>
      <w:bookmarkEnd w:id="57"/>
      <w:bookmarkEnd w:id="58"/>
      <w:bookmarkEnd w:id="59"/>
      <w:bookmarkEnd w:id="60"/>
      <w:bookmarkEnd w:id="61"/>
      <w:bookmarkEnd w:id="62"/>
      <w:bookmarkEnd w:id="63"/>
      <w:bookmarkEnd w:id="64"/>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07"/>
        <w:gridCol w:w="862"/>
        <w:gridCol w:w="714"/>
        <w:gridCol w:w="837"/>
        <w:gridCol w:w="795"/>
        <w:gridCol w:w="57"/>
        <w:gridCol w:w="1047"/>
        <w:gridCol w:w="641"/>
        <w:gridCol w:w="1925"/>
      </w:tblGrid>
      <w:tr w:rsidR="00E510B5" w14:paraId="333E2A58" w14:textId="77777777">
        <w:trPr>
          <w:trHeight w:val="567"/>
          <w:jc w:val="center"/>
        </w:trPr>
        <w:tc>
          <w:tcPr>
            <w:tcW w:w="1537" w:type="dxa"/>
            <w:vAlign w:val="center"/>
          </w:tcPr>
          <w:p w14:paraId="05CC9F3C" w14:textId="77777777" w:rsidR="00E510B5" w:rsidRDefault="00F84436">
            <w:pPr>
              <w:jc w:val="center"/>
              <w:rPr>
                <w:rFonts w:ascii="宋体" w:hAnsi="宋体" w:cs="宋体"/>
                <w:bCs/>
                <w:sz w:val="24"/>
                <w:szCs w:val="24"/>
              </w:rPr>
            </w:pPr>
            <w:bookmarkStart w:id="65" w:name="_Toc9127"/>
            <w:bookmarkStart w:id="66" w:name="_Toc22808"/>
            <w:bookmarkStart w:id="67" w:name="_Toc27464"/>
            <w:bookmarkStart w:id="68" w:name="_Toc28095"/>
            <w:bookmarkStart w:id="69" w:name="_Toc10806"/>
            <w:bookmarkStart w:id="70" w:name="_Toc461443758"/>
            <w:bookmarkStart w:id="71" w:name="_Toc19808"/>
            <w:r>
              <w:rPr>
                <w:rFonts w:ascii="宋体" w:hAnsi="宋体" w:cs="宋体" w:hint="eastAsia"/>
                <w:bCs/>
                <w:sz w:val="24"/>
                <w:szCs w:val="24"/>
              </w:rPr>
              <w:t>单位名称</w:t>
            </w:r>
          </w:p>
        </w:tc>
        <w:tc>
          <w:tcPr>
            <w:tcW w:w="3315" w:type="dxa"/>
            <w:gridSpan w:val="5"/>
            <w:vAlign w:val="center"/>
          </w:tcPr>
          <w:p w14:paraId="16056DAF" w14:textId="77777777" w:rsidR="00E510B5" w:rsidRDefault="00261C49">
            <w:pPr>
              <w:jc w:val="center"/>
              <w:rPr>
                <w:rFonts w:ascii="宋体" w:hAnsi="宋体" w:cs="宋体"/>
                <w:bCs/>
                <w:sz w:val="24"/>
                <w:szCs w:val="24"/>
              </w:rPr>
            </w:pPr>
            <w:r>
              <w:rPr>
                <w:rFonts w:ascii="宋体" w:hAnsi="宋体" w:cs="宋体" w:hint="eastAsia"/>
                <w:bCs/>
                <w:sz w:val="24"/>
                <w:szCs w:val="24"/>
              </w:rPr>
              <w:t>XX有限公司</w:t>
            </w:r>
          </w:p>
        </w:tc>
        <w:tc>
          <w:tcPr>
            <w:tcW w:w="1104" w:type="dxa"/>
            <w:gridSpan w:val="2"/>
            <w:vAlign w:val="center"/>
          </w:tcPr>
          <w:p w14:paraId="694D9579" w14:textId="77777777" w:rsidR="00E510B5" w:rsidRDefault="00F84436">
            <w:pPr>
              <w:jc w:val="center"/>
              <w:rPr>
                <w:rFonts w:ascii="宋体" w:hAnsi="宋体" w:cs="宋体"/>
                <w:bCs/>
                <w:sz w:val="24"/>
                <w:szCs w:val="24"/>
              </w:rPr>
            </w:pPr>
            <w:r>
              <w:rPr>
                <w:rFonts w:ascii="宋体" w:hAnsi="宋体" w:cs="宋体" w:hint="eastAsia"/>
                <w:bCs/>
                <w:sz w:val="24"/>
                <w:szCs w:val="24"/>
              </w:rPr>
              <w:t>详细地址</w:t>
            </w:r>
          </w:p>
        </w:tc>
        <w:tc>
          <w:tcPr>
            <w:tcW w:w="2566" w:type="dxa"/>
            <w:gridSpan w:val="2"/>
            <w:vAlign w:val="center"/>
          </w:tcPr>
          <w:p w14:paraId="606C3BC7" w14:textId="77777777" w:rsidR="00E510B5" w:rsidRDefault="00E510B5">
            <w:pPr>
              <w:jc w:val="center"/>
              <w:rPr>
                <w:rFonts w:ascii="宋体" w:hAnsi="宋体" w:cs="宋体"/>
                <w:bCs/>
                <w:sz w:val="24"/>
                <w:szCs w:val="24"/>
              </w:rPr>
            </w:pPr>
          </w:p>
        </w:tc>
      </w:tr>
      <w:tr w:rsidR="00E510B5" w14:paraId="65FB19A3" w14:textId="77777777">
        <w:trPr>
          <w:trHeight w:val="567"/>
          <w:jc w:val="center"/>
        </w:trPr>
        <w:tc>
          <w:tcPr>
            <w:tcW w:w="1537" w:type="dxa"/>
            <w:vAlign w:val="center"/>
          </w:tcPr>
          <w:p w14:paraId="72EB3EC4" w14:textId="77777777" w:rsidR="00E510B5" w:rsidRDefault="00F84436">
            <w:pPr>
              <w:jc w:val="center"/>
              <w:rPr>
                <w:rFonts w:ascii="宋体" w:hAnsi="宋体" w:cs="宋体"/>
                <w:bCs/>
                <w:sz w:val="24"/>
                <w:szCs w:val="24"/>
              </w:rPr>
            </w:pPr>
            <w:r>
              <w:rPr>
                <w:rFonts w:ascii="宋体" w:hAnsi="宋体" w:cs="宋体" w:hint="eastAsia"/>
                <w:bCs/>
                <w:sz w:val="24"/>
                <w:szCs w:val="24"/>
              </w:rPr>
              <w:t>单位性质</w:t>
            </w:r>
          </w:p>
        </w:tc>
        <w:tc>
          <w:tcPr>
            <w:tcW w:w="3315" w:type="dxa"/>
            <w:gridSpan w:val="5"/>
            <w:vAlign w:val="center"/>
          </w:tcPr>
          <w:p w14:paraId="45D3EC60" w14:textId="77777777" w:rsidR="00E510B5" w:rsidRDefault="00E510B5">
            <w:pPr>
              <w:jc w:val="center"/>
              <w:rPr>
                <w:rFonts w:ascii="宋体" w:hAnsi="宋体" w:cs="宋体"/>
                <w:bCs/>
                <w:sz w:val="24"/>
                <w:szCs w:val="24"/>
              </w:rPr>
            </w:pPr>
          </w:p>
        </w:tc>
        <w:tc>
          <w:tcPr>
            <w:tcW w:w="1104" w:type="dxa"/>
            <w:gridSpan w:val="2"/>
            <w:vAlign w:val="center"/>
          </w:tcPr>
          <w:p w14:paraId="6E1FEC6C" w14:textId="77777777" w:rsidR="00E510B5" w:rsidRDefault="00F84436">
            <w:pPr>
              <w:jc w:val="center"/>
              <w:rPr>
                <w:rFonts w:ascii="宋体" w:hAnsi="宋体" w:cs="宋体"/>
                <w:bCs/>
                <w:sz w:val="24"/>
                <w:szCs w:val="24"/>
              </w:rPr>
            </w:pPr>
            <w:r>
              <w:rPr>
                <w:rFonts w:ascii="宋体" w:hAnsi="宋体" w:cs="宋体" w:hint="eastAsia"/>
                <w:bCs/>
                <w:sz w:val="24"/>
                <w:szCs w:val="24"/>
              </w:rPr>
              <w:t>建立时间</w:t>
            </w:r>
          </w:p>
        </w:tc>
        <w:tc>
          <w:tcPr>
            <w:tcW w:w="2566" w:type="dxa"/>
            <w:gridSpan w:val="2"/>
            <w:vAlign w:val="center"/>
          </w:tcPr>
          <w:p w14:paraId="59BDEB5C" w14:textId="77777777" w:rsidR="00E510B5" w:rsidRDefault="00E510B5">
            <w:pPr>
              <w:jc w:val="center"/>
              <w:rPr>
                <w:rFonts w:ascii="宋体" w:hAnsi="宋体" w:cs="宋体"/>
                <w:bCs/>
                <w:sz w:val="24"/>
                <w:szCs w:val="24"/>
              </w:rPr>
            </w:pPr>
          </w:p>
        </w:tc>
      </w:tr>
      <w:tr w:rsidR="00E510B5" w14:paraId="53D835BB" w14:textId="77777777">
        <w:trPr>
          <w:trHeight w:val="567"/>
          <w:jc w:val="center"/>
        </w:trPr>
        <w:tc>
          <w:tcPr>
            <w:tcW w:w="1537" w:type="dxa"/>
            <w:vAlign w:val="center"/>
          </w:tcPr>
          <w:p w14:paraId="6D136DA9" w14:textId="77777777" w:rsidR="00E510B5" w:rsidRDefault="00F84436">
            <w:pPr>
              <w:jc w:val="center"/>
              <w:rPr>
                <w:rFonts w:ascii="宋体" w:hAnsi="宋体" w:cs="宋体"/>
                <w:bCs/>
                <w:sz w:val="24"/>
                <w:szCs w:val="24"/>
              </w:rPr>
            </w:pPr>
            <w:r>
              <w:rPr>
                <w:rFonts w:ascii="宋体" w:hAnsi="宋体" w:cs="宋体" w:hint="eastAsia"/>
                <w:bCs/>
                <w:sz w:val="24"/>
                <w:szCs w:val="24"/>
              </w:rPr>
              <w:lastRenderedPageBreak/>
              <w:t>企业邮箱</w:t>
            </w:r>
          </w:p>
        </w:tc>
        <w:tc>
          <w:tcPr>
            <w:tcW w:w="3315" w:type="dxa"/>
            <w:gridSpan w:val="5"/>
            <w:vAlign w:val="center"/>
          </w:tcPr>
          <w:p w14:paraId="1D62D85E" w14:textId="77777777" w:rsidR="00E510B5" w:rsidRDefault="00E510B5">
            <w:pPr>
              <w:jc w:val="center"/>
              <w:rPr>
                <w:rFonts w:ascii="宋体" w:hAnsi="宋体" w:cs="宋体"/>
                <w:bCs/>
                <w:sz w:val="24"/>
                <w:szCs w:val="24"/>
              </w:rPr>
            </w:pPr>
          </w:p>
        </w:tc>
        <w:tc>
          <w:tcPr>
            <w:tcW w:w="1104" w:type="dxa"/>
            <w:gridSpan w:val="2"/>
            <w:vAlign w:val="center"/>
          </w:tcPr>
          <w:p w14:paraId="74135E3E" w14:textId="77777777" w:rsidR="00E510B5" w:rsidRDefault="00F84436">
            <w:pPr>
              <w:jc w:val="center"/>
              <w:rPr>
                <w:rFonts w:ascii="宋体" w:hAnsi="宋体" w:cs="宋体"/>
                <w:bCs/>
                <w:sz w:val="24"/>
                <w:szCs w:val="24"/>
              </w:rPr>
            </w:pPr>
            <w:r>
              <w:rPr>
                <w:rFonts w:ascii="宋体" w:hAnsi="宋体" w:cs="宋体" w:hint="eastAsia"/>
                <w:bCs/>
                <w:sz w:val="24"/>
                <w:szCs w:val="24"/>
              </w:rPr>
              <w:t>邮政编码</w:t>
            </w:r>
          </w:p>
        </w:tc>
        <w:tc>
          <w:tcPr>
            <w:tcW w:w="2566" w:type="dxa"/>
            <w:gridSpan w:val="2"/>
            <w:vAlign w:val="center"/>
          </w:tcPr>
          <w:p w14:paraId="26137765" w14:textId="77777777" w:rsidR="00E510B5" w:rsidRDefault="00E510B5">
            <w:pPr>
              <w:jc w:val="center"/>
              <w:rPr>
                <w:rFonts w:ascii="宋体" w:hAnsi="宋体" w:cs="宋体"/>
                <w:bCs/>
                <w:sz w:val="24"/>
                <w:szCs w:val="24"/>
              </w:rPr>
            </w:pPr>
          </w:p>
        </w:tc>
      </w:tr>
      <w:tr w:rsidR="00E510B5" w14:paraId="4228F828" w14:textId="77777777">
        <w:trPr>
          <w:trHeight w:val="567"/>
          <w:jc w:val="center"/>
        </w:trPr>
        <w:tc>
          <w:tcPr>
            <w:tcW w:w="1537" w:type="dxa"/>
            <w:vAlign w:val="center"/>
          </w:tcPr>
          <w:p w14:paraId="2892312F" w14:textId="77777777" w:rsidR="00E510B5" w:rsidRDefault="00F84436">
            <w:pPr>
              <w:jc w:val="center"/>
              <w:rPr>
                <w:rFonts w:ascii="宋体" w:hAnsi="宋体" w:cs="宋体"/>
                <w:bCs/>
                <w:sz w:val="24"/>
                <w:szCs w:val="24"/>
              </w:rPr>
            </w:pPr>
            <w:r>
              <w:rPr>
                <w:rFonts w:ascii="宋体" w:hAnsi="宋体" w:cs="宋体" w:hint="eastAsia"/>
                <w:bCs/>
                <w:sz w:val="24"/>
                <w:szCs w:val="24"/>
              </w:rPr>
              <w:t>安全负责人</w:t>
            </w:r>
          </w:p>
        </w:tc>
        <w:tc>
          <w:tcPr>
            <w:tcW w:w="3315" w:type="dxa"/>
            <w:gridSpan w:val="5"/>
            <w:vAlign w:val="center"/>
          </w:tcPr>
          <w:p w14:paraId="0B75A148" w14:textId="77777777" w:rsidR="00E510B5" w:rsidRDefault="00E510B5">
            <w:pPr>
              <w:jc w:val="center"/>
              <w:rPr>
                <w:rFonts w:ascii="宋体" w:hAnsi="宋体" w:cs="宋体"/>
                <w:bCs/>
                <w:sz w:val="24"/>
                <w:szCs w:val="24"/>
              </w:rPr>
            </w:pPr>
          </w:p>
        </w:tc>
        <w:tc>
          <w:tcPr>
            <w:tcW w:w="1104" w:type="dxa"/>
            <w:gridSpan w:val="2"/>
            <w:vAlign w:val="center"/>
          </w:tcPr>
          <w:p w14:paraId="3AB90C64" w14:textId="77777777" w:rsidR="00E510B5" w:rsidRDefault="00F84436">
            <w:pPr>
              <w:jc w:val="center"/>
              <w:rPr>
                <w:rFonts w:ascii="宋体" w:hAnsi="宋体" w:cs="宋体"/>
                <w:bCs/>
                <w:sz w:val="24"/>
                <w:szCs w:val="24"/>
              </w:rPr>
            </w:pPr>
            <w:r>
              <w:rPr>
                <w:rFonts w:ascii="宋体" w:hAnsi="宋体" w:cs="宋体" w:hint="eastAsia"/>
                <w:bCs/>
                <w:sz w:val="24"/>
                <w:szCs w:val="24"/>
              </w:rPr>
              <w:t>电话</w:t>
            </w:r>
          </w:p>
        </w:tc>
        <w:tc>
          <w:tcPr>
            <w:tcW w:w="2566" w:type="dxa"/>
            <w:gridSpan w:val="2"/>
            <w:vAlign w:val="center"/>
          </w:tcPr>
          <w:p w14:paraId="681D2BDF" w14:textId="77777777" w:rsidR="00E510B5" w:rsidRDefault="00E510B5">
            <w:pPr>
              <w:jc w:val="center"/>
              <w:rPr>
                <w:rFonts w:ascii="宋体" w:hAnsi="宋体" w:cs="宋体"/>
                <w:bCs/>
                <w:sz w:val="24"/>
                <w:szCs w:val="24"/>
              </w:rPr>
            </w:pPr>
          </w:p>
        </w:tc>
      </w:tr>
      <w:tr w:rsidR="00E510B5" w14:paraId="00FAB158" w14:textId="77777777">
        <w:trPr>
          <w:trHeight w:val="567"/>
          <w:jc w:val="center"/>
        </w:trPr>
        <w:tc>
          <w:tcPr>
            <w:tcW w:w="1537" w:type="dxa"/>
            <w:vAlign w:val="center"/>
          </w:tcPr>
          <w:p w14:paraId="38C4F0D2" w14:textId="77777777" w:rsidR="00E510B5" w:rsidRDefault="00F84436">
            <w:pPr>
              <w:jc w:val="center"/>
              <w:rPr>
                <w:rFonts w:ascii="宋体" w:hAnsi="宋体" w:cs="宋体"/>
                <w:bCs/>
                <w:sz w:val="24"/>
                <w:szCs w:val="24"/>
              </w:rPr>
            </w:pPr>
            <w:r>
              <w:rPr>
                <w:rFonts w:ascii="宋体" w:hAnsi="宋体" w:cs="宋体" w:hint="eastAsia"/>
                <w:bCs/>
                <w:sz w:val="24"/>
                <w:szCs w:val="24"/>
              </w:rPr>
              <w:t>消防安全负责人</w:t>
            </w:r>
          </w:p>
        </w:tc>
        <w:tc>
          <w:tcPr>
            <w:tcW w:w="3315" w:type="dxa"/>
            <w:gridSpan w:val="5"/>
            <w:vAlign w:val="center"/>
          </w:tcPr>
          <w:p w14:paraId="76577D68" w14:textId="77777777" w:rsidR="00E510B5" w:rsidRDefault="00E510B5">
            <w:pPr>
              <w:jc w:val="center"/>
              <w:rPr>
                <w:rFonts w:ascii="宋体" w:hAnsi="宋体" w:cs="宋体"/>
                <w:bCs/>
                <w:sz w:val="24"/>
                <w:szCs w:val="24"/>
              </w:rPr>
            </w:pPr>
          </w:p>
        </w:tc>
        <w:tc>
          <w:tcPr>
            <w:tcW w:w="1104" w:type="dxa"/>
            <w:gridSpan w:val="2"/>
            <w:vAlign w:val="center"/>
          </w:tcPr>
          <w:p w14:paraId="1572E5D0" w14:textId="77777777" w:rsidR="00E510B5" w:rsidRDefault="00F84436">
            <w:pPr>
              <w:jc w:val="center"/>
              <w:rPr>
                <w:rFonts w:ascii="宋体" w:hAnsi="宋体" w:cs="宋体"/>
                <w:bCs/>
                <w:sz w:val="24"/>
                <w:szCs w:val="24"/>
              </w:rPr>
            </w:pPr>
            <w:r>
              <w:rPr>
                <w:rFonts w:ascii="宋体" w:hAnsi="宋体" w:cs="宋体" w:hint="eastAsia"/>
                <w:bCs/>
                <w:sz w:val="24"/>
                <w:szCs w:val="24"/>
              </w:rPr>
              <w:t>电话</w:t>
            </w:r>
          </w:p>
        </w:tc>
        <w:tc>
          <w:tcPr>
            <w:tcW w:w="2566" w:type="dxa"/>
            <w:gridSpan w:val="2"/>
            <w:vAlign w:val="center"/>
          </w:tcPr>
          <w:p w14:paraId="73E706BF" w14:textId="77777777" w:rsidR="00E510B5" w:rsidRDefault="00E510B5">
            <w:pPr>
              <w:jc w:val="center"/>
              <w:rPr>
                <w:rFonts w:ascii="宋体" w:hAnsi="宋体" w:cs="宋体"/>
                <w:bCs/>
                <w:sz w:val="24"/>
                <w:szCs w:val="24"/>
              </w:rPr>
            </w:pPr>
          </w:p>
        </w:tc>
      </w:tr>
      <w:tr w:rsidR="00E510B5" w14:paraId="160C42F6" w14:textId="77777777">
        <w:trPr>
          <w:trHeight w:val="567"/>
          <w:jc w:val="center"/>
        </w:trPr>
        <w:tc>
          <w:tcPr>
            <w:tcW w:w="1537" w:type="dxa"/>
            <w:vAlign w:val="center"/>
          </w:tcPr>
          <w:p w14:paraId="2C723C6F" w14:textId="77777777" w:rsidR="00E510B5" w:rsidRDefault="00F84436">
            <w:pPr>
              <w:jc w:val="center"/>
              <w:rPr>
                <w:rFonts w:ascii="宋体" w:hAnsi="宋体" w:cs="宋体"/>
                <w:bCs/>
                <w:sz w:val="24"/>
                <w:szCs w:val="24"/>
              </w:rPr>
            </w:pPr>
            <w:r>
              <w:rPr>
                <w:rFonts w:ascii="宋体" w:hAnsi="宋体" w:cs="宋体" w:hint="eastAsia"/>
                <w:bCs/>
                <w:sz w:val="24"/>
                <w:szCs w:val="24"/>
              </w:rPr>
              <w:t>固定资产</w:t>
            </w:r>
          </w:p>
        </w:tc>
        <w:tc>
          <w:tcPr>
            <w:tcW w:w="3315" w:type="dxa"/>
            <w:gridSpan w:val="5"/>
            <w:vAlign w:val="center"/>
          </w:tcPr>
          <w:p w14:paraId="35854265" w14:textId="77777777" w:rsidR="00E510B5" w:rsidRDefault="00E510B5">
            <w:pPr>
              <w:jc w:val="center"/>
              <w:rPr>
                <w:rFonts w:ascii="宋体" w:hAnsi="宋体" w:cs="宋体"/>
                <w:bCs/>
                <w:sz w:val="24"/>
                <w:szCs w:val="24"/>
              </w:rPr>
            </w:pPr>
          </w:p>
        </w:tc>
        <w:tc>
          <w:tcPr>
            <w:tcW w:w="1104" w:type="dxa"/>
            <w:gridSpan w:val="2"/>
            <w:vAlign w:val="center"/>
          </w:tcPr>
          <w:p w14:paraId="5450FA63" w14:textId="77777777" w:rsidR="00E510B5" w:rsidRDefault="00F84436">
            <w:pPr>
              <w:jc w:val="center"/>
              <w:rPr>
                <w:rFonts w:ascii="宋体" w:hAnsi="宋体" w:cs="宋体"/>
                <w:bCs/>
                <w:sz w:val="24"/>
                <w:szCs w:val="24"/>
              </w:rPr>
            </w:pPr>
            <w:r>
              <w:rPr>
                <w:rFonts w:ascii="宋体" w:hAnsi="宋体" w:cs="宋体" w:hint="eastAsia"/>
                <w:bCs/>
                <w:sz w:val="24"/>
                <w:szCs w:val="24"/>
              </w:rPr>
              <w:t>产总产值</w:t>
            </w:r>
          </w:p>
        </w:tc>
        <w:tc>
          <w:tcPr>
            <w:tcW w:w="2566" w:type="dxa"/>
            <w:gridSpan w:val="2"/>
            <w:vAlign w:val="center"/>
          </w:tcPr>
          <w:p w14:paraId="41A29A75" w14:textId="77777777" w:rsidR="00E510B5" w:rsidRDefault="00E510B5">
            <w:pPr>
              <w:jc w:val="center"/>
              <w:rPr>
                <w:rFonts w:ascii="宋体" w:hAnsi="宋体" w:cs="宋体"/>
                <w:bCs/>
                <w:sz w:val="24"/>
                <w:szCs w:val="24"/>
              </w:rPr>
            </w:pPr>
          </w:p>
        </w:tc>
      </w:tr>
      <w:tr w:rsidR="00E510B5" w14:paraId="522351F1" w14:textId="77777777">
        <w:trPr>
          <w:trHeight w:val="567"/>
          <w:jc w:val="center"/>
        </w:trPr>
        <w:tc>
          <w:tcPr>
            <w:tcW w:w="1537" w:type="dxa"/>
            <w:vAlign w:val="center"/>
          </w:tcPr>
          <w:p w14:paraId="6F71A3A4" w14:textId="77777777" w:rsidR="00E510B5" w:rsidRDefault="00F84436">
            <w:pPr>
              <w:jc w:val="center"/>
              <w:rPr>
                <w:rFonts w:ascii="宋体" w:hAnsi="宋体" w:cs="宋体"/>
                <w:bCs/>
                <w:sz w:val="24"/>
                <w:szCs w:val="24"/>
              </w:rPr>
            </w:pPr>
            <w:r>
              <w:rPr>
                <w:rFonts w:ascii="宋体" w:hAnsi="宋体" w:cs="宋体" w:hint="eastAsia"/>
                <w:bCs/>
                <w:sz w:val="24"/>
                <w:szCs w:val="24"/>
              </w:rPr>
              <w:t>占地面积</w:t>
            </w:r>
          </w:p>
        </w:tc>
        <w:tc>
          <w:tcPr>
            <w:tcW w:w="3315" w:type="dxa"/>
            <w:gridSpan w:val="5"/>
            <w:vAlign w:val="center"/>
          </w:tcPr>
          <w:p w14:paraId="759FC755" w14:textId="77777777" w:rsidR="00E510B5" w:rsidRDefault="00E510B5">
            <w:pPr>
              <w:jc w:val="center"/>
              <w:rPr>
                <w:rFonts w:ascii="宋体" w:hAnsi="宋体" w:cs="宋体"/>
                <w:bCs/>
                <w:sz w:val="24"/>
                <w:szCs w:val="24"/>
              </w:rPr>
            </w:pPr>
          </w:p>
        </w:tc>
        <w:tc>
          <w:tcPr>
            <w:tcW w:w="1104" w:type="dxa"/>
            <w:gridSpan w:val="2"/>
            <w:vAlign w:val="center"/>
          </w:tcPr>
          <w:p w14:paraId="0DAEF25B" w14:textId="77777777" w:rsidR="00E510B5" w:rsidRDefault="00F84436">
            <w:pPr>
              <w:jc w:val="center"/>
              <w:rPr>
                <w:rFonts w:ascii="宋体" w:hAnsi="宋体" w:cs="宋体"/>
                <w:bCs/>
                <w:sz w:val="24"/>
                <w:szCs w:val="24"/>
              </w:rPr>
            </w:pPr>
            <w:r>
              <w:rPr>
                <w:rFonts w:ascii="宋体" w:hAnsi="宋体" w:cs="宋体" w:hint="eastAsia"/>
                <w:bCs/>
                <w:sz w:val="24"/>
                <w:szCs w:val="24"/>
              </w:rPr>
              <w:t>建筑面积</w:t>
            </w:r>
          </w:p>
        </w:tc>
        <w:tc>
          <w:tcPr>
            <w:tcW w:w="2566" w:type="dxa"/>
            <w:gridSpan w:val="2"/>
            <w:vAlign w:val="center"/>
          </w:tcPr>
          <w:p w14:paraId="0B9444E2" w14:textId="77777777" w:rsidR="00E510B5" w:rsidRDefault="00E510B5">
            <w:pPr>
              <w:jc w:val="center"/>
              <w:rPr>
                <w:rFonts w:ascii="宋体" w:hAnsi="宋体" w:cs="宋体"/>
                <w:bCs/>
                <w:sz w:val="24"/>
                <w:szCs w:val="24"/>
              </w:rPr>
            </w:pPr>
          </w:p>
        </w:tc>
      </w:tr>
      <w:tr w:rsidR="00E510B5" w14:paraId="579D2E95" w14:textId="77777777">
        <w:trPr>
          <w:trHeight w:val="567"/>
          <w:jc w:val="center"/>
        </w:trPr>
        <w:tc>
          <w:tcPr>
            <w:tcW w:w="1537" w:type="dxa"/>
            <w:vAlign w:val="center"/>
          </w:tcPr>
          <w:p w14:paraId="300B5B1A" w14:textId="77777777" w:rsidR="00E510B5" w:rsidRDefault="00F84436">
            <w:pPr>
              <w:jc w:val="center"/>
              <w:rPr>
                <w:rFonts w:ascii="宋体" w:hAnsi="宋体" w:cs="宋体"/>
                <w:bCs/>
                <w:sz w:val="24"/>
                <w:szCs w:val="24"/>
              </w:rPr>
            </w:pPr>
            <w:r>
              <w:rPr>
                <w:rFonts w:ascii="宋体" w:hAnsi="宋体" w:cs="宋体" w:hint="eastAsia"/>
                <w:bCs/>
                <w:sz w:val="24"/>
                <w:szCs w:val="24"/>
              </w:rPr>
              <w:t>职工人数</w:t>
            </w:r>
          </w:p>
        </w:tc>
        <w:tc>
          <w:tcPr>
            <w:tcW w:w="3315" w:type="dxa"/>
            <w:gridSpan w:val="5"/>
            <w:vAlign w:val="center"/>
          </w:tcPr>
          <w:p w14:paraId="3EB2B209" w14:textId="77777777" w:rsidR="00E510B5" w:rsidRDefault="00E510B5">
            <w:pPr>
              <w:jc w:val="center"/>
              <w:rPr>
                <w:rFonts w:ascii="宋体" w:hAnsi="宋体" w:cs="宋体"/>
                <w:bCs/>
                <w:sz w:val="24"/>
                <w:szCs w:val="24"/>
              </w:rPr>
            </w:pPr>
          </w:p>
        </w:tc>
        <w:tc>
          <w:tcPr>
            <w:tcW w:w="1104" w:type="dxa"/>
            <w:gridSpan w:val="2"/>
            <w:vAlign w:val="center"/>
          </w:tcPr>
          <w:p w14:paraId="6864E8F2" w14:textId="77777777" w:rsidR="00E510B5" w:rsidRDefault="00F84436">
            <w:pPr>
              <w:jc w:val="center"/>
              <w:rPr>
                <w:rFonts w:ascii="宋体" w:hAnsi="宋体" w:cs="宋体"/>
                <w:bCs/>
                <w:sz w:val="24"/>
                <w:szCs w:val="24"/>
              </w:rPr>
            </w:pPr>
            <w:r>
              <w:rPr>
                <w:rFonts w:ascii="宋体" w:hAnsi="宋体" w:cs="宋体" w:hint="eastAsia"/>
                <w:bCs/>
                <w:sz w:val="24"/>
                <w:szCs w:val="24"/>
              </w:rPr>
              <w:t>24小时应急值守电话</w:t>
            </w:r>
          </w:p>
        </w:tc>
        <w:tc>
          <w:tcPr>
            <w:tcW w:w="2566" w:type="dxa"/>
            <w:gridSpan w:val="2"/>
            <w:vAlign w:val="center"/>
          </w:tcPr>
          <w:p w14:paraId="0249786A" w14:textId="77777777" w:rsidR="00E510B5" w:rsidRDefault="00E510B5">
            <w:pPr>
              <w:jc w:val="center"/>
              <w:rPr>
                <w:rFonts w:ascii="宋体" w:hAnsi="宋体" w:cs="宋体"/>
                <w:bCs/>
                <w:sz w:val="24"/>
                <w:szCs w:val="24"/>
              </w:rPr>
            </w:pPr>
          </w:p>
        </w:tc>
      </w:tr>
      <w:tr w:rsidR="00E510B5" w14:paraId="10255ABE" w14:textId="77777777">
        <w:trPr>
          <w:trHeight w:val="567"/>
          <w:jc w:val="center"/>
        </w:trPr>
        <w:tc>
          <w:tcPr>
            <w:tcW w:w="1537" w:type="dxa"/>
            <w:vMerge w:val="restart"/>
            <w:vAlign w:val="center"/>
          </w:tcPr>
          <w:p w14:paraId="4410ED30" w14:textId="77777777" w:rsidR="00E510B5" w:rsidRDefault="00F84436">
            <w:pPr>
              <w:jc w:val="center"/>
              <w:rPr>
                <w:rFonts w:ascii="宋体" w:hAnsi="宋体" w:cs="宋体"/>
                <w:bCs/>
                <w:sz w:val="24"/>
                <w:szCs w:val="24"/>
              </w:rPr>
            </w:pPr>
            <w:r>
              <w:rPr>
                <w:rFonts w:ascii="宋体" w:hAnsi="宋体" w:cs="宋体" w:hint="eastAsia"/>
                <w:bCs/>
                <w:sz w:val="24"/>
                <w:szCs w:val="24"/>
              </w:rPr>
              <w:t>义务消防队</w:t>
            </w:r>
          </w:p>
        </w:tc>
        <w:tc>
          <w:tcPr>
            <w:tcW w:w="969" w:type="dxa"/>
            <w:gridSpan w:val="2"/>
            <w:vAlign w:val="center"/>
          </w:tcPr>
          <w:p w14:paraId="586819DC" w14:textId="77777777" w:rsidR="00E510B5" w:rsidRDefault="00F84436">
            <w:pPr>
              <w:jc w:val="center"/>
              <w:rPr>
                <w:rFonts w:ascii="宋体" w:hAnsi="宋体" w:cs="宋体"/>
                <w:bCs/>
                <w:sz w:val="24"/>
                <w:szCs w:val="24"/>
              </w:rPr>
            </w:pPr>
            <w:r>
              <w:rPr>
                <w:rFonts w:ascii="宋体" w:hAnsi="宋体" w:cs="宋体" w:hint="eastAsia"/>
                <w:bCs/>
                <w:sz w:val="24"/>
                <w:szCs w:val="24"/>
              </w:rPr>
              <w:t>负责人</w:t>
            </w:r>
          </w:p>
        </w:tc>
        <w:tc>
          <w:tcPr>
            <w:tcW w:w="1551" w:type="dxa"/>
            <w:gridSpan w:val="2"/>
            <w:vAlign w:val="center"/>
          </w:tcPr>
          <w:p w14:paraId="2CB4FB71" w14:textId="77777777" w:rsidR="00E510B5" w:rsidRDefault="00E510B5">
            <w:pPr>
              <w:jc w:val="center"/>
              <w:rPr>
                <w:rFonts w:ascii="宋体" w:hAnsi="宋体" w:cs="宋体"/>
                <w:bCs/>
                <w:sz w:val="24"/>
                <w:szCs w:val="24"/>
              </w:rPr>
            </w:pPr>
          </w:p>
        </w:tc>
        <w:tc>
          <w:tcPr>
            <w:tcW w:w="795" w:type="dxa"/>
            <w:vMerge w:val="restart"/>
            <w:vAlign w:val="center"/>
          </w:tcPr>
          <w:p w14:paraId="361EF4D2" w14:textId="77777777" w:rsidR="00E510B5" w:rsidRDefault="00F84436">
            <w:pPr>
              <w:jc w:val="center"/>
              <w:rPr>
                <w:rFonts w:ascii="宋体" w:hAnsi="宋体" w:cs="宋体"/>
                <w:bCs/>
                <w:sz w:val="24"/>
                <w:szCs w:val="24"/>
              </w:rPr>
            </w:pPr>
            <w:r>
              <w:rPr>
                <w:rFonts w:ascii="宋体" w:hAnsi="宋体" w:cs="宋体" w:hint="eastAsia"/>
                <w:bCs/>
                <w:sz w:val="24"/>
                <w:szCs w:val="24"/>
              </w:rPr>
              <w:t>主要灭火装置数量</w:t>
            </w:r>
          </w:p>
        </w:tc>
        <w:tc>
          <w:tcPr>
            <w:tcW w:w="1104" w:type="dxa"/>
            <w:gridSpan w:val="2"/>
            <w:vMerge w:val="restart"/>
            <w:vAlign w:val="center"/>
          </w:tcPr>
          <w:p w14:paraId="5CA2DCCD" w14:textId="77777777" w:rsidR="00E510B5" w:rsidRDefault="00F84436">
            <w:pPr>
              <w:jc w:val="center"/>
              <w:rPr>
                <w:rFonts w:ascii="宋体" w:hAnsi="宋体" w:cs="宋体"/>
                <w:bCs/>
                <w:sz w:val="24"/>
                <w:szCs w:val="24"/>
              </w:rPr>
            </w:pPr>
            <w:r>
              <w:rPr>
                <w:rFonts w:ascii="宋体" w:hAnsi="宋体" w:cs="宋体" w:hint="eastAsia"/>
                <w:bCs/>
                <w:sz w:val="24"/>
                <w:szCs w:val="24"/>
              </w:rPr>
              <w:t>灭火器</w:t>
            </w:r>
          </w:p>
        </w:tc>
        <w:tc>
          <w:tcPr>
            <w:tcW w:w="2566" w:type="dxa"/>
            <w:gridSpan w:val="2"/>
            <w:vMerge w:val="restart"/>
            <w:vAlign w:val="center"/>
          </w:tcPr>
          <w:p w14:paraId="6EFD8D5F" w14:textId="77777777" w:rsidR="00E510B5" w:rsidRDefault="00E510B5">
            <w:pPr>
              <w:jc w:val="center"/>
              <w:rPr>
                <w:rFonts w:ascii="宋体" w:hAnsi="宋体" w:cs="宋体"/>
                <w:bCs/>
                <w:sz w:val="24"/>
                <w:szCs w:val="24"/>
              </w:rPr>
            </w:pPr>
          </w:p>
        </w:tc>
      </w:tr>
      <w:tr w:rsidR="00E510B5" w14:paraId="572C3275" w14:textId="77777777">
        <w:trPr>
          <w:trHeight w:val="567"/>
          <w:jc w:val="center"/>
        </w:trPr>
        <w:tc>
          <w:tcPr>
            <w:tcW w:w="1537" w:type="dxa"/>
            <w:vMerge/>
            <w:vAlign w:val="center"/>
          </w:tcPr>
          <w:p w14:paraId="0416EDCA" w14:textId="77777777" w:rsidR="00E510B5" w:rsidRDefault="00E510B5">
            <w:pPr>
              <w:jc w:val="center"/>
              <w:rPr>
                <w:rFonts w:ascii="宋体" w:hAnsi="宋体" w:cs="宋体"/>
                <w:bCs/>
                <w:sz w:val="24"/>
                <w:szCs w:val="24"/>
              </w:rPr>
            </w:pPr>
          </w:p>
        </w:tc>
        <w:tc>
          <w:tcPr>
            <w:tcW w:w="969" w:type="dxa"/>
            <w:gridSpan w:val="2"/>
            <w:vAlign w:val="center"/>
          </w:tcPr>
          <w:p w14:paraId="7EAD0BC9" w14:textId="77777777" w:rsidR="00E510B5" w:rsidRDefault="00F84436">
            <w:pPr>
              <w:jc w:val="center"/>
              <w:rPr>
                <w:rFonts w:ascii="宋体" w:hAnsi="宋体" w:cs="宋体"/>
                <w:bCs/>
                <w:sz w:val="24"/>
                <w:szCs w:val="24"/>
              </w:rPr>
            </w:pPr>
            <w:r>
              <w:rPr>
                <w:rFonts w:ascii="宋体" w:hAnsi="宋体" w:cs="宋体" w:hint="eastAsia"/>
                <w:bCs/>
                <w:sz w:val="24"/>
                <w:szCs w:val="24"/>
              </w:rPr>
              <w:t>人数</w:t>
            </w:r>
          </w:p>
        </w:tc>
        <w:tc>
          <w:tcPr>
            <w:tcW w:w="1551" w:type="dxa"/>
            <w:gridSpan w:val="2"/>
            <w:vAlign w:val="center"/>
          </w:tcPr>
          <w:p w14:paraId="4FAA2112" w14:textId="77777777" w:rsidR="00E510B5" w:rsidRDefault="00E510B5">
            <w:pPr>
              <w:jc w:val="center"/>
              <w:rPr>
                <w:rFonts w:ascii="宋体" w:hAnsi="宋体" w:cs="宋体"/>
                <w:bCs/>
                <w:sz w:val="24"/>
                <w:szCs w:val="24"/>
              </w:rPr>
            </w:pPr>
          </w:p>
        </w:tc>
        <w:tc>
          <w:tcPr>
            <w:tcW w:w="795" w:type="dxa"/>
            <w:vMerge/>
            <w:vAlign w:val="center"/>
          </w:tcPr>
          <w:p w14:paraId="4CC37D8A" w14:textId="77777777" w:rsidR="00E510B5" w:rsidRDefault="00E510B5">
            <w:pPr>
              <w:jc w:val="center"/>
              <w:rPr>
                <w:rFonts w:ascii="宋体" w:hAnsi="宋体" w:cs="宋体"/>
                <w:bCs/>
                <w:sz w:val="24"/>
                <w:szCs w:val="24"/>
              </w:rPr>
            </w:pPr>
          </w:p>
        </w:tc>
        <w:tc>
          <w:tcPr>
            <w:tcW w:w="1104" w:type="dxa"/>
            <w:gridSpan w:val="2"/>
            <w:vMerge/>
            <w:vAlign w:val="center"/>
          </w:tcPr>
          <w:p w14:paraId="02B3F459" w14:textId="77777777" w:rsidR="00E510B5" w:rsidRDefault="00E510B5">
            <w:pPr>
              <w:jc w:val="center"/>
              <w:rPr>
                <w:rFonts w:ascii="宋体" w:hAnsi="宋体" w:cs="宋体"/>
                <w:bCs/>
                <w:sz w:val="24"/>
                <w:szCs w:val="24"/>
              </w:rPr>
            </w:pPr>
          </w:p>
        </w:tc>
        <w:tc>
          <w:tcPr>
            <w:tcW w:w="2566" w:type="dxa"/>
            <w:gridSpan w:val="2"/>
            <w:vMerge/>
            <w:vAlign w:val="center"/>
          </w:tcPr>
          <w:p w14:paraId="4CB1AC4F" w14:textId="77777777" w:rsidR="00E510B5" w:rsidRDefault="00E510B5">
            <w:pPr>
              <w:jc w:val="center"/>
              <w:rPr>
                <w:rFonts w:ascii="宋体" w:hAnsi="宋体" w:cs="宋体"/>
                <w:bCs/>
                <w:sz w:val="24"/>
                <w:szCs w:val="24"/>
              </w:rPr>
            </w:pPr>
          </w:p>
        </w:tc>
      </w:tr>
      <w:tr w:rsidR="00E510B5" w14:paraId="334DA0F6" w14:textId="77777777">
        <w:trPr>
          <w:trHeight w:val="543"/>
          <w:jc w:val="center"/>
        </w:trPr>
        <w:tc>
          <w:tcPr>
            <w:tcW w:w="1537" w:type="dxa"/>
            <w:vMerge/>
            <w:vAlign w:val="center"/>
          </w:tcPr>
          <w:p w14:paraId="5598A897" w14:textId="77777777" w:rsidR="00E510B5" w:rsidRDefault="00E510B5">
            <w:pPr>
              <w:jc w:val="center"/>
              <w:rPr>
                <w:rFonts w:ascii="宋体" w:hAnsi="宋体" w:cs="宋体"/>
                <w:bCs/>
                <w:sz w:val="24"/>
                <w:szCs w:val="24"/>
              </w:rPr>
            </w:pPr>
          </w:p>
        </w:tc>
        <w:tc>
          <w:tcPr>
            <w:tcW w:w="969" w:type="dxa"/>
            <w:gridSpan w:val="2"/>
            <w:vAlign w:val="center"/>
          </w:tcPr>
          <w:p w14:paraId="5C888CE2" w14:textId="77777777" w:rsidR="00E510B5" w:rsidRDefault="00F84436">
            <w:pPr>
              <w:jc w:val="center"/>
              <w:rPr>
                <w:rFonts w:ascii="宋体" w:hAnsi="宋体" w:cs="宋体"/>
                <w:bCs/>
                <w:sz w:val="24"/>
                <w:szCs w:val="24"/>
              </w:rPr>
            </w:pPr>
            <w:r>
              <w:rPr>
                <w:rFonts w:ascii="宋体" w:hAnsi="宋体" w:cs="宋体" w:hint="eastAsia"/>
                <w:bCs/>
                <w:sz w:val="24"/>
                <w:szCs w:val="24"/>
              </w:rPr>
              <w:t>电话</w:t>
            </w:r>
          </w:p>
        </w:tc>
        <w:tc>
          <w:tcPr>
            <w:tcW w:w="1551" w:type="dxa"/>
            <w:gridSpan w:val="2"/>
            <w:vAlign w:val="center"/>
          </w:tcPr>
          <w:p w14:paraId="7D91A6BF" w14:textId="77777777" w:rsidR="00E510B5" w:rsidRDefault="00E510B5">
            <w:pPr>
              <w:jc w:val="center"/>
              <w:rPr>
                <w:rFonts w:ascii="宋体" w:hAnsi="宋体" w:cs="宋体"/>
                <w:bCs/>
                <w:sz w:val="24"/>
                <w:szCs w:val="24"/>
              </w:rPr>
            </w:pPr>
          </w:p>
        </w:tc>
        <w:tc>
          <w:tcPr>
            <w:tcW w:w="795" w:type="dxa"/>
            <w:vMerge/>
            <w:vAlign w:val="center"/>
          </w:tcPr>
          <w:p w14:paraId="57B6D5C3" w14:textId="77777777" w:rsidR="00E510B5" w:rsidRDefault="00E510B5">
            <w:pPr>
              <w:jc w:val="center"/>
              <w:rPr>
                <w:rFonts w:ascii="宋体" w:hAnsi="宋体" w:cs="宋体"/>
                <w:bCs/>
                <w:sz w:val="24"/>
                <w:szCs w:val="24"/>
              </w:rPr>
            </w:pPr>
          </w:p>
        </w:tc>
        <w:tc>
          <w:tcPr>
            <w:tcW w:w="1104" w:type="dxa"/>
            <w:gridSpan w:val="2"/>
            <w:vAlign w:val="center"/>
          </w:tcPr>
          <w:p w14:paraId="1C3374BB" w14:textId="77777777" w:rsidR="00E510B5" w:rsidRDefault="00F84436">
            <w:pPr>
              <w:jc w:val="center"/>
              <w:rPr>
                <w:rFonts w:ascii="宋体" w:hAnsi="宋体" w:cs="宋体"/>
                <w:bCs/>
                <w:sz w:val="24"/>
                <w:szCs w:val="24"/>
              </w:rPr>
            </w:pPr>
            <w:r>
              <w:rPr>
                <w:rFonts w:ascii="宋体" w:hAnsi="宋体" w:cs="宋体" w:hint="eastAsia"/>
                <w:bCs/>
                <w:sz w:val="24"/>
                <w:szCs w:val="24"/>
              </w:rPr>
              <w:t>消防栓</w:t>
            </w:r>
          </w:p>
        </w:tc>
        <w:tc>
          <w:tcPr>
            <w:tcW w:w="2566" w:type="dxa"/>
            <w:gridSpan w:val="2"/>
            <w:vAlign w:val="center"/>
          </w:tcPr>
          <w:p w14:paraId="7D11EA12" w14:textId="77777777" w:rsidR="00E510B5" w:rsidRDefault="00E510B5">
            <w:pPr>
              <w:jc w:val="center"/>
              <w:rPr>
                <w:rFonts w:ascii="宋体" w:hAnsi="宋体" w:cs="宋体"/>
                <w:bCs/>
                <w:sz w:val="24"/>
                <w:szCs w:val="24"/>
              </w:rPr>
            </w:pPr>
          </w:p>
        </w:tc>
      </w:tr>
      <w:tr w:rsidR="00E510B5" w14:paraId="6A010F72" w14:textId="77777777">
        <w:trPr>
          <w:trHeight w:val="567"/>
          <w:jc w:val="center"/>
        </w:trPr>
        <w:tc>
          <w:tcPr>
            <w:tcW w:w="1537" w:type="dxa"/>
            <w:vMerge w:val="restart"/>
            <w:vAlign w:val="center"/>
          </w:tcPr>
          <w:p w14:paraId="4424D0EA" w14:textId="77777777" w:rsidR="00E510B5" w:rsidRDefault="00F84436">
            <w:pPr>
              <w:jc w:val="center"/>
              <w:rPr>
                <w:rFonts w:ascii="宋体" w:hAnsi="宋体" w:cs="宋体"/>
                <w:bCs/>
                <w:sz w:val="24"/>
                <w:szCs w:val="24"/>
              </w:rPr>
            </w:pPr>
            <w:r>
              <w:rPr>
                <w:rFonts w:ascii="宋体" w:hAnsi="宋体" w:cs="宋体" w:hint="eastAsia"/>
                <w:bCs/>
                <w:sz w:val="24"/>
                <w:szCs w:val="24"/>
              </w:rPr>
              <w:t>消防</w:t>
            </w:r>
          </w:p>
        </w:tc>
        <w:tc>
          <w:tcPr>
            <w:tcW w:w="969" w:type="dxa"/>
            <w:gridSpan w:val="2"/>
            <w:vMerge w:val="restart"/>
            <w:vAlign w:val="center"/>
          </w:tcPr>
          <w:p w14:paraId="536F68CA" w14:textId="77777777" w:rsidR="00E510B5" w:rsidRDefault="00F84436">
            <w:pPr>
              <w:jc w:val="center"/>
              <w:rPr>
                <w:rFonts w:ascii="宋体" w:hAnsi="宋体" w:cs="宋体"/>
                <w:bCs/>
                <w:sz w:val="24"/>
                <w:szCs w:val="24"/>
              </w:rPr>
            </w:pPr>
            <w:r>
              <w:rPr>
                <w:rFonts w:ascii="宋体" w:hAnsi="宋体" w:cs="宋体" w:hint="eastAsia"/>
                <w:bCs/>
                <w:sz w:val="24"/>
                <w:szCs w:val="24"/>
              </w:rPr>
              <w:t>消防</w:t>
            </w:r>
          </w:p>
          <w:p w14:paraId="7413E7AB" w14:textId="77777777" w:rsidR="00E510B5" w:rsidRDefault="00F84436">
            <w:pPr>
              <w:jc w:val="center"/>
              <w:rPr>
                <w:rFonts w:ascii="宋体" w:hAnsi="宋体" w:cs="宋体"/>
                <w:bCs/>
                <w:sz w:val="24"/>
                <w:szCs w:val="24"/>
              </w:rPr>
            </w:pPr>
            <w:r>
              <w:rPr>
                <w:rFonts w:ascii="宋体" w:hAnsi="宋体" w:cs="宋体" w:hint="eastAsia"/>
                <w:bCs/>
                <w:sz w:val="24"/>
                <w:szCs w:val="24"/>
              </w:rPr>
              <w:t>水源</w:t>
            </w:r>
          </w:p>
        </w:tc>
        <w:tc>
          <w:tcPr>
            <w:tcW w:w="1551" w:type="dxa"/>
            <w:gridSpan w:val="2"/>
            <w:vMerge w:val="restart"/>
            <w:vAlign w:val="center"/>
          </w:tcPr>
          <w:p w14:paraId="3AAB869B" w14:textId="77777777" w:rsidR="00E510B5" w:rsidRDefault="00E510B5">
            <w:pPr>
              <w:jc w:val="center"/>
              <w:rPr>
                <w:rFonts w:ascii="宋体" w:hAnsi="宋体" w:cs="宋体"/>
                <w:bCs/>
                <w:sz w:val="24"/>
                <w:szCs w:val="24"/>
              </w:rPr>
            </w:pPr>
          </w:p>
        </w:tc>
        <w:tc>
          <w:tcPr>
            <w:tcW w:w="1899" w:type="dxa"/>
            <w:gridSpan w:val="3"/>
            <w:vAlign w:val="center"/>
          </w:tcPr>
          <w:p w14:paraId="6157A8F8" w14:textId="77777777" w:rsidR="00E510B5" w:rsidRDefault="00F84436">
            <w:pPr>
              <w:jc w:val="center"/>
              <w:rPr>
                <w:rFonts w:ascii="宋体" w:hAnsi="宋体" w:cs="宋体"/>
                <w:bCs/>
                <w:sz w:val="24"/>
                <w:szCs w:val="24"/>
              </w:rPr>
            </w:pPr>
            <w:r>
              <w:rPr>
                <w:rFonts w:ascii="宋体" w:hAnsi="宋体" w:cs="宋体" w:hint="eastAsia"/>
                <w:bCs/>
                <w:sz w:val="24"/>
                <w:szCs w:val="24"/>
              </w:rPr>
              <w:t>室内消防栓数量</w:t>
            </w:r>
          </w:p>
        </w:tc>
        <w:tc>
          <w:tcPr>
            <w:tcW w:w="2566" w:type="dxa"/>
            <w:gridSpan w:val="2"/>
            <w:vAlign w:val="center"/>
          </w:tcPr>
          <w:p w14:paraId="7AFA28ED" w14:textId="77777777" w:rsidR="00E510B5" w:rsidRDefault="00E510B5">
            <w:pPr>
              <w:jc w:val="center"/>
              <w:rPr>
                <w:rFonts w:ascii="宋体" w:hAnsi="宋体" w:cs="宋体"/>
                <w:bCs/>
                <w:sz w:val="24"/>
                <w:szCs w:val="24"/>
              </w:rPr>
            </w:pPr>
          </w:p>
        </w:tc>
      </w:tr>
      <w:tr w:rsidR="00E510B5" w14:paraId="19C054E7" w14:textId="77777777">
        <w:trPr>
          <w:trHeight w:val="567"/>
          <w:jc w:val="center"/>
        </w:trPr>
        <w:tc>
          <w:tcPr>
            <w:tcW w:w="1537" w:type="dxa"/>
            <w:vMerge/>
            <w:vAlign w:val="center"/>
          </w:tcPr>
          <w:p w14:paraId="45BA724A" w14:textId="77777777" w:rsidR="00E510B5" w:rsidRDefault="00E510B5">
            <w:pPr>
              <w:jc w:val="center"/>
              <w:rPr>
                <w:rFonts w:ascii="宋体" w:hAnsi="宋体" w:cs="宋体"/>
                <w:bCs/>
                <w:sz w:val="24"/>
                <w:szCs w:val="24"/>
              </w:rPr>
            </w:pPr>
          </w:p>
        </w:tc>
        <w:tc>
          <w:tcPr>
            <w:tcW w:w="969" w:type="dxa"/>
            <w:gridSpan w:val="2"/>
            <w:vMerge/>
            <w:vAlign w:val="center"/>
          </w:tcPr>
          <w:p w14:paraId="1CBF4D9D" w14:textId="77777777" w:rsidR="00E510B5" w:rsidRDefault="00E510B5">
            <w:pPr>
              <w:jc w:val="center"/>
              <w:rPr>
                <w:rFonts w:ascii="宋体" w:hAnsi="宋体" w:cs="宋体"/>
                <w:bCs/>
                <w:sz w:val="24"/>
                <w:szCs w:val="24"/>
              </w:rPr>
            </w:pPr>
          </w:p>
        </w:tc>
        <w:tc>
          <w:tcPr>
            <w:tcW w:w="1551" w:type="dxa"/>
            <w:gridSpan w:val="2"/>
            <w:vMerge/>
            <w:vAlign w:val="center"/>
          </w:tcPr>
          <w:p w14:paraId="72113382" w14:textId="77777777" w:rsidR="00E510B5" w:rsidRDefault="00E510B5">
            <w:pPr>
              <w:jc w:val="center"/>
              <w:rPr>
                <w:rFonts w:ascii="宋体" w:hAnsi="宋体" w:cs="宋体"/>
                <w:bCs/>
                <w:sz w:val="24"/>
                <w:szCs w:val="24"/>
              </w:rPr>
            </w:pPr>
          </w:p>
        </w:tc>
        <w:tc>
          <w:tcPr>
            <w:tcW w:w="1899" w:type="dxa"/>
            <w:gridSpan w:val="3"/>
            <w:vAlign w:val="center"/>
          </w:tcPr>
          <w:p w14:paraId="18F1FA44" w14:textId="77777777" w:rsidR="00E510B5" w:rsidRDefault="00F84436">
            <w:pPr>
              <w:jc w:val="center"/>
              <w:rPr>
                <w:rFonts w:ascii="宋体" w:hAnsi="宋体" w:cs="宋体"/>
                <w:bCs/>
                <w:sz w:val="24"/>
                <w:szCs w:val="24"/>
              </w:rPr>
            </w:pPr>
            <w:r>
              <w:rPr>
                <w:rFonts w:ascii="宋体" w:hAnsi="宋体" w:cs="宋体" w:hint="eastAsia"/>
                <w:bCs/>
                <w:sz w:val="24"/>
                <w:szCs w:val="24"/>
              </w:rPr>
              <w:t>室外消防栓数量</w:t>
            </w:r>
          </w:p>
        </w:tc>
        <w:tc>
          <w:tcPr>
            <w:tcW w:w="2566" w:type="dxa"/>
            <w:gridSpan w:val="2"/>
            <w:vAlign w:val="center"/>
          </w:tcPr>
          <w:p w14:paraId="161AB5E2" w14:textId="77777777" w:rsidR="00E510B5" w:rsidRDefault="00E510B5">
            <w:pPr>
              <w:jc w:val="center"/>
              <w:rPr>
                <w:rFonts w:ascii="宋体" w:hAnsi="宋体" w:cs="宋体"/>
                <w:bCs/>
                <w:sz w:val="24"/>
                <w:szCs w:val="24"/>
              </w:rPr>
            </w:pPr>
          </w:p>
        </w:tc>
      </w:tr>
      <w:tr w:rsidR="00E510B5" w14:paraId="6D79AA7D" w14:textId="77777777">
        <w:trPr>
          <w:trHeight w:val="567"/>
          <w:jc w:val="center"/>
        </w:trPr>
        <w:tc>
          <w:tcPr>
            <w:tcW w:w="2506" w:type="dxa"/>
            <w:gridSpan w:val="3"/>
            <w:vAlign w:val="center"/>
          </w:tcPr>
          <w:p w14:paraId="0285E56F" w14:textId="77777777" w:rsidR="00E510B5" w:rsidRDefault="00F84436">
            <w:pPr>
              <w:jc w:val="center"/>
              <w:rPr>
                <w:rFonts w:ascii="宋体" w:hAnsi="宋体" w:cs="宋体"/>
                <w:bCs/>
                <w:sz w:val="24"/>
                <w:szCs w:val="24"/>
              </w:rPr>
            </w:pPr>
            <w:r>
              <w:rPr>
                <w:rFonts w:ascii="宋体" w:hAnsi="宋体" w:cs="宋体" w:hint="eastAsia"/>
                <w:bCs/>
                <w:sz w:val="24"/>
                <w:szCs w:val="24"/>
              </w:rPr>
              <w:t>经营项目</w:t>
            </w:r>
          </w:p>
        </w:tc>
        <w:tc>
          <w:tcPr>
            <w:tcW w:w="1551" w:type="dxa"/>
            <w:gridSpan w:val="2"/>
            <w:vAlign w:val="center"/>
          </w:tcPr>
          <w:p w14:paraId="65BF79AF" w14:textId="77777777" w:rsidR="00E510B5" w:rsidRDefault="00F84436">
            <w:pPr>
              <w:jc w:val="center"/>
              <w:rPr>
                <w:rFonts w:ascii="宋体" w:hAnsi="宋体" w:cs="宋体"/>
                <w:bCs/>
                <w:sz w:val="24"/>
                <w:szCs w:val="24"/>
              </w:rPr>
            </w:pPr>
            <w:r>
              <w:rPr>
                <w:rFonts w:ascii="宋体" w:hAnsi="宋体" w:cs="宋体" w:hint="eastAsia"/>
                <w:bCs/>
                <w:sz w:val="24"/>
                <w:szCs w:val="24"/>
              </w:rPr>
              <w:t>制药</w:t>
            </w:r>
          </w:p>
        </w:tc>
        <w:tc>
          <w:tcPr>
            <w:tcW w:w="1899" w:type="dxa"/>
            <w:gridSpan w:val="3"/>
            <w:vAlign w:val="center"/>
          </w:tcPr>
          <w:p w14:paraId="7DAC2EC7" w14:textId="77777777" w:rsidR="00E510B5" w:rsidRDefault="00F84436">
            <w:pPr>
              <w:jc w:val="center"/>
              <w:rPr>
                <w:rFonts w:ascii="宋体" w:hAnsi="宋体" w:cs="宋体"/>
                <w:bCs/>
                <w:sz w:val="24"/>
                <w:szCs w:val="24"/>
              </w:rPr>
            </w:pPr>
            <w:r>
              <w:rPr>
                <w:rFonts w:ascii="宋体" w:hAnsi="宋体" w:cs="宋体" w:hint="eastAsia"/>
                <w:bCs/>
                <w:sz w:val="24"/>
                <w:szCs w:val="24"/>
              </w:rPr>
              <w:t>最近的医院</w:t>
            </w:r>
          </w:p>
        </w:tc>
        <w:tc>
          <w:tcPr>
            <w:tcW w:w="2566" w:type="dxa"/>
            <w:gridSpan w:val="2"/>
            <w:vAlign w:val="center"/>
          </w:tcPr>
          <w:p w14:paraId="518B70F8" w14:textId="77777777" w:rsidR="00E510B5" w:rsidRDefault="00E510B5">
            <w:pPr>
              <w:jc w:val="center"/>
              <w:rPr>
                <w:rFonts w:ascii="宋体" w:hAnsi="宋体" w:cs="宋体"/>
                <w:bCs/>
                <w:sz w:val="24"/>
                <w:szCs w:val="24"/>
              </w:rPr>
            </w:pPr>
          </w:p>
        </w:tc>
      </w:tr>
      <w:tr w:rsidR="00E510B5" w14:paraId="5E8E8918" w14:textId="77777777">
        <w:trPr>
          <w:trHeight w:val="567"/>
          <w:jc w:val="center"/>
        </w:trPr>
        <w:tc>
          <w:tcPr>
            <w:tcW w:w="2506" w:type="dxa"/>
            <w:gridSpan w:val="3"/>
            <w:vAlign w:val="center"/>
          </w:tcPr>
          <w:p w14:paraId="6F8E79CA" w14:textId="77777777" w:rsidR="00E510B5" w:rsidRDefault="00F84436">
            <w:pPr>
              <w:jc w:val="center"/>
              <w:rPr>
                <w:rFonts w:ascii="宋体" w:hAnsi="宋体" w:cs="宋体"/>
                <w:bCs/>
                <w:sz w:val="24"/>
                <w:szCs w:val="24"/>
              </w:rPr>
            </w:pPr>
            <w:r>
              <w:rPr>
                <w:rFonts w:ascii="宋体" w:hAnsi="宋体" w:cs="宋体" w:hint="eastAsia"/>
                <w:bCs/>
                <w:sz w:val="24"/>
                <w:szCs w:val="24"/>
              </w:rPr>
              <w:t>重点部位</w:t>
            </w:r>
          </w:p>
        </w:tc>
        <w:tc>
          <w:tcPr>
            <w:tcW w:w="1551" w:type="dxa"/>
            <w:gridSpan w:val="2"/>
            <w:vAlign w:val="center"/>
          </w:tcPr>
          <w:p w14:paraId="47E3284D" w14:textId="77777777" w:rsidR="00E510B5" w:rsidRDefault="00F84436">
            <w:pPr>
              <w:jc w:val="center"/>
              <w:rPr>
                <w:rFonts w:ascii="宋体" w:hAnsi="宋体" w:cs="宋体"/>
                <w:bCs/>
                <w:sz w:val="24"/>
                <w:szCs w:val="24"/>
              </w:rPr>
            </w:pPr>
            <w:r>
              <w:rPr>
                <w:rFonts w:ascii="宋体" w:hAnsi="宋体" w:cs="宋体" w:hint="eastAsia"/>
                <w:bCs/>
                <w:sz w:val="24"/>
                <w:szCs w:val="24"/>
              </w:rPr>
              <w:t>12处</w:t>
            </w:r>
          </w:p>
        </w:tc>
        <w:tc>
          <w:tcPr>
            <w:tcW w:w="1899" w:type="dxa"/>
            <w:gridSpan w:val="3"/>
            <w:vAlign w:val="center"/>
          </w:tcPr>
          <w:p w14:paraId="708DFDCB" w14:textId="77777777" w:rsidR="00E510B5" w:rsidRDefault="00F84436">
            <w:pPr>
              <w:jc w:val="center"/>
              <w:rPr>
                <w:rFonts w:ascii="宋体" w:hAnsi="宋体" w:cs="宋体"/>
                <w:bCs/>
                <w:sz w:val="24"/>
                <w:szCs w:val="24"/>
              </w:rPr>
            </w:pPr>
            <w:r>
              <w:rPr>
                <w:rFonts w:ascii="宋体" w:hAnsi="宋体" w:cs="宋体" w:hint="eastAsia"/>
                <w:bCs/>
                <w:sz w:val="24"/>
                <w:szCs w:val="24"/>
              </w:rPr>
              <w:t>营业执照上的法人代表</w:t>
            </w:r>
          </w:p>
        </w:tc>
        <w:tc>
          <w:tcPr>
            <w:tcW w:w="2566" w:type="dxa"/>
            <w:gridSpan w:val="2"/>
            <w:vAlign w:val="center"/>
          </w:tcPr>
          <w:p w14:paraId="124E3D33" w14:textId="77777777" w:rsidR="00E510B5" w:rsidRDefault="00E510B5">
            <w:pPr>
              <w:jc w:val="center"/>
              <w:rPr>
                <w:rFonts w:ascii="宋体" w:hAnsi="宋体" w:cs="宋体"/>
                <w:bCs/>
                <w:sz w:val="24"/>
                <w:szCs w:val="24"/>
              </w:rPr>
            </w:pPr>
          </w:p>
        </w:tc>
      </w:tr>
      <w:tr w:rsidR="00E510B5" w14:paraId="08D858D4" w14:textId="77777777">
        <w:trPr>
          <w:trHeight w:val="413"/>
          <w:jc w:val="center"/>
        </w:trPr>
        <w:tc>
          <w:tcPr>
            <w:tcW w:w="3220" w:type="dxa"/>
            <w:gridSpan w:val="4"/>
            <w:vAlign w:val="center"/>
          </w:tcPr>
          <w:p w14:paraId="1D2E4712" w14:textId="77777777" w:rsidR="00E510B5" w:rsidRDefault="00F84436">
            <w:pPr>
              <w:jc w:val="center"/>
              <w:rPr>
                <w:rFonts w:ascii="宋体" w:hAnsi="宋体" w:cs="宋体"/>
                <w:bCs/>
                <w:sz w:val="24"/>
                <w:szCs w:val="24"/>
              </w:rPr>
            </w:pPr>
            <w:r>
              <w:rPr>
                <w:rFonts w:ascii="宋体" w:hAnsi="宋体" w:cs="宋体" w:hint="eastAsia"/>
                <w:bCs/>
                <w:sz w:val="24"/>
                <w:szCs w:val="24"/>
              </w:rPr>
              <w:t>方位</w:t>
            </w:r>
          </w:p>
        </w:tc>
        <w:tc>
          <w:tcPr>
            <w:tcW w:w="1689" w:type="dxa"/>
            <w:gridSpan w:val="3"/>
            <w:vAlign w:val="center"/>
          </w:tcPr>
          <w:p w14:paraId="13693FDB" w14:textId="77777777" w:rsidR="00E510B5" w:rsidRDefault="00F84436">
            <w:pPr>
              <w:jc w:val="center"/>
              <w:rPr>
                <w:rFonts w:ascii="宋体" w:hAnsi="宋体" w:cs="宋体"/>
                <w:bCs/>
                <w:sz w:val="24"/>
                <w:szCs w:val="24"/>
              </w:rPr>
            </w:pPr>
            <w:r>
              <w:rPr>
                <w:rFonts w:ascii="宋体" w:hAnsi="宋体" w:cs="宋体" w:hint="eastAsia"/>
                <w:bCs/>
                <w:sz w:val="24"/>
                <w:szCs w:val="24"/>
              </w:rPr>
              <w:t>名称</w:t>
            </w:r>
          </w:p>
        </w:tc>
        <w:tc>
          <w:tcPr>
            <w:tcW w:w="1688" w:type="dxa"/>
            <w:gridSpan w:val="2"/>
            <w:vAlign w:val="center"/>
          </w:tcPr>
          <w:p w14:paraId="47C35E85" w14:textId="77777777" w:rsidR="00E510B5" w:rsidRDefault="00F84436">
            <w:pPr>
              <w:jc w:val="center"/>
              <w:rPr>
                <w:rFonts w:ascii="宋体" w:hAnsi="宋体" w:cs="宋体"/>
                <w:bCs/>
                <w:sz w:val="24"/>
                <w:szCs w:val="24"/>
              </w:rPr>
            </w:pPr>
            <w:r>
              <w:rPr>
                <w:rFonts w:ascii="宋体" w:hAnsi="宋体" w:cs="宋体" w:hint="eastAsia"/>
                <w:bCs/>
                <w:sz w:val="24"/>
                <w:szCs w:val="24"/>
              </w:rPr>
              <w:t>距离</w:t>
            </w:r>
          </w:p>
        </w:tc>
        <w:tc>
          <w:tcPr>
            <w:tcW w:w="1925" w:type="dxa"/>
            <w:vAlign w:val="center"/>
          </w:tcPr>
          <w:p w14:paraId="2D0DE35E" w14:textId="77777777" w:rsidR="00E510B5" w:rsidRDefault="00F84436">
            <w:pPr>
              <w:jc w:val="center"/>
              <w:rPr>
                <w:rFonts w:ascii="宋体" w:hAnsi="宋体" w:cs="宋体"/>
                <w:bCs/>
                <w:sz w:val="24"/>
                <w:szCs w:val="24"/>
              </w:rPr>
            </w:pPr>
            <w:r>
              <w:rPr>
                <w:rFonts w:ascii="宋体" w:hAnsi="宋体" w:cs="宋体" w:hint="eastAsia"/>
                <w:bCs/>
                <w:sz w:val="24"/>
                <w:szCs w:val="24"/>
              </w:rPr>
              <w:t>备注</w:t>
            </w:r>
          </w:p>
        </w:tc>
      </w:tr>
      <w:tr w:rsidR="00E510B5" w14:paraId="1BC1C9C3" w14:textId="77777777">
        <w:trPr>
          <w:trHeight w:val="445"/>
          <w:jc w:val="center"/>
        </w:trPr>
        <w:tc>
          <w:tcPr>
            <w:tcW w:w="1644" w:type="dxa"/>
            <w:gridSpan w:val="2"/>
            <w:vMerge w:val="restart"/>
            <w:vAlign w:val="center"/>
          </w:tcPr>
          <w:p w14:paraId="6ED48206" w14:textId="77777777" w:rsidR="00E510B5" w:rsidRDefault="00F84436">
            <w:pPr>
              <w:jc w:val="center"/>
              <w:rPr>
                <w:rFonts w:ascii="宋体" w:hAnsi="宋体" w:cs="宋体"/>
                <w:bCs/>
                <w:sz w:val="24"/>
                <w:szCs w:val="24"/>
              </w:rPr>
            </w:pPr>
            <w:r>
              <w:rPr>
                <w:rFonts w:ascii="宋体" w:hAnsi="宋体" w:cs="宋体" w:hint="eastAsia"/>
                <w:bCs/>
                <w:sz w:val="24"/>
                <w:szCs w:val="24"/>
              </w:rPr>
              <w:t>周边地区情况</w:t>
            </w:r>
          </w:p>
        </w:tc>
        <w:tc>
          <w:tcPr>
            <w:tcW w:w="1576" w:type="dxa"/>
            <w:gridSpan w:val="2"/>
            <w:vAlign w:val="center"/>
          </w:tcPr>
          <w:p w14:paraId="698D052E" w14:textId="77777777" w:rsidR="00E510B5" w:rsidRDefault="00F84436">
            <w:pPr>
              <w:jc w:val="center"/>
              <w:rPr>
                <w:rFonts w:ascii="宋体" w:hAnsi="宋体" w:cs="宋体"/>
                <w:bCs/>
                <w:sz w:val="24"/>
                <w:szCs w:val="24"/>
              </w:rPr>
            </w:pPr>
            <w:r>
              <w:rPr>
                <w:rFonts w:ascii="宋体" w:hAnsi="宋体" w:cs="宋体" w:hint="eastAsia"/>
                <w:bCs/>
                <w:sz w:val="24"/>
                <w:szCs w:val="24"/>
              </w:rPr>
              <w:t>东侧</w:t>
            </w:r>
          </w:p>
        </w:tc>
        <w:tc>
          <w:tcPr>
            <w:tcW w:w="1689" w:type="dxa"/>
            <w:gridSpan w:val="3"/>
            <w:vAlign w:val="center"/>
          </w:tcPr>
          <w:p w14:paraId="620CB038" w14:textId="77777777" w:rsidR="00E510B5" w:rsidRDefault="00E510B5">
            <w:pPr>
              <w:jc w:val="center"/>
              <w:rPr>
                <w:rFonts w:ascii="宋体" w:hAnsi="宋体" w:cs="宋体"/>
                <w:bCs/>
                <w:sz w:val="24"/>
                <w:szCs w:val="24"/>
              </w:rPr>
            </w:pPr>
          </w:p>
        </w:tc>
        <w:tc>
          <w:tcPr>
            <w:tcW w:w="1688" w:type="dxa"/>
            <w:gridSpan w:val="2"/>
            <w:vAlign w:val="center"/>
          </w:tcPr>
          <w:p w14:paraId="1BD12D83" w14:textId="77777777" w:rsidR="00E510B5" w:rsidRDefault="00F84436">
            <w:pPr>
              <w:jc w:val="center"/>
              <w:rPr>
                <w:rFonts w:ascii="宋体" w:hAnsi="宋体" w:cs="宋体"/>
                <w:bCs/>
                <w:sz w:val="24"/>
                <w:szCs w:val="24"/>
              </w:rPr>
            </w:pPr>
            <w:r>
              <w:rPr>
                <w:rFonts w:ascii="宋体" w:hAnsi="宋体" w:cs="宋体" w:hint="eastAsia"/>
                <w:bCs/>
                <w:sz w:val="24"/>
                <w:szCs w:val="24"/>
              </w:rPr>
              <w:t>--</w:t>
            </w:r>
          </w:p>
        </w:tc>
        <w:tc>
          <w:tcPr>
            <w:tcW w:w="1925" w:type="dxa"/>
            <w:vAlign w:val="center"/>
          </w:tcPr>
          <w:p w14:paraId="42CBB3E9" w14:textId="77777777" w:rsidR="00E510B5" w:rsidRDefault="00E510B5">
            <w:pPr>
              <w:jc w:val="center"/>
              <w:rPr>
                <w:rFonts w:ascii="宋体" w:hAnsi="宋体" w:cs="宋体"/>
                <w:bCs/>
                <w:sz w:val="24"/>
                <w:szCs w:val="24"/>
              </w:rPr>
            </w:pPr>
          </w:p>
        </w:tc>
      </w:tr>
      <w:tr w:rsidR="00E510B5" w14:paraId="563C1B36" w14:textId="77777777">
        <w:trPr>
          <w:trHeight w:val="437"/>
          <w:jc w:val="center"/>
        </w:trPr>
        <w:tc>
          <w:tcPr>
            <w:tcW w:w="1644" w:type="dxa"/>
            <w:gridSpan w:val="2"/>
            <w:vMerge/>
            <w:vAlign w:val="center"/>
          </w:tcPr>
          <w:p w14:paraId="746608B1" w14:textId="77777777" w:rsidR="00E510B5" w:rsidRDefault="00E510B5">
            <w:pPr>
              <w:jc w:val="center"/>
              <w:rPr>
                <w:rFonts w:ascii="宋体" w:hAnsi="宋体" w:cs="宋体"/>
                <w:bCs/>
                <w:sz w:val="24"/>
                <w:szCs w:val="24"/>
              </w:rPr>
            </w:pPr>
          </w:p>
        </w:tc>
        <w:tc>
          <w:tcPr>
            <w:tcW w:w="1576" w:type="dxa"/>
            <w:gridSpan w:val="2"/>
            <w:vAlign w:val="center"/>
          </w:tcPr>
          <w:p w14:paraId="096859C0" w14:textId="77777777" w:rsidR="00E510B5" w:rsidRDefault="00F84436">
            <w:pPr>
              <w:jc w:val="center"/>
              <w:rPr>
                <w:rFonts w:ascii="宋体" w:hAnsi="宋体" w:cs="宋体"/>
                <w:bCs/>
                <w:sz w:val="24"/>
                <w:szCs w:val="24"/>
              </w:rPr>
            </w:pPr>
            <w:r>
              <w:rPr>
                <w:rFonts w:ascii="宋体" w:hAnsi="宋体" w:cs="宋体" w:hint="eastAsia"/>
                <w:bCs/>
                <w:sz w:val="24"/>
                <w:szCs w:val="24"/>
              </w:rPr>
              <w:t>南侧</w:t>
            </w:r>
          </w:p>
        </w:tc>
        <w:tc>
          <w:tcPr>
            <w:tcW w:w="1689" w:type="dxa"/>
            <w:gridSpan w:val="3"/>
            <w:vAlign w:val="center"/>
          </w:tcPr>
          <w:p w14:paraId="0347E083" w14:textId="77777777" w:rsidR="00E510B5" w:rsidRDefault="00E510B5">
            <w:pPr>
              <w:jc w:val="center"/>
              <w:rPr>
                <w:rFonts w:ascii="宋体" w:hAnsi="宋体" w:cs="宋体"/>
                <w:bCs/>
                <w:sz w:val="24"/>
                <w:szCs w:val="24"/>
              </w:rPr>
            </w:pPr>
          </w:p>
        </w:tc>
        <w:tc>
          <w:tcPr>
            <w:tcW w:w="1688" w:type="dxa"/>
            <w:gridSpan w:val="2"/>
            <w:vAlign w:val="center"/>
          </w:tcPr>
          <w:p w14:paraId="777CB92F" w14:textId="77777777" w:rsidR="00E510B5" w:rsidRDefault="00F84436">
            <w:pPr>
              <w:jc w:val="center"/>
              <w:rPr>
                <w:rFonts w:ascii="宋体" w:hAnsi="宋体" w:cs="宋体"/>
                <w:bCs/>
                <w:sz w:val="24"/>
                <w:szCs w:val="24"/>
              </w:rPr>
            </w:pPr>
            <w:r>
              <w:rPr>
                <w:rFonts w:ascii="宋体" w:hAnsi="宋体" w:cs="宋体" w:hint="eastAsia"/>
                <w:bCs/>
                <w:sz w:val="24"/>
                <w:szCs w:val="24"/>
              </w:rPr>
              <w:t>--</w:t>
            </w:r>
          </w:p>
        </w:tc>
        <w:tc>
          <w:tcPr>
            <w:tcW w:w="1925" w:type="dxa"/>
            <w:vAlign w:val="center"/>
          </w:tcPr>
          <w:p w14:paraId="06D937BE" w14:textId="77777777" w:rsidR="00E510B5" w:rsidRDefault="00E510B5">
            <w:pPr>
              <w:jc w:val="center"/>
              <w:rPr>
                <w:rFonts w:ascii="宋体" w:hAnsi="宋体" w:cs="宋体"/>
                <w:bCs/>
                <w:sz w:val="24"/>
                <w:szCs w:val="24"/>
              </w:rPr>
            </w:pPr>
          </w:p>
        </w:tc>
      </w:tr>
      <w:tr w:rsidR="00E510B5" w14:paraId="2402AA4A" w14:textId="77777777">
        <w:trPr>
          <w:trHeight w:val="425"/>
          <w:jc w:val="center"/>
        </w:trPr>
        <w:tc>
          <w:tcPr>
            <w:tcW w:w="1644" w:type="dxa"/>
            <w:gridSpan w:val="2"/>
            <w:vMerge/>
            <w:vAlign w:val="center"/>
          </w:tcPr>
          <w:p w14:paraId="5AECC061" w14:textId="77777777" w:rsidR="00E510B5" w:rsidRDefault="00E510B5">
            <w:pPr>
              <w:jc w:val="center"/>
              <w:rPr>
                <w:rFonts w:ascii="宋体" w:hAnsi="宋体" w:cs="宋体"/>
                <w:bCs/>
                <w:sz w:val="24"/>
                <w:szCs w:val="24"/>
              </w:rPr>
            </w:pPr>
          </w:p>
        </w:tc>
        <w:tc>
          <w:tcPr>
            <w:tcW w:w="1576" w:type="dxa"/>
            <w:gridSpan w:val="2"/>
            <w:vAlign w:val="center"/>
          </w:tcPr>
          <w:p w14:paraId="479D3A4E" w14:textId="77777777" w:rsidR="00E510B5" w:rsidRDefault="00F84436">
            <w:pPr>
              <w:jc w:val="center"/>
              <w:rPr>
                <w:rFonts w:ascii="宋体" w:hAnsi="宋体" w:cs="宋体"/>
                <w:bCs/>
                <w:sz w:val="24"/>
                <w:szCs w:val="24"/>
              </w:rPr>
            </w:pPr>
            <w:r>
              <w:rPr>
                <w:rFonts w:ascii="宋体" w:hAnsi="宋体" w:cs="宋体" w:hint="eastAsia"/>
                <w:bCs/>
                <w:sz w:val="24"/>
                <w:szCs w:val="24"/>
              </w:rPr>
              <w:t>西侧</w:t>
            </w:r>
          </w:p>
        </w:tc>
        <w:tc>
          <w:tcPr>
            <w:tcW w:w="1689" w:type="dxa"/>
            <w:gridSpan w:val="3"/>
            <w:vAlign w:val="center"/>
          </w:tcPr>
          <w:p w14:paraId="75D29FD8" w14:textId="77777777" w:rsidR="00E510B5" w:rsidRDefault="00E510B5">
            <w:pPr>
              <w:jc w:val="center"/>
              <w:rPr>
                <w:rFonts w:ascii="宋体" w:hAnsi="宋体" w:cs="宋体"/>
                <w:bCs/>
                <w:sz w:val="24"/>
                <w:szCs w:val="24"/>
              </w:rPr>
            </w:pPr>
          </w:p>
        </w:tc>
        <w:tc>
          <w:tcPr>
            <w:tcW w:w="1688" w:type="dxa"/>
            <w:gridSpan w:val="2"/>
            <w:vAlign w:val="center"/>
          </w:tcPr>
          <w:p w14:paraId="2C4B15AF" w14:textId="77777777" w:rsidR="00E510B5" w:rsidRDefault="00F84436">
            <w:pPr>
              <w:jc w:val="center"/>
              <w:rPr>
                <w:rFonts w:ascii="宋体" w:hAnsi="宋体" w:cs="宋体"/>
                <w:bCs/>
                <w:sz w:val="24"/>
                <w:szCs w:val="24"/>
              </w:rPr>
            </w:pPr>
            <w:r>
              <w:rPr>
                <w:rFonts w:ascii="宋体" w:hAnsi="宋体" w:cs="宋体" w:hint="eastAsia"/>
                <w:bCs/>
                <w:sz w:val="24"/>
                <w:szCs w:val="24"/>
              </w:rPr>
              <w:t>--</w:t>
            </w:r>
          </w:p>
        </w:tc>
        <w:tc>
          <w:tcPr>
            <w:tcW w:w="1925" w:type="dxa"/>
            <w:vAlign w:val="center"/>
          </w:tcPr>
          <w:p w14:paraId="578BA9EC" w14:textId="77777777" w:rsidR="00E510B5" w:rsidRDefault="00E510B5">
            <w:pPr>
              <w:jc w:val="center"/>
              <w:rPr>
                <w:rFonts w:ascii="宋体" w:hAnsi="宋体" w:cs="宋体"/>
                <w:bCs/>
                <w:sz w:val="24"/>
                <w:szCs w:val="24"/>
              </w:rPr>
            </w:pPr>
          </w:p>
        </w:tc>
      </w:tr>
      <w:tr w:rsidR="00E510B5" w14:paraId="47801EF1" w14:textId="77777777">
        <w:trPr>
          <w:trHeight w:val="365"/>
          <w:jc w:val="center"/>
        </w:trPr>
        <w:tc>
          <w:tcPr>
            <w:tcW w:w="1644" w:type="dxa"/>
            <w:gridSpan w:val="2"/>
            <w:vMerge/>
            <w:vAlign w:val="center"/>
          </w:tcPr>
          <w:p w14:paraId="154B8D69" w14:textId="77777777" w:rsidR="00E510B5" w:rsidRDefault="00E510B5">
            <w:pPr>
              <w:jc w:val="center"/>
              <w:rPr>
                <w:rFonts w:ascii="宋体" w:hAnsi="宋体" w:cs="宋体"/>
                <w:bCs/>
                <w:sz w:val="24"/>
                <w:szCs w:val="24"/>
              </w:rPr>
            </w:pPr>
          </w:p>
        </w:tc>
        <w:tc>
          <w:tcPr>
            <w:tcW w:w="1576" w:type="dxa"/>
            <w:gridSpan w:val="2"/>
            <w:vAlign w:val="center"/>
          </w:tcPr>
          <w:p w14:paraId="0E7CB549" w14:textId="77777777" w:rsidR="00E510B5" w:rsidRDefault="00F84436">
            <w:pPr>
              <w:jc w:val="center"/>
              <w:rPr>
                <w:rFonts w:ascii="宋体" w:hAnsi="宋体" w:cs="宋体"/>
                <w:bCs/>
                <w:sz w:val="24"/>
                <w:szCs w:val="24"/>
              </w:rPr>
            </w:pPr>
            <w:r>
              <w:rPr>
                <w:rFonts w:ascii="宋体" w:hAnsi="宋体" w:cs="宋体" w:hint="eastAsia"/>
                <w:bCs/>
                <w:sz w:val="24"/>
                <w:szCs w:val="24"/>
              </w:rPr>
              <w:t>北侧</w:t>
            </w:r>
          </w:p>
        </w:tc>
        <w:tc>
          <w:tcPr>
            <w:tcW w:w="1689" w:type="dxa"/>
            <w:gridSpan w:val="3"/>
            <w:vAlign w:val="center"/>
          </w:tcPr>
          <w:p w14:paraId="61437793" w14:textId="77777777" w:rsidR="00E510B5" w:rsidRDefault="00E510B5">
            <w:pPr>
              <w:jc w:val="center"/>
              <w:rPr>
                <w:rFonts w:ascii="宋体" w:hAnsi="宋体" w:cs="宋体"/>
                <w:bCs/>
                <w:sz w:val="24"/>
                <w:szCs w:val="24"/>
              </w:rPr>
            </w:pPr>
          </w:p>
        </w:tc>
        <w:tc>
          <w:tcPr>
            <w:tcW w:w="1688" w:type="dxa"/>
            <w:gridSpan w:val="2"/>
            <w:vAlign w:val="center"/>
          </w:tcPr>
          <w:p w14:paraId="744F3C3C" w14:textId="77777777" w:rsidR="00E510B5" w:rsidRDefault="00F84436">
            <w:pPr>
              <w:jc w:val="center"/>
              <w:rPr>
                <w:rFonts w:ascii="宋体" w:hAnsi="宋体" w:cs="宋体"/>
                <w:bCs/>
                <w:sz w:val="24"/>
                <w:szCs w:val="24"/>
              </w:rPr>
            </w:pPr>
            <w:r>
              <w:rPr>
                <w:rFonts w:ascii="宋体" w:hAnsi="宋体" w:cs="宋体" w:hint="eastAsia"/>
                <w:bCs/>
                <w:sz w:val="24"/>
                <w:szCs w:val="24"/>
              </w:rPr>
              <w:t>--</w:t>
            </w:r>
          </w:p>
        </w:tc>
        <w:tc>
          <w:tcPr>
            <w:tcW w:w="1925" w:type="dxa"/>
            <w:vAlign w:val="center"/>
          </w:tcPr>
          <w:p w14:paraId="1EC6B0FA" w14:textId="77777777" w:rsidR="00E510B5" w:rsidRDefault="00E510B5">
            <w:pPr>
              <w:jc w:val="center"/>
              <w:rPr>
                <w:rFonts w:ascii="宋体" w:hAnsi="宋体" w:cs="宋体"/>
                <w:bCs/>
                <w:sz w:val="24"/>
                <w:szCs w:val="24"/>
              </w:rPr>
            </w:pPr>
          </w:p>
        </w:tc>
      </w:tr>
      <w:tr w:rsidR="00E510B5" w14:paraId="59588BA8" w14:textId="77777777">
        <w:trPr>
          <w:trHeight w:val="480"/>
          <w:jc w:val="center"/>
        </w:trPr>
        <w:tc>
          <w:tcPr>
            <w:tcW w:w="1644" w:type="dxa"/>
            <w:gridSpan w:val="2"/>
            <w:vAlign w:val="center"/>
          </w:tcPr>
          <w:p w14:paraId="192FDF44" w14:textId="77777777" w:rsidR="00E510B5" w:rsidRDefault="00F84436">
            <w:pPr>
              <w:jc w:val="center"/>
              <w:rPr>
                <w:rFonts w:ascii="宋体" w:hAnsi="宋体" w:cs="宋体"/>
                <w:bCs/>
                <w:sz w:val="24"/>
                <w:szCs w:val="24"/>
              </w:rPr>
            </w:pPr>
            <w:r>
              <w:rPr>
                <w:rFonts w:ascii="宋体" w:hAnsi="宋体" w:cs="宋体" w:hint="eastAsia"/>
                <w:bCs/>
                <w:sz w:val="24"/>
                <w:szCs w:val="24"/>
              </w:rPr>
              <w:t>最近的消防支队或中队</w:t>
            </w:r>
          </w:p>
        </w:tc>
        <w:tc>
          <w:tcPr>
            <w:tcW w:w="6878" w:type="dxa"/>
            <w:gridSpan w:val="8"/>
            <w:vAlign w:val="center"/>
          </w:tcPr>
          <w:p w14:paraId="5C94F3C4" w14:textId="77777777" w:rsidR="00E510B5" w:rsidRDefault="00E510B5">
            <w:pPr>
              <w:jc w:val="center"/>
              <w:rPr>
                <w:rFonts w:ascii="宋体" w:hAnsi="宋体" w:cs="宋体"/>
                <w:bCs/>
                <w:sz w:val="24"/>
                <w:szCs w:val="24"/>
              </w:rPr>
            </w:pPr>
          </w:p>
        </w:tc>
      </w:tr>
    </w:tbl>
    <w:p w14:paraId="34F283A0" w14:textId="77777777" w:rsidR="00E510B5" w:rsidRDefault="00F84436">
      <w:pPr>
        <w:pStyle w:val="20"/>
        <w:spacing w:line="360" w:lineRule="auto"/>
        <w:rPr>
          <w:rFonts w:ascii="宋体" w:hAnsi="宋体" w:cs="宋体"/>
          <w:szCs w:val="24"/>
        </w:rPr>
      </w:pPr>
      <w:bookmarkStart w:id="72" w:name="_Toc13346"/>
      <w:r>
        <w:rPr>
          <w:rFonts w:ascii="宋体" w:hAnsi="宋体" w:cs="宋体" w:hint="eastAsia"/>
          <w:szCs w:val="24"/>
        </w:rPr>
        <w:t>2.2危险源与风险分析</w:t>
      </w:r>
      <w:bookmarkEnd w:id="65"/>
      <w:bookmarkEnd w:id="66"/>
      <w:bookmarkEnd w:id="67"/>
      <w:bookmarkEnd w:id="68"/>
      <w:bookmarkEnd w:id="69"/>
      <w:bookmarkEnd w:id="70"/>
      <w:bookmarkEnd w:id="71"/>
      <w:bookmarkEnd w:id="72"/>
    </w:p>
    <w:p w14:paraId="56B05190" w14:textId="77777777" w:rsidR="00E510B5" w:rsidRDefault="00F84436">
      <w:pPr>
        <w:spacing w:line="360" w:lineRule="auto"/>
        <w:rPr>
          <w:rFonts w:ascii="宋体" w:hAnsi="宋体" w:cs="宋体"/>
          <w:sz w:val="24"/>
          <w:szCs w:val="24"/>
        </w:rPr>
      </w:pPr>
      <w:r>
        <w:rPr>
          <w:rFonts w:ascii="宋体" w:hAnsi="宋体" w:cs="宋体" w:hint="eastAsia"/>
          <w:sz w:val="24"/>
          <w:szCs w:val="24"/>
        </w:rPr>
        <w:t>2.2.1危险源辨识</w:t>
      </w:r>
    </w:p>
    <w:p w14:paraId="4535E33E" w14:textId="77777777" w:rsidR="00E510B5" w:rsidRDefault="00F84436">
      <w:pPr>
        <w:spacing w:line="360" w:lineRule="auto"/>
        <w:rPr>
          <w:rFonts w:ascii="宋体" w:hAnsi="宋体" w:cs="宋体"/>
          <w:sz w:val="24"/>
          <w:szCs w:val="24"/>
        </w:rPr>
      </w:pPr>
      <w:r>
        <w:rPr>
          <w:rFonts w:ascii="宋体" w:hAnsi="宋体" w:cs="宋体" w:hint="eastAsia"/>
          <w:sz w:val="24"/>
          <w:szCs w:val="24"/>
        </w:rPr>
        <w:t>依据《危险化学品重大危险源辨识》(GB18218-2009)、《重大危险源申报范围》和</w:t>
      </w:r>
      <w:r>
        <w:rPr>
          <w:rFonts w:ascii="宋体" w:hAnsi="宋体" w:cs="宋体" w:hint="eastAsia"/>
          <w:sz w:val="24"/>
          <w:szCs w:val="24"/>
        </w:rPr>
        <w:lastRenderedPageBreak/>
        <w:t>《关于开展重大危险源监督管理工作的指导意见》（安监管协调字[2004]56号）进行重大危险源辨识，本单位无重大危险源。</w:t>
      </w:r>
    </w:p>
    <w:p w14:paraId="3F5BAADF" w14:textId="77777777" w:rsidR="00E510B5" w:rsidRDefault="00F84436">
      <w:pPr>
        <w:spacing w:line="360" w:lineRule="auto"/>
        <w:rPr>
          <w:rFonts w:ascii="宋体" w:hAnsi="宋体" w:cs="宋体"/>
          <w:sz w:val="24"/>
          <w:szCs w:val="24"/>
        </w:rPr>
      </w:pPr>
      <w:r>
        <w:rPr>
          <w:rFonts w:ascii="宋体" w:hAnsi="宋体" w:cs="宋体" w:hint="eastAsia"/>
          <w:sz w:val="24"/>
          <w:szCs w:val="24"/>
        </w:rPr>
        <w:br w:type="page"/>
      </w:r>
    </w:p>
    <w:p w14:paraId="3AB715B0"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2.2.2危险有害因素和风险评估</w:t>
      </w:r>
    </w:p>
    <w:tbl>
      <w:tblPr>
        <w:tblStyle w:val="aff3"/>
        <w:tblW w:w="8522" w:type="dxa"/>
        <w:jc w:val="center"/>
        <w:shd w:val="clear" w:color="auto" w:fill="FFFF00"/>
        <w:tblLayout w:type="fixed"/>
        <w:tblLook w:val="04A0" w:firstRow="1" w:lastRow="0" w:firstColumn="1" w:lastColumn="0" w:noHBand="0" w:noVBand="1"/>
      </w:tblPr>
      <w:tblGrid>
        <w:gridCol w:w="381"/>
        <w:gridCol w:w="1411"/>
        <w:gridCol w:w="1823"/>
        <w:gridCol w:w="1333"/>
        <w:gridCol w:w="1768"/>
        <w:gridCol w:w="1806"/>
      </w:tblGrid>
      <w:tr w:rsidR="00E510B5" w14:paraId="0B30C211" w14:textId="77777777">
        <w:trPr>
          <w:trHeight w:val="454"/>
          <w:tblHeader/>
          <w:jc w:val="center"/>
        </w:trPr>
        <w:tc>
          <w:tcPr>
            <w:tcW w:w="381" w:type="dxa"/>
            <w:shd w:val="clear" w:color="auto" w:fill="FFFFFF" w:themeFill="background1"/>
            <w:vAlign w:val="center"/>
          </w:tcPr>
          <w:p w14:paraId="1CC7D143"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序号</w:t>
            </w:r>
          </w:p>
        </w:tc>
        <w:tc>
          <w:tcPr>
            <w:tcW w:w="1411" w:type="dxa"/>
            <w:shd w:val="clear" w:color="auto" w:fill="FFFFFF" w:themeFill="background1"/>
            <w:vAlign w:val="center"/>
          </w:tcPr>
          <w:p w14:paraId="38B3C664"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危险化学品名称</w:t>
            </w:r>
          </w:p>
        </w:tc>
        <w:tc>
          <w:tcPr>
            <w:tcW w:w="1823" w:type="dxa"/>
            <w:shd w:val="clear" w:color="auto" w:fill="FFFFFF" w:themeFill="background1"/>
            <w:vAlign w:val="center"/>
          </w:tcPr>
          <w:p w14:paraId="63CEB601"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使用、存放地点</w:t>
            </w:r>
          </w:p>
        </w:tc>
        <w:tc>
          <w:tcPr>
            <w:tcW w:w="1333" w:type="dxa"/>
            <w:shd w:val="clear" w:color="auto" w:fill="FFFFFF" w:themeFill="background1"/>
            <w:vAlign w:val="center"/>
          </w:tcPr>
          <w:p w14:paraId="0C292FBD"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本月使用量</w:t>
            </w:r>
          </w:p>
        </w:tc>
        <w:tc>
          <w:tcPr>
            <w:tcW w:w="1768" w:type="dxa"/>
            <w:shd w:val="clear" w:color="auto" w:fill="FFFFFF" w:themeFill="background1"/>
            <w:vAlign w:val="center"/>
          </w:tcPr>
          <w:p w14:paraId="2319244D"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剩余量</w:t>
            </w:r>
          </w:p>
        </w:tc>
        <w:tc>
          <w:tcPr>
            <w:tcW w:w="1806" w:type="dxa"/>
            <w:shd w:val="clear" w:color="auto" w:fill="FFFFFF" w:themeFill="background1"/>
            <w:vAlign w:val="center"/>
          </w:tcPr>
          <w:p w14:paraId="1692721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危险特性</w:t>
            </w:r>
          </w:p>
        </w:tc>
      </w:tr>
      <w:tr w:rsidR="00E510B5" w14:paraId="50FB659A" w14:textId="77777777">
        <w:trPr>
          <w:trHeight w:val="454"/>
          <w:jc w:val="center"/>
        </w:trPr>
        <w:tc>
          <w:tcPr>
            <w:tcW w:w="381" w:type="dxa"/>
            <w:shd w:val="clear" w:color="auto" w:fill="FFFFFF" w:themeFill="background1"/>
            <w:vAlign w:val="center"/>
          </w:tcPr>
          <w:p w14:paraId="6891BF7E"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3A6C4341"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665CDF77"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3F5C3AE"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5660AFD1"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5645DB50"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w:t>
            </w:r>
          </w:p>
        </w:tc>
      </w:tr>
      <w:tr w:rsidR="00E510B5" w14:paraId="59431EA9" w14:textId="77777777">
        <w:trPr>
          <w:trHeight w:val="454"/>
          <w:jc w:val="center"/>
        </w:trPr>
        <w:tc>
          <w:tcPr>
            <w:tcW w:w="381" w:type="dxa"/>
            <w:shd w:val="clear" w:color="auto" w:fill="FFFFFF" w:themeFill="background1"/>
            <w:vAlign w:val="center"/>
          </w:tcPr>
          <w:p w14:paraId="5775A11B"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6B272AE"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16E6704E"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216F13D0"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3D57E43C"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6FDBAB2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w:t>
            </w:r>
          </w:p>
        </w:tc>
      </w:tr>
      <w:tr w:rsidR="00E510B5" w14:paraId="03C289E4" w14:textId="77777777">
        <w:trPr>
          <w:trHeight w:val="454"/>
          <w:jc w:val="center"/>
        </w:trPr>
        <w:tc>
          <w:tcPr>
            <w:tcW w:w="381" w:type="dxa"/>
            <w:shd w:val="clear" w:color="auto" w:fill="FFFFFF" w:themeFill="background1"/>
            <w:vAlign w:val="center"/>
          </w:tcPr>
          <w:p w14:paraId="7EFC2B82"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B1E0C92"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3AD4F7B5"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72FBD36"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1D7A8E05"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01A721A6"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易燃液体,三类易制毒</w:t>
            </w:r>
          </w:p>
        </w:tc>
      </w:tr>
      <w:tr w:rsidR="00E510B5" w14:paraId="1B17E7E9" w14:textId="77777777">
        <w:trPr>
          <w:trHeight w:val="454"/>
          <w:jc w:val="center"/>
        </w:trPr>
        <w:tc>
          <w:tcPr>
            <w:tcW w:w="381" w:type="dxa"/>
            <w:shd w:val="clear" w:color="auto" w:fill="FFFFFF" w:themeFill="background1"/>
            <w:vAlign w:val="center"/>
          </w:tcPr>
          <w:p w14:paraId="5930A63A"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3A65DF76"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713A8B07"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6DF49196"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5A82260B"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DFA6C41"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易燃、具腐蚀性，强刺激性</w:t>
            </w:r>
          </w:p>
        </w:tc>
      </w:tr>
      <w:tr w:rsidR="00E510B5" w14:paraId="54214889" w14:textId="77777777">
        <w:trPr>
          <w:trHeight w:val="454"/>
          <w:jc w:val="center"/>
        </w:trPr>
        <w:tc>
          <w:tcPr>
            <w:tcW w:w="381" w:type="dxa"/>
            <w:shd w:val="clear" w:color="auto" w:fill="FFFFFF" w:themeFill="background1"/>
            <w:vAlign w:val="center"/>
          </w:tcPr>
          <w:p w14:paraId="7F289781"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349231A"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37D4845F"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6EE707E0"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302614A3"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3FF27939"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可燃、具刺激性</w:t>
            </w:r>
          </w:p>
        </w:tc>
      </w:tr>
      <w:tr w:rsidR="00E510B5" w14:paraId="2E6B444B" w14:textId="77777777">
        <w:trPr>
          <w:trHeight w:val="454"/>
          <w:jc w:val="center"/>
        </w:trPr>
        <w:tc>
          <w:tcPr>
            <w:tcW w:w="381" w:type="dxa"/>
            <w:shd w:val="clear" w:color="auto" w:fill="FFFFFF" w:themeFill="background1"/>
            <w:vAlign w:val="center"/>
          </w:tcPr>
          <w:p w14:paraId="1BE89EE4"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4624529D"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7A823D4E"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7176C53B"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747957D9"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6E2C23EE"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w:t>
            </w:r>
          </w:p>
        </w:tc>
      </w:tr>
      <w:tr w:rsidR="00E510B5" w14:paraId="65F69CA6" w14:textId="77777777">
        <w:trPr>
          <w:trHeight w:val="454"/>
          <w:jc w:val="center"/>
        </w:trPr>
        <w:tc>
          <w:tcPr>
            <w:tcW w:w="381" w:type="dxa"/>
            <w:shd w:val="clear" w:color="auto" w:fill="FFFFFF" w:themeFill="background1"/>
            <w:vAlign w:val="center"/>
          </w:tcPr>
          <w:p w14:paraId="6427BB33"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63457814"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7B1C8E53"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18CF80C"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68149B6E"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99BB834"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遇</w:t>
            </w:r>
            <w:r w:rsidR="002B48A7">
              <w:fldChar w:fldCharType="begin"/>
            </w:r>
            <w:r w:rsidR="002B48A7">
              <w:instrText xml:space="preserve"> HYPERLINK "https://baike.so.com/doc/4278266-4481446.html" \t "_blank" </w:instrText>
            </w:r>
            <w:r w:rsidR="002B48A7">
              <w:fldChar w:fldCharType="separate"/>
            </w:r>
            <w:r>
              <w:rPr>
                <w:rFonts w:ascii="宋体" w:hAnsi="宋体" w:cs="宋体" w:hint="eastAsia"/>
                <w:sz w:val="24"/>
                <w:szCs w:val="24"/>
                <w:shd w:val="clear" w:color="auto" w:fill="FFFFFF" w:themeFill="background1"/>
              </w:rPr>
              <w:t>明火</w:t>
            </w:r>
            <w:r w:rsidR="002B48A7">
              <w:rPr>
                <w:rFonts w:ascii="宋体" w:hAnsi="宋体" w:cs="宋体"/>
                <w:sz w:val="24"/>
                <w:szCs w:val="24"/>
                <w:shd w:val="clear" w:color="auto" w:fill="FFFFFF" w:themeFill="background1"/>
              </w:rPr>
              <w:fldChar w:fldCharType="end"/>
            </w:r>
            <w:r>
              <w:rPr>
                <w:rFonts w:ascii="宋体" w:hAnsi="宋体" w:cs="宋体" w:hint="eastAsia"/>
                <w:sz w:val="24"/>
                <w:szCs w:val="24"/>
                <w:shd w:val="clear" w:color="auto" w:fill="FFFFFF" w:themeFill="background1"/>
              </w:rPr>
              <w:t>高热可燃</w:t>
            </w:r>
          </w:p>
        </w:tc>
      </w:tr>
      <w:tr w:rsidR="00E510B5" w14:paraId="7B509F24" w14:textId="77777777">
        <w:trPr>
          <w:trHeight w:val="454"/>
          <w:jc w:val="center"/>
        </w:trPr>
        <w:tc>
          <w:tcPr>
            <w:tcW w:w="381" w:type="dxa"/>
            <w:shd w:val="clear" w:color="auto" w:fill="FFFFFF" w:themeFill="background1"/>
            <w:vAlign w:val="center"/>
          </w:tcPr>
          <w:p w14:paraId="40E46C96"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16269FFE"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62D4A385"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29213C4"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090CEFA4"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50522B36"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二级氧化剂</w:t>
            </w:r>
          </w:p>
        </w:tc>
      </w:tr>
      <w:tr w:rsidR="00E510B5" w14:paraId="546D0CBE" w14:textId="77777777">
        <w:trPr>
          <w:trHeight w:val="454"/>
          <w:jc w:val="center"/>
        </w:trPr>
        <w:tc>
          <w:tcPr>
            <w:tcW w:w="381" w:type="dxa"/>
            <w:shd w:val="clear" w:color="auto" w:fill="FFFFFF" w:themeFill="background1"/>
            <w:vAlign w:val="center"/>
          </w:tcPr>
          <w:p w14:paraId="5EF610D4"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0F06C76"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427D9D5E"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680B0952"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0A717764"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3DFE00A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w:t>
            </w:r>
          </w:p>
        </w:tc>
      </w:tr>
      <w:tr w:rsidR="00E510B5" w14:paraId="066D5CF3" w14:textId="77777777">
        <w:trPr>
          <w:trHeight w:val="454"/>
          <w:jc w:val="center"/>
        </w:trPr>
        <w:tc>
          <w:tcPr>
            <w:tcW w:w="381" w:type="dxa"/>
            <w:shd w:val="clear" w:color="auto" w:fill="FFFFFF" w:themeFill="background1"/>
            <w:vAlign w:val="center"/>
          </w:tcPr>
          <w:p w14:paraId="768EC6B0"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E693CD4"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064F8AA1"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3485EE66"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11178378"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E1B3FDA"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w:t>
            </w:r>
          </w:p>
        </w:tc>
      </w:tr>
      <w:tr w:rsidR="00E510B5" w14:paraId="347A4444" w14:textId="77777777">
        <w:trPr>
          <w:trHeight w:val="454"/>
          <w:jc w:val="center"/>
        </w:trPr>
        <w:tc>
          <w:tcPr>
            <w:tcW w:w="381" w:type="dxa"/>
            <w:shd w:val="clear" w:color="auto" w:fill="auto"/>
            <w:vAlign w:val="center"/>
          </w:tcPr>
          <w:p w14:paraId="2C938615"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auto"/>
            <w:vAlign w:val="center"/>
          </w:tcPr>
          <w:p w14:paraId="328BA920"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auto"/>
            <w:vAlign w:val="center"/>
          </w:tcPr>
          <w:p w14:paraId="32E3EDC5"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auto"/>
            <w:vAlign w:val="center"/>
          </w:tcPr>
          <w:p w14:paraId="6D255A6F"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auto"/>
            <w:vAlign w:val="center"/>
          </w:tcPr>
          <w:p w14:paraId="4D0B332F"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1B76A6A"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w:t>
            </w:r>
          </w:p>
        </w:tc>
      </w:tr>
      <w:tr w:rsidR="00E510B5" w14:paraId="55180968" w14:textId="77777777">
        <w:trPr>
          <w:trHeight w:val="454"/>
          <w:jc w:val="center"/>
        </w:trPr>
        <w:tc>
          <w:tcPr>
            <w:tcW w:w="381" w:type="dxa"/>
            <w:shd w:val="clear" w:color="auto" w:fill="auto"/>
            <w:vAlign w:val="center"/>
          </w:tcPr>
          <w:p w14:paraId="5199C3C9"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auto"/>
            <w:vAlign w:val="center"/>
          </w:tcPr>
          <w:p w14:paraId="12F8E31E"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auto"/>
            <w:vAlign w:val="center"/>
          </w:tcPr>
          <w:p w14:paraId="712DBB5B"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auto"/>
            <w:vAlign w:val="center"/>
          </w:tcPr>
          <w:p w14:paraId="02797A83"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auto"/>
            <w:vAlign w:val="center"/>
          </w:tcPr>
          <w:p w14:paraId="095DAF29"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6A157AE1"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酸性腐蚀品</w:t>
            </w:r>
          </w:p>
        </w:tc>
      </w:tr>
      <w:tr w:rsidR="00E510B5" w14:paraId="5FCF3551" w14:textId="77777777">
        <w:trPr>
          <w:trHeight w:val="454"/>
          <w:jc w:val="center"/>
        </w:trPr>
        <w:tc>
          <w:tcPr>
            <w:tcW w:w="381" w:type="dxa"/>
            <w:shd w:val="clear" w:color="auto" w:fill="FFFFFF" w:themeFill="background1"/>
            <w:vAlign w:val="center"/>
          </w:tcPr>
          <w:p w14:paraId="162DB91E"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732381AC"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34329228"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31DC6F3"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78661784"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FA1087A"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易燃固体</w:t>
            </w:r>
          </w:p>
        </w:tc>
      </w:tr>
      <w:tr w:rsidR="00E510B5" w14:paraId="1DE87DA2" w14:textId="77777777">
        <w:trPr>
          <w:trHeight w:val="454"/>
          <w:jc w:val="center"/>
        </w:trPr>
        <w:tc>
          <w:tcPr>
            <w:tcW w:w="381" w:type="dxa"/>
            <w:shd w:val="clear" w:color="auto" w:fill="FFFFFF" w:themeFill="background1"/>
            <w:vAlign w:val="center"/>
          </w:tcPr>
          <w:p w14:paraId="2B3D4E27"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69EBECF5"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1AEE5516"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4442FDEA"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5913DA70" w14:textId="77777777" w:rsidR="00E510B5" w:rsidRDefault="00E510B5">
            <w:pPr>
              <w:rPr>
                <w:rFonts w:ascii="宋体" w:hAnsi="宋体" w:cs="宋体"/>
                <w:sz w:val="24"/>
                <w:szCs w:val="24"/>
                <w:shd w:val="clear" w:color="auto" w:fill="FFFFFF" w:themeFill="background1"/>
              </w:rPr>
            </w:pPr>
          </w:p>
        </w:tc>
        <w:tc>
          <w:tcPr>
            <w:tcW w:w="1806" w:type="dxa"/>
            <w:shd w:val="clear" w:color="auto" w:fill="auto"/>
            <w:vAlign w:val="center"/>
          </w:tcPr>
          <w:p w14:paraId="69AFF21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酸性腐蚀品、三类易制毒</w:t>
            </w:r>
          </w:p>
        </w:tc>
      </w:tr>
      <w:tr w:rsidR="00E510B5" w14:paraId="1AD7BED7" w14:textId="77777777">
        <w:trPr>
          <w:trHeight w:val="454"/>
          <w:jc w:val="center"/>
        </w:trPr>
        <w:tc>
          <w:tcPr>
            <w:tcW w:w="381" w:type="dxa"/>
            <w:shd w:val="clear" w:color="auto" w:fill="FFFFFF" w:themeFill="background1"/>
            <w:vAlign w:val="center"/>
          </w:tcPr>
          <w:p w14:paraId="7B2878AE"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AAA9A54"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5DEF70BD"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45C4F5E6"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301A6055"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EEE664E"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w:t>
            </w:r>
          </w:p>
        </w:tc>
      </w:tr>
      <w:tr w:rsidR="00E510B5" w14:paraId="27C5B872" w14:textId="77777777">
        <w:trPr>
          <w:trHeight w:val="454"/>
          <w:jc w:val="center"/>
        </w:trPr>
        <w:tc>
          <w:tcPr>
            <w:tcW w:w="381" w:type="dxa"/>
            <w:shd w:val="clear" w:color="auto" w:fill="FFFFFF" w:themeFill="background1"/>
            <w:vAlign w:val="center"/>
          </w:tcPr>
          <w:p w14:paraId="61C1055C"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44F790A9"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68756EFF"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7C30110A"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5B0A95C2"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0200752"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毒害品</w:t>
            </w:r>
          </w:p>
        </w:tc>
      </w:tr>
      <w:tr w:rsidR="00E510B5" w14:paraId="2090AC8B" w14:textId="77777777">
        <w:trPr>
          <w:trHeight w:val="454"/>
          <w:jc w:val="center"/>
        </w:trPr>
        <w:tc>
          <w:tcPr>
            <w:tcW w:w="381" w:type="dxa"/>
            <w:shd w:val="clear" w:color="auto" w:fill="FFFFFF" w:themeFill="background1"/>
            <w:vAlign w:val="center"/>
          </w:tcPr>
          <w:p w14:paraId="6741B737"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F1EB5F6"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3837774F"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42E8DC7A"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7A5F18CC"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2D473A34"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w:t>
            </w:r>
          </w:p>
        </w:tc>
      </w:tr>
      <w:tr w:rsidR="00E510B5" w14:paraId="1E5F0235" w14:textId="77777777">
        <w:trPr>
          <w:trHeight w:val="454"/>
          <w:jc w:val="center"/>
        </w:trPr>
        <w:tc>
          <w:tcPr>
            <w:tcW w:w="381" w:type="dxa"/>
            <w:shd w:val="clear" w:color="auto" w:fill="FFFFFF" w:themeFill="background1"/>
            <w:vAlign w:val="center"/>
          </w:tcPr>
          <w:p w14:paraId="69380731"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578D392"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275949AE"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276C502F"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014CE8DB"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E8DBB7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有</w:t>
            </w:r>
            <w:r w:rsidR="002B48A7">
              <w:fldChar w:fldCharType="begin"/>
            </w:r>
            <w:r w:rsidR="002B48A7">
              <w:instrText xml:space="preserve"> HYPERLINK "https://baike.so.com/doc/6094923-6308031.html" \t "_blank" </w:instrText>
            </w:r>
            <w:r w:rsidR="002B48A7">
              <w:fldChar w:fldCharType="separate"/>
            </w:r>
            <w:r>
              <w:rPr>
                <w:rFonts w:ascii="宋体" w:hAnsi="宋体" w:cs="宋体" w:hint="eastAsia"/>
                <w:sz w:val="24"/>
                <w:szCs w:val="24"/>
                <w:shd w:val="clear" w:color="auto" w:fill="FFFFFF" w:themeFill="background1"/>
              </w:rPr>
              <w:t>腐蚀性</w:t>
            </w:r>
            <w:r w:rsidR="002B48A7">
              <w:rPr>
                <w:rFonts w:ascii="宋体" w:hAnsi="宋体" w:cs="宋体"/>
                <w:sz w:val="24"/>
                <w:szCs w:val="24"/>
                <w:shd w:val="clear" w:color="auto" w:fill="FFFFFF" w:themeFill="background1"/>
              </w:rPr>
              <w:fldChar w:fldCharType="end"/>
            </w:r>
          </w:p>
        </w:tc>
      </w:tr>
      <w:tr w:rsidR="00E510B5" w14:paraId="52372A75" w14:textId="77777777">
        <w:trPr>
          <w:trHeight w:val="454"/>
          <w:jc w:val="center"/>
        </w:trPr>
        <w:tc>
          <w:tcPr>
            <w:tcW w:w="381" w:type="dxa"/>
            <w:shd w:val="clear" w:color="auto" w:fill="FFFFFF" w:themeFill="background1"/>
            <w:vAlign w:val="center"/>
          </w:tcPr>
          <w:p w14:paraId="3DE46F11"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7F85A169"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448E28DD"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CC27988"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6BBD28AD"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52CE5F9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w:t>
            </w:r>
          </w:p>
        </w:tc>
      </w:tr>
      <w:tr w:rsidR="00E510B5" w14:paraId="0C714C6C" w14:textId="77777777">
        <w:trPr>
          <w:trHeight w:val="454"/>
          <w:jc w:val="center"/>
        </w:trPr>
        <w:tc>
          <w:tcPr>
            <w:tcW w:w="381" w:type="dxa"/>
            <w:shd w:val="clear" w:color="auto" w:fill="FFFFFF" w:themeFill="background1"/>
            <w:vAlign w:val="center"/>
          </w:tcPr>
          <w:p w14:paraId="2964A039"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14637CC2"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47B5CDFB"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24ABF62B"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740F9D3E"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16105A9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具强腐蚀性、强刺激性</w:t>
            </w:r>
          </w:p>
        </w:tc>
      </w:tr>
      <w:tr w:rsidR="00E510B5" w14:paraId="49B455F7" w14:textId="77777777">
        <w:trPr>
          <w:trHeight w:val="454"/>
          <w:jc w:val="center"/>
        </w:trPr>
        <w:tc>
          <w:tcPr>
            <w:tcW w:w="381" w:type="dxa"/>
            <w:shd w:val="clear" w:color="auto" w:fill="FFFFFF" w:themeFill="background1"/>
            <w:vAlign w:val="center"/>
          </w:tcPr>
          <w:p w14:paraId="718D89B9"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DE96AC7"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5EB235C6"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75C5D2D4"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136106B"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5220A705"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具腐蚀性、强刺激性</w:t>
            </w:r>
          </w:p>
        </w:tc>
      </w:tr>
      <w:tr w:rsidR="00E510B5" w14:paraId="7E11904B" w14:textId="77777777">
        <w:trPr>
          <w:trHeight w:val="454"/>
          <w:jc w:val="center"/>
        </w:trPr>
        <w:tc>
          <w:tcPr>
            <w:tcW w:w="381" w:type="dxa"/>
            <w:shd w:val="clear" w:color="auto" w:fill="FFFFFF" w:themeFill="background1"/>
            <w:vAlign w:val="center"/>
          </w:tcPr>
          <w:p w14:paraId="2652B4D5"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4DF00986"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0CAA31B9"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78424A17"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22143ED"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137A067"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具强腐蚀性、强刺激性</w:t>
            </w:r>
          </w:p>
        </w:tc>
      </w:tr>
      <w:tr w:rsidR="00E510B5" w14:paraId="354025E1" w14:textId="77777777">
        <w:trPr>
          <w:trHeight w:val="454"/>
          <w:jc w:val="center"/>
        </w:trPr>
        <w:tc>
          <w:tcPr>
            <w:tcW w:w="381" w:type="dxa"/>
            <w:shd w:val="clear" w:color="auto" w:fill="FFFFFF" w:themeFill="background1"/>
            <w:vAlign w:val="center"/>
          </w:tcPr>
          <w:p w14:paraId="02D97746"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6BC16CCD"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7677F367"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72C19BCB"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0882B1D0"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18EC1DCE"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酸性腐蚀品</w:t>
            </w:r>
          </w:p>
        </w:tc>
      </w:tr>
      <w:tr w:rsidR="00E510B5" w14:paraId="5D8407DD" w14:textId="77777777">
        <w:trPr>
          <w:trHeight w:val="454"/>
          <w:jc w:val="center"/>
        </w:trPr>
        <w:tc>
          <w:tcPr>
            <w:tcW w:w="381" w:type="dxa"/>
            <w:shd w:val="clear" w:color="auto" w:fill="FFFFFF" w:themeFill="background1"/>
            <w:vAlign w:val="center"/>
          </w:tcPr>
          <w:p w14:paraId="78F9EB7F"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6CC6146"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09BC70E8"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D4429C8"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5B03ABA8"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36DD293E"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二类易制毒</w:t>
            </w:r>
          </w:p>
        </w:tc>
      </w:tr>
      <w:tr w:rsidR="00E510B5" w14:paraId="7AEF2292" w14:textId="77777777">
        <w:trPr>
          <w:trHeight w:val="454"/>
          <w:jc w:val="center"/>
        </w:trPr>
        <w:tc>
          <w:tcPr>
            <w:tcW w:w="381" w:type="dxa"/>
            <w:shd w:val="clear" w:color="auto" w:fill="FFFFFF" w:themeFill="background1"/>
            <w:vAlign w:val="center"/>
          </w:tcPr>
          <w:p w14:paraId="2D2E890C"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6D4C4A14"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22C2CE5D"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26738B3F"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39B1B1F9"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1057F3C"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w:t>
            </w:r>
          </w:p>
        </w:tc>
      </w:tr>
      <w:tr w:rsidR="00E510B5" w14:paraId="2B6C54B3" w14:textId="77777777">
        <w:trPr>
          <w:trHeight w:val="501"/>
          <w:jc w:val="center"/>
        </w:trPr>
        <w:tc>
          <w:tcPr>
            <w:tcW w:w="381" w:type="dxa"/>
            <w:shd w:val="clear" w:color="auto" w:fill="FFFFFF" w:themeFill="background1"/>
            <w:vAlign w:val="center"/>
          </w:tcPr>
          <w:p w14:paraId="430E2BF5"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11B925A8"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06E654BC"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4D4D5456"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AA94F3F"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3C51DBDC"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rPr>
              <w:t>剧毒品</w:t>
            </w:r>
          </w:p>
        </w:tc>
      </w:tr>
      <w:tr w:rsidR="00E510B5" w14:paraId="435489C8" w14:textId="77777777">
        <w:trPr>
          <w:trHeight w:val="471"/>
          <w:jc w:val="center"/>
        </w:trPr>
        <w:tc>
          <w:tcPr>
            <w:tcW w:w="381" w:type="dxa"/>
            <w:shd w:val="clear" w:color="auto" w:fill="FFFFFF" w:themeFill="background1"/>
            <w:vAlign w:val="center"/>
          </w:tcPr>
          <w:p w14:paraId="75FA1F55" w14:textId="77777777" w:rsidR="00E510B5" w:rsidRDefault="00E510B5">
            <w:pPr>
              <w:pStyle w:val="aff7"/>
              <w:numPr>
                <w:ilvl w:val="0"/>
                <w:numId w:val="6"/>
              </w:numPr>
              <w:ind w:firstLineChars="0"/>
              <w:jc w:val="center"/>
              <w:rPr>
                <w:rFonts w:ascii="宋体" w:hAnsi="宋体" w:cs="宋体"/>
                <w:sz w:val="24"/>
                <w:szCs w:val="24"/>
                <w:shd w:val="clear" w:color="auto" w:fill="FFFFFF" w:themeFill="background1"/>
              </w:rPr>
            </w:pPr>
          </w:p>
        </w:tc>
        <w:tc>
          <w:tcPr>
            <w:tcW w:w="1411" w:type="dxa"/>
            <w:shd w:val="clear" w:color="auto" w:fill="FFFFFF" w:themeFill="background1"/>
            <w:vAlign w:val="center"/>
          </w:tcPr>
          <w:p w14:paraId="1790E496"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2C9E06C4"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4576507D"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66FAA998"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3949126C" w14:textId="77777777" w:rsidR="00E510B5" w:rsidRDefault="00F84436">
            <w:pPr>
              <w:jc w:val="center"/>
              <w:rPr>
                <w:rFonts w:ascii="宋体" w:hAnsi="宋体" w:cs="宋体"/>
                <w:sz w:val="24"/>
                <w:szCs w:val="24"/>
                <w:shd w:val="clear" w:color="auto" w:fill="FFFFFF"/>
              </w:rPr>
            </w:pPr>
            <w:r>
              <w:rPr>
                <w:rFonts w:ascii="宋体" w:hAnsi="宋体" w:cs="宋体" w:hint="eastAsia"/>
                <w:sz w:val="24"/>
                <w:szCs w:val="24"/>
                <w:shd w:val="clear" w:color="auto" w:fill="FFFFFF"/>
              </w:rPr>
              <w:t>剧毒品</w:t>
            </w:r>
          </w:p>
        </w:tc>
      </w:tr>
      <w:tr w:rsidR="00E510B5" w14:paraId="322B5880" w14:textId="77777777">
        <w:trPr>
          <w:trHeight w:val="454"/>
          <w:jc w:val="center"/>
        </w:trPr>
        <w:tc>
          <w:tcPr>
            <w:tcW w:w="381" w:type="dxa"/>
            <w:shd w:val="clear" w:color="auto" w:fill="FFFFFF" w:themeFill="background1"/>
            <w:vAlign w:val="center"/>
          </w:tcPr>
          <w:p w14:paraId="1D36A19D"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3E2C359"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3D6D19D4"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D84B475"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070BA933"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6566C1F2"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氧化剂</w:t>
            </w:r>
          </w:p>
        </w:tc>
      </w:tr>
      <w:tr w:rsidR="00E510B5" w14:paraId="7F6CB8B5" w14:textId="77777777">
        <w:trPr>
          <w:trHeight w:val="454"/>
          <w:jc w:val="center"/>
        </w:trPr>
        <w:tc>
          <w:tcPr>
            <w:tcW w:w="381" w:type="dxa"/>
            <w:shd w:val="clear" w:color="auto" w:fill="FFFFFF" w:themeFill="background1"/>
            <w:vAlign w:val="center"/>
          </w:tcPr>
          <w:p w14:paraId="43EEFC71"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42576201"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2D5789DF"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250EAC2"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54AD78A"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633B9269"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强氧化剂</w:t>
            </w:r>
          </w:p>
        </w:tc>
      </w:tr>
      <w:tr w:rsidR="00E510B5" w14:paraId="6F6CF9B3" w14:textId="77777777">
        <w:trPr>
          <w:trHeight w:val="454"/>
          <w:jc w:val="center"/>
        </w:trPr>
        <w:tc>
          <w:tcPr>
            <w:tcW w:w="381" w:type="dxa"/>
            <w:shd w:val="clear" w:color="auto" w:fill="FFFFFF" w:themeFill="background1"/>
            <w:vAlign w:val="center"/>
          </w:tcPr>
          <w:p w14:paraId="08F6ED8B"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0403B5A8"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1D5C9E70"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0536EF34"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783606E"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6171AD3"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有毒</w:t>
            </w:r>
          </w:p>
        </w:tc>
      </w:tr>
      <w:tr w:rsidR="00E510B5" w14:paraId="4B3A2E59" w14:textId="77777777">
        <w:trPr>
          <w:trHeight w:val="454"/>
          <w:jc w:val="center"/>
        </w:trPr>
        <w:tc>
          <w:tcPr>
            <w:tcW w:w="381" w:type="dxa"/>
            <w:shd w:val="clear" w:color="auto" w:fill="FFFFFF" w:themeFill="background1"/>
            <w:vAlign w:val="center"/>
          </w:tcPr>
          <w:p w14:paraId="42B43B58"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1755676D"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426D8CE0"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7FC243C4"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5AAEA09A"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8540B15"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氧化剂、有毒品</w:t>
            </w:r>
          </w:p>
        </w:tc>
      </w:tr>
      <w:tr w:rsidR="00E510B5" w14:paraId="3183376C" w14:textId="77777777">
        <w:trPr>
          <w:trHeight w:val="454"/>
          <w:jc w:val="center"/>
        </w:trPr>
        <w:tc>
          <w:tcPr>
            <w:tcW w:w="381" w:type="dxa"/>
            <w:shd w:val="clear" w:color="auto" w:fill="FFFFFF" w:themeFill="background1"/>
            <w:vAlign w:val="center"/>
          </w:tcPr>
          <w:p w14:paraId="1210E0C8"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C8C00F8"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120DF94C"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3D218BDC"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AFF5A0D"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12E8A7A"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强腐蚀性、强刺激性、易制毒</w:t>
            </w:r>
          </w:p>
        </w:tc>
      </w:tr>
      <w:tr w:rsidR="00E510B5" w14:paraId="38D496D8" w14:textId="77777777">
        <w:trPr>
          <w:trHeight w:val="454"/>
          <w:jc w:val="center"/>
        </w:trPr>
        <w:tc>
          <w:tcPr>
            <w:tcW w:w="381" w:type="dxa"/>
            <w:shd w:val="clear" w:color="auto" w:fill="FFFFFF" w:themeFill="background1"/>
            <w:vAlign w:val="center"/>
          </w:tcPr>
          <w:p w14:paraId="11F2008E"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0C0C04A8"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441B55EE"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67BC6E70"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2E5BCDE"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028B65F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w:t>
            </w:r>
          </w:p>
        </w:tc>
      </w:tr>
      <w:tr w:rsidR="00E510B5" w14:paraId="6EE39571" w14:textId="77777777">
        <w:trPr>
          <w:trHeight w:val="454"/>
          <w:jc w:val="center"/>
        </w:trPr>
        <w:tc>
          <w:tcPr>
            <w:tcW w:w="381" w:type="dxa"/>
            <w:shd w:val="clear" w:color="auto" w:fill="FFFFFF" w:themeFill="background1"/>
            <w:vAlign w:val="center"/>
          </w:tcPr>
          <w:p w14:paraId="4EABA095"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93C42E1"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07DE87E9"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7F10A4C5"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3C8E236F"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33F23B8E"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w:t>
            </w:r>
          </w:p>
        </w:tc>
      </w:tr>
      <w:tr w:rsidR="00E510B5" w14:paraId="452D2E2D" w14:textId="77777777">
        <w:trPr>
          <w:trHeight w:val="454"/>
          <w:jc w:val="center"/>
        </w:trPr>
        <w:tc>
          <w:tcPr>
            <w:tcW w:w="381" w:type="dxa"/>
            <w:shd w:val="clear" w:color="auto" w:fill="FFFFFF" w:themeFill="background1"/>
            <w:vAlign w:val="center"/>
          </w:tcPr>
          <w:p w14:paraId="2BE90E9B"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6E22235"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4C47132F"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5DB7DA4C"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713E88D9"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0714D49D"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易燃液体、二类易制毒</w:t>
            </w:r>
          </w:p>
        </w:tc>
      </w:tr>
      <w:tr w:rsidR="00E510B5" w14:paraId="54B85149" w14:textId="77777777">
        <w:trPr>
          <w:trHeight w:val="454"/>
          <w:jc w:val="center"/>
        </w:trPr>
        <w:tc>
          <w:tcPr>
            <w:tcW w:w="381" w:type="dxa"/>
            <w:shd w:val="clear" w:color="auto" w:fill="FFFFFF" w:themeFill="background1"/>
            <w:vAlign w:val="center"/>
          </w:tcPr>
          <w:p w14:paraId="71515574"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8482C90"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63E28007"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03568615"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9627892"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1B84192"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易燃易挥发</w:t>
            </w:r>
          </w:p>
        </w:tc>
      </w:tr>
      <w:tr w:rsidR="00E510B5" w14:paraId="445FA9E7" w14:textId="77777777">
        <w:trPr>
          <w:trHeight w:val="454"/>
          <w:jc w:val="center"/>
        </w:trPr>
        <w:tc>
          <w:tcPr>
            <w:tcW w:w="381" w:type="dxa"/>
            <w:shd w:val="clear" w:color="auto" w:fill="FFFFFF" w:themeFill="background1"/>
            <w:vAlign w:val="center"/>
          </w:tcPr>
          <w:p w14:paraId="3E132FCB"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011D4329"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5AA62926"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33858BEB"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5559801"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5FB52BD6"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酸性腐蚀品、易燃液体</w:t>
            </w:r>
          </w:p>
        </w:tc>
      </w:tr>
      <w:tr w:rsidR="00E510B5" w14:paraId="2F3B80E4" w14:textId="77777777">
        <w:trPr>
          <w:trHeight w:val="454"/>
          <w:jc w:val="center"/>
        </w:trPr>
        <w:tc>
          <w:tcPr>
            <w:tcW w:w="381" w:type="dxa"/>
            <w:shd w:val="clear" w:color="auto" w:fill="FFFFFF" w:themeFill="background1"/>
            <w:vAlign w:val="center"/>
          </w:tcPr>
          <w:p w14:paraId="2505D1BF"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6B4C4328"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67B94D44"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4AD60DBB"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10D9AB95"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09983525"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低毒，易燃，有腐蚀性、易制毒</w:t>
            </w:r>
          </w:p>
        </w:tc>
      </w:tr>
      <w:tr w:rsidR="00E510B5" w14:paraId="01E348E4" w14:textId="77777777">
        <w:trPr>
          <w:trHeight w:val="454"/>
          <w:jc w:val="center"/>
        </w:trPr>
        <w:tc>
          <w:tcPr>
            <w:tcW w:w="381" w:type="dxa"/>
            <w:shd w:val="clear" w:color="auto" w:fill="FFFFFF" w:themeFill="background1"/>
            <w:vAlign w:val="center"/>
          </w:tcPr>
          <w:p w14:paraId="18CC8A5D"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79E4DBF6"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5BD765D3"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716A3A6C"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13503B38"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07FCA219"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易燃，有刺激性</w:t>
            </w:r>
          </w:p>
        </w:tc>
      </w:tr>
      <w:tr w:rsidR="00E510B5" w14:paraId="1E1FAA99" w14:textId="77777777">
        <w:trPr>
          <w:trHeight w:val="454"/>
          <w:jc w:val="center"/>
        </w:trPr>
        <w:tc>
          <w:tcPr>
            <w:tcW w:w="381" w:type="dxa"/>
            <w:shd w:val="clear" w:color="auto" w:fill="FFFFFF" w:themeFill="background1"/>
            <w:vAlign w:val="center"/>
          </w:tcPr>
          <w:p w14:paraId="077001F6"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6F07F782" w14:textId="77777777" w:rsidR="00E510B5" w:rsidRDefault="00E510B5">
            <w:pPr>
              <w:jc w:val="center"/>
              <w:rPr>
                <w:rFonts w:ascii="宋体" w:hAnsi="宋体" w:cs="宋体"/>
                <w:sz w:val="24"/>
                <w:szCs w:val="24"/>
                <w:shd w:val="clear" w:color="auto" w:fill="FFFFFF" w:themeFill="background1"/>
              </w:rPr>
            </w:pPr>
          </w:p>
        </w:tc>
        <w:tc>
          <w:tcPr>
            <w:tcW w:w="1823" w:type="dxa"/>
            <w:shd w:val="clear" w:color="auto" w:fill="FFFFFF" w:themeFill="background1"/>
            <w:vAlign w:val="center"/>
          </w:tcPr>
          <w:p w14:paraId="1FAF2F74"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EBC3BCD"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364EE5F7"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0BD8FAF1"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遇明火、高热可燃。受高热分解放出有毒的气体。</w:t>
            </w:r>
          </w:p>
        </w:tc>
      </w:tr>
      <w:tr w:rsidR="00E510B5" w14:paraId="5586EF36" w14:textId="77777777">
        <w:trPr>
          <w:trHeight w:val="454"/>
          <w:jc w:val="center"/>
        </w:trPr>
        <w:tc>
          <w:tcPr>
            <w:tcW w:w="381" w:type="dxa"/>
            <w:shd w:val="clear" w:color="auto" w:fill="FFFFFF" w:themeFill="background1"/>
            <w:vAlign w:val="center"/>
          </w:tcPr>
          <w:p w14:paraId="3FE06827"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1F087F54" w14:textId="77777777" w:rsidR="00E510B5" w:rsidRDefault="00E510B5">
            <w:pPr>
              <w:jc w:val="center"/>
              <w:rPr>
                <w:rFonts w:ascii="宋体" w:hAnsi="宋体" w:cs="宋体"/>
                <w:kern w:val="0"/>
                <w:sz w:val="24"/>
                <w:szCs w:val="24"/>
                <w:shd w:val="clear" w:color="auto" w:fill="FFFFFF" w:themeFill="background1"/>
              </w:rPr>
            </w:pPr>
          </w:p>
        </w:tc>
        <w:tc>
          <w:tcPr>
            <w:tcW w:w="1823" w:type="dxa"/>
            <w:shd w:val="clear" w:color="auto" w:fill="FFFFFF" w:themeFill="background1"/>
            <w:vAlign w:val="center"/>
          </w:tcPr>
          <w:p w14:paraId="24098738"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1C9530AF"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2796C0A"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27327388"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高毒，氧化剂</w:t>
            </w:r>
          </w:p>
        </w:tc>
      </w:tr>
      <w:tr w:rsidR="00E510B5" w14:paraId="44A74692" w14:textId="77777777">
        <w:trPr>
          <w:trHeight w:val="454"/>
          <w:jc w:val="center"/>
        </w:trPr>
        <w:tc>
          <w:tcPr>
            <w:tcW w:w="381" w:type="dxa"/>
            <w:shd w:val="clear" w:color="auto" w:fill="FFFFFF" w:themeFill="background1"/>
            <w:vAlign w:val="center"/>
          </w:tcPr>
          <w:p w14:paraId="3493DD69"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7A1C31D" w14:textId="77777777" w:rsidR="00E510B5" w:rsidRDefault="00E510B5">
            <w:pPr>
              <w:jc w:val="center"/>
              <w:rPr>
                <w:rFonts w:ascii="宋体" w:hAnsi="宋体" w:cs="宋体"/>
                <w:kern w:val="0"/>
                <w:sz w:val="24"/>
                <w:szCs w:val="24"/>
                <w:shd w:val="clear" w:color="auto" w:fill="FFFFFF" w:themeFill="background1"/>
              </w:rPr>
            </w:pPr>
          </w:p>
        </w:tc>
        <w:tc>
          <w:tcPr>
            <w:tcW w:w="1823" w:type="dxa"/>
            <w:shd w:val="clear" w:color="auto" w:fill="FFFFFF" w:themeFill="background1"/>
            <w:vAlign w:val="center"/>
          </w:tcPr>
          <w:p w14:paraId="03C6EB55"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013ECD69"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615AEB17"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7F9C92A"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w:t>
            </w:r>
          </w:p>
        </w:tc>
      </w:tr>
      <w:tr w:rsidR="00E510B5" w14:paraId="0580A744" w14:textId="77777777">
        <w:trPr>
          <w:trHeight w:val="454"/>
          <w:jc w:val="center"/>
        </w:trPr>
        <w:tc>
          <w:tcPr>
            <w:tcW w:w="381" w:type="dxa"/>
            <w:shd w:val="clear" w:color="auto" w:fill="FFFFFF" w:themeFill="background1"/>
            <w:vAlign w:val="center"/>
          </w:tcPr>
          <w:p w14:paraId="604B21AF"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3D581DD3" w14:textId="77777777" w:rsidR="00E510B5" w:rsidRDefault="00E510B5">
            <w:pPr>
              <w:jc w:val="center"/>
              <w:rPr>
                <w:rFonts w:ascii="宋体" w:hAnsi="宋体" w:cs="宋体"/>
                <w:kern w:val="0"/>
                <w:sz w:val="24"/>
                <w:szCs w:val="24"/>
                <w:shd w:val="clear" w:color="auto" w:fill="FFFFFF" w:themeFill="background1"/>
              </w:rPr>
            </w:pPr>
          </w:p>
        </w:tc>
        <w:tc>
          <w:tcPr>
            <w:tcW w:w="1823" w:type="dxa"/>
            <w:shd w:val="clear" w:color="auto" w:fill="FFFFFF" w:themeFill="background1"/>
            <w:vAlign w:val="center"/>
          </w:tcPr>
          <w:p w14:paraId="787D0D07"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7069BC87"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37271F8"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88AF25C"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易燃液体</w:t>
            </w:r>
          </w:p>
        </w:tc>
      </w:tr>
      <w:tr w:rsidR="00E510B5" w14:paraId="09FF3567" w14:textId="77777777">
        <w:trPr>
          <w:trHeight w:val="454"/>
          <w:jc w:val="center"/>
        </w:trPr>
        <w:tc>
          <w:tcPr>
            <w:tcW w:w="381" w:type="dxa"/>
            <w:shd w:val="clear" w:color="auto" w:fill="FFFFFF" w:themeFill="background1"/>
            <w:vAlign w:val="center"/>
          </w:tcPr>
          <w:p w14:paraId="339D8849"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3D823548" w14:textId="77777777" w:rsidR="00E510B5" w:rsidRDefault="00E510B5">
            <w:pPr>
              <w:jc w:val="center"/>
              <w:rPr>
                <w:rFonts w:ascii="宋体" w:hAnsi="宋体" w:cs="宋体"/>
                <w:kern w:val="0"/>
                <w:sz w:val="24"/>
                <w:szCs w:val="24"/>
                <w:shd w:val="clear" w:color="auto" w:fill="FFFFFF" w:themeFill="background1"/>
              </w:rPr>
            </w:pPr>
          </w:p>
        </w:tc>
        <w:tc>
          <w:tcPr>
            <w:tcW w:w="1823" w:type="dxa"/>
            <w:shd w:val="clear" w:color="auto" w:fill="FFFFFF" w:themeFill="background1"/>
            <w:vAlign w:val="center"/>
          </w:tcPr>
          <w:p w14:paraId="4742E00D"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6B9A24D7"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13844F4F"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55E33F46" w14:textId="77777777" w:rsidR="00E510B5" w:rsidRDefault="00F84436">
            <w:pPr>
              <w:jc w:val="center"/>
              <w:rPr>
                <w:rFonts w:ascii="宋体" w:hAnsi="宋体" w:cs="宋体"/>
                <w:sz w:val="24"/>
                <w:szCs w:val="24"/>
              </w:rPr>
            </w:pPr>
            <w:r>
              <w:rPr>
                <w:rFonts w:ascii="宋体" w:hAnsi="宋体" w:cs="宋体" w:hint="eastAsia"/>
                <w:sz w:val="24"/>
                <w:szCs w:val="24"/>
                <w:shd w:val="clear" w:color="auto" w:fill="FFFFFF" w:themeFill="background1"/>
              </w:rPr>
              <w:t>易燃液体</w:t>
            </w:r>
          </w:p>
        </w:tc>
      </w:tr>
      <w:tr w:rsidR="00E510B5" w14:paraId="12ACA845" w14:textId="77777777">
        <w:trPr>
          <w:trHeight w:val="454"/>
          <w:jc w:val="center"/>
        </w:trPr>
        <w:tc>
          <w:tcPr>
            <w:tcW w:w="381" w:type="dxa"/>
            <w:shd w:val="clear" w:color="auto" w:fill="FFFFFF" w:themeFill="background1"/>
            <w:vAlign w:val="center"/>
          </w:tcPr>
          <w:p w14:paraId="1EB06326"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6FD85B27" w14:textId="77777777" w:rsidR="00E510B5" w:rsidRDefault="00E510B5">
            <w:pPr>
              <w:jc w:val="center"/>
              <w:rPr>
                <w:rFonts w:ascii="宋体" w:hAnsi="宋体" w:cs="宋体"/>
                <w:kern w:val="0"/>
                <w:sz w:val="24"/>
                <w:szCs w:val="24"/>
                <w:shd w:val="clear" w:color="auto" w:fill="FFFFFF" w:themeFill="background1"/>
              </w:rPr>
            </w:pPr>
          </w:p>
        </w:tc>
        <w:tc>
          <w:tcPr>
            <w:tcW w:w="1823" w:type="dxa"/>
            <w:shd w:val="clear" w:color="auto" w:fill="FFFFFF" w:themeFill="background1"/>
            <w:vAlign w:val="center"/>
          </w:tcPr>
          <w:p w14:paraId="5A2DE9C4"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2E6DF51F"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B6175D6"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4F268D5" w14:textId="77777777" w:rsidR="00E510B5" w:rsidRDefault="00F84436">
            <w:pPr>
              <w:jc w:val="center"/>
              <w:rPr>
                <w:rFonts w:ascii="宋体" w:hAnsi="宋体" w:cs="宋体"/>
                <w:sz w:val="24"/>
                <w:szCs w:val="24"/>
              </w:rPr>
            </w:pPr>
            <w:r>
              <w:rPr>
                <w:rFonts w:ascii="宋体" w:hAnsi="宋体" w:cs="宋体" w:hint="eastAsia"/>
                <w:sz w:val="24"/>
                <w:szCs w:val="24"/>
                <w:shd w:val="clear" w:color="auto" w:fill="FFFFFF" w:themeFill="background1"/>
              </w:rPr>
              <w:t>易燃液体</w:t>
            </w:r>
          </w:p>
        </w:tc>
      </w:tr>
      <w:tr w:rsidR="00E510B5" w14:paraId="0EC6E43E" w14:textId="77777777">
        <w:trPr>
          <w:trHeight w:val="454"/>
          <w:jc w:val="center"/>
        </w:trPr>
        <w:tc>
          <w:tcPr>
            <w:tcW w:w="381" w:type="dxa"/>
            <w:shd w:val="clear" w:color="auto" w:fill="FFFFFF" w:themeFill="background1"/>
            <w:vAlign w:val="center"/>
          </w:tcPr>
          <w:p w14:paraId="04C02055"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9A5185F" w14:textId="77777777" w:rsidR="00E510B5" w:rsidRDefault="00E510B5">
            <w:pPr>
              <w:jc w:val="center"/>
              <w:rPr>
                <w:rFonts w:ascii="宋体" w:hAnsi="宋体" w:cs="宋体"/>
                <w:kern w:val="0"/>
                <w:sz w:val="24"/>
                <w:szCs w:val="24"/>
                <w:shd w:val="clear" w:color="auto" w:fill="FFFFFF" w:themeFill="background1"/>
              </w:rPr>
            </w:pPr>
          </w:p>
        </w:tc>
        <w:tc>
          <w:tcPr>
            <w:tcW w:w="1823" w:type="dxa"/>
            <w:shd w:val="clear" w:color="auto" w:fill="FFFFFF" w:themeFill="background1"/>
            <w:vAlign w:val="center"/>
          </w:tcPr>
          <w:p w14:paraId="2DA4D6E5"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27D4D5A0"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B142B13"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3FC54A79"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低闪点液体、极易燃</w:t>
            </w:r>
          </w:p>
        </w:tc>
      </w:tr>
      <w:tr w:rsidR="00E510B5" w14:paraId="1B2415AE" w14:textId="77777777">
        <w:trPr>
          <w:trHeight w:val="454"/>
          <w:jc w:val="center"/>
        </w:trPr>
        <w:tc>
          <w:tcPr>
            <w:tcW w:w="381" w:type="dxa"/>
            <w:shd w:val="clear" w:color="auto" w:fill="FFFFFF" w:themeFill="background1"/>
            <w:vAlign w:val="center"/>
          </w:tcPr>
          <w:p w14:paraId="7F2EE1A8"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4493E0A5" w14:textId="77777777" w:rsidR="00E510B5" w:rsidRDefault="00E510B5">
            <w:pPr>
              <w:jc w:val="center"/>
              <w:rPr>
                <w:rFonts w:ascii="宋体" w:hAnsi="宋体" w:cs="宋体"/>
                <w:kern w:val="0"/>
                <w:sz w:val="24"/>
                <w:szCs w:val="24"/>
                <w:shd w:val="clear" w:color="auto" w:fill="FFFFFF" w:themeFill="background1"/>
              </w:rPr>
            </w:pPr>
          </w:p>
        </w:tc>
        <w:tc>
          <w:tcPr>
            <w:tcW w:w="1823" w:type="dxa"/>
            <w:shd w:val="clear" w:color="auto" w:fill="FFFFFF" w:themeFill="background1"/>
            <w:vAlign w:val="center"/>
          </w:tcPr>
          <w:p w14:paraId="781DE218"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2D77AFDA"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63A1FEDB"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58BB0E65"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强还原剂、自燃物品、具强刺激性</w:t>
            </w:r>
          </w:p>
        </w:tc>
      </w:tr>
      <w:tr w:rsidR="00E510B5" w14:paraId="12300969" w14:textId="77777777">
        <w:trPr>
          <w:trHeight w:val="454"/>
          <w:jc w:val="center"/>
        </w:trPr>
        <w:tc>
          <w:tcPr>
            <w:tcW w:w="381" w:type="dxa"/>
            <w:shd w:val="clear" w:color="auto" w:fill="FFFFFF" w:themeFill="background1"/>
            <w:vAlign w:val="center"/>
          </w:tcPr>
          <w:p w14:paraId="526077A5"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59DAE110" w14:textId="77777777" w:rsidR="00E510B5" w:rsidRDefault="00E510B5">
            <w:pPr>
              <w:jc w:val="center"/>
              <w:rPr>
                <w:rFonts w:ascii="宋体" w:hAnsi="宋体" w:cs="宋体"/>
                <w:kern w:val="0"/>
                <w:sz w:val="24"/>
                <w:szCs w:val="24"/>
                <w:shd w:val="clear" w:color="auto" w:fill="FFFFFF" w:themeFill="background1"/>
              </w:rPr>
            </w:pPr>
          </w:p>
        </w:tc>
        <w:tc>
          <w:tcPr>
            <w:tcW w:w="1823" w:type="dxa"/>
            <w:shd w:val="clear" w:color="auto" w:fill="FFFFFF" w:themeFill="background1"/>
            <w:vAlign w:val="center"/>
          </w:tcPr>
          <w:p w14:paraId="3CF900C6"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379F7D3A"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7C93F6FA"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5376DE03"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易燃，具强腐蚀性、强刺激性</w:t>
            </w:r>
          </w:p>
        </w:tc>
      </w:tr>
      <w:tr w:rsidR="00E510B5" w14:paraId="2F3531DD" w14:textId="77777777">
        <w:trPr>
          <w:trHeight w:val="454"/>
          <w:jc w:val="center"/>
        </w:trPr>
        <w:tc>
          <w:tcPr>
            <w:tcW w:w="381" w:type="dxa"/>
            <w:shd w:val="clear" w:color="auto" w:fill="FFFFFF" w:themeFill="background1"/>
            <w:vAlign w:val="center"/>
          </w:tcPr>
          <w:p w14:paraId="57E5BF55"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3EA16F1"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667EE714" w14:textId="77777777" w:rsidR="00E510B5" w:rsidRDefault="00E510B5">
            <w:pPr>
              <w:jc w:val="center"/>
              <w:rPr>
                <w:rFonts w:ascii="宋体" w:hAnsi="宋体" w:cs="宋体"/>
                <w:sz w:val="24"/>
                <w:szCs w:val="24"/>
                <w:shd w:val="clear" w:color="auto" w:fill="FFFFFF" w:themeFill="background1"/>
              </w:rPr>
            </w:pPr>
          </w:p>
        </w:tc>
        <w:tc>
          <w:tcPr>
            <w:tcW w:w="1333" w:type="dxa"/>
            <w:shd w:val="clear" w:color="auto" w:fill="FFFFFF" w:themeFill="background1"/>
            <w:vAlign w:val="center"/>
          </w:tcPr>
          <w:p w14:paraId="2D73C7B4"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DC10B46"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01DA4FD4"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腐蚀性、可燃</w:t>
            </w:r>
          </w:p>
        </w:tc>
      </w:tr>
      <w:tr w:rsidR="00E510B5" w14:paraId="4D950739" w14:textId="77777777">
        <w:trPr>
          <w:trHeight w:val="454"/>
          <w:jc w:val="center"/>
        </w:trPr>
        <w:tc>
          <w:tcPr>
            <w:tcW w:w="381" w:type="dxa"/>
            <w:shd w:val="clear" w:color="auto" w:fill="FFFFFF" w:themeFill="background1"/>
            <w:vAlign w:val="center"/>
          </w:tcPr>
          <w:p w14:paraId="26C6A775"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E12F884"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28D49E98"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7FD5015C"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9A225F4"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C96BB1C" w14:textId="77777777" w:rsidR="00E510B5" w:rsidRDefault="00E510B5">
            <w:pPr>
              <w:jc w:val="center"/>
              <w:rPr>
                <w:rFonts w:ascii="宋体" w:hAnsi="宋体" w:cs="宋体"/>
                <w:sz w:val="24"/>
                <w:szCs w:val="24"/>
                <w:shd w:val="clear" w:color="auto" w:fill="FFFFFF" w:themeFill="background1"/>
              </w:rPr>
            </w:pPr>
          </w:p>
        </w:tc>
      </w:tr>
      <w:tr w:rsidR="00E510B5" w14:paraId="7819CC1D" w14:textId="77777777">
        <w:trPr>
          <w:trHeight w:val="454"/>
          <w:jc w:val="center"/>
        </w:trPr>
        <w:tc>
          <w:tcPr>
            <w:tcW w:w="381" w:type="dxa"/>
            <w:shd w:val="clear" w:color="auto" w:fill="FFFFFF" w:themeFill="background1"/>
            <w:vAlign w:val="center"/>
          </w:tcPr>
          <w:p w14:paraId="6942FEAE"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4A314568"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5F408BB5"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4A3C924B"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10C52489"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61754B6"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易燃、刺激性</w:t>
            </w:r>
          </w:p>
        </w:tc>
      </w:tr>
      <w:tr w:rsidR="00E510B5" w14:paraId="41704D59" w14:textId="77777777">
        <w:trPr>
          <w:trHeight w:val="454"/>
          <w:jc w:val="center"/>
        </w:trPr>
        <w:tc>
          <w:tcPr>
            <w:tcW w:w="381" w:type="dxa"/>
            <w:shd w:val="clear" w:color="auto" w:fill="FFFFFF" w:themeFill="background1"/>
            <w:vAlign w:val="center"/>
          </w:tcPr>
          <w:p w14:paraId="10B87A6F"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103DBE95"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2BC50DD5"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41B06498"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70FE83F"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284D883D"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刺激性</w:t>
            </w:r>
          </w:p>
        </w:tc>
      </w:tr>
      <w:tr w:rsidR="00E510B5" w14:paraId="707D5B2B" w14:textId="77777777">
        <w:trPr>
          <w:trHeight w:val="454"/>
          <w:jc w:val="center"/>
        </w:trPr>
        <w:tc>
          <w:tcPr>
            <w:tcW w:w="381" w:type="dxa"/>
            <w:shd w:val="clear" w:color="auto" w:fill="FFFFFF" w:themeFill="background1"/>
            <w:vAlign w:val="center"/>
          </w:tcPr>
          <w:p w14:paraId="0C542A39"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13E48CD9"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41FC26E4"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016CCC4D"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5E666C9"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33020B6E"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刺激性、有毒</w:t>
            </w:r>
          </w:p>
        </w:tc>
      </w:tr>
      <w:tr w:rsidR="00E510B5" w14:paraId="317E1298" w14:textId="77777777">
        <w:trPr>
          <w:trHeight w:val="454"/>
          <w:jc w:val="center"/>
        </w:trPr>
        <w:tc>
          <w:tcPr>
            <w:tcW w:w="381" w:type="dxa"/>
            <w:shd w:val="clear" w:color="auto" w:fill="FFFFFF" w:themeFill="background1"/>
            <w:vAlign w:val="center"/>
          </w:tcPr>
          <w:p w14:paraId="141F6328"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132BA39D"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0C308CB7"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3D92F151"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9408A0A"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BFC84C3"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w:t>
            </w:r>
          </w:p>
        </w:tc>
      </w:tr>
      <w:tr w:rsidR="00E510B5" w14:paraId="7D9FA661" w14:textId="77777777">
        <w:trPr>
          <w:trHeight w:val="454"/>
          <w:jc w:val="center"/>
        </w:trPr>
        <w:tc>
          <w:tcPr>
            <w:tcW w:w="381" w:type="dxa"/>
            <w:shd w:val="clear" w:color="auto" w:fill="FFFFFF" w:themeFill="background1"/>
            <w:vAlign w:val="center"/>
          </w:tcPr>
          <w:p w14:paraId="4C9C1E52"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1C44061C"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78AB1D3C"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578D886C"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6BB77A5D"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78DE2789"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易制毒</w:t>
            </w:r>
          </w:p>
        </w:tc>
      </w:tr>
      <w:tr w:rsidR="00E510B5" w14:paraId="574EDE64" w14:textId="77777777">
        <w:trPr>
          <w:trHeight w:val="454"/>
          <w:jc w:val="center"/>
        </w:trPr>
        <w:tc>
          <w:tcPr>
            <w:tcW w:w="381" w:type="dxa"/>
            <w:shd w:val="clear" w:color="auto" w:fill="FFFFFF" w:themeFill="background1"/>
            <w:vAlign w:val="center"/>
          </w:tcPr>
          <w:p w14:paraId="70BEE1EE"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65EE49B1"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018DEA3D"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3C5FDEF5"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4F92AB5"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25E82E8F" w14:textId="77777777" w:rsidR="00E510B5" w:rsidRDefault="00E510B5">
            <w:pPr>
              <w:jc w:val="center"/>
              <w:rPr>
                <w:rFonts w:ascii="宋体" w:hAnsi="宋体" w:cs="宋体"/>
                <w:sz w:val="24"/>
                <w:szCs w:val="24"/>
                <w:shd w:val="clear" w:color="auto" w:fill="FFFFFF" w:themeFill="background1"/>
              </w:rPr>
            </w:pPr>
          </w:p>
        </w:tc>
      </w:tr>
      <w:tr w:rsidR="00E510B5" w14:paraId="7DE88DF8" w14:textId="77777777">
        <w:trPr>
          <w:trHeight w:val="454"/>
          <w:jc w:val="center"/>
        </w:trPr>
        <w:tc>
          <w:tcPr>
            <w:tcW w:w="381" w:type="dxa"/>
            <w:shd w:val="clear" w:color="auto" w:fill="FFFFFF" w:themeFill="background1"/>
            <w:vAlign w:val="center"/>
          </w:tcPr>
          <w:p w14:paraId="07B6963F"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02AEA24B"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0094BB97"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64ED4701"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7DC9D635"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32BAF15"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易制爆</w:t>
            </w:r>
          </w:p>
        </w:tc>
      </w:tr>
      <w:tr w:rsidR="00E510B5" w14:paraId="605737AD" w14:textId="77777777">
        <w:trPr>
          <w:trHeight w:val="454"/>
          <w:jc w:val="center"/>
        </w:trPr>
        <w:tc>
          <w:tcPr>
            <w:tcW w:w="381" w:type="dxa"/>
            <w:shd w:val="clear" w:color="auto" w:fill="FFFFFF" w:themeFill="background1"/>
            <w:vAlign w:val="center"/>
          </w:tcPr>
          <w:p w14:paraId="5D9B5F06"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2C9953CE"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1130CB86"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17FC8450"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D6CA01E" w14:textId="77777777" w:rsidR="00E510B5" w:rsidRDefault="00E510B5">
            <w:pPr>
              <w:ind w:firstLineChars="200" w:firstLine="480"/>
              <w:jc w:val="center"/>
              <w:rPr>
                <w:rFonts w:ascii="宋体" w:hAnsi="宋体" w:cs="宋体"/>
                <w:sz w:val="24"/>
                <w:szCs w:val="24"/>
                <w:shd w:val="clear" w:color="auto" w:fill="FFFFFF" w:themeFill="background1"/>
              </w:rPr>
            </w:pPr>
          </w:p>
        </w:tc>
        <w:tc>
          <w:tcPr>
            <w:tcW w:w="1806" w:type="dxa"/>
            <w:shd w:val="clear" w:color="auto" w:fill="auto"/>
            <w:vAlign w:val="center"/>
          </w:tcPr>
          <w:p w14:paraId="5B477B6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刺激性、易制爆</w:t>
            </w:r>
          </w:p>
        </w:tc>
      </w:tr>
      <w:tr w:rsidR="00E510B5" w14:paraId="6DA27C02" w14:textId="77777777">
        <w:trPr>
          <w:trHeight w:val="454"/>
          <w:jc w:val="center"/>
        </w:trPr>
        <w:tc>
          <w:tcPr>
            <w:tcW w:w="381" w:type="dxa"/>
            <w:shd w:val="clear" w:color="auto" w:fill="FFFFFF" w:themeFill="background1"/>
            <w:vAlign w:val="center"/>
          </w:tcPr>
          <w:p w14:paraId="0CFFC656"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4B688697"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04003549"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1708F09D"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D036843"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16C3B925"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易制爆、易制毒</w:t>
            </w:r>
          </w:p>
        </w:tc>
      </w:tr>
      <w:tr w:rsidR="00E510B5" w14:paraId="548B4E99" w14:textId="77777777">
        <w:trPr>
          <w:trHeight w:val="454"/>
          <w:jc w:val="center"/>
        </w:trPr>
        <w:tc>
          <w:tcPr>
            <w:tcW w:w="381" w:type="dxa"/>
            <w:shd w:val="clear" w:color="auto" w:fill="FFFFFF" w:themeFill="background1"/>
            <w:vAlign w:val="center"/>
          </w:tcPr>
          <w:p w14:paraId="0D7C4214"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72FFBBB9"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57D1ACD4"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21E02E57"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305E739B"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3285DD66"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强腐蚀、易制爆</w:t>
            </w:r>
          </w:p>
        </w:tc>
      </w:tr>
      <w:tr w:rsidR="00E510B5" w14:paraId="577C43FF" w14:textId="77777777">
        <w:trPr>
          <w:trHeight w:val="454"/>
          <w:jc w:val="center"/>
        </w:trPr>
        <w:tc>
          <w:tcPr>
            <w:tcW w:w="381" w:type="dxa"/>
            <w:shd w:val="clear" w:color="auto" w:fill="FFFFFF" w:themeFill="background1"/>
            <w:vAlign w:val="center"/>
          </w:tcPr>
          <w:p w14:paraId="7F53146D"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3143996D"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0961BFF2"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060D561F"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8ADA75F"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8FAC59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腐蚀性</w:t>
            </w:r>
          </w:p>
        </w:tc>
      </w:tr>
      <w:tr w:rsidR="00E510B5" w14:paraId="71E1383E" w14:textId="77777777">
        <w:trPr>
          <w:trHeight w:val="454"/>
          <w:jc w:val="center"/>
        </w:trPr>
        <w:tc>
          <w:tcPr>
            <w:tcW w:w="381" w:type="dxa"/>
            <w:shd w:val="clear" w:color="auto" w:fill="FFFFFF" w:themeFill="background1"/>
            <w:vAlign w:val="center"/>
          </w:tcPr>
          <w:p w14:paraId="5549624E"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7B4D2DEA"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5AE75335"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776FF2FD"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1CC9D2D7"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05AA508F"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w:t>
            </w:r>
          </w:p>
        </w:tc>
      </w:tr>
      <w:tr w:rsidR="00E510B5" w14:paraId="5595118D" w14:textId="77777777">
        <w:trPr>
          <w:trHeight w:val="454"/>
          <w:jc w:val="center"/>
        </w:trPr>
        <w:tc>
          <w:tcPr>
            <w:tcW w:w="381" w:type="dxa"/>
            <w:shd w:val="clear" w:color="auto" w:fill="FFFFFF" w:themeFill="background1"/>
            <w:vAlign w:val="center"/>
          </w:tcPr>
          <w:p w14:paraId="68378880"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357C7895"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032ABD0E"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19A37C28"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FDEDB9B"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139BA852"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w:t>
            </w:r>
          </w:p>
        </w:tc>
      </w:tr>
      <w:tr w:rsidR="00E510B5" w14:paraId="77D45F5F" w14:textId="77777777">
        <w:trPr>
          <w:trHeight w:val="454"/>
          <w:jc w:val="center"/>
        </w:trPr>
        <w:tc>
          <w:tcPr>
            <w:tcW w:w="381" w:type="dxa"/>
            <w:shd w:val="clear" w:color="auto" w:fill="FFFFFF" w:themeFill="background1"/>
            <w:vAlign w:val="center"/>
          </w:tcPr>
          <w:p w14:paraId="52CF3E2A"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7390B955"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1222D72F"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5DA5EFBA"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41EAA19D"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6146E537"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腐蚀性、易燃</w:t>
            </w:r>
          </w:p>
        </w:tc>
      </w:tr>
      <w:tr w:rsidR="00E510B5" w14:paraId="45A78965" w14:textId="77777777">
        <w:trPr>
          <w:trHeight w:val="454"/>
          <w:jc w:val="center"/>
        </w:trPr>
        <w:tc>
          <w:tcPr>
            <w:tcW w:w="381" w:type="dxa"/>
            <w:shd w:val="clear" w:color="auto" w:fill="FFFFFF" w:themeFill="background1"/>
            <w:vAlign w:val="center"/>
          </w:tcPr>
          <w:p w14:paraId="295BAB09" w14:textId="77777777" w:rsidR="00E510B5" w:rsidRDefault="00E510B5">
            <w:pPr>
              <w:pStyle w:val="aff7"/>
              <w:numPr>
                <w:ilvl w:val="0"/>
                <w:numId w:val="6"/>
              </w:numPr>
              <w:ind w:firstLineChars="0"/>
              <w:jc w:val="center"/>
              <w:rPr>
                <w:rFonts w:ascii="宋体" w:hAnsi="宋体" w:cs="宋体"/>
                <w:kern w:val="0"/>
                <w:sz w:val="24"/>
                <w:szCs w:val="24"/>
                <w:shd w:val="clear" w:color="auto" w:fill="FFFFFF" w:themeFill="background1"/>
              </w:rPr>
            </w:pPr>
          </w:p>
        </w:tc>
        <w:tc>
          <w:tcPr>
            <w:tcW w:w="1411" w:type="dxa"/>
            <w:shd w:val="clear" w:color="auto" w:fill="FFFFFF" w:themeFill="background1"/>
            <w:vAlign w:val="center"/>
          </w:tcPr>
          <w:p w14:paraId="3CBD44EC" w14:textId="77777777" w:rsidR="00E510B5" w:rsidRDefault="00E510B5">
            <w:pPr>
              <w:jc w:val="center"/>
              <w:rPr>
                <w:rFonts w:ascii="宋体" w:hAnsi="宋体" w:cs="宋体"/>
                <w:kern w:val="0"/>
                <w:sz w:val="24"/>
                <w:szCs w:val="24"/>
              </w:rPr>
            </w:pPr>
          </w:p>
        </w:tc>
        <w:tc>
          <w:tcPr>
            <w:tcW w:w="1823" w:type="dxa"/>
            <w:shd w:val="clear" w:color="auto" w:fill="FFFFFF" w:themeFill="background1"/>
            <w:vAlign w:val="center"/>
          </w:tcPr>
          <w:p w14:paraId="4409E49B" w14:textId="77777777" w:rsidR="00E510B5" w:rsidRDefault="00E510B5">
            <w:pPr>
              <w:jc w:val="center"/>
              <w:rPr>
                <w:rFonts w:ascii="宋体" w:hAnsi="宋体" w:cs="宋体"/>
                <w:sz w:val="24"/>
                <w:szCs w:val="24"/>
              </w:rPr>
            </w:pPr>
          </w:p>
        </w:tc>
        <w:tc>
          <w:tcPr>
            <w:tcW w:w="1333" w:type="dxa"/>
            <w:shd w:val="clear" w:color="auto" w:fill="FFFFFF" w:themeFill="background1"/>
            <w:vAlign w:val="center"/>
          </w:tcPr>
          <w:p w14:paraId="4A93E41A" w14:textId="77777777" w:rsidR="00E510B5" w:rsidRDefault="00E510B5">
            <w:pPr>
              <w:jc w:val="center"/>
              <w:rPr>
                <w:rFonts w:ascii="宋体" w:hAnsi="宋体" w:cs="宋体"/>
                <w:sz w:val="24"/>
                <w:szCs w:val="24"/>
                <w:shd w:val="clear" w:color="auto" w:fill="FFFFFF" w:themeFill="background1"/>
              </w:rPr>
            </w:pPr>
          </w:p>
        </w:tc>
        <w:tc>
          <w:tcPr>
            <w:tcW w:w="1768" w:type="dxa"/>
            <w:shd w:val="clear" w:color="auto" w:fill="FFFFFF" w:themeFill="background1"/>
            <w:vAlign w:val="center"/>
          </w:tcPr>
          <w:p w14:paraId="26A29276" w14:textId="77777777" w:rsidR="00E510B5" w:rsidRDefault="00E510B5">
            <w:pPr>
              <w:jc w:val="center"/>
              <w:rPr>
                <w:rFonts w:ascii="宋体" w:hAnsi="宋体" w:cs="宋体"/>
                <w:sz w:val="24"/>
                <w:szCs w:val="24"/>
                <w:shd w:val="clear" w:color="auto" w:fill="FFFFFF" w:themeFill="background1"/>
              </w:rPr>
            </w:pPr>
          </w:p>
        </w:tc>
        <w:tc>
          <w:tcPr>
            <w:tcW w:w="1806" w:type="dxa"/>
            <w:shd w:val="clear" w:color="auto" w:fill="auto"/>
            <w:vAlign w:val="center"/>
          </w:tcPr>
          <w:p w14:paraId="45D98A9D" w14:textId="77777777" w:rsidR="00E510B5" w:rsidRDefault="00F84436">
            <w:pPr>
              <w:jc w:val="center"/>
              <w:rPr>
                <w:rFonts w:ascii="宋体" w:hAnsi="宋体" w:cs="宋体"/>
                <w:sz w:val="24"/>
                <w:szCs w:val="24"/>
                <w:shd w:val="clear" w:color="auto" w:fill="FFFFFF" w:themeFill="background1"/>
              </w:rPr>
            </w:pPr>
            <w:r>
              <w:rPr>
                <w:rFonts w:ascii="宋体" w:hAnsi="宋体" w:cs="宋体" w:hint="eastAsia"/>
                <w:sz w:val="24"/>
                <w:szCs w:val="24"/>
                <w:shd w:val="clear" w:color="auto" w:fill="FFFFFF" w:themeFill="background1"/>
              </w:rPr>
              <w:t>易燃</w:t>
            </w:r>
          </w:p>
        </w:tc>
      </w:tr>
    </w:tbl>
    <w:p w14:paraId="474EB1CC" w14:textId="77777777" w:rsidR="00E510B5" w:rsidRDefault="00E510B5">
      <w:pPr>
        <w:spacing w:line="360" w:lineRule="auto"/>
        <w:rPr>
          <w:rFonts w:ascii="宋体" w:hAnsi="宋体" w:cs="宋体"/>
          <w:sz w:val="24"/>
          <w:szCs w:val="24"/>
        </w:rPr>
      </w:pPr>
    </w:p>
    <w:p w14:paraId="3107AB3D"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lastRenderedPageBreak/>
        <w:t>2.2.3火灾和疏散</w:t>
      </w:r>
    </w:p>
    <w:p w14:paraId="0E410B9F" w14:textId="77777777" w:rsidR="00E510B5" w:rsidRDefault="00F84436">
      <w:pPr>
        <w:spacing w:line="360" w:lineRule="auto"/>
        <w:rPr>
          <w:rFonts w:ascii="宋体" w:hAnsi="宋体" w:cs="宋体"/>
          <w:sz w:val="24"/>
          <w:szCs w:val="24"/>
        </w:rPr>
      </w:pPr>
      <w:r>
        <w:rPr>
          <w:rFonts w:ascii="宋体" w:hAnsi="宋体" w:cs="宋体" w:hint="eastAsia"/>
          <w:sz w:val="24"/>
          <w:szCs w:val="24"/>
        </w:rPr>
        <w:t>火灾是</w:t>
      </w:r>
      <w:proofErr w:type="gramStart"/>
      <w:r>
        <w:rPr>
          <w:rFonts w:ascii="宋体" w:hAnsi="宋体" w:cs="宋体" w:hint="eastAsia"/>
          <w:sz w:val="24"/>
          <w:szCs w:val="24"/>
        </w:rPr>
        <w:t>指火失去</w:t>
      </w:r>
      <w:proofErr w:type="gramEnd"/>
      <w:r>
        <w:rPr>
          <w:rFonts w:ascii="宋体" w:hAnsi="宋体" w:cs="宋体" w:hint="eastAsia"/>
          <w:sz w:val="24"/>
          <w:szCs w:val="24"/>
        </w:rPr>
        <w:t>控制而形成的灾害性燃烧现象，通常会造成财产损失和人员伤亡。发生火灾的三要素是氧气、可燃物和点火源。在火灾防治中，如果能够阻断火灾三要素的任何一个就可以扑灭火灾。</w:t>
      </w:r>
    </w:p>
    <w:p w14:paraId="706778AC" w14:textId="77777777" w:rsidR="00E510B5" w:rsidRDefault="00F84436">
      <w:pPr>
        <w:spacing w:line="360" w:lineRule="auto"/>
        <w:rPr>
          <w:rFonts w:ascii="宋体" w:hAnsi="宋体" w:cs="宋体"/>
          <w:sz w:val="24"/>
          <w:szCs w:val="24"/>
        </w:rPr>
      </w:pPr>
      <w:r>
        <w:rPr>
          <w:rFonts w:ascii="宋体" w:hAnsi="宋体" w:cs="宋体" w:hint="eastAsia"/>
          <w:sz w:val="24"/>
          <w:szCs w:val="24"/>
        </w:rPr>
        <w:t>造成火灾的主要原因有：</w:t>
      </w:r>
    </w:p>
    <w:p w14:paraId="4C8D5B3D" w14:textId="77777777" w:rsidR="00E510B5" w:rsidRDefault="00F84436">
      <w:pPr>
        <w:spacing w:line="360" w:lineRule="auto"/>
        <w:rPr>
          <w:rFonts w:ascii="宋体" w:hAnsi="宋体" w:cs="宋体"/>
          <w:sz w:val="24"/>
          <w:szCs w:val="24"/>
        </w:rPr>
      </w:pPr>
      <w:r>
        <w:rPr>
          <w:rFonts w:ascii="宋体" w:hAnsi="宋体" w:cs="宋体" w:hint="eastAsia"/>
          <w:sz w:val="24"/>
          <w:szCs w:val="24"/>
        </w:rPr>
        <w:t>1、易燃物附近存在明火作业或其他点火源。</w:t>
      </w:r>
    </w:p>
    <w:p w14:paraId="65F21DA2" w14:textId="77777777" w:rsidR="00E510B5" w:rsidRDefault="00F84436">
      <w:pPr>
        <w:spacing w:line="360" w:lineRule="auto"/>
        <w:rPr>
          <w:rFonts w:ascii="宋体" w:hAnsi="宋体" w:cs="宋体"/>
          <w:sz w:val="24"/>
          <w:szCs w:val="24"/>
        </w:rPr>
      </w:pPr>
      <w:r>
        <w:rPr>
          <w:rFonts w:ascii="宋体" w:hAnsi="宋体" w:cs="宋体" w:hint="eastAsia"/>
          <w:sz w:val="24"/>
          <w:szCs w:val="24"/>
        </w:rPr>
        <w:t>2、在</w:t>
      </w:r>
      <w:proofErr w:type="gramStart"/>
      <w:r>
        <w:rPr>
          <w:rFonts w:ascii="宋体" w:hAnsi="宋体" w:cs="宋体" w:hint="eastAsia"/>
          <w:sz w:val="24"/>
          <w:szCs w:val="24"/>
        </w:rPr>
        <w:t>禁火区</w:t>
      </w:r>
      <w:proofErr w:type="gramEnd"/>
      <w:r>
        <w:rPr>
          <w:rFonts w:ascii="宋体" w:hAnsi="宋体" w:cs="宋体" w:hint="eastAsia"/>
          <w:sz w:val="24"/>
          <w:szCs w:val="24"/>
        </w:rPr>
        <w:t>违章作业而又不采取合理的消防措施。</w:t>
      </w:r>
    </w:p>
    <w:p w14:paraId="1467ADF7" w14:textId="77777777" w:rsidR="00E510B5" w:rsidRDefault="00F84436">
      <w:pPr>
        <w:spacing w:line="360" w:lineRule="auto"/>
        <w:rPr>
          <w:rFonts w:ascii="宋体" w:hAnsi="宋体" w:cs="宋体"/>
          <w:sz w:val="24"/>
          <w:szCs w:val="24"/>
        </w:rPr>
      </w:pPr>
      <w:r>
        <w:rPr>
          <w:rFonts w:ascii="宋体" w:hAnsi="宋体" w:cs="宋体" w:hint="eastAsia"/>
          <w:sz w:val="24"/>
          <w:szCs w:val="24"/>
        </w:rPr>
        <w:t>3、氨泄漏，遇火源可能造成火灾。</w:t>
      </w:r>
    </w:p>
    <w:p w14:paraId="68899599" w14:textId="77777777" w:rsidR="00E510B5" w:rsidRDefault="00F84436">
      <w:pPr>
        <w:spacing w:line="360" w:lineRule="auto"/>
        <w:rPr>
          <w:rFonts w:ascii="宋体" w:hAnsi="宋体" w:cs="宋体"/>
          <w:sz w:val="24"/>
          <w:szCs w:val="24"/>
        </w:rPr>
      </w:pPr>
      <w:r>
        <w:rPr>
          <w:rFonts w:ascii="宋体" w:hAnsi="宋体" w:cs="宋体" w:hint="eastAsia"/>
          <w:sz w:val="24"/>
          <w:szCs w:val="24"/>
        </w:rPr>
        <w:t>4、建筑物未达到规范规定的耐火等级。</w:t>
      </w:r>
    </w:p>
    <w:p w14:paraId="013D099E" w14:textId="77777777" w:rsidR="00E510B5" w:rsidRDefault="00F84436">
      <w:pPr>
        <w:spacing w:line="360" w:lineRule="auto"/>
        <w:rPr>
          <w:rFonts w:ascii="宋体" w:hAnsi="宋体" w:cs="宋体"/>
          <w:sz w:val="24"/>
          <w:szCs w:val="24"/>
        </w:rPr>
      </w:pPr>
      <w:r>
        <w:rPr>
          <w:rFonts w:ascii="宋体" w:hAnsi="宋体" w:cs="宋体" w:hint="eastAsia"/>
          <w:sz w:val="24"/>
          <w:szCs w:val="24"/>
        </w:rPr>
        <w:t>5、电气火灾。</w:t>
      </w:r>
    </w:p>
    <w:p w14:paraId="1DA6AF9E" w14:textId="77777777" w:rsidR="00E510B5" w:rsidRDefault="00F84436">
      <w:pPr>
        <w:spacing w:line="360" w:lineRule="auto"/>
        <w:rPr>
          <w:rFonts w:ascii="宋体" w:hAnsi="宋体" w:cs="宋体"/>
          <w:sz w:val="24"/>
          <w:szCs w:val="24"/>
        </w:rPr>
      </w:pPr>
      <w:r>
        <w:rPr>
          <w:rFonts w:ascii="宋体" w:hAnsi="宋体" w:cs="宋体" w:hint="eastAsia"/>
          <w:sz w:val="24"/>
          <w:szCs w:val="24"/>
        </w:rPr>
        <w:t>在生产过程中存在着大量的用电设备，如配电装置、电气线路、电动机等，极有可能发生电气火灾事故。</w:t>
      </w:r>
    </w:p>
    <w:p w14:paraId="1EAC033D" w14:textId="77777777" w:rsidR="00E510B5" w:rsidRDefault="00F84436">
      <w:pPr>
        <w:spacing w:line="360" w:lineRule="auto"/>
        <w:rPr>
          <w:rFonts w:ascii="宋体" w:hAnsi="宋体" w:cs="宋体"/>
          <w:sz w:val="24"/>
          <w:szCs w:val="24"/>
        </w:rPr>
      </w:pPr>
      <w:r>
        <w:rPr>
          <w:rFonts w:ascii="宋体" w:hAnsi="宋体" w:cs="宋体" w:hint="eastAsia"/>
          <w:sz w:val="24"/>
          <w:szCs w:val="24"/>
        </w:rPr>
        <w:t>1）电缆中间接头制作不良、压接头不紧，接触电阻过大，长期运行造成电缆接头过热烧穿绝缘引起火灾。</w:t>
      </w:r>
    </w:p>
    <w:p w14:paraId="4804FB09" w14:textId="77777777" w:rsidR="00E510B5" w:rsidRDefault="00F84436">
      <w:pPr>
        <w:spacing w:line="360" w:lineRule="auto"/>
        <w:rPr>
          <w:rFonts w:ascii="宋体" w:hAnsi="宋体" w:cs="宋体"/>
          <w:sz w:val="24"/>
          <w:szCs w:val="24"/>
        </w:rPr>
      </w:pPr>
      <w:r>
        <w:rPr>
          <w:rFonts w:ascii="宋体" w:hAnsi="宋体" w:cs="宋体" w:hint="eastAsia"/>
          <w:sz w:val="24"/>
          <w:szCs w:val="24"/>
        </w:rPr>
        <w:t>2）外来因素破坏如电气焊火花、小动物破坏引起电缆火灾。</w:t>
      </w:r>
    </w:p>
    <w:p w14:paraId="021F6F7D" w14:textId="77777777" w:rsidR="00E510B5" w:rsidRDefault="00F84436">
      <w:pPr>
        <w:spacing w:line="360" w:lineRule="auto"/>
        <w:rPr>
          <w:rFonts w:ascii="宋体" w:hAnsi="宋体" w:cs="宋体"/>
          <w:sz w:val="24"/>
          <w:szCs w:val="24"/>
        </w:rPr>
      </w:pPr>
      <w:r>
        <w:rPr>
          <w:rFonts w:ascii="宋体" w:hAnsi="宋体" w:cs="宋体" w:hint="eastAsia"/>
          <w:sz w:val="24"/>
          <w:szCs w:val="24"/>
        </w:rPr>
        <w:t>3）由于电气设备短路、过载、接触不良、散热不良等原因导致电气设备过热，设备周围如果存在可燃物质，易引起火灾。</w:t>
      </w:r>
    </w:p>
    <w:p w14:paraId="0B04B6BA" w14:textId="77777777" w:rsidR="00E510B5" w:rsidRDefault="00F84436">
      <w:pPr>
        <w:spacing w:line="360" w:lineRule="auto"/>
        <w:rPr>
          <w:rFonts w:ascii="宋体" w:hAnsi="宋体" w:cs="宋体"/>
          <w:sz w:val="24"/>
          <w:szCs w:val="24"/>
        </w:rPr>
      </w:pPr>
      <w:r>
        <w:rPr>
          <w:rFonts w:ascii="宋体" w:hAnsi="宋体" w:cs="宋体" w:hint="eastAsia"/>
          <w:sz w:val="24"/>
          <w:szCs w:val="24"/>
        </w:rPr>
        <w:t>4）电缆短路或过电流引起火灾。</w:t>
      </w:r>
    </w:p>
    <w:p w14:paraId="4EE2A668" w14:textId="77777777" w:rsidR="00E510B5" w:rsidRDefault="00F84436">
      <w:pPr>
        <w:spacing w:line="360" w:lineRule="auto"/>
        <w:rPr>
          <w:rFonts w:ascii="宋体" w:hAnsi="宋体" w:cs="宋体"/>
          <w:sz w:val="24"/>
          <w:szCs w:val="24"/>
        </w:rPr>
      </w:pPr>
      <w:r>
        <w:rPr>
          <w:rFonts w:ascii="宋体" w:hAnsi="宋体" w:cs="宋体" w:hint="eastAsia"/>
          <w:sz w:val="24"/>
          <w:szCs w:val="24"/>
        </w:rPr>
        <w:t>5）电缆的各种保护措施不到位；消防设施没有安装或失效，引起电缆火灾或使火灾扩大、蔓延。</w:t>
      </w:r>
    </w:p>
    <w:p w14:paraId="6816D463" w14:textId="77777777" w:rsidR="00E510B5" w:rsidRDefault="00F84436">
      <w:pPr>
        <w:spacing w:line="360" w:lineRule="auto"/>
        <w:rPr>
          <w:rFonts w:ascii="宋体" w:hAnsi="宋体" w:cs="宋体"/>
          <w:sz w:val="24"/>
          <w:szCs w:val="24"/>
        </w:rPr>
      </w:pPr>
      <w:r>
        <w:rPr>
          <w:rFonts w:ascii="宋体" w:hAnsi="宋体" w:cs="宋体" w:hint="eastAsia"/>
          <w:sz w:val="24"/>
          <w:szCs w:val="24"/>
        </w:rPr>
        <w:t>6）当建筑物和电气线路遭受雷电袭击时，由于避雷装置失效，避雷接地断裂等，能引起电气设备发生火灾。</w:t>
      </w:r>
    </w:p>
    <w:p w14:paraId="4EDECB1B" w14:textId="77777777" w:rsidR="00E510B5" w:rsidRDefault="00F84436">
      <w:pPr>
        <w:spacing w:line="360" w:lineRule="auto"/>
        <w:rPr>
          <w:rFonts w:ascii="宋体" w:hAnsi="宋体" w:cs="宋体"/>
          <w:sz w:val="24"/>
          <w:szCs w:val="24"/>
        </w:rPr>
      </w:pPr>
      <w:r>
        <w:rPr>
          <w:rFonts w:ascii="宋体" w:hAnsi="宋体" w:cs="宋体" w:hint="eastAsia"/>
          <w:sz w:val="24"/>
          <w:szCs w:val="24"/>
        </w:rPr>
        <w:t>7）电火花和电弧温度很高，不仅能引起绝缘物质的燃烧，而且可以引起金属熔化、飞溅，它是构成火灾、爆炸的危险火源。</w:t>
      </w:r>
    </w:p>
    <w:p w14:paraId="5422AF49" w14:textId="77777777" w:rsidR="00E510B5" w:rsidRDefault="00F84436">
      <w:pPr>
        <w:spacing w:line="360" w:lineRule="auto"/>
        <w:rPr>
          <w:rFonts w:ascii="宋体" w:hAnsi="宋体" w:cs="宋体"/>
          <w:sz w:val="24"/>
          <w:szCs w:val="24"/>
        </w:rPr>
      </w:pPr>
      <w:r>
        <w:rPr>
          <w:rFonts w:ascii="宋体" w:hAnsi="宋体" w:cs="宋体" w:hint="eastAsia"/>
          <w:sz w:val="24"/>
          <w:szCs w:val="24"/>
        </w:rPr>
        <w:t>8）在生产场所多有易燃物质，如果电器打火、雷击、设备防静电接地失效打火或其他点火源产生时有发生火灾、爆炸的可能。</w:t>
      </w:r>
    </w:p>
    <w:p w14:paraId="51AB739D"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2.2.4触电事故伤害</w:t>
      </w:r>
    </w:p>
    <w:p w14:paraId="397F1DAF" w14:textId="77777777" w:rsidR="00E510B5" w:rsidRDefault="00F84436">
      <w:pPr>
        <w:spacing w:line="360" w:lineRule="auto"/>
        <w:rPr>
          <w:rFonts w:ascii="宋体" w:hAnsi="宋体" w:cs="宋体"/>
          <w:sz w:val="24"/>
          <w:szCs w:val="24"/>
        </w:rPr>
      </w:pPr>
      <w:r>
        <w:rPr>
          <w:rFonts w:hint="eastAsia"/>
          <w:color w:val="000000"/>
        </w:rPr>
        <w:lastRenderedPageBreak/>
        <w:t xml:space="preserve"> </w:t>
      </w:r>
      <w:r>
        <w:rPr>
          <w:rFonts w:ascii="宋体" w:hAnsi="宋体" w:cs="宋体" w:hint="eastAsia"/>
          <w:sz w:val="24"/>
          <w:szCs w:val="24"/>
        </w:rPr>
        <w:t>1）电击</w:t>
      </w:r>
    </w:p>
    <w:p w14:paraId="5CA29FA2" w14:textId="77777777" w:rsidR="00E510B5" w:rsidRDefault="00F84436">
      <w:pPr>
        <w:spacing w:line="360" w:lineRule="auto"/>
        <w:rPr>
          <w:rFonts w:ascii="宋体" w:hAnsi="宋体" w:cs="宋体"/>
          <w:sz w:val="24"/>
          <w:szCs w:val="24"/>
        </w:rPr>
      </w:pPr>
      <w:r>
        <w:rPr>
          <w:rFonts w:ascii="宋体" w:hAnsi="宋体" w:cs="宋体" w:hint="eastAsia"/>
          <w:sz w:val="24"/>
          <w:szCs w:val="24"/>
        </w:rPr>
        <w:t>（1）分布：配电室、配电线路以及在生产过程中使用的各种电气拖动设备（电动机）、照明线路及照明器具等环节均存在直接接触电击及间接接触电击的可能。</w:t>
      </w:r>
    </w:p>
    <w:p w14:paraId="65D2FA9E" w14:textId="77777777" w:rsidR="00E510B5" w:rsidRDefault="00F84436">
      <w:pPr>
        <w:spacing w:line="360" w:lineRule="auto"/>
        <w:rPr>
          <w:rFonts w:ascii="宋体" w:hAnsi="宋体" w:cs="宋体"/>
          <w:sz w:val="24"/>
          <w:szCs w:val="24"/>
        </w:rPr>
      </w:pPr>
      <w:r>
        <w:rPr>
          <w:rFonts w:ascii="宋体" w:hAnsi="宋体" w:cs="宋体" w:hint="eastAsia"/>
          <w:sz w:val="24"/>
          <w:szCs w:val="24"/>
        </w:rPr>
        <w:t>（2）伤害的方式：触电伤害是由电流形式的能量造成的，当伤害电流流过人体时，人体受到局部电能作用，使人体内细胞的正常工作遭到不同程度的破坏，产生生物学效应、热效应、化学效应和机械效应，会引起压迫感、打击感、痉挛、疼痛、呼吸困难、血压异常、昏迷、心率不齐等，严重时会引起窒息、心室颤动而导致死亡。</w:t>
      </w:r>
    </w:p>
    <w:p w14:paraId="69E56766" w14:textId="77777777" w:rsidR="00E510B5" w:rsidRDefault="00F84436">
      <w:pPr>
        <w:spacing w:line="360" w:lineRule="auto"/>
        <w:rPr>
          <w:rFonts w:ascii="宋体" w:hAnsi="宋体" w:cs="宋体"/>
          <w:sz w:val="24"/>
          <w:szCs w:val="24"/>
        </w:rPr>
      </w:pPr>
      <w:r>
        <w:rPr>
          <w:rFonts w:ascii="宋体" w:hAnsi="宋体" w:cs="宋体" w:hint="eastAsia"/>
          <w:sz w:val="24"/>
          <w:szCs w:val="24"/>
        </w:rPr>
        <w:t>（3）伤害的途径：人体触及设备和线路正常运行时的带电体发生电击；人体触及正常状态下不带电，而当设备或线路故障（如漏电）时意外带电的金属导体（如设备外壳）发生电击；人体进入地面带电区域时，两脚之间承受到跨步电压造成电击。</w:t>
      </w:r>
    </w:p>
    <w:p w14:paraId="20BC9264" w14:textId="77777777" w:rsidR="00E510B5" w:rsidRDefault="00F84436">
      <w:pPr>
        <w:spacing w:line="360" w:lineRule="auto"/>
        <w:rPr>
          <w:rFonts w:ascii="宋体" w:hAnsi="宋体" w:cs="宋体"/>
          <w:sz w:val="24"/>
          <w:szCs w:val="24"/>
        </w:rPr>
      </w:pPr>
      <w:r>
        <w:rPr>
          <w:rFonts w:ascii="宋体" w:hAnsi="宋体" w:cs="宋体" w:hint="eastAsia"/>
          <w:sz w:val="24"/>
          <w:szCs w:val="24"/>
        </w:rPr>
        <w:t>电击危险因素的产生原因：</w:t>
      </w:r>
    </w:p>
    <w:p w14:paraId="7D48D41A" w14:textId="77777777" w:rsidR="00E510B5" w:rsidRDefault="00F84436">
      <w:pPr>
        <w:spacing w:line="360" w:lineRule="auto"/>
        <w:rPr>
          <w:rFonts w:ascii="宋体" w:hAnsi="宋体" w:cs="宋体"/>
          <w:sz w:val="24"/>
          <w:szCs w:val="24"/>
        </w:rPr>
      </w:pPr>
      <w:r>
        <w:rPr>
          <w:rFonts w:ascii="宋体" w:hAnsi="宋体" w:cs="宋体" w:hint="eastAsia"/>
          <w:sz w:val="24"/>
          <w:szCs w:val="24"/>
        </w:rPr>
        <w:t>（1）电气线路或电气设备在设计、安装上存在缺陷，或在运行中，缺乏必要的检修维护，使设备或线路存在漏电、过热、短路、接头松脱、断线碰壳、绝缘老化、绝缘击穿、绝缘损坏、PE线断线等隐患；</w:t>
      </w:r>
    </w:p>
    <w:p w14:paraId="6DFDD81D" w14:textId="77777777" w:rsidR="00E510B5" w:rsidRDefault="00F84436">
      <w:pPr>
        <w:spacing w:line="360" w:lineRule="auto"/>
        <w:rPr>
          <w:rFonts w:ascii="宋体" w:hAnsi="宋体" w:cs="宋体"/>
          <w:sz w:val="24"/>
          <w:szCs w:val="24"/>
        </w:rPr>
      </w:pPr>
      <w:r>
        <w:rPr>
          <w:rFonts w:ascii="宋体" w:hAnsi="宋体" w:cs="宋体" w:hint="eastAsia"/>
          <w:sz w:val="24"/>
          <w:szCs w:val="24"/>
        </w:rPr>
        <w:t>（2）未设置必要的安全技术措施（如保护接零、漏电保护、安全电压、等电位联结等），或安全措施失效；</w:t>
      </w:r>
    </w:p>
    <w:p w14:paraId="3E58B550" w14:textId="77777777" w:rsidR="00E510B5" w:rsidRDefault="00F84436">
      <w:pPr>
        <w:spacing w:line="360" w:lineRule="auto"/>
        <w:rPr>
          <w:rFonts w:ascii="宋体" w:hAnsi="宋体" w:cs="宋体"/>
          <w:sz w:val="24"/>
          <w:szCs w:val="24"/>
        </w:rPr>
      </w:pPr>
      <w:r>
        <w:rPr>
          <w:rFonts w:ascii="宋体" w:hAnsi="宋体" w:cs="宋体" w:hint="eastAsia"/>
          <w:sz w:val="24"/>
          <w:szCs w:val="24"/>
        </w:rPr>
        <w:t>（3）电气设备运行管理不当，安全管理制度不完善；没有必要的安全组织措施；</w:t>
      </w:r>
    </w:p>
    <w:p w14:paraId="6C30A3BD" w14:textId="77777777" w:rsidR="00E510B5" w:rsidRDefault="00F84436">
      <w:pPr>
        <w:spacing w:line="360" w:lineRule="auto"/>
        <w:rPr>
          <w:rFonts w:ascii="宋体" w:hAnsi="宋体" w:cs="宋体"/>
          <w:sz w:val="24"/>
          <w:szCs w:val="24"/>
        </w:rPr>
      </w:pPr>
      <w:r>
        <w:rPr>
          <w:rFonts w:ascii="宋体" w:hAnsi="宋体" w:cs="宋体" w:hint="eastAsia"/>
          <w:sz w:val="24"/>
          <w:szCs w:val="24"/>
        </w:rPr>
        <w:t>（4）专业电工或机电设备操作人员的操作失误，或违章作业等。</w:t>
      </w:r>
    </w:p>
    <w:p w14:paraId="21067629"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2）电伤：</w:t>
      </w:r>
    </w:p>
    <w:p w14:paraId="0FEFB6F9" w14:textId="77777777" w:rsidR="00E510B5" w:rsidRDefault="00F84436">
      <w:pPr>
        <w:spacing w:line="360" w:lineRule="auto"/>
        <w:rPr>
          <w:rFonts w:ascii="宋体" w:hAnsi="宋体" w:cs="宋体"/>
          <w:sz w:val="24"/>
          <w:szCs w:val="24"/>
        </w:rPr>
      </w:pPr>
      <w:r>
        <w:rPr>
          <w:rFonts w:ascii="宋体" w:hAnsi="宋体" w:cs="宋体" w:hint="eastAsia"/>
          <w:sz w:val="24"/>
          <w:szCs w:val="24"/>
        </w:rPr>
        <w:t>（1）分布：配电室、配电线路等。</w:t>
      </w:r>
    </w:p>
    <w:p w14:paraId="7A4B2B25" w14:textId="77777777" w:rsidR="00E510B5" w:rsidRDefault="00F84436">
      <w:pPr>
        <w:spacing w:line="360" w:lineRule="auto"/>
        <w:rPr>
          <w:rFonts w:ascii="宋体" w:hAnsi="宋体" w:cs="宋体"/>
          <w:sz w:val="24"/>
          <w:szCs w:val="24"/>
        </w:rPr>
      </w:pPr>
      <w:r>
        <w:rPr>
          <w:rFonts w:ascii="宋体" w:hAnsi="宋体" w:cs="宋体" w:hint="eastAsia"/>
          <w:sz w:val="24"/>
          <w:szCs w:val="24"/>
        </w:rPr>
        <w:t>（2）伤害的方式：由电流的热效应、化学效应、机械效应对人体造成局部伤害，形成电弧烧伤、电流灼伤、电烙印、电气机械性伤害、电光眼等。</w:t>
      </w:r>
    </w:p>
    <w:p w14:paraId="30C32F97" w14:textId="77777777" w:rsidR="00E510B5" w:rsidRDefault="00F84436">
      <w:pPr>
        <w:spacing w:line="360" w:lineRule="auto"/>
        <w:rPr>
          <w:rFonts w:ascii="宋体" w:hAnsi="宋体" w:cs="宋体"/>
          <w:sz w:val="24"/>
          <w:szCs w:val="24"/>
        </w:rPr>
      </w:pPr>
      <w:r>
        <w:rPr>
          <w:rFonts w:ascii="宋体" w:hAnsi="宋体" w:cs="宋体" w:hint="eastAsia"/>
          <w:sz w:val="24"/>
          <w:szCs w:val="24"/>
        </w:rPr>
        <w:t>（3）伤害的途径：</w:t>
      </w:r>
    </w:p>
    <w:p w14:paraId="4B058527" w14:textId="77777777" w:rsidR="00E510B5" w:rsidRDefault="00F84436">
      <w:pPr>
        <w:spacing w:line="360" w:lineRule="auto"/>
        <w:rPr>
          <w:rFonts w:ascii="宋体" w:hAnsi="宋体" w:cs="宋体"/>
          <w:sz w:val="24"/>
          <w:szCs w:val="24"/>
        </w:rPr>
      </w:pPr>
      <w:r>
        <w:rPr>
          <w:rFonts w:ascii="宋体" w:hAnsi="宋体" w:cs="宋体" w:hint="eastAsia"/>
          <w:sz w:val="24"/>
          <w:szCs w:val="24"/>
        </w:rPr>
        <w:t>直接烧伤：当带电体与人体之间发生电弧时，有电流流过人体形成烧伤。直接电弧烧伤是与电击同时发生的。</w:t>
      </w:r>
    </w:p>
    <w:p w14:paraId="2DD20615"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间接烧伤：当电弧发生在人体附近时，对人体产生烧伤。包括融化了的炽热金属溅出造成的烫伤。</w:t>
      </w:r>
    </w:p>
    <w:p w14:paraId="6D401018" w14:textId="77777777" w:rsidR="00E510B5" w:rsidRDefault="00F84436">
      <w:pPr>
        <w:spacing w:line="360" w:lineRule="auto"/>
        <w:rPr>
          <w:rFonts w:ascii="宋体" w:hAnsi="宋体" w:cs="宋体"/>
          <w:sz w:val="24"/>
          <w:szCs w:val="24"/>
        </w:rPr>
      </w:pPr>
      <w:r>
        <w:rPr>
          <w:rFonts w:ascii="宋体" w:hAnsi="宋体" w:cs="宋体" w:hint="eastAsia"/>
          <w:sz w:val="24"/>
          <w:szCs w:val="24"/>
        </w:rPr>
        <w:t>电流灼伤：人体与带电体接触，电流通过人体由电能转换为热能造成的伤害。</w:t>
      </w:r>
    </w:p>
    <w:p w14:paraId="4DB658F6" w14:textId="77777777" w:rsidR="00E510B5" w:rsidRDefault="00F84436">
      <w:pPr>
        <w:spacing w:line="360" w:lineRule="auto"/>
        <w:rPr>
          <w:rFonts w:ascii="宋体" w:hAnsi="宋体" w:cs="宋体"/>
          <w:sz w:val="24"/>
          <w:szCs w:val="24"/>
        </w:rPr>
      </w:pPr>
      <w:r>
        <w:rPr>
          <w:rFonts w:ascii="宋体" w:hAnsi="宋体" w:cs="宋体" w:hint="eastAsia"/>
          <w:sz w:val="24"/>
          <w:szCs w:val="24"/>
        </w:rPr>
        <w:t>电</w:t>
      </w:r>
      <w:proofErr w:type="gramStart"/>
      <w:r>
        <w:rPr>
          <w:rFonts w:ascii="宋体" w:hAnsi="宋体" w:cs="宋体" w:hint="eastAsia"/>
          <w:sz w:val="24"/>
          <w:szCs w:val="24"/>
        </w:rPr>
        <w:t>伤危险</w:t>
      </w:r>
      <w:proofErr w:type="gramEnd"/>
      <w:r>
        <w:rPr>
          <w:rFonts w:ascii="宋体" w:hAnsi="宋体" w:cs="宋体" w:hint="eastAsia"/>
          <w:sz w:val="24"/>
          <w:szCs w:val="24"/>
        </w:rPr>
        <w:t>因素的产生原因：</w:t>
      </w:r>
    </w:p>
    <w:p w14:paraId="677FB31A" w14:textId="77777777" w:rsidR="00E510B5" w:rsidRDefault="00F84436">
      <w:pPr>
        <w:spacing w:line="360" w:lineRule="auto"/>
        <w:rPr>
          <w:rFonts w:ascii="宋体" w:hAnsi="宋体" w:cs="宋体"/>
          <w:sz w:val="24"/>
          <w:szCs w:val="24"/>
        </w:rPr>
      </w:pPr>
      <w:bookmarkStart w:id="73" w:name="_Toc197135889"/>
      <w:bookmarkStart w:id="74" w:name="_Toc206585209"/>
      <w:r>
        <w:rPr>
          <w:rFonts w:ascii="宋体" w:hAnsi="宋体" w:cs="宋体" w:hint="eastAsia"/>
          <w:sz w:val="24"/>
          <w:szCs w:val="24"/>
        </w:rPr>
        <w:t>①带负荷（特别是感性负荷）拉开裸露的闸刀开关；</w:t>
      </w:r>
      <w:bookmarkEnd w:id="73"/>
      <w:bookmarkEnd w:id="74"/>
    </w:p>
    <w:p w14:paraId="2906CF34" w14:textId="77777777" w:rsidR="00E510B5" w:rsidRDefault="00F84436">
      <w:pPr>
        <w:spacing w:line="360" w:lineRule="auto"/>
        <w:rPr>
          <w:rFonts w:ascii="宋体" w:hAnsi="宋体" w:cs="宋体"/>
          <w:sz w:val="24"/>
          <w:szCs w:val="24"/>
        </w:rPr>
      </w:pPr>
      <w:r>
        <w:rPr>
          <w:rFonts w:ascii="宋体" w:hAnsi="宋体" w:cs="宋体" w:hint="eastAsia"/>
          <w:sz w:val="24"/>
          <w:szCs w:val="24"/>
        </w:rPr>
        <w:t>②误操作引起短路；</w:t>
      </w:r>
    </w:p>
    <w:p w14:paraId="0547C0CE" w14:textId="77777777" w:rsidR="00E510B5" w:rsidRDefault="00F84436">
      <w:pPr>
        <w:spacing w:line="360" w:lineRule="auto"/>
        <w:rPr>
          <w:rFonts w:ascii="宋体" w:hAnsi="宋体" w:cs="宋体"/>
          <w:sz w:val="24"/>
          <w:szCs w:val="24"/>
        </w:rPr>
      </w:pPr>
      <w:r>
        <w:rPr>
          <w:rFonts w:ascii="宋体" w:hAnsi="宋体" w:cs="宋体" w:hint="eastAsia"/>
          <w:sz w:val="24"/>
          <w:szCs w:val="24"/>
        </w:rPr>
        <w:t>③线路短路、开启式熔断器熔断时，炽热的金属微粒飞溅；</w:t>
      </w:r>
    </w:p>
    <w:p w14:paraId="2CBC5A2E" w14:textId="77777777" w:rsidR="00E510B5" w:rsidRDefault="00F84436">
      <w:pPr>
        <w:spacing w:line="360" w:lineRule="auto"/>
        <w:rPr>
          <w:rFonts w:ascii="宋体" w:hAnsi="宋体" w:cs="宋体"/>
          <w:sz w:val="24"/>
          <w:szCs w:val="24"/>
        </w:rPr>
      </w:pPr>
      <w:r>
        <w:rPr>
          <w:rFonts w:ascii="宋体" w:hAnsi="宋体" w:cs="宋体" w:hint="eastAsia"/>
          <w:sz w:val="24"/>
          <w:szCs w:val="24"/>
        </w:rPr>
        <w:t>④人体过于接近带电体等。</w:t>
      </w:r>
    </w:p>
    <w:p w14:paraId="50DC6B28"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2.2.5有限空间事故伤害</w:t>
      </w:r>
    </w:p>
    <w:p w14:paraId="3307AC35" w14:textId="77777777" w:rsidR="00E510B5" w:rsidRDefault="00F84436">
      <w:pPr>
        <w:spacing w:line="360" w:lineRule="auto"/>
        <w:rPr>
          <w:rFonts w:ascii="宋体" w:hAnsi="宋体" w:cs="宋体"/>
          <w:sz w:val="24"/>
          <w:szCs w:val="24"/>
        </w:rPr>
      </w:pPr>
      <w:r>
        <w:rPr>
          <w:rFonts w:ascii="宋体" w:hAnsi="宋体" w:cs="宋体" w:hint="eastAsia"/>
          <w:sz w:val="24"/>
          <w:szCs w:val="24"/>
        </w:rPr>
        <w:t>（1）未制定受限空间作业职业病危害防护控制计划、受限空间作业准入程序和安全作业规程。</w:t>
      </w:r>
    </w:p>
    <w:p w14:paraId="48663C74" w14:textId="77777777" w:rsidR="00E510B5" w:rsidRDefault="00F84436">
      <w:pPr>
        <w:spacing w:line="360" w:lineRule="auto"/>
        <w:rPr>
          <w:rFonts w:ascii="宋体" w:hAnsi="宋体" w:cs="宋体"/>
          <w:sz w:val="24"/>
          <w:szCs w:val="24"/>
        </w:rPr>
      </w:pPr>
      <w:r>
        <w:rPr>
          <w:rFonts w:ascii="宋体" w:hAnsi="宋体" w:cs="宋体" w:hint="eastAsia"/>
          <w:sz w:val="24"/>
          <w:szCs w:val="24"/>
        </w:rPr>
        <w:t>（2）未确定并明确受限空间作业负责人、准入者和监护者及其职责。</w:t>
      </w:r>
    </w:p>
    <w:p w14:paraId="152A07C2" w14:textId="77777777" w:rsidR="00E510B5" w:rsidRDefault="00F84436">
      <w:pPr>
        <w:spacing w:line="360" w:lineRule="auto"/>
        <w:rPr>
          <w:rFonts w:ascii="宋体" w:hAnsi="宋体" w:cs="宋体"/>
          <w:sz w:val="24"/>
          <w:szCs w:val="24"/>
        </w:rPr>
      </w:pPr>
      <w:r>
        <w:rPr>
          <w:rFonts w:ascii="宋体" w:hAnsi="宋体" w:cs="宋体" w:hint="eastAsia"/>
          <w:sz w:val="24"/>
          <w:szCs w:val="24"/>
        </w:rPr>
        <w:t>（3）未在受限空间外设置警示标识，告知受限空间的位置和所存在的危害。</w:t>
      </w:r>
    </w:p>
    <w:p w14:paraId="08785A3F" w14:textId="77777777" w:rsidR="00E510B5" w:rsidRDefault="00F84436">
      <w:pPr>
        <w:spacing w:line="360" w:lineRule="auto"/>
        <w:rPr>
          <w:rFonts w:ascii="宋体" w:hAnsi="宋体" w:cs="宋体"/>
          <w:sz w:val="24"/>
          <w:szCs w:val="24"/>
        </w:rPr>
      </w:pPr>
      <w:r>
        <w:rPr>
          <w:rFonts w:ascii="宋体" w:hAnsi="宋体" w:cs="宋体" w:hint="eastAsia"/>
          <w:sz w:val="24"/>
          <w:szCs w:val="24"/>
        </w:rPr>
        <w:t>（4）未在当实施受限空间作业前，对空间可能存在的危险有害因素进行识别、评估，以确定该密闭空间是否可以准入并作业。</w:t>
      </w:r>
    </w:p>
    <w:p w14:paraId="0C2AE248" w14:textId="77777777" w:rsidR="00E510B5" w:rsidRDefault="00F84436">
      <w:pPr>
        <w:spacing w:line="360" w:lineRule="auto"/>
        <w:rPr>
          <w:rFonts w:ascii="宋体" w:hAnsi="宋体" w:cs="宋体"/>
          <w:sz w:val="24"/>
          <w:szCs w:val="24"/>
        </w:rPr>
      </w:pPr>
      <w:r>
        <w:rPr>
          <w:rFonts w:ascii="宋体" w:hAnsi="宋体" w:cs="宋体" w:hint="eastAsia"/>
          <w:sz w:val="24"/>
          <w:szCs w:val="24"/>
        </w:rPr>
        <w:t>（5）未提供合格的受限空间作业安全防护设施与个体防护用品及报警仪器。</w:t>
      </w:r>
    </w:p>
    <w:p w14:paraId="64378AE4"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2.2.6锅炉压力容器伤害事故</w:t>
      </w:r>
    </w:p>
    <w:p w14:paraId="41D84982" w14:textId="77777777" w:rsidR="00E510B5" w:rsidRDefault="00F84436">
      <w:pPr>
        <w:spacing w:line="360" w:lineRule="auto"/>
        <w:rPr>
          <w:rFonts w:ascii="宋体" w:hAnsi="宋体" w:cs="宋体"/>
          <w:sz w:val="24"/>
          <w:szCs w:val="24"/>
        </w:rPr>
      </w:pPr>
      <w:r>
        <w:rPr>
          <w:rFonts w:ascii="宋体" w:hAnsi="宋体" w:cs="宋体" w:hint="eastAsia"/>
          <w:sz w:val="24"/>
          <w:szCs w:val="24"/>
        </w:rPr>
        <w:t>压力容器发生压力急剧释放，冲击波或物理残片作用与人体接触造成的危险。</w:t>
      </w:r>
    </w:p>
    <w:p w14:paraId="2188E3A9" w14:textId="77777777" w:rsidR="00E510B5" w:rsidRDefault="00F84436">
      <w:pPr>
        <w:spacing w:line="360" w:lineRule="auto"/>
        <w:rPr>
          <w:rFonts w:ascii="宋体" w:hAnsi="宋体" w:cs="宋体"/>
          <w:sz w:val="24"/>
          <w:szCs w:val="24"/>
        </w:rPr>
      </w:pPr>
      <w:r>
        <w:rPr>
          <w:rFonts w:ascii="宋体" w:hAnsi="宋体" w:cs="宋体" w:hint="eastAsia"/>
          <w:sz w:val="24"/>
          <w:szCs w:val="24"/>
        </w:rPr>
        <w:t>导致物理爆炸的主要原因：</w:t>
      </w:r>
    </w:p>
    <w:p w14:paraId="1B927F4C" w14:textId="77777777" w:rsidR="00E510B5" w:rsidRDefault="00F84436">
      <w:pPr>
        <w:spacing w:line="360" w:lineRule="auto"/>
        <w:rPr>
          <w:rFonts w:ascii="宋体" w:hAnsi="宋体" w:cs="宋体"/>
          <w:sz w:val="24"/>
          <w:szCs w:val="24"/>
        </w:rPr>
      </w:pPr>
      <w:r>
        <w:rPr>
          <w:rFonts w:ascii="宋体" w:hAnsi="宋体" w:cs="宋体" w:hint="eastAsia"/>
          <w:sz w:val="24"/>
          <w:szCs w:val="24"/>
        </w:rPr>
        <w:t>（1）压力容器存在设计、制造缺陷。</w:t>
      </w:r>
    </w:p>
    <w:p w14:paraId="5E2A433A" w14:textId="77777777" w:rsidR="00E510B5" w:rsidRDefault="00F84436">
      <w:pPr>
        <w:spacing w:line="360" w:lineRule="auto"/>
        <w:rPr>
          <w:rFonts w:ascii="宋体" w:hAnsi="宋体" w:cs="宋体"/>
          <w:sz w:val="24"/>
          <w:szCs w:val="24"/>
        </w:rPr>
      </w:pPr>
      <w:r>
        <w:rPr>
          <w:rFonts w:ascii="宋体" w:hAnsi="宋体" w:cs="宋体" w:hint="eastAsia"/>
          <w:sz w:val="24"/>
          <w:szCs w:val="24"/>
        </w:rPr>
        <w:t>（2）压力容器超压、超温使用。</w:t>
      </w:r>
    </w:p>
    <w:p w14:paraId="1661DFE4" w14:textId="77777777" w:rsidR="00E510B5" w:rsidRDefault="00F84436">
      <w:pPr>
        <w:spacing w:line="360" w:lineRule="auto"/>
        <w:rPr>
          <w:rFonts w:ascii="宋体" w:hAnsi="宋体" w:cs="宋体"/>
          <w:sz w:val="24"/>
          <w:szCs w:val="24"/>
        </w:rPr>
      </w:pPr>
      <w:r>
        <w:rPr>
          <w:rFonts w:ascii="宋体" w:hAnsi="宋体" w:cs="宋体" w:hint="eastAsia"/>
          <w:sz w:val="24"/>
          <w:szCs w:val="24"/>
        </w:rPr>
        <w:t>（3）压力容器不定期进行检验，腐蚀、材质发生变化。</w:t>
      </w:r>
    </w:p>
    <w:p w14:paraId="43D6DCCF" w14:textId="77777777" w:rsidR="00E510B5" w:rsidRDefault="00F84436">
      <w:pPr>
        <w:spacing w:line="360" w:lineRule="auto"/>
        <w:rPr>
          <w:rFonts w:ascii="宋体" w:hAnsi="宋体" w:cs="宋体"/>
          <w:sz w:val="24"/>
          <w:szCs w:val="24"/>
        </w:rPr>
      </w:pPr>
      <w:r>
        <w:rPr>
          <w:rFonts w:ascii="宋体" w:hAnsi="宋体" w:cs="宋体" w:hint="eastAsia"/>
          <w:sz w:val="24"/>
          <w:szCs w:val="24"/>
        </w:rPr>
        <w:t>（4）安全阀、压力表、液位计等安全附件失效。</w:t>
      </w:r>
    </w:p>
    <w:p w14:paraId="24E1C6C5" w14:textId="77777777" w:rsidR="00E510B5" w:rsidRDefault="00F84436">
      <w:pPr>
        <w:spacing w:line="360" w:lineRule="auto"/>
        <w:rPr>
          <w:rFonts w:ascii="宋体" w:hAnsi="宋体" w:cs="宋体"/>
          <w:sz w:val="24"/>
          <w:szCs w:val="24"/>
        </w:rPr>
      </w:pPr>
      <w:r>
        <w:rPr>
          <w:rFonts w:ascii="宋体" w:hAnsi="宋体" w:cs="宋体" w:hint="eastAsia"/>
          <w:sz w:val="24"/>
          <w:szCs w:val="24"/>
        </w:rPr>
        <w:t>（5）操作人员不按操作规程进行操作。</w:t>
      </w:r>
    </w:p>
    <w:p w14:paraId="049337AE"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2.2.7电梯伤害事故</w:t>
      </w:r>
    </w:p>
    <w:p w14:paraId="1ECBC5F6" w14:textId="77777777" w:rsidR="00E510B5" w:rsidRDefault="00F84436">
      <w:pPr>
        <w:spacing w:line="360" w:lineRule="auto"/>
        <w:rPr>
          <w:rFonts w:ascii="宋体" w:hAnsi="宋体" w:cs="宋体"/>
          <w:sz w:val="24"/>
          <w:szCs w:val="24"/>
        </w:rPr>
      </w:pPr>
      <w:r>
        <w:rPr>
          <w:rFonts w:ascii="宋体" w:hAnsi="宋体" w:cs="宋体" w:hint="eastAsia"/>
          <w:sz w:val="24"/>
          <w:szCs w:val="24"/>
        </w:rPr>
        <w:t>（1）联锁装置失灵发生人员被挤压、剪切、撞击和发生坠落。</w:t>
      </w:r>
    </w:p>
    <w:p w14:paraId="0A76273E" w14:textId="77777777" w:rsidR="00E510B5" w:rsidRDefault="00F84436">
      <w:pPr>
        <w:spacing w:line="360" w:lineRule="auto"/>
        <w:rPr>
          <w:rFonts w:ascii="宋体" w:hAnsi="宋体" w:cs="宋体"/>
          <w:sz w:val="24"/>
          <w:szCs w:val="24"/>
        </w:rPr>
      </w:pPr>
      <w:r>
        <w:rPr>
          <w:rFonts w:ascii="宋体" w:hAnsi="宋体" w:cs="宋体" w:hint="eastAsia"/>
          <w:sz w:val="24"/>
          <w:szCs w:val="24"/>
        </w:rPr>
        <w:t>（2）设备维修缺失，电气裸露，人员被电击、甚至触电。</w:t>
      </w:r>
    </w:p>
    <w:p w14:paraId="71CC23D4"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（3）控制系统失灵轿厢超速度、超越极限行程发生撞击。</w:t>
      </w:r>
    </w:p>
    <w:p w14:paraId="3F875F98" w14:textId="77777777" w:rsidR="00E510B5" w:rsidRDefault="00F84436">
      <w:pPr>
        <w:spacing w:line="360" w:lineRule="auto"/>
        <w:rPr>
          <w:rFonts w:ascii="宋体" w:hAnsi="宋体" w:cs="宋体"/>
          <w:sz w:val="24"/>
          <w:szCs w:val="24"/>
        </w:rPr>
      </w:pPr>
      <w:r>
        <w:rPr>
          <w:rFonts w:ascii="宋体" w:hAnsi="宋体" w:cs="宋体" w:hint="eastAsia"/>
          <w:sz w:val="24"/>
          <w:szCs w:val="24"/>
        </w:rPr>
        <w:t>（4）乘客明显超载，导致断绳造成坠落。</w:t>
      </w:r>
    </w:p>
    <w:p w14:paraId="476B337E" w14:textId="77777777" w:rsidR="00E510B5" w:rsidRDefault="00F84436">
      <w:pPr>
        <w:spacing w:line="360" w:lineRule="auto"/>
        <w:rPr>
          <w:rFonts w:ascii="宋体" w:hAnsi="宋体" w:cs="宋体"/>
          <w:sz w:val="24"/>
          <w:szCs w:val="24"/>
        </w:rPr>
      </w:pPr>
      <w:r>
        <w:rPr>
          <w:rFonts w:ascii="宋体" w:hAnsi="宋体" w:cs="宋体" w:hint="eastAsia"/>
          <w:sz w:val="24"/>
          <w:szCs w:val="24"/>
        </w:rPr>
        <w:t>（5）由于材料失效、强度丧失而造成结构破坏。</w:t>
      </w:r>
    </w:p>
    <w:p w14:paraId="76A34A7A"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2.2.8危险化学品泄露伤害事故</w:t>
      </w:r>
    </w:p>
    <w:p w14:paraId="716D2520" w14:textId="77777777" w:rsidR="00E510B5" w:rsidRDefault="00F84436">
      <w:pPr>
        <w:spacing w:line="360" w:lineRule="auto"/>
        <w:rPr>
          <w:rFonts w:ascii="宋体" w:hAnsi="宋体" w:cs="宋体"/>
          <w:sz w:val="24"/>
          <w:szCs w:val="24"/>
        </w:rPr>
      </w:pPr>
      <w:r>
        <w:rPr>
          <w:rFonts w:ascii="宋体" w:hAnsi="宋体" w:cs="宋体" w:hint="eastAsia"/>
          <w:sz w:val="24"/>
          <w:szCs w:val="24"/>
        </w:rPr>
        <w:t>（1）存储不当，存储不稳固，未放置在专用位置。</w:t>
      </w:r>
    </w:p>
    <w:p w14:paraId="033631BE" w14:textId="77777777" w:rsidR="00E510B5" w:rsidRDefault="00F84436">
      <w:pPr>
        <w:spacing w:line="360" w:lineRule="auto"/>
        <w:rPr>
          <w:rFonts w:ascii="宋体" w:hAnsi="宋体" w:cs="宋体"/>
          <w:sz w:val="24"/>
          <w:szCs w:val="24"/>
        </w:rPr>
      </w:pPr>
      <w:r>
        <w:rPr>
          <w:rFonts w:ascii="宋体" w:hAnsi="宋体" w:cs="宋体" w:hint="eastAsia"/>
          <w:sz w:val="24"/>
          <w:szCs w:val="24"/>
        </w:rPr>
        <w:t>（2）现场控制措施失效，比如围堰。</w:t>
      </w:r>
    </w:p>
    <w:p w14:paraId="511EF5E7" w14:textId="77777777" w:rsidR="00E510B5" w:rsidRDefault="00F84436">
      <w:pPr>
        <w:spacing w:line="360" w:lineRule="auto"/>
        <w:rPr>
          <w:rFonts w:ascii="宋体" w:hAnsi="宋体" w:cs="宋体"/>
          <w:sz w:val="24"/>
          <w:szCs w:val="24"/>
        </w:rPr>
      </w:pPr>
      <w:r>
        <w:rPr>
          <w:rFonts w:ascii="宋体" w:hAnsi="宋体" w:cs="宋体" w:hint="eastAsia"/>
          <w:sz w:val="24"/>
          <w:szCs w:val="24"/>
        </w:rPr>
        <w:t>（3）人员操作失误、违章作业等。</w:t>
      </w:r>
    </w:p>
    <w:p w14:paraId="2BCC7B62" w14:textId="77777777" w:rsidR="00E510B5" w:rsidRDefault="00F84436">
      <w:pPr>
        <w:spacing w:line="360" w:lineRule="auto"/>
        <w:rPr>
          <w:rFonts w:ascii="宋体" w:hAnsi="宋体" w:cs="宋体"/>
          <w:sz w:val="24"/>
          <w:szCs w:val="24"/>
        </w:rPr>
      </w:pPr>
      <w:r>
        <w:rPr>
          <w:rFonts w:ascii="宋体" w:hAnsi="宋体" w:cs="宋体" w:hint="eastAsia"/>
          <w:sz w:val="24"/>
          <w:szCs w:val="24"/>
        </w:rPr>
        <w:t>（4）搬运、运输过程中处置不当等。</w:t>
      </w:r>
    </w:p>
    <w:p w14:paraId="5EA62EA0"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2.2.9机械伤害事故</w:t>
      </w:r>
    </w:p>
    <w:p w14:paraId="285789AB" w14:textId="77777777" w:rsidR="00E510B5" w:rsidRDefault="00F84436">
      <w:pPr>
        <w:spacing w:line="360" w:lineRule="auto"/>
        <w:rPr>
          <w:rFonts w:ascii="宋体" w:hAnsi="宋体" w:cs="宋体"/>
          <w:sz w:val="24"/>
          <w:szCs w:val="24"/>
        </w:rPr>
      </w:pPr>
      <w:r>
        <w:rPr>
          <w:rFonts w:ascii="宋体" w:hAnsi="宋体" w:cs="宋体" w:hint="eastAsia"/>
          <w:sz w:val="24"/>
          <w:szCs w:val="24"/>
        </w:rPr>
        <w:t>机械伤害危险是由于机器零件、工具、工件或飞溅的固体、流体物质等，以及与设备有关的机械作用，可能对人的身心健康造成损伤或危害的各种物理因素综合，以及与设备有关的滑倒、倾倒和坠落的危险。机械伤害危险的实质，是机械能（动能和势能）的非正常</w:t>
      </w:r>
      <w:proofErr w:type="gramStart"/>
      <w:r>
        <w:rPr>
          <w:rFonts w:ascii="宋体" w:hAnsi="宋体" w:cs="宋体" w:hint="eastAsia"/>
          <w:sz w:val="24"/>
          <w:szCs w:val="24"/>
        </w:rPr>
        <w:t>作功</w:t>
      </w:r>
      <w:proofErr w:type="gramEnd"/>
      <w:r>
        <w:rPr>
          <w:rFonts w:ascii="宋体" w:hAnsi="宋体" w:cs="宋体" w:hint="eastAsia"/>
          <w:sz w:val="24"/>
          <w:szCs w:val="24"/>
        </w:rPr>
        <w:t>、传递或转化，导致对人员的接触性伤害。机械伤害危险的主要形式有夹挤、碾压、剪切、切割、缠绕或卷入、</w:t>
      </w:r>
      <w:proofErr w:type="gramStart"/>
      <w:r>
        <w:rPr>
          <w:rFonts w:ascii="宋体" w:hAnsi="宋体" w:cs="宋体" w:hint="eastAsia"/>
          <w:sz w:val="24"/>
          <w:szCs w:val="24"/>
        </w:rPr>
        <w:t>戳扎或</w:t>
      </w:r>
      <w:proofErr w:type="gramEnd"/>
      <w:r>
        <w:rPr>
          <w:rFonts w:ascii="宋体" w:hAnsi="宋体" w:cs="宋体" w:hint="eastAsia"/>
          <w:sz w:val="24"/>
          <w:szCs w:val="24"/>
        </w:rPr>
        <w:t>刺伤、摩擦或磨损、飞出物打击、高压流体喷射，以及与设备有关的碰撞、滑倒、倾倒和坠落等。</w:t>
      </w:r>
    </w:p>
    <w:p w14:paraId="41491AEB" w14:textId="77777777" w:rsidR="00E510B5" w:rsidRDefault="00F84436">
      <w:pPr>
        <w:spacing w:line="360" w:lineRule="auto"/>
        <w:rPr>
          <w:rFonts w:ascii="宋体" w:hAnsi="宋体" w:cs="宋体"/>
          <w:sz w:val="24"/>
          <w:szCs w:val="24"/>
        </w:rPr>
      </w:pPr>
      <w:r>
        <w:rPr>
          <w:rFonts w:ascii="宋体" w:hAnsi="宋体" w:cs="宋体" w:hint="eastAsia"/>
          <w:sz w:val="24"/>
          <w:szCs w:val="24"/>
        </w:rPr>
        <w:t>对于该项目来说，机械伤害危险源主要为电动机和</w:t>
      </w:r>
      <w:proofErr w:type="gramStart"/>
      <w:r>
        <w:rPr>
          <w:rFonts w:ascii="宋体" w:hAnsi="宋体" w:cs="宋体" w:hint="eastAsia"/>
          <w:sz w:val="24"/>
          <w:szCs w:val="24"/>
        </w:rPr>
        <w:t>泵，</w:t>
      </w:r>
      <w:proofErr w:type="gramEnd"/>
      <w:r>
        <w:rPr>
          <w:rFonts w:ascii="宋体" w:hAnsi="宋体" w:cs="宋体" w:hint="eastAsia"/>
          <w:sz w:val="24"/>
          <w:szCs w:val="24"/>
        </w:rPr>
        <w:t>存在缠绕或卷入的伤害可能性。</w:t>
      </w:r>
    </w:p>
    <w:p w14:paraId="2C9A933F" w14:textId="77777777" w:rsidR="00E510B5" w:rsidRDefault="00F84436">
      <w:pPr>
        <w:spacing w:line="360" w:lineRule="auto"/>
        <w:rPr>
          <w:rFonts w:ascii="宋体" w:hAnsi="宋体" w:cs="宋体"/>
          <w:sz w:val="24"/>
          <w:szCs w:val="24"/>
        </w:rPr>
      </w:pPr>
      <w:r>
        <w:rPr>
          <w:rFonts w:ascii="宋体" w:hAnsi="宋体" w:cs="宋体" w:hint="eastAsia"/>
          <w:sz w:val="24"/>
          <w:szCs w:val="24"/>
        </w:rPr>
        <w:t>（1）产生部位：维修班组、车间现场设备操作。</w:t>
      </w:r>
    </w:p>
    <w:p w14:paraId="410FA49D" w14:textId="77777777" w:rsidR="00E510B5" w:rsidRDefault="00F84436">
      <w:pPr>
        <w:spacing w:line="360" w:lineRule="auto"/>
        <w:rPr>
          <w:rFonts w:ascii="宋体" w:hAnsi="宋体" w:cs="宋体"/>
          <w:sz w:val="24"/>
          <w:szCs w:val="24"/>
        </w:rPr>
      </w:pPr>
      <w:r>
        <w:rPr>
          <w:rFonts w:ascii="宋体" w:hAnsi="宋体" w:cs="宋体" w:hint="eastAsia"/>
          <w:sz w:val="24"/>
          <w:szCs w:val="24"/>
        </w:rPr>
        <w:t>（2）产生原因：防护罩设计不合理，或由于各种原因被损坏、拆除，未及时修复或补全，使旋转运动部件全部或部分暴露。</w:t>
      </w:r>
    </w:p>
    <w:p w14:paraId="102AF4E1" w14:textId="77777777" w:rsidR="00E510B5" w:rsidRDefault="00F84436">
      <w:pPr>
        <w:spacing w:line="360" w:lineRule="auto"/>
        <w:rPr>
          <w:rFonts w:ascii="宋体" w:hAnsi="宋体" w:cs="宋体"/>
          <w:sz w:val="24"/>
          <w:szCs w:val="24"/>
        </w:rPr>
      </w:pPr>
      <w:r>
        <w:rPr>
          <w:rFonts w:ascii="宋体" w:hAnsi="宋体" w:cs="宋体" w:hint="eastAsia"/>
          <w:sz w:val="24"/>
          <w:szCs w:val="24"/>
        </w:rPr>
        <w:t>（3）产生后果：人身伤亡。</w:t>
      </w:r>
    </w:p>
    <w:p w14:paraId="5B01070C"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2.2.10物体打击伤害事故</w:t>
      </w:r>
    </w:p>
    <w:p w14:paraId="517830C0" w14:textId="77777777" w:rsidR="00E510B5" w:rsidRDefault="00F84436">
      <w:pPr>
        <w:spacing w:line="360" w:lineRule="auto"/>
        <w:rPr>
          <w:rFonts w:ascii="宋体" w:hAnsi="宋体" w:cs="宋体"/>
          <w:sz w:val="24"/>
          <w:szCs w:val="24"/>
        </w:rPr>
      </w:pPr>
      <w:r>
        <w:rPr>
          <w:rFonts w:ascii="宋体" w:hAnsi="宋体" w:cs="宋体" w:hint="eastAsia"/>
          <w:sz w:val="24"/>
          <w:szCs w:val="24"/>
        </w:rPr>
        <w:t>（1）高处掉落的物体打击中人体。</w:t>
      </w:r>
    </w:p>
    <w:p w14:paraId="0AF303FB" w14:textId="77777777" w:rsidR="00E510B5" w:rsidRDefault="00F84436">
      <w:pPr>
        <w:spacing w:line="360" w:lineRule="auto"/>
        <w:rPr>
          <w:rFonts w:ascii="宋体" w:hAnsi="宋体" w:cs="宋体"/>
          <w:sz w:val="24"/>
          <w:szCs w:val="24"/>
        </w:rPr>
      </w:pPr>
      <w:r>
        <w:rPr>
          <w:rFonts w:ascii="宋体" w:hAnsi="宋体" w:cs="宋体" w:hint="eastAsia"/>
          <w:sz w:val="24"/>
          <w:szCs w:val="24"/>
        </w:rPr>
        <w:t>（2）操作或检修时，因用力过猛，工具或部件在惯性力作用下飞出击中人体。（3）违章操作，带压检修，零部件在压力的作用下飞出击中人体。</w:t>
      </w:r>
    </w:p>
    <w:p w14:paraId="27EC5993" w14:textId="77777777" w:rsidR="00E510B5" w:rsidRDefault="00F84436">
      <w:pPr>
        <w:spacing w:line="360" w:lineRule="auto"/>
        <w:rPr>
          <w:rFonts w:ascii="宋体" w:hAnsi="宋体" w:cs="宋体"/>
          <w:sz w:val="24"/>
          <w:szCs w:val="24"/>
        </w:rPr>
      </w:pPr>
      <w:r>
        <w:rPr>
          <w:rFonts w:ascii="宋体" w:hAnsi="宋体" w:cs="宋体" w:hint="eastAsia"/>
          <w:sz w:val="24"/>
          <w:szCs w:val="24"/>
        </w:rPr>
        <w:t>（4）检修工具及设备的附件等，若使用不当或放置不牢固，致使工具意外飞出、附件意外坠落，可能造成物体打击。</w:t>
      </w:r>
    </w:p>
    <w:p w14:paraId="31352862"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lastRenderedPageBreak/>
        <w:t>2.2.11车辆伤害事故</w:t>
      </w:r>
    </w:p>
    <w:p w14:paraId="5F5AF21E" w14:textId="77777777" w:rsidR="00E510B5" w:rsidRDefault="00F84436">
      <w:pPr>
        <w:spacing w:line="360" w:lineRule="auto"/>
        <w:rPr>
          <w:rFonts w:ascii="宋体" w:hAnsi="宋体" w:cs="宋体"/>
          <w:sz w:val="24"/>
          <w:szCs w:val="24"/>
        </w:rPr>
      </w:pPr>
      <w:r>
        <w:rPr>
          <w:rFonts w:ascii="宋体" w:hAnsi="宋体" w:cs="宋体" w:hint="eastAsia"/>
          <w:sz w:val="24"/>
          <w:szCs w:val="24"/>
        </w:rPr>
        <w:t>车辆伤害是</w:t>
      </w:r>
      <w:proofErr w:type="gramStart"/>
      <w:r>
        <w:rPr>
          <w:rFonts w:ascii="宋体" w:hAnsi="宋体" w:cs="宋体" w:hint="eastAsia"/>
          <w:sz w:val="24"/>
          <w:szCs w:val="24"/>
        </w:rPr>
        <w:t>指车辆</w:t>
      </w:r>
      <w:proofErr w:type="gramEnd"/>
      <w:r>
        <w:rPr>
          <w:rFonts w:ascii="宋体" w:hAnsi="宋体" w:cs="宋体" w:hint="eastAsia"/>
          <w:sz w:val="24"/>
          <w:szCs w:val="24"/>
        </w:rPr>
        <w:t>在行驶中引起的人体坠落和物体倒塌、下落、挤压、撞伤人、物。</w:t>
      </w:r>
    </w:p>
    <w:p w14:paraId="3F0763C8" w14:textId="77777777" w:rsidR="00E510B5" w:rsidRDefault="00F84436">
      <w:pPr>
        <w:spacing w:line="360" w:lineRule="auto"/>
        <w:rPr>
          <w:rFonts w:ascii="宋体" w:hAnsi="宋体" w:cs="宋体"/>
          <w:sz w:val="24"/>
          <w:szCs w:val="24"/>
        </w:rPr>
      </w:pPr>
      <w:r>
        <w:rPr>
          <w:rFonts w:ascii="宋体" w:hAnsi="宋体" w:cs="宋体" w:hint="eastAsia"/>
          <w:sz w:val="24"/>
          <w:szCs w:val="24"/>
        </w:rPr>
        <w:t>车辆伤害主要存在于进场车辆。</w:t>
      </w:r>
    </w:p>
    <w:p w14:paraId="198BC54D" w14:textId="77777777" w:rsidR="00E510B5" w:rsidRDefault="00F84436">
      <w:pPr>
        <w:spacing w:line="360" w:lineRule="auto"/>
        <w:rPr>
          <w:rFonts w:ascii="宋体" w:hAnsi="宋体" w:cs="宋体"/>
          <w:sz w:val="24"/>
          <w:szCs w:val="24"/>
        </w:rPr>
      </w:pPr>
      <w:r>
        <w:rPr>
          <w:rFonts w:ascii="宋体" w:hAnsi="宋体" w:cs="宋体" w:hint="eastAsia"/>
          <w:sz w:val="24"/>
          <w:szCs w:val="24"/>
        </w:rPr>
        <w:t>造成车辆伤害事故的主要原因包括：</w:t>
      </w:r>
    </w:p>
    <w:p w14:paraId="221CE60E" w14:textId="77777777" w:rsidR="00E510B5" w:rsidRDefault="00F84436">
      <w:pPr>
        <w:spacing w:line="360" w:lineRule="auto"/>
        <w:rPr>
          <w:rFonts w:ascii="宋体" w:hAnsi="宋体" w:cs="宋体"/>
          <w:sz w:val="24"/>
          <w:szCs w:val="24"/>
        </w:rPr>
      </w:pPr>
      <w:r>
        <w:rPr>
          <w:rFonts w:ascii="宋体" w:hAnsi="宋体" w:cs="宋体" w:hint="eastAsia"/>
          <w:sz w:val="24"/>
          <w:szCs w:val="24"/>
        </w:rPr>
        <w:t>（1）运行中车辆存在机械故障或维护检修不到位。</w:t>
      </w:r>
    </w:p>
    <w:p w14:paraId="49B25AB6" w14:textId="77777777" w:rsidR="00E510B5" w:rsidRDefault="00F84436">
      <w:pPr>
        <w:spacing w:line="360" w:lineRule="auto"/>
        <w:rPr>
          <w:rFonts w:ascii="宋体" w:hAnsi="宋体" w:cs="宋体"/>
          <w:sz w:val="24"/>
          <w:szCs w:val="24"/>
        </w:rPr>
      </w:pPr>
      <w:r>
        <w:rPr>
          <w:rFonts w:ascii="宋体" w:hAnsi="宋体" w:cs="宋体" w:hint="eastAsia"/>
          <w:sz w:val="24"/>
          <w:szCs w:val="24"/>
        </w:rPr>
        <w:t>（2）厂区道路不顺畅，路面不平；积雪结冰、存水等。</w:t>
      </w:r>
    </w:p>
    <w:p w14:paraId="5A4ED7B9" w14:textId="77777777" w:rsidR="00E510B5" w:rsidRDefault="00F84436">
      <w:pPr>
        <w:spacing w:line="360" w:lineRule="auto"/>
        <w:rPr>
          <w:rFonts w:ascii="宋体" w:hAnsi="宋体" w:cs="宋体"/>
          <w:sz w:val="24"/>
          <w:szCs w:val="24"/>
        </w:rPr>
      </w:pPr>
      <w:r>
        <w:rPr>
          <w:rFonts w:ascii="宋体" w:hAnsi="宋体" w:cs="宋体" w:hint="eastAsia"/>
          <w:sz w:val="24"/>
          <w:szCs w:val="24"/>
        </w:rPr>
        <w:t>（3）厂区道路转弯半径不足、路面宽度不够。</w:t>
      </w:r>
    </w:p>
    <w:p w14:paraId="1DB6CBB8" w14:textId="77777777" w:rsidR="00E510B5" w:rsidRDefault="00F84436">
      <w:pPr>
        <w:spacing w:line="360" w:lineRule="auto"/>
        <w:rPr>
          <w:rFonts w:ascii="宋体" w:hAnsi="宋体" w:cs="宋体"/>
          <w:sz w:val="24"/>
          <w:szCs w:val="24"/>
        </w:rPr>
      </w:pPr>
      <w:r>
        <w:rPr>
          <w:rFonts w:ascii="宋体" w:hAnsi="宋体" w:cs="宋体" w:hint="eastAsia"/>
          <w:sz w:val="24"/>
          <w:szCs w:val="24"/>
        </w:rPr>
        <w:t>（4）驾驶员麻痹大意、违章操作。</w:t>
      </w:r>
    </w:p>
    <w:p w14:paraId="08B220D2" w14:textId="77777777" w:rsidR="00E510B5" w:rsidRDefault="00F84436">
      <w:pPr>
        <w:spacing w:line="360" w:lineRule="auto"/>
        <w:rPr>
          <w:rFonts w:ascii="宋体" w:hAnsi="宋体" w:cs="宋体"/>
          <w:sz w:val="24"/>
          <w:szCs w:val="24"/>
        </w:rPr>
      </w:pPr>
      <w:r>
        <w:rPr>
          <w:rFonts w:ascii="宋体" w:hAnsi="宋体" w:cs="宋体" w:hint="eastAsia"/>
          <w:sz w:val="24"/>
          <w:szCs w:val="24"/>
        </w:rPr>
        <w:t>（5）人员密集或人行频率较高路段没有或缺少警告标志和声光报警信号。</w:t>
      </w:r>
    </w:p>
    <w:p w14:paraId="34A1DD00"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2.2.12高处坠落伤害事故</w:t>
      </w:r>
    </w:p>
    <w:p w14:paraId="40A81221" w14:textId="77777777" w:rsidR="00E510B5" w:rsidRDefault="00F84436">
      <w:pPr>
        <w:spacing w:line="360" w:lineRule="auto"/>
        <w:rPr>
          <w:rFonts w:ascii="宋体" w:hAnsi="宋体" w:cs="宋体"/>
          <w:sz w:val="24"/>
          <w:szCs w:val="24"/>
        </w:rPr>
      </w:pPr>
      <w:r>
        <w:rPr>
          <w:rFonts w:ascii="宋体" w:hAnsi="宋体" w:cs="宋体" w:hint="eastAsia"/>
          <w:sz w:val="24"/>
          <w:szCs w:val="24"/>
        </w:rPr>
        <w:t>高处坠落是指在高处作业中发生坠落造成的伤害事故。不包括触电坠落事故。在操作基准面2.0m及其以上的安装、检修和生产作业</w:t>
      </w:r>
      <w:proofErr w:type="gramStart"/>
      <w:r>
        <w:rPr>
          <w:rFonts w:ascii="宋体" w:hAnsi="宋体" w:cs="宋体" w:hint="eastAsia"/>
          <w:sz w:val="24"/>
          <w:szCs w:val="24"/>
        </w:rPr>
        <w:t>称做</w:t>
      </w:r>
      <w:proofErr w:type="gramEnd"/>
      <w:r>
        <w:rPr>
          <w:rFonts w:ascii="宋体" w:hAnsi="宋体" w:cs="宋体" w:hint="eastAsia"/>
          <w:sz w:val="24"/>
          <w:szCs w:val="24"/>
        </w:rPr>
        <w:t>高处作业。</w:t>
      </w:r>
    </w:p>
    <w:p w14:paraId="0ACC609F" w14:textId="77777777" w:rsidR="00E510B5" w:rsidRDefault="00F84436">
      <w:pPr>
        <w:spacing w:line="360" w:lineRule="auto"/>
        <w:rPr>
          <w:rFonts w:ascii="宋体" w:hAnsi="宋体" w:cs="宋体"/>
          <w:sz w:val="24"/>
          <w:szCs w:val="24"/>
        </w:rPr>
      </w:pPr>
      <w:r>
        <w:rPr>
          <w:rFonts w:ascii="宋体" w:hAnsi="宋体" w:cs="宋体" w:hint="eastAsia"/>
          <w:sz w:val="24"/>
          <w:szCs w:val="24"/>
        </w:rPr>
        <w:t>造成高处坠落的主要原因是：</w:t>
      </w:r>
    </w:p>
    <w:p w14:paraId="5DA36510" w14:textId="77777777" w:rsidR="00E510B5" w:rsidRDefault="00F84436">
      <w:pPr>
        <w:spacing w:line="360" w:lineRule="auto"/>
        <w:rPr>
          <w:rFonts w:ascii="宋体" w:hAnsi="宋体" w:cs="宋体"/>
          <w:sz w:val="24"/>
          <w:szCs w:val="24"/>
        </w:rPr>
      </w:pPr>
      <w:r>
        <w:rPr>
          <w:rFonts w:ascii="宋体" w:hAnsi="宋体" w:cs="宋体" w:hint="eastAsia"/>
          <w:sz w:val="24"/>
          <w:szCs w:val="24"/>
        </w:rPr>
        <w:t>（1）高处作业安全防护设施存在缺陷，例如作业面没有防护栏杆、作业平台狭窄、安全带、安全绳存在缺陷或不佩带安全带等；</w:t>
      </w:r>
    </w:p>
    <w:p w14:paraId="60690495" w14:textId="77777777" w:rsidR="00E510B5" w:rsidRDefault="00F84436">
      <w:pPr>
        <w:spacing w:line="360" w:lineRule="auto"/>
        <w:rPr>
          <w:rFonts w:ascii="宋体" w:hAnsi="宋体" w:cs="宋体"/>
          <w:sz w:val="24"/>
          <w:szCs w:val="24"/>
        </w:rPr>
      </w:pPr>
      <w:r>
        <w:rPr>
          <w:rFonts w:ascii="宋体" w:hAnsi="宋体" w:cs="宋体" w:hint="eastAsia"/>
          <w:sz w:val="24"/>
          <w:szCs w:val="24"/>
        </w:rPr>
        <w:t>（2）操作人员违反安全操作规程；</w:t>
      </w:r>
    </w:p>
    <w:p w14:paraId="37E1A5F1" w14:textId="77777777" w:rsidR="00E510B5" w:rsidRDefault="00F84436">
      <w:pPr>
        <w:spacing w:line="360" w:lineRule="auto"/>
        <w:rPr>
          <w:rFonts w:ascii="宋体" w:hAnsi="宋体" w:cs="宋体"/>
          <w:sz w:val="24"/>
          <w:szCs w:val="24"/>
        </w:rPr>
      </w:pPr>
      <w:r>
        <w:rPr>
          <w:rFonts w:ascii="宋体" w:hAnsi="宋体" w:cs="宋体" w:hint="eastAsia"/>
          <w:sz w:val="24"/>
          <w:szCs w:val="24"/>
        </w:rPr>
        <w:t>（3）操作人员作业中麻痹大意，不遵守劳动纪律，比如上岗前喝酒、吃嗜睡药，不按规定佩带劳动保护用品等；</w:t>
      </w:r>
    </w:p>
    <w:p w14:paraId="66A7D1E9" w14:textId="77777777" w:rsidR="00E510B5" w:rsidRDefault="00F84436">
      <w:pPr>
        <w:spacing w:line="360" w:lineRule="auto"/>
        <w:rPr>
          <w:rFonts w:ascii="宋体" w:hAnsi="宋体" w:cs="宋体"/>
          <w:sz w:val="24"/>
          <w:szCs w:val="24"/>
        </w:rPr>
      </w:pPr>
      <w:r>
        <w:rPr>
          <w:rFonts w:ascii="宋体" w:hAnsi="宋体" w:cs="宋体" w:hint="eastAsia"/>
          <w:sz w:val="24"/>
          <w:szCs w:val="24"/>
        </w:rPr>
        <w:t>（4）操作人员身体原因不适合从事高处作业，例如患有恐高症或其他禁忌症；</w:t>
      </w:r>
    </w:p>
    <w:p w14:paraId="4F2CBCCC" w14:textId="77777777" w:rsidR="00E510B5" w:rsidRDefault="00F84436">
      <w:pPr>
        <w:spacing w:line="360" w:lineRule="auto"/>
        <w:rPr>
          <w:rFonts w:ascii="宋体" w:hAnsi="宋体" w:cs="宋体"/>
          <w:sz w:val="24"/>
          <w:szCs w:val="24"/>
        </w:rPr>
      </w:pPr>
      <w:r>
        <w:rPr>
          <w:rFonts w:ascii="宋体" w:hAnsi="宋体" w:cs="宋体" w:hint="eastAsia"/>
          <w:sz w:val="24"/>
          <w:szCs w:val="24"/>
        </w:rPr>
        <w:t>（5）高处作业现场缺乏必要的监护。</w:t>
      </w:r>
    </w:p>
    <w:p w14:paraId="0253C032"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2.2.13中毒伤害事故</w:t>
      </w:r>
    </w:p>
    <w:p w14:paraId="6200E8B9" w14:textId="77777777" w:rsidR="00E510B5" w:rsidRDefault="00F84436">
      <w:pPr>
        <w:spacing w:line="360" w:lineRule="auto"/>
        <w:rPr>
          <w:rFonts w:ascii="宋体" w:hAnsi="宋体" w:cs="宋体"/>
          <w:sz w:val="24"/>
          <w:szCs w:val="24"/>
        </w:rPr>
      </w:pPr>
      <w:r>
        <w:rPr>
          <w:rFonts w:ascii="宋体" w:hAnsi="宋体" w:cs="宋体" w:hint="eastAsia"/>
          <w:sz w:val="24"/>
          <w:szCs w:val="24"/>
        </w:rPr>
        <w:t>公司生产过程中涉及的危险化学品种类较多，短时间内吸入较高浓度本品可出现眼及上呼吸道明显的刺激症状、眼结膜及咽部充血、头晕、头痛、恶心、呕吐、胸闷、四肢无力、步履蹒跚、意识模糊，长时间吸入会令人窒息昏迷，甚至死亡。</w:t>
      </w:r>
    </w:p>
    <w:p w14:paraId="57ECE1A4" w14:textId="77777777" w:rsidR="00E510B5" w:rsidRDefault="00F84436">
      <w:pPr>
        <w:spacing w:line="360" w:lineRule="auto"/>
        <w:rPr>
          <w:rFonts w:ascii="宋体" w:hAnsi="宋体" w:cs="宋体"/>
          <w:sz w:val="24"/>
          <w:szCs w:val="24"/>
        </w:rPr>
      </w:pPr>
      <w:r>
        <w:rPr>
          <w:rFonts w:ascii="宋体" w:hAnsi="宋体" w:cs="宋体" w:hint="eastAsia"/>
          <w:sz w:val="24"/>
          <w:szCs w:val="24"/>
        </w:rPr>
        <w:t>其它许多溶剂也均有一定的毒性。</w:t>
      </w:r>
    </w:p>
    <w:p w14:paraId="359938A8"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2.2.14乙醇泄露伤害事故</w:t>
      </w:r>
    </w:p>
    <w:p w14:paraId="521F43F8"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（1）在使用过程中，若管道、阀门或容器发生酒精泄露，酒精蒸汽与空气形成爆炸性混合物，一旦浓度达到爆炸极限，遇到明火、高温、雷电、静电等能引起燃烧爆炸。</w:t>
      </w:r>
    </w:p>
    <w:p w14:paraId="147F711D" w14:textId="77777777" w:rsidR="00E510B5" w:rsidRDefault="00F84436">
      <w:pPr>
        <w:spacing w:line="360" w:lineRule="auto"/>
        <w:rPr>
          <w:rFonts w:ascii="宋体" w:hAnsi="宋体" w:cs="宋体"/>
          <w:sz w:val="24"/>
          <w:szCs w:val="24"/>
        </w:rPr>
      </w:pPr>
      <w:r>
        <w:rPr>
          <w:rFonts w:ascii="宋体" w:hAnsi="宋体" w:cs="宋体" w:hint="eastAsia"/>
          <w:sz w:val="24"/>
          <w:szCs w:val="24"/>
        </w:rPr>
        <w:t>（2）在酒精储存过程中如果不按安全技术操作规程作业，或者储罐及其辅助设施发生故障泄露、运行泄露，或管道长期使用、腐蚀、损伤等原因，出现泄露，不能及时发现，采取措施不当等，酒精蒸汽与空气形成爆炸性混合物，遇明火、高温等极易燃烧爆炸。</w:t>
      </w:r>
    </w:p>
    <w:p w14:paraId="78232E36"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2.2.15粉尘爆炸伤害事故</w:t>
      </w:r>
    </w:p>
    <w:p w14:paraId="78B0D529" w14:textId="77777777" w:rsidR="00E510B5" w:rsidRDefault="00F84436">
      <w:pPr>
        <w:spacing w:line="360" w:lineRule="auto"/>
        <w:rPr>
          <w:rFonts w:ascii="宋体" w:hAnsi="宋体" w:cs="宋体"/>
          <w:sz w:val="24"/>
          <w:szCs w:val="24"/>
        </w:rPr>
      </w:pPr>
      <w:r>
        <w:rPr>
          <w:rFonts w:ascii="宋体" w:hAnsi="宋体" w:cs="宋体" w:hint="eastAsia"/>
          <w:sz w:val="24"/>
          <w:szCs w:val="24"/>
        </w:rPr>
        <w:t>公司所有易产生粉尘的操作活动和区域，如配料间、粉碎间、制粒间、混合间、称配间。</w:t>
      </w:r>
    </w:p>
    <w:p w14:paraId="32EE765D" w14:textId="77777777" w:rsidR="00E510B5" w:rsidRDefault="00F84436">
      <w:pPr>
        <w:spacing w:line="360" w:lineRule="auto"/>
        <w:rPr>
          <w:rFonts w:ascii="宋体" w:hAnsi="宋体" w:cs="宋体"/>
          <w:sz w:val="24"/>
          <w:szCs w:val="24"/>
        </w:rPr>
      </w:pPr>
      <w:r>
        <w:rPr>
          <w:rFonts w:ascii="宋体" w:hAnsi="宋体" w:cs="宋体" w:hint="eastAsia"/>
          <w:sz w:val="24"/>
          <w:szCs w:val="24"/>
        </w:rPr>
        <w:t>1. 粉碎过程</w:t>
      </w:r>
    </w:p>
    <w:p w14:paraId="013F99FE" w14:textId="77777777" w:rsidR="00E510B5" w:rsidRDefault="00F84436">
      <w:pPr>
        <w:spacing w:line="360" w:lineRule="auto"/>
        <w:rPr>
          <w:rFonts w:ascii="宋体" w:hAnsi="宋体" w:cs="宋体"/>
          <w:sz w:val="24"/>
          <w:szCs w:val="24"/>
        </w:rPr>
      </w:pPr>
      <w:r>
        <w:rPr>
          <w:rFonts w:ascii="宋体" w:hAnsi="宋体" w:cs="宋体"/>
          <w:sz w:val="24"/>
          <w:szCs w:val="24"/>
        </w:rPr>
        <w:t>按作用力性质不同，粉碎过程有：挤压、撞击、研磨、劈裂以及弯曲、撕裂等方法，</w:t>
      </w:r>
    </w:p>
    <w:p w14:paraId="00034E57" w14:textId="77777777" w:rsidR="00E510B5" w:rsidRDefault="00F84436">
      <w:pPr>
        <w:spacing w:line="360" w:lineRule="auto"/>
        <w:rPr>
          <w:rFonts w:ascii="宋体" w:hAnsi="宋体" w:cs="宋体"/>
          <w:sz w:val="24"/>
          <w:szCs w:val="24"/>
        </w:rPr>
      </w:pPr>
      <w:r>
        <w:rPr>
          <w:rFonts w:ascii="宋体" w:hAnsi="宋体" w:cs="宋体"/>
          <w:sz w:val="24"/>
          <w:szCs w:val="24"/>
        </w:rPr>
        <w:t>一般情况下，粉碎研磨损作要同时利用多种作用力。粉碎操作由于机械力的作用会扬起大量粉尘，设备内悬浮的粉尘往往处于爆炸浓度范围之内。且各种力的作用更容易产生摩擦、撞击火花，静电等点火源，导致粉尘爆炸的发生。这类设备如颚式破碎机、滚筒轧碎机、球磨机、胶体磨等，都是具有粉尘爆炸的危险设备。</w:t>
      </w:r>
    </w:p>
    <w:p w14:paraId="19E10167" w14:textId="77777777" w:rsidR="00E510B5" w:rsidRDefault="00F84436">
      <w:pPr>
        <w:spacing w:line="360" w:lineRule="auto"/>
        <w:rPr>
          <w:rFonts w:ascii="宋体" w:hAnsi="宋体" w:cs="宋体"/>
          <w:sz w:val="24"/>
          <w:szCs w:val="24"/>
        </w:rPr>
      </w:pPr>
      <w:r>
        <w:rPr>
          <w:rFonts w:ascii="宋体" w:hAnsi="宋体" w:cs="宋体" w:hint="eastAsia"/>
          <w:sz w:val="24"/>
          <w:szCs w:val="24"/>
        </w:rPr>
        <w:t>2</w:t>
      </w:r>
      <w:r>
        <w:rPr>
          <w:rFonts w:ascii="宋体" w:hAnsi="宋体" w:cs="宋体"/>
          <w:sz w:val="24"/>
          <w:szCs w:val="24"/>
        </w:rPr>
        <w:t>. 除尘过程</w:t>
      </w:r>
    </w:p>
    <w:p w14:paraId="67FF8852" w14:textId="77777777" w:rsidR="00E510B5" w:rsidRDefault="00F84436">
      <w:pPr>
        <w:spacing w:line="360" w:lineRule="auto"/>
        <w:rPr>
          <w:rFonts w:ascii="宋体" w:hAnsi="宋体" w:cs="宋体"/>
          <w:sz w:val="24"/>
          <w:szCs w:val="24"/>
        </w:rPr>
      </w:pPr>
      <w:r>
        <w:rPr>
          <w:rFonts w:ascii="宋体" w:hAnsi="宋体" w:cs="宋体"/>
          <w:sz w:val="24"/>
          <w:szCs w:val="24"/>
        </w:rPr>
        <w:t>除尘器的原理通常是利用滤材将气体流中的颗粒阻挡住，除尘前粉尘是处于悬浮状态的，不仅如此，在滤材清灰时通常采用脉冲反吹风方式，此时，粘附在滤材上的粉尘又再次处于悬浮状态，若恰好有足够能量的点火源，也将发生粉尘爆炸事故。</w:t>
      </w:r>
    </w:p>
    <w:p w14:paraId="511D92A7" w14:textId="77777777" w:rsidR="00E510B5" w:rsidRDefault="00F84436">
      <w:pPr>
        <w:spacing w:line="360" w:lineRule="auto"/>
        <w:rPr>
          <w:rFonts w:ascii="宋体" w:hAnsi="宋体" w:cs="宋体"/>
          <w:sz w:val="24"/>
          <w:szCs w:val="24"/>
        </w:rPr>
      </w:pPr>
      <w:r>
        <w:rPr>
          <w:rFonts w:ascii="宋体" w:hAnsi="宋体" w:cs="宋体" w:hint="eastAsia"/>
          <w:sz w:val="24"/>
          <w:szCs w:val="24"/>
        </w:rPr>
        <w:t>3</w:t>
      </w:r>
      <w:r>
        <w:rPr>
          <w:rFonts w:ascii="宋体" w:hAnsi="宋体" w:cs="宋体"/>
          <w:sz w:val="24"/>
          <w:szCs w:val="24"/>
        </w:rPr>
        <w:t>. 清扫、吹扫过程</w:t>
      </w:r>
    </w:p>
    <w:p w14:paraId="768FED0D" w14:textId="77777777" w:rsidR="00E510B5" w:rsidRDefault="00F84436">
      <w:pPr>
        <w:spacing w:line="360" w:lineRule="auto"/>
        <w:rPr>
          <w:rFonts w:ascii="宋体" w:hAnsi="宋体" w:cs="宋体"/>
          <w:sz w:val="24"/>
          <w:szCs w:val="24"/>
        </w:rPr>
      </w:pPr>
      <w:r>
        <w:rPr>
          <w:rFonts w:ascii="宋体" w:hAnsi="宋体" w:cs="宋体"/>
          <w:sz w:val="24"/>
          <w:szCs w:val="24"/>
        </w:rPr>
        <w:t>生产过程中粉尘难免要从设备中逸出，这些粉尘堆积在厂房及设备表面，若不及时清除，在达到一定浓度并且飞扬起来之后，很容易造成爆炸事故，并且在清扫过程中，也极易粉尘飞扬，形成悬浮爆炸条件。</w:t>
      </w:r>
    </w:p>
    <w:p w14:paraId="0A860A81"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2.2.16高温中暑伤害事故</w:t>
      </w:r>
    </w:p>
    <w:p w14:paraId="534DB73A" w14:textId="77777777" w:rsidR="00E510B5" w:rsidRDefault="00F84436">
      <w:pPr>
        <w:spacing w:line="360" w:lineRule="auto"/>
        <w:rPr>
          <w:rFonts w:ascii="宋体" w:hAnsi="宋体" w:cs="宋体"/>
          <w:sz w:val="24"/>
          <w:szCs w:val="24"/>
        </w:rPr>
      </w:pPr>
      <w:r>
        <w:rPr>
          <w:rFonts w:ascii="宋体" w:hAnsi="宋体" w:cs="宋体"/>
          <w:sz w:val="24"/>
          <w:szCs w:val="24"/>
        </w:rPr>
        <w:t>高温中暑是在气温高、湿度大的环境中，从事重体力劳动，发生体温调节障碍，</w:t>
      </w:r>
      <w:r>
        <w:rPr>
          <w:rFonts w:ascii="宋体" w:hAnsi="宋体" w:cs="宋体"/>
          <w:sz w:val="24"/>
          <w:szCs w:val="24"/>
        </w:rPr>
        <w:lastRenderedPageBreak/>
        <w:t>水、电解质平衡失调，心血管和中枢神经系统功能紊乱为主要表现的一种症候群。病情与个体健康状况和适应能力有关。</w:t>
      </w:r>
    </w:p>
    <w:p w14:paraId="677B0708"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2.2.17</w:t>
      </w:r>
      <w:proofErr w:type="gramStart"/>
      <w:r>
        <w:rPr>
          <w:rFonts w:ascii="宋体" w:hAnsi="宋体" w:cs="宋体" w:hint="eastAsia"/>
          <w:b/>
          <w:bCs/>
          <w:sz w:val="24"/>
          <w:szCs w:val="24"/>
        </w:rPr>
        <w:t>灼</w:t>
      </w:r>
      <w:proofErr w:type="gramEnd"/>
      <w:r>
        <w:rPr>
          <w:rFonts w:ascii="宋体" w:hAnsi="宋体" w:cs="宋体" w:hint="eastAsia"/>
          <w:b/>
          <w:bCs/>
          <w:sz w:val="24"/>
          <w:szCs w:val="24"/>
        </w:rPr>
        <w:t>烫伤害事故</w:t>
      </w:r>
    </w:p>
    <w:p w14:paraId="75C9AB60" w14:textId="77777777" w:rsidR="00E510B5" w:rsidRDefault="00F84436">
      <w:pPr>
        <w:spacing w:line="360" w:lineRule="auto"/>
        <w:rPr>
          <w:szCs w:val="21"/>
        </w:rPr>
      </w:pPr>
      <w:r>
        <w:rPr>
          <w:rFonts w:hint="eastAsia"/>
          <w:szCs w:val="21"/>
        </w:rPr>
        <w:t>适用于公司所有易发生灼伤、烫伤的操作活动。</w:t>
      </w:r>
    </w:p>
    <w:p w14:paraId="54C06A2D" w14:textId="77777777" w:rsidR="00E510B5" w:rsidRDefault="00F84436">
      <w:pPr>
        <w:spacing w:line="360" w:lineRule="auto"/>
        <w:rPr>
          <w:rFonts w:ascii="宋体" w:hAnsi="宋体" w:cs="宋体"/>
          <w:sz w:val="24"/>
          <w:szCs w:val="24"/>
        </w:rPr>
      </w:pPr>
      <w:r>
        <w:rPr>
          <w:rFonts w:ascii="宋体" w:hAnsi="宋体" w:cs="宋体" w:hint="eastAsia"/>
          <w:sz w:val="24"/>
          <w:szCs w:val="24"/>
        </w:rPr>
        <w:t>（1）热力汽水管道，由于管道、阀门因腐蚀等造成爆管泄漏或因材质不满足要求，</w:t>
      </w:r>
      <w:proofErr w:type="gramStart"/>
      <w:r>
        <w:rPr>
          <w:rFonts w:ascii="宋体" w:hAnsi="宋体" w:cs="宋体" w:hint="eastAsia"/>
          <w:sz w:val="24"/>
          <w:szCs w:val="24"/>
        </w:rPr>
        <w:t>安全余</w:t>
      </w:r>
      <w:proofErr w:type="gramEnd"/>
      <w:r>
        <w:rPr>
          <w:rFonts w:ascii="宋体" w:hAnsi="宋体" w:cs="宋体" w:hint="eastAsia"/>
          <w:sz w:val="24"/>
          <w:szCs w:val="24"/>
        </w:rPr>
        <w:t>度不大而运行中引起高温蒸汽或热水泄漏，造成作业人员灼烫。</w:t>
      </w:r>
    </w:p>
    <w:p w14:paraId="74B61431" w14:textId="77777777" w:rsidR="00E510B5" w:rsidRDefault="00F84436">
      <w:pPr>
        <w:spacing w:line="360" w:lineRule="auto"/>
        <w:rPr>
          <w:bCs/>
          <w:szCs w:val="21"/>
        </w:rPr>
      </w:pPr>
      <w:r>
        <w:rPr>
          <w:rFonts w:ascii="宋体" w:hAnsi="宋体" w:cs="宋体" w:hint="eastAsia"/>
          <w:sz w:val="24"/>
          <w:szCs w:val="24"/>
        </w:rPr>
        <w:t>（2）</w:t>
      </w:r>
      <w:r>
        <w:rPr>
          <w:rFonts w:hint="eastAsia"/>
          <w:bCs/>
          <w:szCs w:val="21"/>
        </w:rPr>
        <w:t>热力站换热设备、热水或蒸汽输送管道等发生爆裂，可能造成灼烫事故。</w:t>
      </w:r>
    </w:p>
    <w:p w14:paraId="08317F76" w14:textId="77777777" w:rsidR="00E510B5" w:rsidRDefault="00F84436">
      <w:pPr>
        <w:spacing w:line="360" w:lineRule="auto"/>
        <w:rPr>
          <w:rFonts w:ascii="宋体" w:hAnsi="宋体" w:cs="宋体"/>
          <w:sz w:val="24"/>
          <w:szCs w:val="24"/>
        </w:rPr>
      </w:pPr>
      <w:r>
        <w:rPr>
          <w:rFonts w:ascii="宋体" w:hAnsi="宋体" w:cs="宋体" w:hint="eastAsia"/>
          <w:sz w:val="24"/>
          <w:szCs w:val="24"/>
        </w:rPr>
        <w:t>（3）危险化学品飞溅到操作人员身上造成的灼烫。</w:t>
      </w:r>
    </w:p>
    <w:p w14:paraId="6DF37575"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br w:type="page"/>
      </w:r>
    </w:p>
    <w:p w14:paraId="2FEDEE0F"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lastRenderedPageBreak/>
        <w:t>2.2.18职业病危害（粉尘、噪声）伤害事故</w:t>
      </w:r>
    </w:p>
    <w:p w14:paraId="55D2864C" w14:textId="77777777" w:rsidR="00E510B5" w:rsidRDefault="00F84436">
      <w:pPr>
        <w:spacing w:line="360" w:lineRule="auto"/>
        <w:rPr>
          <w:szCs w:val="21"/>
        </w:rPr>
      </w:pPr>
      <w:r>
        <w:rPr>
          <w:rFonts w:ascii="宋体" w:hAnsi="宋体" w:cs="宋体" w:hint="eastAsia"/>
          <w:sz w:val="24"/>
          <w:szCs w:val="24"/>
        </w:rPr>
        <w:t>（1）机械高速运转、搅拌、粉碎产生的噪声和粉尘。</w:t>
      </w:r>
    </w:p>
    <w:p w14:paraId="0876EB14" w14:textId="77777777" w:rsidR="00E510B5" w:rsidRDefault="00F84436">
      <w:pPr>
        <w:spacing w:line="360" w:lineRule="auto"/>
        <w:rPr>
          <w:rFonts w:ascii="宋体" w:hAnsi="宋体" w:cs="宋体"/>
          <w:sz w:val="24"/>
          <w:szCs w:val="24"/>
        </w:rPr>
      </w:pPr>
      <w:r>
        <w:rPr>
          <w:rFonts w:ascii="宋体" w:hAnsi="宋体" w:cs="宋体" w:hint="eastAsia"/>
          <w:sz w:val="24"/>
          <w:szCs w:val="24"/>
        </w:rPr>
        <w:t>（2）焊工维修班电焊作业。</w:t>
      </w:r>
    </w:p>
    <w:p w14:paraId="55250D18" w14:textId="77777777" w:rsidR="00E510B5" w:rsidRDefault="00F84436">
      <w:pPr>
        <w:pStyle w:val="10"/>
        <w:spacing w:line="360" w:lineRule="auto"/>
        <w:rPr>
          <w:rFonts w:ascii="宋体" w:eastAsia="宋体" w:hAnsi="宋体" w:cs="宋体"/>
          <w:sz w:val="24"/>
          <w:szCs w:val="24"/>
        </w:rPr>
      </w:pPr>
      <w:bookmarkStart w:id="75" w:name="_Toc5883"/>
      <w:bookmarkStart w:id="76" w:name="_Toc30410"/>
      <w:bookmarkStart w:id="77" w:name="_Toc8866"/>
      <w:bookmarkStart w:id="78" w:name="_Toc3522"/>
      <w:bookmarkStart w:id="79" w:name="_Toc3261"/>
      <w:bookmarkStart w:id="80" w:name="_Toc27917"/>
      <w:bookmarkStart w:id="81" w:name="_Toc461443759"/>
      <w:bookmarkStart w:id="82" w:name="_Toc7819"/>
      <w:bookmarkStart w:id="83" w:name="_Toc23094"/>
      <w:r>
        <w:rPr>
          <w:rFonts w:ascii="宋体" w:eastAsia="宋体" w:hAnsi="宋体" w:cs="宋体" w:hint="eastAsia"/>
          <w:sz w:val="24"/>
          <w:szCs w:val="24"/>
        </w:rPr>
        <w:t>3.应急组织机构及职责</w:t>
      </w:r>
      <w:bookmarkEnd w:id="75"/>
      <w:bookmarkEnd w:id="76"/>
      <w:bookmarkEnd w:id="77"/>
      <w:bookmarkEnd w:id="78"/>
      <w:bookmarkEnd w:id="79"/>
      <w:bookmarkEnd w:id="80"/>
      <w:bookmarkEnd w:id="81"/>
      <w:bookmarkEnd w:id="82"/>
      <w:bookmarkEnd w:id="83"/>
    </w:p>
    <w:p w14:paraId="09743FB8" w14:textId="77777777" w:rsidR="00E510B5" w:rsidRDefault="00F84436">
      <w:pPr>
        <w:pStyle w:val="20"/>
        <w:spacing w:line="360" w:lineRule="auto"/>
        <w:rPr>
          <w:rFonts w:ascii="宋体" w:hAnsi="宋体" w:cs="宋体"/>
          <w:szCs w:val="24"/>
        </w:rPr>
      </w:pPr>
      <w:bookmarkStart w:id="84" w:name="_Toc13620"/>
      <w:bookmarkStart w:id="85" w:name="_Toc7897"/>
      <w:bookmarkStart w:id="86" w:name="_Toc2040"/>
      <w:bookmarkStart w:id="87" w:name="_Toc4460"/>
      <w:bookmarkStart w:id="88" w:name="_Toc7582"/>
      <w:bookmarkStart w:id="89" w:name="_Toc461443760"/>
      <w:bookmarkStart w:id="90" w:name="_Toc25054"/>
      <w:bookmarkStart w:id="91" w:name="_Toc22167"/>
      <w:bookmarkStart w:id="92" w:name="_Toc4339"/>
      <w:r>
        <w:rPr>
          <w:rFonts w:ascii="宋体" w:hAnsi="宋体" w:cs="宋体" w:hint="eastAsia"/>
          <w:szCs w:val="24"/>
        </w:rPr>
        <w:t>3.1应急组织体系</w:t>
      </w:r>
      <w:bookmarkEnd w:id="84"/>
      <w:bookmarkEnd w:id="85"/>
      <w:bookmarkEnd w:id="86"/>
      <w:bookmarkEnd w:id="87"/>
      <w:bookmarkEnd w:id="88"/>
      <w:bookmarkEnd w:id="89"/>
      <w:bookmarkEnd w:id="90"/>
      <w:bookmarkEnd w:id="91"/>
      <w:bookmarkEnd w:id="92"/>
    </w:p>
    <w:tbl>
      <w:tblPr>
        <w:tblStyle w:val="aff3"/>
        <w:tblW w:w="8522" w:type="dxa"/>
        <w:tblLayout w:type="fixed"/>
        <w:tblLook w:val="04A0" w:firstRow="1" w:lastRow="0" w:firstColumn="1" w:lastColumn="0" w:noHBand="0" w:noVBand="1"/>
      </w:tblPr>
      <w:tblGrid>
        <w:gridCol w:w="2131"/>
        <w:gridCol w:w="2131"/>
        <w:gridCol w:w="2130"/>
        <w:gridCol w:w="2130"/>
      </w:tblGrid>
      <w:tr w:rsidR="00E510B5" w14:paraId="6B8B9A39" w14:textId="77777777">
        <w:tc>
          <w:tcPr>
            <w:tcW w:w="8522" w:type="dxa"/>
            <w:gridSpan w:val="4"/>
          </w:tcPr>
          <w:p w14:paraId="4BBD1BD5" w14:textId="77777777" w:rsidR="00E510B5" w:rsidRDefault="00F84436">
            <w:pPr>
              <w:adjustRightInd w:val="0"/>
              <w:snapToGrid w:val="0"/>
              <w:spacing w:line="360" w:lineRule="auto"/>
              <w:jc w:val="center"/>
              <w:rPr>
                <w:rFonts w:ascii="宋体" w:hAnsi="宋体" w:cs="宋体"/>
                <w:b/>
                <w:bCs/>
                <w:sz w:val="24"/>
                <w:szCs w:val="24"/>
              </w:rPr>
            </w:pPr>
            <w:r>
              <w:rPr>
                <w:rFonts w:ascii="宋体" w:hAnsi="宋体" w:cs="宋体" w:hint="eastAsia"/>
                <w:b/>
                <w:bCs/>
                <w:sz w:val="24"/>
                <w:szCs w:val="24"/>
              </w:rPr>
              <w:t>应急领导小组</w:t>
            </w:r>
          </w:p>
          <w:p w14:paraId="30E197BE" w14:textId="77777777" w:rsidR="00E510B5" w:rsidRDefault="00F84436">
            <w:pPr>
              <w:adjustRightInd w:val="0"/>
              <w:snapToGrid w:val="0"/>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b/>
                <w:bCs/>
                <w:sz w:val="24"/>
                <w:szCs w:val="24"/>
              </w:rPr>
              <w:t>组  长：</w:t>
            </w:r>
          </w:p>
          <w:p w14:paraId="598713F0" w14:textId="77777777" w:rsidR="00E510B5" w:rsidRDefault="00F84436">
            <w:pPr>
              <w:adjustRightInd w:val="0"/>
              <w:snapToGrid w:val="0"/>
              <w:spacing w:line="360" w:lineRule="auto"/>
              <w:rPr>
                <w:rFonts w:ascii="宋体" w:hAnsi="宋体" w:cs="宋体"/>
                <w:bCs/>
                <w:sz w:val="24"/>
                <w:szCs w:val="24"/>
              </w:rPr>
            </w:pPr>
            <w:r>
              <w:rPr>
                <w:rFonts w:ascii="宋体" w:hAnsi="宋体" w:cs="宋体" w:hint="eastAsia"/>
                <w:sz w:val="24"/>
                <w:szCs w:val="24"/>
              </w:rPr>
              <w:t xml:space="preserve">                    </w:t>
            </w:r>
            <w:r>
              <w:rPr>
                <w:rFonts w:ascii="宋体" w:hAnsi="宋体" w:cs="宋体" w:hint="eastAsia"/>
                <w:b/>
                <w:bCs/>
                <w:sz w:val="24"/>
                <w:szCs w:val="24"/>
              </w:rPr>
              <w:t>副组长：</w:t>
            </w:r>
          </w:p>
          <w:p w14:paraId="2E14B5B5" w14:textId="77777777" w:rsidR="00E510B5" w:rsidRDefault="00F84436">
            <w:pPr>
              <w:adjustRightInd w:val="0"/>
              <w:snapToGrid w:val="0"/>
              <w:spacing w:line="360" w:lineRule="auto"/>
              <w:rPr>
                <w:rFonts w:ascii="宋体" w:hAnsi="宋体" w:cs="宋体"/>
                <w:sz w:val="24"/>
                <w:szCs w:val="24"/>
              </w:rPr>
            </w:pPr>
            <w:r>
              <w:rPr>
                <w:rFonts w:ascii="宋体" w:hAnsi="宋体" w:cs="宋体" w:hint="eastAsia"/>
                <w:bCs/>
                <w:sz w:val="24"/>
                <w:szCs w:val="24"/>
              </w:rPr>
              <w:t xml:space="preserve">                    </w:t>
            </w:r>
            <w:r>
              <w:rPr>
                <w:rFonts w:ascii="宋体" w:hAnsi="宋体" w:cs="宋体" w:hint="eastAsia"/>
                <w:b/>
                <w:bCs/>
                <w:sz w:val="24"/>
                <w:szCs w:val="24"/>
              </w:rPr>
              <w:t>成  员：</w:t>
            </w:r>
            <w:r>
              <w:rPr>
                <w:rFonts w:ascii="宋体" w:hAnsi="宋体" w:cs="宋体" w:hint="eastAsia"/>
                <w:sz w:val="24"/>
                <w:szCs w:val="24"/>
              </w:rPr>
              <w:t>各个部门负责人和安全员</w:t>
            </w:r>
          </w:p>
        </w:tc>
      </w:tr>
      <w:tr w:rsidR="00E510B5" w14:paraId="439A84CC" w14:textId="77777777">
        <w:trPr>
          <w:trHeight w:val="851"/>
        </w:trPr>
        <w:tc>
          <w:tcPr>
            <w:tcW w:w="2131" w:type="dxa"/>
            <w:vAlign w:val="center"/>
          </w:tcPr>
          <w:p w14:paraId="65A862C2" w14:textId="77777777" w:rsidR="00E510B5" w:rsidRDefault="00F84436">
            <w:pPr>
              <w:adjustRightInd w:val="0"/>
              <w:snapToGrid w:val="0"/>
              <w:spacing w:line="360" w:lineRule="auto"/>
              <w:jc w:val="center"/>
              <w:rPr>
                <w:rFonts w:ascii="宋体" w:hAnsi="宋体" w:cs="宋体"/>
                <w:sz w:val="24"/>
                <w:szCs w:val="24"/>
              </w:rPr>
            </w:pPr>
            <w:r>
              <w:rPr>
                <w:rFonts w:ascii="宋体" w:hAnsi="宋体" w:cs="宋体" w:hint="eastAsia"/>
                <w:sz w:val="24"/>
                <w:szCs w:val="24"/>
              </w:rPr>
              <w:t>应急抢险组</w:t>
            </w:r>
          </w:p>
          <w:p w14:paraId="07E1959B" w14:textId="77777777" w:rsidR="00E510B5" w:rsidRDefault="00F84436">
            <w:pPr>
              <w:spacing w:line="360" w:lineRule="auto"/>
              <w:jc w:val="center"/>
              <w:rPr>
                <w:rFonts w:ascii="宋体" w:hAnsi="宋体" w:cs="宋体"/>
                <w:sz w:val="24"/>
                <w:szCs w:val="24"/>
              </w:rPr>
            </w:pPr>
            <w:r>
              <w:rPr>
                <w:rFonts w:ascii="宋体" w:hAnsi="宋体" w:cs="宋体" w:hint="eastAsia"/>
                <w:spacing w:val="4"/>
                <w:kern w:val="24"/>
                <w:sz w:val="24"/>
                <w:szCs w:val="24"/>
              </w:rPr>
              <w:t>﹙义务消防队﹚</w:t>
            </w:r>
          </w:p>
        </w:tc>
        <w:tc>
          <w:tcPr>
            <w:tcW w:w="2131" w:type="dxa"/>
            <w:vAlign w:val="center"/>
          </w:tcPr>
          <w:p w14:paraId="743508B6" w14:textId="77777777" w:rsidR="00E510B5" w:rsidRDefault="00F84436">
            <w:pPr>
              <w:adjustRightInd w:val="0"/>
              <w:snapToGrid w:val="0"/>
              <w:spacing w:line="360" w:lineRule="auto"/>
              <w:jc w:val="center"/>
              <w:rPr>
                <w:rFonts w:ascii="宋体" w:hAnsi="宋体" w:cs="宋体"/>
                <w:sz w:val="24"/>
                <w:szCs w:val="24"/>
              </w:rPr>
            </w:pPr>
            <w:r>
              <w:rPr>
                <w:rFonts w:ascii="宋体" w:hAnsi="宋体" w:cs="宋体" w:hint="eastAsia"/>
                <w:sz w:val="24"/>
                <w:szCs w:val="24"/>
              </w:rPr>
              <w:t>应急疏散警戒组</w:t>
            </w:r>
          </w:p>
        </w:tc>
        <w:tc>
          <w:tcPr>
            <w:tcW w:w="2130" w:type="dxa"/>
            <w:vAlign w:val="center"/>
          </w:tcPr>
          <w:p w14:paraId="319C312B" w14:textId="77777777" w:rsidR="00E510B5" w:rsidRDefault="00F84436">
            <w:pPr>
              <w:adjustRightInd w:val="0"/>
              <w:snapToGrid w:val="0"/>
              <w:spacing w:line="360" w:lineRule="auto"/>
              <w:jc w:val="center"/>
              <w:rPr>
                <w:rFonts w:ascii="宋体" w:hAnsi="宋体" w:cs="宋体"/>
                <w:sz w:val="24"/>
                <w:szCs w:val="24"/>
              </w:rPr>
            </w:pPr>
            <w:r>
              <w:rPr>
                <w:rFonts w:ascii="宋体" w:hAnsi="宋体" w:cs="宋体" w:hint="eastAsia"/>
                <w:sz w:val="24"/>
                <w:szCs w:val="24"/>
              </w:rPr>
              <w:t>应急后勤保障组</w:t>
            </w:r>
          </w:p>
          <w:p w14:paraId="50170C9F" w14:textId="77777777" w:rsidR="00E510B5" w:rsidRDefault="00F84436">
            <w:pPr>
              <w:spacing w:line="360" w:lineRule="auto"/>
              <w:jc w:val="center"/>
              <w:rPr>
                <w:rFonts w:ascii="宋体" w:hAnsi="宋体" w:cs="宋体"/>
                <w:sz w:val="24"/>
                <w:szCs w:val="24"/>
              </w:rPr>
            </w:pPr>
            <w:r>
              <w:rPr>
                <w:rFonts w:ascii="宋体" w:hAnsi="宋体" w:cs="宋体" w:hint="eastAsia"/>
                <w:spacing w:val="4"/>
                <w:kern w:val="24"/>
                <w:sz w:val="24"/>
                <w:szCs w:val="24"/>
              </w:rPr>
              <w:t>（含救护工作）</w:t>
            </w:r>
          </w:p>
        </w:tc>
        <w:tc>
          <w:tcPr>
            <w:tcW w:w="2130" w:type="dxa"/>
            <w:vAlign w:val="center"/>
          </w:tcPr>
          <w:p w14:paraId="1F4C0CFA" w14:textId="77777777" w:rsidR="00E510B5" w:rsidRDefault="00F84436">
            <w:pPr>
              <w:adjustRightInd w:val="0"/>
              <w:snapToGrid w:val="0"/>
              <w:spacing w:line="360" w:lineRule="auto"/>
              <w:jc w:val="center"/>
              <w:rPr>
                <w:rFonts w:ascii="宋体" w:hAnsi="宋体" w:cs="宋体"/>
                <w:sz w:val="24"/>
                <w:szCs w:val="24"/>
              </w:rPr>
            </w:pPr>
            <w:r>
              <w:rPr>
                <w:rFonts w:ascii="宋体" w:hAnsi="宋体" w:cs="宋体" w:hint="eastAsia"/>
                <w:sz w:val="24"/>
                <w:szCs w:val="24"/>
              </w:rPr>
              <w:t>应急</w:t>
            </w:r>
            <w:proofErr w:type="gramStart"/>
            <w:r>
              <w:rPr>
                <w:rFonts w:ascii="宋体" w:hAnsi="宋体" w:cs="宋体" w:hint="eastAsia"/>
                <w:sz w:val="24"/>
                <w:szCs w:val="24"/>
              </w:rPr>
              <w:t>通讯联络</w:t>
            </w:r>
            <w:proofErr w:type="gramEnd"/>
            <w:r>
              <w:rPr>
                <w:rFonts w:ascii="宋体" w:hAnsi="宋体" w:cs="宋体" w:hint="eastAsia"/>
                <w:sz w:val="24"/>
                <w:szCs w:val="24"/>
              </w:rPr>
              <w:t>组</w:t>
            </w:r>
          </w:p>
        </w:tc>
      </w:tr>
    </w:tbl>
    <w:p w14:paraId="19E565DF" w14:textId="77777777" w:rsidR="00E510B5" w:rsidRDefault="00F84436">
      <w:pPr>
        <w:pStyle w:val="20"/>
        <w:spacing w:line="360" w:lineRule="auto"/>
        <w:rPr>
          <w:rFonts w:ascii="宋体" w:hAnsi="宋体" w:cs="宋体"/>
          <w:szCs w:val="24"/>
        </w:rPr>
      </w:pPr>
      <w:bookmarkStart w:id="93" w:name="_Toc7022"/>
      <w:bookmarkStart w:id="94" w:name="_Toc461443761"/>
      <w:r>
        <w:rPr>
          <w:rFonts w:ascii="宋体" w:hAnsi="宋体" w:cs="宋体" w:hint="eastAsia"/>
          <w:szCs w:val="24"/>
        </w:rPr>
        <w:t>3.2组织机构职责</w:t>
      </w:r>
      <w:bookmarkEnd w:id="93"/>
      <w:bookmarkEnd w:id="94"/>
    </w:p>
    <w:p w14:paraId="1081D4BC" w14:textId="77777777" w:rsidR="00E510B5" w:rsidRDefault="00F84436">
      <w:pPr>
        <w:spacing w:line="360" w:lineRule="auto"/>
        <w:rPr>
          <w:rFonts w:ascii="宋体" w:hAnsi="宋体" w:cs="宋体"/>
          <w:sz w:val="24"/>
          <w:szCs w:val="24"/>
        </w:rPr>
      </w:pPr>
      <w:r>
        <w:rPr>
          <w:rFonts w:ascii="宋体" w:hAnsi="宋体" w:cs="宋体" w:hint="eastAsia"/>
          <w:sz w:val="24"/>
          <w:szCs w:val="24"/>
        </w:rPr>
        <w:t>3.2.1应急领导小组主要职责</w:t>
      </w:r>
    </w:p>
    <w:p w14:paraId="5FCAF707" w14:textId="77777777" w:rsidR="00E510B5" w:rsidRDefault="00F84436">
      <w:pPr>
        <w:spacing w:line="360" w:lineRule="auto"/>
        <w:rPr>
          <w:rFonts w:ascii="宋体" w:hAnsi="宋体" w:cs="宋体"/>
          <w:sz w:val="24"/>
          <w:szCs w:val="24"/>
        </w:rPr>
      </w:pPr>
      <w:r>
        <w:rPr>
          <w:rFonts w:ascii="宋体" w:hAnsi="宋体" w:cs="宋体" w:hint="eastAsia"/>
          <w:sz w:val="24"/>
          <w:szCs w:val="24"/>
        </w:rPr>
        <w:t>a.启动和终止应急预案。</w:t>
      </w:r>
    </w:p>
    <w:p w14:paraId="0873B35E" w14:textId="77777777" w:rsidR="00E510B5" w:rsidRDefault="00F84436">
      <w:pPr>
        <w:spacing w:line="360" w:lineRule="auto"/>
        <w:rPr>
          <w:rFonts w:ascii="宋体" w:hAnsi="宋体" w:cs="宋体"/>
          <w:sz w:val="24"/>
          <w:szCs w:val="24"/>
        </w:rPr>
      </w:pPr>
      <w:r>
        <w:rPr>
          <w:rFonts w:ascii="宋体" w:hAnsi="宋体" w:cs="宋体" w:hint="eastAsia"/>
          <w:sz w:val="24"/>
          <w:szCs w:val="24"/>
        </w:rPr>
        <w:t>b.指挥各组现场排险工作。</w:t>
      </w:r>
    </w:p>
    <w:p w14:paraId="59B4DF3C" w14:textId="77777777" w:rsidR="00E510B5" w:rsidRDefault="00F84436">
      <w:pPr>
        <w:spacing w:line="360" w:lineRule="auto"/>
        <w:rPr>
          <w:rFonts w:ascii="宋体" w:hAnsi="宋体" w:cs="宋体"/>
          <w:sz w:val="24"/>
          <w:szCs w:val="24"/>
        </w:rPr>
      </w:pPr>
      <w:r>
        <w:rPr>
          <w:rFonts w:ascii="宋体" w:hAnsi="宋体" w:cs="宋体" w:hint="eastAsia"/>
          <w:sz w:val="24"/>
          <w:szCs w:val="24"/>
        </w:rPr>
        <w:t>c.组建应急队伍，组织实施和演练。</w:t>
      </w:r>
    </w:p>
    <w:p w14:paraId="0AE4E295" w14:textId="77777777" w:rsidR="00E510B5" w:rsidRDefault="00F84436">
      <w:pPr>
        <w:spacing w:line="360" w:lineRule="auto"/>
        <w:rPr>
          <w:rFonts w:ascii="宋体" w:hAnsi="宋体" w:cs="宋体"/>
          <w:sz w:val="24"/>
          <w:szCs w:val="24"/>
        </w:rPr>
      </w:pPr>
      <w:r>
        <w:rPr>
          <w:rFonts w:ascii="宋体" w:hAnsi="宋体" w:cs="宋体" w:hint="eastAsia"/>
          <w:sz w:val="24"/>
          <w:szCs w:val="24"/>
        </w:rPr>
        <w:t>d.负责向到达事故现场的公安、消防、本地区街道汇报灾情，并移交</w:t>
      </w:r>
    </w:p>
    <w:p w14:paraId="09D5232F" w14:textId="77777777" w:rsidR="00E510B5" w:rsidRDefault="00F84436">
      <w:pPr>
        <w:spacing w:line="360" w:lineRule="auto"/>
        <w:rPr>
          <w:rFonts w:ascii="宋体" w:hAnsi="宋体" w:cs="宋体"/>
          <w:sz w:val="24"/>
          <w:szCs w:val="24"/>
        </w:rPr>
      </w:pPr>
      <w:r>
        <w:rPr>
          <w:rFonts w:ascii="宋体" w:hAnsi="宋体" w:cs="宋体" w:hint="eastAsia"/>
          <w:sz w:val="24"/>
          <w:szCs w:val="24"/>
        </w:rPr>
        <w:t>现场指挥权。</w:t>
      </w:r>
    </w:p>
    <w:p w14:paraId="50B36644" w14:textId="77777777" w:rsidR="00E510B5" w:rsidRDefault="00F84436">
      <w:pPr>
        <w:spacing w:line="360" w:lineRule="auto"/>
        <w:rPr>
          <w:rFonts w:ascii="宋体" w:hAnsi="宋体" w:cs="宋体"/>
          <w:sz w:val="24"/>
          <w:szCs w:val="24"/>
        </w:rPr>
      </w:pPr>
      <w:r>
        <w:rPr>
          <w:rFonts w:ascii="宋体" w:hAnsi="宋体" w:cs="宋体" w:hint="eastAsia"/>
          <w:sz w:val="24"/>
          <w:szCs w:val="24"/>
        </w:rPr>
        <w:t>3.2.2应急抢险组（义务消防队）主要职责</w:t>
      </w:r>
    </w:p>
    <w:p w14:paraId="0D670E48" w14:textId="77777777" w:rsidR="00E510B5" w:rsidRDefault="00F84436">
      <w:pPr>
        <w:numPr>
          <w:ilvl w:val="0"/>
          <w:numId w:val="7"/>
        </w:numPr>
        <w:spacing w:line="360" w:lineRule="auto"/>
        <w:rPr>
          <w:rFonts w:ascii="宋体" w:hAnsi="宋体" w:cs="宋体"/>
          <w:sz w:val="24"/>
          <w:szCs w:val="24"/>
        </w:rPr>
      </w:pPr>
      <w:r>
        <w:rPr>
          <w:rFonts w:ascii="宋体" w:hAnsi="宋体" w:cs="宋体" w:hint="eastAsia"/>
          <w:sz w:val="24"/>
          <w:szCs w:val="24"/>
        </w:rPr>
        <w:t>现场抢险、抢救受伤人员。</w:t>
      </w:r>
    </w:p>
    <w:p w14:paraId="459B8FE3" w14:textId="77777777" w:rsidR="00E510B5" w:rsidRDefault="00F84436">
      <w:pPr>
        <w:numPr>
          <w:ilvl w:val="0"/>
          <w:numId w:val="7"/>
        </w:numPr>
        <w:spacing w:line="360" w:lineRule="auto"/>
        <w:rPr>
          <w:rFonts w:ascii="宋体" w:hAnsi="宋体" w:cs="宋体"/>
          <w:sz w:val="24"/>
          <w:szCs w:val="24"/>
        </w:rPr>
      </w:pPr>
      <w:r>
        <w:rPr>
          <w:rFonts w:ascii="宋体" w:hAnsi="宋体" w:cs="宋体" w:hint="eastAsia"/>
          <w:sz w:val="24"/>
          <w:szCs w:val="24"/>
        </w:rPr>
        <w:t>清理爆炸危险源，控制险情蔓延。</w:t>
      </w:r>
    </w:p>
    <w:p w14:paraId="7BEBC5FD" w14:textId="77777777" w:rsidR="00E510B5" w:rsidRDefault="00F84436">
      <w:pPr>
        <w:numPr>
          <w:ilvl w:val="0"/>
          <w:numId w:val="7"/>
        </w:numPr>
        <w:spacing w:line="360" w:lineRule="auto"/>
        <w:rPr>
          <w:rFonts w:ascii="宋体" w:hAnsi="宋体" w:cs="宋体"/>
          <w:bCs/>
          <w:sz w:val="24"/>
          <w:szCs w:val="24"/>
        </w:rPr>
      </w:pPr>
      <w:r>
        <w:rPr>
          <w:rFonts w:ascii="宋体" w:hAnsi="宋体" w:cs="宋体" w:hint="eastAsia"/>
          <w:sz w:val="24"/>
          <w:szCs w:val="24"/>
        </w:rPr>
        <w:t>随时向领导小组组长报告抢险、抢救进展情况。</w:t>
      </w:r>
    </w:p>
    <w:p w14:paraId="1F17628A" w14:textId="77777777" w:rsidR="00E510B5" w:rsidRDefault="00F84436">
      <w:pPr>
        <w:spacing w:line="360" w:lineRule="auto"/>
        <w:rPr>
          <w:rFonts w:ascii="宋体" w:hAnsi="宋体" w:cs="宋体"/>
          <w:sz w:val="24"/>
          <w:szCs w:val="24"/>
        </w:rPr>
      </w:pPr>
      <w:r>
        <w:rPr>
          <w:rFonts w:ascii="宋体" w:hAnsi="宋体" w:cs="宋体" w:hint="eastAsia"/>
          <w:sz w:val="24"/>
          <w:szCs w:val="24"/>
        </w:rPr>
        <w:t>3.2.3应急疏散警戒组主要职责</w:t>
      </w:r>
    </w:p>
    <w:p w14:paraId="5F2C03B3" w14:textId="77777777" w:rsidR="00E510B5" w:rsidRDefault="00F84436">
      <w:pPr>
        <w:spacing w:line="360" w:lineRule="auto"/>
        <w:rPr>
          <w:rFonts w:ascii="宋体" w:hAnsi="宋体" w:cs="宋体"/>
          <w:sz w:val="24"/>
          <w:szCs w:val="24"/>
        </w:rPr>
      </w:pPr>
      <w:r>
        <w:rPr>
          <w:rFonts w:ascii="宋体" w:hAnsi="宋体" w:cs="宋体" w:hint="eastAsia"/>
          <w:sz w:val="24"/>
          <w:szCs w:val="24"/>
        </w:rPr>
        <w:t>a.保持疏散通道及安全出口的畅通。</w:t>
      </w:r>
    </w:p>
    <w:p w14:paraId="3696D361"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b.拉好警戒带，做好警戒和保卫工作。</w:t>
      </w:r>
    </w:p>
    <w:p w14:paraId="5337F28D" w14:textId="77777777" w:rsidR="00E510B5" w:rsidRDefault="00F84436">
      <w:pPr>
        <w:spacing w:line="360" w:lineRule="auto"/>
        <w:rPr>
          <w:rFonts w:ascii="宋体" w:hAnsi="宋体" w:cs="宋体"/>
          <w:sz w:val="24"/>
          <w:szCs w:val="24"/>
        </w:rPr>
      </w:pPr>
      <w:r>
        <w:rPr>
          <w:rFonts w:ascii="宋体" w:hAnsi="宋体" w:cs="宋体" w:hint="eastAsia"/>
          <w:sz w:val="24"/>
          <w:szCs w:val="24"/>
        </w:rPr>
        <w:t>c.控制现场秩序，控制无关人员进入现场。</w:t>
      </w:r>
    </w:p>
    <w:p w14:paraId="2460DB8C" w14:textId="77777777" w:rsidR="00E510B5" w:rsidRDefault="00F84436">
      <w:pPr>
        <w:spacing w:line="360" w:lineRule="auto"/>
        <w:rPr>
          <w:rFonts w:ascii="宋体" w:hAnsi="宋体" w:cs="宋体"/>
          <w:sz w:val="24"/>
          <w:szCs w:val="24"/>
        </w:rPr>
      </w:pPr>
      <w:r>
        <w:rPr>
          <w:rFonts w:ascii="宋体" w:hAnsi="宋体" w:cs="宋体" w:hint="eastAsia"/>
          <w:sz w:val="24"/>
          <w:szCs w:val="24"/>
        </w:rPr>
        <w:t>d.疏导现场人员按序从安全出口疏散至安全区域。</w:t>
      </w:r>
    </w:p>
    <w:p w14:paraId="32D358E9" w14:textId="77777777" w:rsidR="00E510B5" w:rsidRDefault="00F84436">
      <w:pPr>
        <w:spacing w:line="360" w:lineRule="auto"/>
        <w:rPr>
          <w:rFonts w:ascii="宋体" w:hAnsi="宋体" w:cs="宋体"/>
          <w:sz w:val="24"/>
          <w:szCs w:val="24"/>
        </w:rPr>
      </w:pPr>
      <w:r>
        <w:rPr>
          <w:rFonts w:ascii="宋体" w:hAnsi="宋体" w:cs="宋体" w:hint="eastAsia"/>
          <w:sz w:val="24"/>
          <w:szCs w:val="24"/>
        </w:rPr>
        <w:t>e.核实疏散人员是否疏散至安全区域。</w:t>
      </w:r>
    </w:p>
    <w:p w14:paraId="7106AE52" w14:textId="77777777" w:rsidR="00E510B5" w:rsidRDefault="00F84436">
      <w:pPr>
        <w:spacing w:line="360" w:lineRule="auto"/>
        <w:rPr>
          <w:rFonts w:ascii="宋体" w:hAnsi="宋体" w:cs="宋体"/>
          <w:sz w:val="24"/>
          <w:szCs w:val="24"/>
        </w:rPr>
      </w:pPr>
      <w:r>
        <w:rPr>
          <w:rFonts w:ascii="宋体" w:hAnsi="宋体" w:cs="宋体" w:hint="eastAsia"/>
          <w:sz w:val="24"/>
          <w:szCs w:val="24"/>
        </w:rPr>
        <w:t>f.随时向领导小组组长报告疏散进展情况。</w:t>
      </w:r>
    </w:p>
    <w:p w14:paraId="285A6B2A" w14:textId="77777777" w:rsidR="00E510B5" w:rsidRDefault="00F84436">
      <w:pPr>
        <w:spacing w:line="360" w:lineRule="auto"/>
        <w:rPr>
          <w:rFonts w:ascii="宋体" w:hAnsi="宋体" w:cs="宋体"/>
          <w:sz w:val="24"/>
          <w:szCs w:val="24"/>
        </w:rPr>
      </w:pPr>
      <w:r>
        <w:rPr>
          <w:rFonts w:ascii="宋体" w:hAnsi="宋体" w:cs="宋体" w:hint="eastAsia"/>
          <w:sz w:val="24"/>
          <w:szCs w:val="24"/>
        </w:rPr>
        <w:t>3.2.4应急后勤保障组（含救护工作）主要职责：</w:t>
      </w:r>
    </w:p>
    <w:p w14:paraId="2FCDE8F9" w14:textId="77777777" w:rsidR="00E510B5" w:rsidRDefault="00F84436">
      <w:pPr>
        <w:spacing w:line="360" w:lineRule="auto"/>
        <w:rPr>
          <w:rFonts w:ascii="宋体" w:hAnsi="宋体" w:cs="宋体"/>
          <w:sz w:val="24"/>
          <w:szCs w:val="24"/>
        </w:rPr>
      </w:pPr>
      <w:r>
        <w:rPr>
          <w:rFonts w:ascii="宋体" w:hAnsi="宋体" w:cs="宋体" w:hint="eastAsia"/>
          <w:sz w:val="24"/>
          <w:szCs w:val="24"/>
        </w:rPr>
        <w:t>a.对受伤人员进行简单的包扎和处理，联系救护车并护送到医院进行抢救。</w:t>
      </w:r>
    </w:p>
    <w:p w14:paraId="096F7393" w14:textId="77777777" w:rsidR="00E510B5" w:rsidRDefault="00F84436">
      <w:pPr>
        <w:spacing w:line="360" w:lineRule="auto"/>
        <w:rPr>
          <w:rFonts w:ascii="宋体" w:hAnsi="宋体" w:cs="宋体"/>
          <w:sz w:val="24"/>
          <w:szCs w:val="24"/>
        </w:rPr>
      </w:pPr>
      <w:r>
        <w:rPr>
          <w:rFonts w:ascii="宋体" w:hAnsi="宋体" w:cs="宋体" w:hint="eastAsia"/>
          <w:sz w:val="24"/>
          <w:szCs w:val="24"/>
        </w:rPr>
        <w:t>b.负责抢险救灾人员食品和生活用品的及时供应。</w:t>
      </w:r>
    </w:p>
    <w:p w14:paraId="13B17D16" w14:textId="77777777" w:rsidR="00E510B5" w:rsidRDefault="00F84436">
      <w:pPr>
        <w:spacing w:line="360" w:lineRule="auto"/>
        <w:rPr>
          <w:rFonts w:ascii="宋体" w:hAnsi="宋体" w:cs="宋体"/>
          <w:sz w:val="24"/>
          <w:szCs w:val="24"/>
        </w:rPr>
      </w:pPr>
      <w:r>
        <w:rPr>
          <w:rFonts w:ascii="宋体" w:hAnsi="宋体" w:cs="宋体" w:hint="eastAsia"/>
          <w:sz w:val="24"/>
          <w:szCs w:val="24"/>
        </w:rPr>
        <w:t>c.落实抢险救灾装置、设备抢修、恢复生产所需的物资。</w:t>
      </w:r>
    </w:p>
    <w:p w14:paraId="1B186EB1" w14:textId="77777777" w:rsidR="00E510B5" w:rsidRDefault="00F84436">
      <w:pPr>
        <w:spacing w:line="360" w:lineRule="auto"/>
        <w:rPr>
          <w:rFonts w:ascii="宋体" w:hAnsi="宋体" w:cs="宋体"/>
          <w:sz w:val="24"/>
          <w:szCs w:val="24"/>
        </w:rPr>
      </w:pPr>
      <w:r>
        <w:rPr>
          <w:rFonts w:ascii="宋体" w:hAnsi="宋体" w:cs="宋体" w:hint="eastAsia"/>
          <w:sz w:val="24"/>
          <w:szCs w:val="24"/>
        </w:rPr>
        <w:t>d.随时向领导小组组长报告后勤保障及救护情况。</w:t>
      </w:r>
    </w:p>
    <w:p w14:paraId="135B2A89" w14:textId="77777777" w:rsidR="00E510B5" w:rsidRDefault="00F84436">
      <w:pPr>
        <w:spacing w:line="360" w:lineRule="auto"/>
        <w:rPr>
          <w:rFonts w:ascii="宋体" w:hAnsi="宋体" w:cs="宋体"/>
          <w:bCs/>
          <w:sz w:val="24"/>
          <w:szCs w:val="24"/>
        </w:rPr>
      </w:pPr>
      <w:r>
        <w:rPr>
          <w:rFonts w:ascii="宋体" w:hAnsi="宋体" w:cs="宋体" w:hint="eastAsia"/>
          <w:sz w:val="24"/>
          <w:szCs w:val="24"/>
        </w:rPr>
        <w:t>e.记录事故</w:t>
      </w:r>
      <w:r>
        <w:rPr>
          <w:rFonts w:ascii="宋体" w:hAnsi="宋体" w:cs="宋体" w:hint="eastAsia"/>
          <w:bCs/>
          <w:sz w:val="24"/>
          <w:szCs w:val="24"/>
        </w:rPr>
        <w:t>信息相关内容，并上报地区及有关部门主管领导。</w:t>
      </w:r>
    </w:p>
    <w:p w14:paraId="2B7B8005" w14:textId="77777777" w:rsidR="00E510B5" w:rsidRDefault="00F84436">
      <w:pPr>
        <w:spacing w:line="360" w:lineRule="auto"/>
        <w:rPr>
          <w:rFonts w:ascii="宋体" w:hAnsi="宋体" w:cs="宋体"/>
          <w:sz w:val="24"/>
          <w:szCs w:val="24"/>
        </w:rPr>
      </w:pPr>
      <w:r>
        <w:rPr>
          <w:rFonts w:ascii="宋体" w:hAnsi="宋体" w:cs="宋体" w:hint="eastAsia"/>
          <w:sz w:val="24"/>
          <w:szCs w:val="24"/>
        </w:rPr>
        <w:t>3.2.5应急</w:t>
      </w:r>
      <w:proofErr w:type="gramStart"/>
      <w:r>
        <w:rPr>
          <w:rFonts w:ascii="宋体" w:hAnsi="宋体" w:cs="宋体" w:hint="eastAsia"/>
          <w:sz w:val="24"/>
          <w:szCs w:val="24"/>
        </w:rPr>
        <w:t>通讯联络</w:t>
      </w:r>
      <w:proofErr w:type="gramEnd"/>
      <w:r>
        <w:rPr>
          <w:rFonts w:ascii="宋体" w:hAnsi="宋体" w:cs="宋体" w:hint="eastAsia"/>
          <w:sz w:val="24"/>
          <w:szCs w:val="24"/>
        </w:rPr>
        <w:t>组主要职责：</w:t>
      </w:r>
    </w:p>
    <w:p w14:paraId="3BEB06C6" w14:textId="77777777" w:rsidR="00E510B5" w:rsidRDefault="00F84436">
      <w:pPr>
        <w:spacing w:line="360" w:lineRule="auto"/>
        <w:rPr>
          <w:rFonts w:ascii="宋体" w:hAnsi="宋体" w:cs="宋体"/>
          <w:sz w:val="24"/>
          <w:szCs w:val="24"/>
        </w:rPr>
      </w:pPr>
      <w:r>
        <w:rPr>
          <w:rFonts w:ascii="宋体" w:hAnsi="宋体" w:cs="宋体" w:hint="eastAsia"/>
          <w:sz w:val="24"/>
          <w:szCs w:val="24"/>
        </w:rPr>
        <w:t>a.应急预案启动后按照领导小组组长的命令，负责通知各应急组前往现场救援。</w:t>
      </w:r>
    </w:p>
    <w:p w14:paraId="426FB44B" w14:textId="77777777" w:rsidR="00E510B5" w:rsidRDefault="00F84436">
      <w:pPr>
        <w:spacing w:line="360" w:lineRule="auto"/>
        <w:rPr>
          <w:rFonts w:ascii="宋体" w:hAnsi="宋体" w:cs="宋体"/>
          <w:sz w:val="24"/>
          <w:szCs w:val="24"/>
        </w:rPr>
      </w:pPr>
      <w:r>
        <w:rPr>
          <w:rFonts w:ascii="宋体" w:hAnsi="宋体" w:cs="宋体" w:hint="eastAsia"/>
          <w:sz w:val="24"/>
          <w:szCs w:val="24"/>
        </w:rPr>
        <w:t>b.在抢救过程中，联络、搜集各组进展情况，随时向领导小组组长如实报告情况。</w:t>
      </w:r>
    </w:p>
    <w:p w14:paraId="52647D55" w14:textId="77777777" w:rsidR="00E510B5" w:rsidRDefault="00F84436">
      <w:pPr>
        <w:spacing w:line="360" w:lineRule="auto"/>
        <w:rPr>
          <w:rFonts w:ascii="宋体" w:hAnsi="宋体" w:cs="宋体"/>
          <w:sz w:val="24"/>
          <w:szCs w:val="24"/>
        </w:rPr>
      </w:pPr>
      <w:r>
        <w:rPr>
          <w:rFonts w:ascii="宋体" w:hAnsi="宋体" w:cs="宋体" w:hint="eastAsia"/>
          <w:sz w:val="24"/>
          <w:szCs w:val="24"/>
        </w:rPr>
        <w:t>c.在抢救过程中，负责传达领导小组组长的最新命令。</w:t>
      </w:r>
    </w:p>
    <w:p w14:paraId="742908C8" w14:textId="77777777" w:rsidR="00E510B5" w:rsidRDefault="00F84436">
      <w:pPr>
        <w:spacing w:line="360" w:lineRule="auto"/>
        <w:rPr>
          <w:rFonts w:ascii="宋体" w:hAnsi="宋体" w:cs="宋体"/>
          <w:sz w:val="24"/>
          <w:szCs w:val="24"/>
        </w:rPr>
      </w:pPr>
      <w:r>
        <w:rPr>
          <w:rFonts w:ascii="宋体" w:hAnsi="宋体" w:cs="宋体" w:hint="eastAsia"/>
          <w:sz w:val="24"/>
          <w:szCs w:val="24"/>
        </w:rPr>
        <w:t>d.保证信息畅通。</w:t>
      </w:r>
      <w:bookmarkStart w:id="95" w:name="_Toc12946"/>
      <w:bookmarkStart w:id="96" w:name="_Toc27027"/>
      <w:bookmarkStart w:id="97" w:name="_Toc461443762"/>
      <w:bookmarkStart w:id="98" w:name="_Toc27951"/>
      <w:bookmarkStart w:id="99" w:name="_Toc1920"/>
      <w:bookmarkStart w:id="100" w:name="_Toc12285"/>
      <w:bookmarkStart w:id="101" w:name="_Toc14671"/>
    </w:p>
    <w:p w14:paraId="6542D7DD" w14:textId="77777777" w:rsidR="00E510B5" w:rsidRDefault="00F84436">
      <w:pPr>
        <w:pStyle w:val="10"/>
        <w:spacing w:line="360" w:lineRule="auto"/>
        <w:rPr>
          <w:rFonts w:ascii="宋体" w:eastAsia="宋体" w:hAnsi="宋体" w:cs="宋体"/>
          <w:sz w:val="24"/>
          <w:szCs w:val="24"/>
        </w:rPr>
      </w:pPr>
      <w:bookmarkStart w:id="102" w:name="_Toc461443763"/>
      <w:bookmarkStart w:id="103" w:name="_Toc3486"/>
      <w:bookmarkStart w:id="104" w:name="_Toc25873"/>
      <w:bookmarkStart w:id="105" w:name="_Toc15520"/>
      <w:bookmarkStart w:id="106" w:name="_Toc16246"/>
      <w:bookmarkStart w:id="107" w:name="_Toc15316"/>
      <w:bookmarkStart w:id="108" w:name="_Toc3182"/>
      <w:bookmarkStart w:id="109" w:name="_Toc9854"/>
      <w:bookmarkEnd w:id="95"/>
      <w:bookmarkEnd w:id="96"/>
      <w:bookmarkEnd w:id="97"/>
      <w:bookmarkEnd w:id="98"/>
      <w:bookmarkEnd w:id="99"/>
      <w:bookmarkEnd w:id="100"/>
      <w:bookmarkEnd w:id="101"/>
      <w:r>
        <w:rPr>
          <w:rFonts w:ascii="宋体" w:eastAsia="宋体" w:hAnsi="宋体" w:cs="宋体" w:hint="eastAsia"/>
          <w:sz w:val="24"/>
          <w:szCs w:val="24"/>
        </w:rPr>
        <w:t>4．预警</w:t>
      </w:r>
      <w:bookmarkEnd w:id="102"/>
      <w:r>
        <w:rPr>
          <w:rFonts w:ascii="宋体" w:eastAsia="宋体" w:hAnsi="宋体" w:cs="宋体" w:hint="eastAsia"/>
          <w:sz w:val="24"/>
          <w:szCs w:val="24"/>
        </w:rPr>
        <w:t>及信息报告</w:t>
      </w:r>
      <w:bookmarkEnd w:id="103"/>
      <w:bookmarkEnd w:id="104"/>
      <w:bookmarkEnd w:id="105"/>
      <w:bookmarkEnd w:id="106"/>
      <w:bookmarkEnd w:id="107"/>
      <w:bookmarkEnd w:id="108"/>
      <w:bookmarkEnd w:id="109"/>
    </w:p>
    <w:p w14:paraId="50603930" w14:textId="77777777" w:rsidR="00E510B5" w:rsidRDefault="00F84436">
      <w:pPr>
        <w:pStyle w:val="20"/>
        <w:spacing w:line="360" w:lineRule="auto"/>
        <w:rPr>
          <w:rFonts w:ascii="宋体" w:hAnsi="宋体" w:cs="宋体"/>
          <w:szCs w:val="24"/>
        </w:rPr>
      </w:pPr>
      <w:bookmarkStart w:id="110" w:name="_Toc21287"/>
      <w:bookmarkStart w:id="111" w:name="_Toc461443765"/>
      <w:bookmarkStart w:id="112" w:name="_Toc16622"/>
      <w:bookmarkStart w:id="113" w:name="_Toc26741"/>
      <w:bookmarkStart w:id="114" w:name="_Toc28521"/>
      <w:bookmarkStart w:id="115" w:name="_Toc20127"/>
      <w:bookmarkStart w:id="116" w:name="_Toc14078"/>
      <w:bookmarkStart w:id="117" w:name="_Toc2751"/>
      <w:r>
        <w:rPr>
          <w:rFonts w:ascii="宋体" w:hAnsi="宋体" w:cs="宋体" w:hint="eastAsia"/>
          <w:szCs w:val="24"/>
        </w:rPr>
        <w:t>4.1预警</w:t>
      </w:r>
      <w:bookmarkEnd w:id="110"/>
      <w:bookmarkEnd w:id="111"/>
      <w:bookmarkEnd w:id="112"/>
      <w:bookmarkEnd w:id="113"/>
      <w:bookmarkEnd w:id="114"/>
      <w:bookmarkEnd w:id="115"/>
      <w:bookmarkEnd w:id="116"/>
      <w:bookmarkEnd w:id="117"/>
    </w:p>
    <w:p w14:paraId="167EC29A" w14:textId="77777777" w:rsidR="00E510B5" w:rsidRDefault="00F84436">
      <w:pPr>
        <w:spacing w:line="360" w:lineRule="auto"/>
        <w:rPr>
          <w:rFonts w:ascii="宋体" w:hAnsi="宋体" w:cs="宋体"/>
          <w:sz w:val="24"/>
          <w:szCs w:val="24"/>
        </w:rPr>
      </w:pPr>
      <w:r>
        <w:rPr>
          <w:rFonts w:ascii="宋体" w:hAnsi="宋体" w:cs="宋体" w:hint="eastAsia"/>
          <w:sz w:val="24"/>
          <w:szCs w:val="24"/>
        </w:rPr>
        <w:t>应急领导小组负责事故预警综合监督管理工作，确认可能导致生产安全事故的风险点及事故征兆汇总后，在公司范围内发布，预防事故发生。</w:t>
      </w:r>
      <w:bookmarkStart w:id="118" w:name="_Toc18545"/>
      <w:bookmarkStart w:id="119" w:name="_Toc17225"/>
      <w:bookmarkStart w:id="120" w:name="_Toc15790"/>
      <w:bookmarkStart w:id="121" w:name="_Toc2136"/>
      <w:bookmarkStart w:id="122" w:name="_Toc1391"/>
      <w:bookmarkStart w:id="123" w:name="_Toc25066"/>
    </w:p>
    <w:p w14:paraId="17FC5175" w14:textId="77777777" w:rsidR="00E510B5" w:rsidRDefault="00F84436">
      <w:pPr>
        <w:spacing w:line="360" w:lineRule="auto"/>
        <w:rPr>
          <w:rFonts w:ascii="宋体" w:hAnsi="宋体" w:cs="宋体"/>
          <w:sz w:val="24"/>
          <w:szCs w:val="24"/>
        </w:rPr>
      </w:pPr>
      <w:r>
        <w:rPr>
          <w:rFonts w:ascii="宋体" w:hAnsi="宋体" w:cs="宋体" w:hint="eastAsia"/>
          <w:sz w:val="24"/>
          <w:szCs w:val="24"/>
        </w:rPr>
        <w:t>（1）预警等级</w:t>
      </w:r>
      <w:bookmarkEnd w:id="118"/>
      <w:bookmarkEnd w:id="119"/>
      <w:bookmarkEnd w:id="120"/>
      <w:bookmarkEnd w:id="121"/>
      <w:bookmarkEnd w:id="122"/>
      <w:bookmarkEnd w:id="123"/>
    </w:p>
    <w:p w14:paraId="45CDC23B"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按照生产安全事故可能造成的危害程度、紧急程度和发展势态，公司生产安全事故预警级别分为四级，即Ⅳ级、Ⅲ级、Ⅱ级、Ⅰ级，依次用蓝色、黄色、橙色和红色表示，见表4-1</w:t>
      </w:r>
    </w:p>
    <w:p w14:paraId="01A12B47" w14:textId="77777777" w:rsidR="00E510B5" w:rsidRDefault="00E510B5">
      <w:pPr>
        <w:spacing w:line="360" w:lineRule="auto"/>
        <w:rPr>
          <w:rFonts w:ascii="宋体" w:hAnsi="宋体" w:cs="宋体"/>
          <w:sz w:val="24"/>
          <w:szCs w:val="24"/>
        </w:rPr>
      </w:pPr>
    </w:p>
    <w:p w14:paraId="1F05EE1B"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表4-1 预警分级描述</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00"/>
        <w:gridCol w:w="1517"/>
        <w:gridCol w:w="5605"/>
      </w:tblGrid>
      <w:tr w:rsidR="00E510B5" w14:paraId="0A237B18" w14:textId="77777777">
        <w:trPr>
          <w:trHeight w:val="297"/>
        </w:trPr>
        <w:tc>
          <w:tcPr>
            <w:tcW w:w="1400" w:type="dxa"/>
            <w:vAlign w:val="center"/>
          </w:tcPr>
          <w:p w14:paraId="418C34D6"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预警级别</w:t>
            </w:r>
          </w:p>
        </w:tc>
        <w:tc>
          <w:tcPr>
            <w:tcW w:w="1517" w:type="dxa"/>
            <w:tcBorders>
              <w:bottom w:val="single" w:sz="4" w:space="0" w:color="000000"/>
            </w:tcBorders>
            <w:vAlign w:val="center"/>
          </w:tcPr>
          <w:p w14:paraId="3AD3CF78"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预警颜色</w:t>
            </w:r>
          </w:p>
        </w:tc>
        <w:tc>
          <w:tcPr>
            <w:tcW w:w="5605" w:type="dxa"/>
            <w:vAlign w:val="center"/>
          </w:tcPr>
          <w:p w14:paraId="6ACB08F4"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预警描述</w:t>
            </w:r>
          </w:p>
        </w:tc>
      </w:tr>
      <w:tr w:rsidR="00E510B5" w14:paraId="3E0E6C51" w14:textId="77777777">
        <w:trPr>
          <w:trHeight w:val="478"/>
        </w:trPr>
        <w:tc>
          <w:tcPr>
            <w:tcW w:w="1400" w:type="dxa"/>
            <w:shd w:val="clear" w:color="auto" w:fill="auto"/>
            <w:vAlign w:val="center"/>
          </w:tcPr>
          <w:p w14:paraId="0E360457"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Ⅰ级</w:t>
            </w:r>
          </w:p>
        </w:tc>
        <w:tc>
          <w:tcPr>
            <w:tcW w:w="1517" w:type="dxa"/>
            <w:tcBorders>
              <w:bottom w:val="single" w:sz="4" w:space="0" w:color="000000"/>
            </w:tcBorders>
            <w:shd w:val="clear" w:color="auto" w:fill="FF0000"/>
            <w:vAlign w:val="center"/>
          </w:tcPr>
          <w:p w14:paraId="49512F0F"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红色</w:t>
            </w:r>
          </w:p>
        </w:tc>
        <w:tc>
          <w:tcPr>
            <w:tcW w:w="5605" w:type="dxa"/>
            <w:vAlign w:val="center"/>
          </w:tcPr>
          <w:p w14:paraId="4A8727CB"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特别严重级预警级别，事态正在迅速蔓延</w:t>
            </w:r>
          </w:p>
        </w:tc>
      </w:tr>
      <w:tr w:rsidR="00E510B5" w14:paraId="0D5A9F21" w14:textId="77777777">
        <w:trPr>
          <w:trHeight w:val="449"/>
        </w:trPr>
        <w:tc>
          <w:tcPr>
            <w:tcW w:w="1400" w:type="dxa"/>
            <w:shd w:val="clear" w:color="auto" w:fill="auto"/>
            <w:vAlign w:val="center"/>
          </w:tcPr>
          <w:p w14:paraId="4A5E2389"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Ⅱ级</w:t>
            </w:r>
          </w:p>
        </w:tc>
        <w:tc>
          <w:tcPr>
            <w:tcW w:w="1517" w:type="dxa"/>
            <w:tcBorders>
              <w:bottom w:val="single" w:sz="4" w:space="0" w:color="000000"/>
            </w:tcBorders>
            <w:shd w:val="clear" w:color="auto" w:fill="F79646"/>
            <w:vAlign w:val="center"/>
          </w:tcPr>
          <w:p w14:paraId="18861CE2"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橙色</w:t>
            </w:r>
          </w:p>
        </w:tc>
        <w:tc>
          <w:tcPr>
            <w:tcW w:w="5605" w:type="dxa"/>
            <w:vAlign w:val="center"/>
          </w:tcPr>
          <w:p w14:paraId="6C0EC2F8"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严重级预警级别，事态正在扩大</w:t>
            </w:r>
          </w:p>
        </w:tc>
      </w:tr>
      <w:tr w:rsidR="00E510B5" w14:paraId="0C2D98B1" w14:textId="77777777">
        <w:trPr>
          <w:trHeight w:val="449"/>
        </w:trPr>
        <w:tc>
          <w:tcPr>
            <w:tcW w:w="1400" w:type="dxa"/>
            <w:shd w:val="clear" w:color="auto" w:fill="auto"/>
            <w:vAlign w:val="center"/>
          </w:tcPr>
          <w:p w14:paraId="6897725A"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Ⅲ级</w:t>
            </w:r>
          </w:p>
        </w:tc>
        <w:tc>
          <w:tcPr>
            <w:tcW w:w="1517" w:type="dxa"/>
            <w:tcBorders>
              <w:bottom w:val="single" w:sz="4" w:space="0" w:color="000000"/>
            </w:tcBorders>
            <w:shd w:val="clear" w:color="auto" w:fill="FFFF00"/>
            <w:vAlign w:val="center"/>
          </w:tcPr>
          <w:p w14:paraId="150ADDD6"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黄色</w:t>
            </w:r>
          </w:p>
        </w:tc>
        <w:tc>
          <w:tcPr>
            <w:tcW w:w="5605" w:type="dxa"/>
            <w:vAlign w:val="center"/>
          </w:tcPr>
          <w:p w14:paraId="5CED06E0"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较重级预警级别，事态有扩大趋势</w:t>
            </w:r>
          </w:p>
        </w:tc>
      </w:tr>
      <w:tr w:rsidR="00E510B5" w14:paraId="262DA218" w14:textId="77777777">
        <w:trPr>
          <w:trHeight w:val="458"/>
        </w:trPr>
        <w:tc>
          <w:tcPr>
            <w:tcW w:w="1400" w:type="dxa"/>
            <w:shd w:val="clear" w:color="auto" w:fill="auto"/>
            <w:vAlign w:val="center"/>
          </w:tcPr>
          <w:p w14:paraId="4C47858F"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Ⅳ级</w:t>
            </w:r>
          </w:p>
        </w:tc>
        <w:tc>
          <w:tcPr>
            <w:tcW w:w="1517" w:type="dxa"/>
            <w:shd w:val="clear" w:color="auto" w:fill="00B0F0"/>
            <w:vAlign w:val="center"/>
          </w:tcPr>
          <w:p w14:paraId="6EDB8ED2"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蓝色</w:t>
            </w:r>
          </w:p>
        </w:tc>
        <w:tc>
          <w:tcPr>
            <w:tcW w:w="5605" w:type="dxa"/>
            <w:vAlign w:val="center"/>
          </w:tcPr>
          <w:p w14:paraId="78030040"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一般级预警级别，事态有扩大趋势</w:t>
            </w:r>
          </w:p>
        </w:tc>
      </w:tr>
    </w:tbl>
    <w:p w14:paraId="3FB03C86" w14:textId="77777777" w:rsidR="00E510B5" w:rsidRDefault="00F84436">
      <w:pPr>
        <w:spacing w:line="360" w:lineRule="auto"/>
        <w:rPr>
          <w:rFonts w:ascii="宋体" w:hAnsi="宋体" w:cs="宋体"/>
          <w:sz w:val="24"/>
          <w:szCs w:val="24"/>
        </w:rPr>
      </w:pPr>
      <w:bookmarkStart w:id="124" w:name="_Toc21282"/>
      <w:bookmarkStart w:id="125" w:name="_Toc19311"/>
      <w:bookmarkStart w:id="126" w:name="_Toc8393"/>
      <w:bookmarkStart w:id="127" w:name="_Toc18317"/>
      <w:bookmarkStart w:id="128" w:name="_Toc8274"/>
      <w:bookmarkStart w:id="129" w:name="_Toc27261"/>
      <w:r>
        <w:rPr>
          <w:rFonts w:ascii="宋体" w:hAnsi="宋体" w:cs="宋体" w:hint="eastAsia"/>
          <w:sz w:val="24"/>
          <w:szCs w:val="24"/>
        </w:rPr>
        <w:t>（2）预警信息来源</w:t>
      </w:r>
      <w:bookmarkEnd w:id="124"/>
      <w:bookmarkEnd w:id="125"/>
      <w:bookmarkEnd w:id="126"/>
      <w:bookmarkEnd w:id="127"/>
      <w:bookmarkEnd w:id="128"/>
      <w:bookmarkEnd w:id="129"/>
    </w:p>
    <w:p w14:paraId="670EB74B" w14:textId="77777777" w:rsidR="00E510B5" w:rsidRDefault="00F84436">
      <w:pPr>
        <w:spacing w:line="360" w:lineRule="auto"/>
        <w:rPr>
          <w:rFonts w:ascii="宋体" w:hAnsi="宋体" w:cs="宋体"/>
          <w:sz w:val="24"/>
          <w:szCs w:val="24"/>
        </w:rPr>
      </w:pPr>
      <w:r>
        <w:rPr>
          <w:rFonts w:ascii="宋体" w:hAnsi="宋体" w:cs="宋体" w:hint="eastAsia"/>
          <w:sz w:val="24"/>
          <w:szCs w:val="24"/>
        </w:rPr>
        <w:t>a.属地政府、上级部门、相关行业主管部门通过新闻媒体公开发布的涉及生产安全事故预警信息，比如自然灾害预警信息等；</w:t>
      </w:r>
    </w:p>
    <w:p w14:paraId="3A9AB78D" w14:textId="77777777" w:rsidR="00E510B5" w:rsidRDefault="00F84436">
      <w:pPr>
        <w:spacing w:line="360" w:lineRule="auto"/>
        <w:rPr>
          <w:rFonts w:ascii="宋体" w:hAnsi="宋体" w:cs="宋体"/>
          <w:sz w:val="24"/>
          <w:szCs w:val="24"/>
        </w:rPr>
      </w:pPr>
      <w:r>
        <w:rPr>
          <w:rFonts w:ascii="宋体" w:hAnsi="宋体" w:cs="宋体" w:hint="eastAsia"/>
          <w:sz w:val="24"/>
          <w:szCs w:val="24"/>
        </w:rPr>
        <w:t>b.公司监测、监控和信息采集系统获取或目击者、知情者的报告或上报的事故的预警信息。</w:t>
      </w:r>
    </w:p>
    <w:p w14:paraId="5C806700" w14:textId="77777777" w:rsidR="00E510B5" w:rsidRDefault="00F84436">
      <w:pPr>
        <w:spacing w:line="360" w:lineRule="auto"/>
        <w:rPr>
          <w:rFonts w:ascii="宋体" w:hAnsi="宋体" w:cs="宋体"/>
          <w:sz w:val="24"/>
          <w:szCs w:val="24"/>
        </w:rPr>
      </w:pPr>
      <w:bookmarkStart w:id="130" w:name="_Toc26516"/>
      <w:bookmarkStart w:id="131" w:name="_Toc5272"/>
      <w:bookmarkStart w:id="132" w:name="_Toc15557"/>
      <w:bookmarkStart w:id="133" w:name="_Toc15137"/>
      <w:bookmarkStart w:id="134" w:name="_Toc16083"/>
      <w:bookmarkStart w:id="135" w:name="_Toc13073"/>
      <w:r>
        <w:rPr>
          <w:rFonts w:ascii="宋体" w:hAnsi="宋体" w:cs="宋体" w:hint="eastAsia"/>
          <w:sz w:val="24"/>
          <w:szCs w:val="24"/>
        </w:rPr>
        <w:t>（3）预警信息内容</w:t>
      </w:r>
      <w:bookmarkEnd w:id="130"/>
      <w:bookmarkEnd w:id="131"/>
      <w:bookmarkEnd w:id="132"/>
      <w:bookmarkEnd w:id="133"/>
      <w:bookmarkEnd w:id="134"/>
      <w:bookmarkEnd w:id="135"/>
    </w:p>
    <w:p w14:paraId="44FC4F7B" w14:textId="77777777" w:rsidR="00E510B5" w:rsidRDefault="00F84436">
      <w:pPr>
        <w:spacing w:line="360" w:lineRule="auto"/>
        <w:rPr>
          <w:rFonts w:ascii="宋体" w:hAnsi="宋体" w:cs="宋体"/>
          <w:sz w:val="24"/>
          <w:szCs w:val="24"/>
        </w:rPr>
      </w:pPr>
      <w:r>
        <w:rPr>
          <w:rFonts w:ascii="宋体" w:hAnsi="宋体" w:cs="宋体" w:hint="eastAsia"/>
          <w:sz w:val="24"/>
          <w:szCs w:val="24"/>
        </w:rPr>
        <w:t>a.预警级别；</w:t>
      </w:r>
    </w:p>
    <w:p w14:paraId="1E81EB6A" w14:textId="77777777" w:rsidR="00E510B5" w:rsidRDefault="00F84436">
      <w:pPr>
        <w:spacing w:line="360" w:lineRule="auto"/>
        <w:rPr>
          <w:rFonts w:ascii="宋体" w:hAnsi="宋体" w:cs="宋体"/>
          <w:sz w:val="24"/>
          <w:szCs w:val="24"/>
        </w:rPr>
      </w:pPr>
      <w:r>
        <w:rPr>
          <w:rFonts w:ascii="宋体" w:hAnsi="宋体" w:cs="宋体" w:hint="eastAsia"/>
          <w:sz w:val="24"/>
          <w:szCs w:val="24"/>
        </w:rPr>
        <w:t>b.涉及生产安全事件的基本情况，可能造成的危害及程度；</w:t>
      </w:r>
    </w:p>
    <w:p w14:paraId="79311127" w14:textId="77777777" w:rsidR="00E510B5" w:rsidRDefault="00F84436">
      <w:pPr>
        <w:spacing w:line="360" w:lineRule="auto"/>
        <w:rPr>
          <w:rFonts w:ascii="宋体" w:hAnsi="宋体" w:cs="宋体"/>
          <w:sz w:val="24"/>
          <w:szCs w:val="24"/>
        </w:rPr>
      </w:pPr>
      <w:r>
        <w:rPr>
          <w:rFonts w:ascii="宋体" w:hAnsi="宋体" w:cs="宋体" w:hint="eastAsia"/>
          <w:sz w:val="24"/>
          <w:szCs w:val="24"/>
        </w:rPr>
        <w:t>c.预警范围：应急组织、应急队伍及相关部门；</w:t>
      </w:r>
    </w:p>
    <w:p w14:paraId="6A6C0897" w14:textId="77777777" w:rsidR="00E510B5" w:rsidRDefault="00F84436">
      <w:pPr>
        <w:spacing w:line="360" w:lineRule="auto"/>
        <w:rPr>
          <w:rFonts w:ascii="宋体" w:hAnsi="宋体" w:cs="宋体"/>
          <w:sz w:val="24"/>
          <w:szCs w:val="24"/>
        </w:rPr>
      </w:pPr>
      <w:r>
        <w:rPr>
          <w:rFonts w:ascii="宋体" w:hAnsi="宋体" w:cs="宋体" w:hint="eastAsia"/>
          <w:sz w:val="24"/>
          <w:szCs w:val="24"/>
        </w:rPr>
        <w:t>d.建议应采取的应急措施；</w:t>
      </w:r>
    </w:p>
    <w:p w14:paraId="4D9279C6" w14:textId="77777777" w:rsidR="00E510B5" w:rsidRDefault="00F84436">
      <w:pPr>
        <w:spacing w:line="360" w:lineRule="auto"/>
        <w:rPr>
          <w:rFonts w:ascii="宋体" w:hAnsi="宋体" w:cs="宋体"/>
          <w:sz w:val="24"/>
          <w:szCs w:val="24"/>
        </w:rPr>
      </w:pPr>
      <w:r>
        <w:rPr>
          <w:rFonts w:ascii="宋体" w:hAnsi="宋体" w:cs="宋体" w:hint="eastAsia"/>
          <w:sz w:val="24"/>
          <w:szCs w:val="24"/>
        </w:rPr>
        <w:t>e.发布部门。</w:t>
      </w:r>
      <w:bookmarkStart w:id="136" w:name="_Toc31400"/>
      <w:bookmarkStart w:id="137" w:name="_Toc22084"/>
      <w:bookmarkStart w:id="138" w:name="_Toc2330"/>
      <w:bookmarkStart w:id="139" w:name="_Toc25678"/>
      <w:bookmarkStart w:id="140" w:name="_Toc17232"/>
      <w:bookmarkStart w:id="141" w:name="_Toc4000"/>
    </w:p>
    <w:p w14:paraId="07567082" w14:textId="77777777" w:rsidR="00E510B5" w:rsidRDefault="00F84436">
      <w:pPr>
        <w:spacing w:line="360" w:lineRule="auto"/>
        <w:rPr>
          <w:rFonts w:ascii="宋体" w:hAnsi="宋体" w:cs="宋体"/>
          <w:sz w:val="24"/>
          <w:szCs w:val="24"/>
        </w:rPr>
      </w:pPr>
      <w:r>
        <w:rPr>
          <w:rFonts w:ascii="宋体" w:hAnsi="宋体" w:cs="宋体" w:hint="eastAsia"/>
          <w:sz w:val="24"/>
          <w:szCs w:val="24"/>
        </w:rPr>
        <w:t>（4）预警方式</w:t>
      </w:r>
      <w:bookmarkEnd w:id="136"/>
      <w:bookmarkEnd w:id="137"/>
      <w:bookmarkEnd w:id="138"/>
      <w:bookmarkEnd w:id="139"/>
      <w:bookmarkEnd w:id="140"/>
      <w:bookmarkEnd w:id="141"/>
    </w:p>
    <w:p w14:paraId="1A26DAF5" w14:textId="77777777" w:rsidR="00E510B5" w:rsidRDefault="00F84436">
      <w:pPr>
        <w:spacing w:line="360" w:lineRule="auto"/>
        <w:rPr>
          <w:rFonts w:ascii="宋体" w:hAnsi="宋体" w:cs="宋体"/>
          <w:sz w:val="24"/>
          <w:szCs w:val="24"/>
        </w:rPr>
      </w:pPr>
      <w:r>
        <w:rPr>
          <w:rFonts w:ascii="宋体" w:hAnsi="宋体" w:cs="宋体" w:hint="eastAsia"/>
          <w:sz w:val="24"/>
          <w:szCs w:val="24"/>
        </w:rPr>
        <w:t>根据生产安全事件的特点，可采用以下一种或多种预警方式：</w:t>
      </w:r>
    </w:p>
    <w:p w14:paraId="5FAAB787" w14:textId="77777777" w:rsidR="00E510B5" w:rsidRDefault="00F84436">
      <w:pPr>
        <w:spacing w:line="360" w:lineRule="auto"/>
        <w:rPr>
          <w:rFonts w:ascii="宋体" w:hAnsi="宋体" w:cs="宋体"/>
          <w:sz w:val="24"/>
          <w:szCs w:val="24"/>
        </w:rPr>
      </w:pPr>
      <w:r>
        <w:rPr>
          <w:rFonts w:ascii="宋体" w:hAnsi="宋体" w:cs="宋体" w:hint="eastAsia"/>
          <w:sz w:val="24"/>
          <w:szCs w:val="24"/>
        </w:rPr>
        <w:t>a.通过固定电话、移动电话、对讲机通知相关部门、岗位、员工；</w:t>
      </w:r>
    </w:p>
    <w:p w14:paraId="334F9DAB" w14:textId="77777777" w:rsidR="00E510B5" w:rsidRDefault="00F84436">
      <w:pPr>
        <w:spacing w:line="360" w:lineRule="auto"/>
        <w:rPr>
          <w:rFonts w:ascii="宋体" w:hAnsi="宋体" w:cs="宋体"/>
          <w:sz w:val="24"/>
          <w:szCs w:val="24"/>
        </w:rPr>
      </w:pPr>
      <w:r>
        <w:rPr>
          <w:rFonts w:ascii="宋体" w:hAnsi="宋体" w:cs="宋体" w:hint="eastAsia"/>
          <w:sz w:val="24"/>
          <w:szCs w:val="24"/>
        </w:rPr>
        <w:t>b.通过覆盖公司内的应急广播通知公司内所有员工；</w:t>
      </w:r>
    </w:p>
    <w:p w14:paraId="10608AFB" w14:textId="77777777" w:rsidR="00E510B5" w:rsidRDefault="00F84436">
      <w:pPr>
        <w:spacing w:line="360" w:lineRule="auto"/>
        <w:rPr>
          <w:rFonts w:ascii="宋体" w:hAnsi="宋体" w:cs="宋体"/>
          <w:sz w:val="24"/>
          <w:szCs w:val="24"/>
        </w:rPr>
      </w:pPr>
      <w:r>
        <w:rPr>
          <w:rFonts w:ascii="宋体" w:hAnsi="宋体" w:cs="宋体" w:hint="eastAsia"/>
          <w:sz w:val="24"/>
          <w:szCs w:val="24"/>
        </w:rPr>
        <w:t>c.人工大声呼喊、鸣笛等方式使公司内人员警觉（</w:t>
      </w:r>
      <w:proofErr w:type="gramStart"/>
      <w:r>
        <w:rPr>
          <w:rFonts w:ascii="宋体" w:hAnsi="宋体" w:cs="宋体" w:hint="eastAsia"/>
          <w:sz w:val="24"/>
          <w:szCs w:val="24"/>
        </w:rPr>
        <w:t>特</w:t>
      </w:r>
      <w:proofErr w:type="gramEnd"/>
      <w:r>
        <w:rPr>
          <w:rFonts w:ascii="宋体" w:hAnsi="宋体" w:cs="宋体" w:hint="eastAsia"/>
          <w:sz w:val="24"/>
          <w:szCs w:val="24"/>
        </w:rPr>
        <w:t>事特办）。</w:t>
      </w:r>
    </w:p>
    <w:p w14:paraId="62C07B33" w14:textId="77777777" w:rsidR="00E510B5" w:rsidRDefault="00F84436">
      <w:pPr>
        <w:spacing w:line="360" w:lineRule="auto"/>
        <w:rPr>
          <w:rFonts w:ascii="宋体" w:hAnsi="宋体" w:cs="宋体"/>
          <w:sz w:val="24"/>
          <w:szCs w:val="24"/>
        </w:rPr>
      </w:pPr>
      <w:bookmarkStart w:id="142" w:name="_Toc26873"/>
      <w:bookmarkStart w:id="143" w:name="_Toc22164"/>
      <w:r>
        <w:rPr>
          <w:rFonts w:ascii="宋体" w:hAnsi="宋体" w:cs="宋体" w:hint="eastAsia"/>
          <w:sz w:val="24"/>
          <w:szCs w:val="24"/>
        </w:rPr>
        <w:t>（5）预警发布、取消程序</w:t>
      </w:r>
      <w:bookmarkEnd w:id="142"/>
      <w:bookmarkEnd w:id="143"/>
      <w:r>
        <w:rPr>
          <w:rFonts w:ascii="宋体" w:hAnsi="宋体" w:cs="宋体" w:hint="eastAsia"/>
          <w:sz w:val="24"/>
          <w:szCs w:val="24"/>
        </w:rPr>
        <w:t xml:space="preserve"> </w:t>
      </w:r>
    </w:p>
    <w:p w14:paraId="0D434054"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a.应急领导小组收到事故信息、预警信息后，立即进行核实确认，提出发布预警等级的建议，报应急领导小组组长批准后向公司应急组织相关部门和员工发布预警信息。</w:t>
      </w:r>
    </w:p>
    <w:p w14:paraId="68078019"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b.在事故应急处置过程中，预警信息每小时发布一次，紧急情况下，可随时修改</w:t>
      </w:r>
      <w:r>
        <w:rPr>
          <w:rFonts w:ascii="宋体" w:hAnsi="宋体" w:cs="宋体" w:hint="eastAsia"/>
          <w:sz w:val="24"/>
          <w:szCs w:val="24"/>
        </w:rPr>
        <w:lastRenderedPageBreak/>
        <w:t>并发布预警等级。</w:t>
      </w:r>
    </w:p>
    <w:p w14:paraId="02CA3805"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c.当事故已被有效处置，确认已无危险，无导致次生、衍生事故可能，应急处置工作结束后，应急领导小组发布取消预警信息指令。</w:t>
      </w:r>
    </w:p>
    <w:p w14:paraId="22D3D1BD" w14:textId="77777777" w:rsidR="00E510B5" w:rsidRDefault="00F84436">
      <w:pPr>
        <w:pStyle w:val="20"/>
        <w:spacing w:line="360" w:lineRule="auto"/>
        <w:rPr>
          <w:rFonts w:ascii="宋体" w:hAnsi="宋体" w:cs="宋体"/>
          <w:szCs w:val="24"/>
        </w:rPr>
      </w:pPr>
      <w:bookmarkStart w:id="144" w:name="_Toc2032"/>
      <w:bookmarkStart w:id="145" w:name="_Toc9101"/>
      <w:bookmarkStart w:id="146" w:name="_Toc20892"/>
      <w:r>
        <w:rPr>
          <w:rFonts w:ascii="宋体" w:hAnsi="宋体" w:cs="宋体" w:hint="eastAsia"/>
          <w:szCs w:val="24"/>
        </w:rPr>
        <w:t>4.2信息报告</w:t>
      </w:r>
      <w:bookmarkEnd w:id="144"/>
      <w:bookmarkEnd w:id="145"/>
      <w:bookmarkEnd w:id="146"/>
    </w:p>
    <w:p w14:paraId="332202CD" w14:textId="77777777" w:rsidR="00E510B5" w:rsidRDefault="00F84436">
      <w:pPr>
        <w:pStyle w:val="20"/>
        <w:spacing w:line="360" w:lineRule="auto"/>
        <w:rPr>
          <w:rFonts w:ascii="宋体" w:hAnsi="宋体" w:cs="宋体"/>
          <w:szCs w:val="24"/>
        </w:rPr>
      </w:pPr>
      <w:bookmarkStart w:id="147" w:name="_Toc28200"/>
      <w:bookmarkStart w:id="148" w:name="_Toc5491"/>
      <w:bookmarkStart w:id="149" w:name="_Toc22104"/>
      <w:r>
        <w:rPr>
          <w:rFonts w:ascii="宋体" w:hAnsi="宋体" w:cs="宋体" w:hint="eastAsia"/>
          <w:szCs w:val="24"/>
        </w:rPr>
        <w:t>4.2.1信息报告</w:t>
      </w:r>
      <w:bookmarkEnd w:id="147"/>
      <w:bookmarkEnd w:id="148"/>
      <w:r>
        <w:rPr>
          <w:rFonts w:ascii="宋体" w:hAnsi="宋体" w:cs="宋体" w:hint="eastAsia"/>
          <w:szCs w:val="24"/>
        </w:rPr>
        <w:t>与通知</w:t>
      </w:r>
      <w:bookmarkEnd w:id="149"/>
    </w:p>
    <w:p w14:paraId="3AD2335C" w14:textId="77777777" w:rsidR="00E510B5" w:rsidRDefault="00F84436">
      <w:pPr>
        <w:spacing w:line="360" w:lineRule="auto"/>
        <w:rPr>
          <w:rFonts w:ascii="宋体" w:hAnsi="宋体" w:cs="宋体"/>
          <w:sz w:val="24"/>
          <w:szCs w:val="24"/>
        </w:rPr>
      </w:pPr>
      <w:r>
        <w:rPr>
          <w:rFonts w:ascii="宋体" w:hAnsi="宋体" w:cs="宋体" w:hint="eastAsia"/>
          <w:sz w:val="24"/>
          <w:szCs w:val="24"/>
        </w:rPr>
        <w:t>应急领导小组设立值班室，保证值班人员24小时值班。值班室明示应急组织通信联系人（当班值班人员）及电话：010-52819597。</w:t>
      </w:r>
    </w:p>
    <w:p w14:paraId="2D0935CD" w14:textId="77777777" w:rsidR="00E510B5" w:rsidRDefault="00F84436">
      <w:pPr>
        <w:spacing w:line="360" w:lineRule="auto"/>
        <w:rPr>
          <w:rFonts w:ascii="宋体" w:hAnsi="宋体" w:cs="宋体"/>
          <w:sz w:val="24"/>
          <w:szCs w:val="24"/>
        </w:rPr>
      </w:pPr>
      <w:r>
        <w:rPr>
          <w:rFonts w:ascii="宋体" w:hAnsi="宋体" w:cs="宋体" w:hint="eastAsia"/>
          <w:sz w:val="24"/>
          <w:szCs w:val="24"/>
        </w:rPr>
        <w:t>突发安全事故发生时，事故现场有关人员立即迅速报告应急领导小组值班人员。</w:t>
      </w:r>
    </w:p>
    <w:p w14:paraId="5561CA18" w14:textId="77777777" w:rsidR="00E510B5" w:rsidRDefault="00F84436">
      <w:pPr>
        <w:spacing w:line="360" w:lineRule="auto"/>
        <w:rPr>
          <w:rFonts w:ascii="宋体" w:hAnsi="宋体" w:cs="宋体"/>
          <w:sz w:val="24"/>
          <w:szCs w:val="24"/>
        </w:rPr>
      </w:pPr>
      <w:r>
        <w:rPr>
          <w:rFonts w:ascii="宋体" w:hAnsi="宋体" w:cs="宋体" w:hint="eastAsia"/>
          <w:sz w:val="24"/>
          <w:szCs w:val="24"/>
        </w:rPr>
        <w:t>应急领导小组值班人员接警后，立即将警情报告应急领导小组组长。</w:t>
      </w:r>
    </w:p>
    <w:p w14:paraId="2392E5A5" w14:textId="77777777" w:rsidR="00E510B5" w:rsidRDefault="00F84436">
      <w:pPr>
        <w:pStyle w:val="20"/>
        <w:spacing w:line="360" w:lineRule="auto"/>
        <w:rPr>
          <w:rFonts w:ascii="宋体" w:hAnsi="宋体" w:cs="宋体"/>
          <w:szCs w:val="24"/>
        </w:rPr>
      </w:pPr>
      <w:bookmarkStart w:id="150" w:name="_Toc24477"/>
      <w:r>
        <w:rPr>
          <w:rFonts w:ascii="宋体" w:hAnsi="宋体" w:cs="宋体" w:hint="eastAsia"/>
          <w:szCs w:val="24"/>
        </w:rPr>
        <w:t>4.2.2信息上报</w:t>
      </w:r>
      <w:bookmarkEnd w:id="150"/>
    </w:p>
    <w:p w14:paraId="5580A622" w14:textId="77777777" w:rsidR="00E510B5" w:rsidRDefault="00F84436">
      <w:pPr>
        <w:spacing w:line="360" w:lineRule="auto"/>
        <w:rPr>
          <w:rFonts w:ascii="宋体" w:hAnsi="宋体" w:cs="宋体"/>
          <w:sz w:val="24"/>
          <w:szCs w:val="24"/>
        </w:rPr>
      </w:pPr>
      <w:r>
        <w:rPr>
          <w:rFonts w:ascii="宋体" w:hAnsi="宋体" w:cs="宋体" w:hint="eastAsia"/>
          <w:sz w:val="24"/>
          <w:szCs w:val="24"/>
        </w:rPr>
        <w:t>事故发生后，领导小组立即上报主管部门和街道（地区）办事处。</w:t>
      </w:r>
    </w:p>
    <w:p w14:paraId="43725339" w14:textId="77777777" w:rsidR="00E510B5" w:rsidRDefault="00F84436">
      <w:pPr>
        <w:spacing w:line="360" w:lineRule="auto"/>
        <w:rPr>
          <w:rFonts w:ascii="宋体" w:hAnsi="宋体" w:cs="宋体"/>
          <w:sz w:val="24"/>
          <w:szCs w:val="24"/>
        </w:rPr>
      </w:pPr>
      <w:r>
        <w:rPr>
          <w:rFonts w:ascii="宋体" w:hAnsi="宋体" w:cs="宋体" w:hint="eastAsia"/>
          <w:sz w:val="24"/>
          <w:szCs w:val="24"/>
        </w:rPr>
        <w:t>信息上报内容包括：单位发生事故概括；事故发生时间、部位以及事故现场情况；事故的简要经过；事故已经造成的伤亡人数（包括下落不明的人数）和初步统计的直接经济损失；已经采取的措施等。</w:t>
      </w:r>
    </w:p>
    <w:p w14:paraId="13EF88A0" w14:textId="77777777" w:rsidR="00E510B5" w:rsidRDefault="00F84436">
      <w:pPr>
        <w:spacing w:line="360" w:lineRule="auto"/>
        <w:rPr>
          <w:rFonts w:ascii="宋体" w:hAnsi="宋体" w:cs="宋体"/>
          <w:sz w:val="24"/>
          <w:szCs w:val="24"/>
        </w:rPr>
      </w:pPr>
      <w:r>
        <w:rPr>
          <w:rFonts w:ascii="宋体" w:hAnsi="宋体" w:cs="宋体" w:hint="eastAsia"/>
          <w:sz w:val="24"/>
          <w:szCs w:val="24"/>
        </w:rPr>
        <w:t>根据发生事故的性质，领导小组按照国家规定的程序和时限，及时向政府有关部门报告。</w:t>
      </w:r>
    </w:p>
    <w:p w14:paraId="67593093" w14:textId="77777777" w:rsidR="00E510B5" w:rsidRDefault="00F84436">
      <w:pPr>
        <w:pStyle w:val="10"/>
        <w:spacing w:line="360" w:lineRule="auto"/>
        <w:rPr>
          <w:rFonts w:ascii="宋体" w:eastAsia="宋体" w:hAnsi="宋体" w:cs="宋体"/>
          <w:sz w:val="24"/>
          <w:szCs w:val="24"/>
        </w:rPr>
      </w:pPr>
      <w:bookmarkStart w:id="151" w:name="_Toc12054"/>
      <w:bookmarkStart w:id="152" w:name="_Toc27993"/>
      <w:bookmarkStart w:id="153" w:name="_Toc21266"/>
      <w:r>
        <w:rPr>
          <w:rFonts w:ascii="宋体" w:eastAsia="宋体" w:hAnsi="宋体" w:cs="宋体" w:hint="eastAsia"/>
          <w:sz w:val="24"/>
          <w:szCs w:val="24"/>
        </w:rPr>
        <w:t>5.应急响应</w:t>
      </w:r>
      <w:bookmarkEnd w:id="151"/>
      <w:bookmarkEnd w:id="152"/>
      <w:bookmarkEnd w:id="153"/>
    </w:p>
    <w:p w14:paraId="63A9580F" w14:textId="77777777" w:rsidR="00E510B5" w:rsidRDefault="00F84436">
      <w:pPr>
        <w:pStyle w:val="20"/>
        <w:spacing w:line="360" w:lineRule="auto"/>
        <w:rPr>
          <w:rFonts w:ascii="宋体" w:hAnsi="宋体" w:cs="宋体"/>
          <w:szCs w:val="24"/>
        </w:rPr>
      </w:pPr>
      <w:bookmarkStart w:id="154" w:name="_Toc24392"/>
      <w:bookmarkStart w:id="155" w:name="_Toc10282"/>
      <w:bookmarkStart w:id="156" w:name="_Toc2521"/>
      <w:r>
        <w:rPr>
          <w:rFonts w:ascii="宋体" w:hAnsi="宋体" w:cs="宋体" w:hint="eastAsia"/>
          <w:szCs w:val="24"/>
        </w:rPr>
        <w:t>5.1响应分级</w:t>
      </w:r>
      <w:bookmarkEnd w:id="154"/>
      <w:bookmarkEnd w:id="155"/>
      <w:bookmarkEnd w:id="156"/>
    </w:p>
    <w:p w14:paraId="72A41D6D" w14:textId="77777777" w:rsidR="00E510B5" w:rsidRDefault="00F84436">
      <w:pPr>
        <w:spacing w:line="360" w:lineRule="auto"/>
        <w:rPr>
          <w:rFonts w:ascii="宋体" w:hAnsi="宋体" w:cs="宋体"/>
          <w:sz w:val="24"/>
          <w:szCs w:val="24"/>
        </w:rPr>
      </w:pPr>
      <w:r>
        <w:rPr>
          <w:rFonts w:ascii="宋体" w:hAnsi="宋体" w:cs="宋体" w:hint="eastAsia"/>
          <w:sz w:val="24"/>
          <w:szCs w:val="24"/>
        </w:rPr>
        <w:t>根据生产安全事故严重程度和影响范围，以及公司的应急处置能力，与预警等级相对应，分四级响应：</w:t>
      </w:r>
    </w:p>
    <w:p w14:paraId="1D09C09B" w14:textId="77777777" w:rsidR="00E510B5" w:rsidRDefault="00F84436">
      <w:pPr>
        <w:spacing w:line="360" w:lineRule="auto"/>
        <w:rPr>
          <w:rFonts w:ascii="宋体" w:hAnsi="宋体" w:cs="宋体"/>
          <w:sz w:val="24"/>
          <w:szCs w:val="24"/>
        </w:rPr>
      </w:pPr>
      <w:r>
        <w:rPr>
          <w:rFonts w:ascii="宋体" w:hAnsi="宋体" w:cs="宋体" w:hint="eastAsia"/>
          <w:sz w:val="24"/>
          <w:szCs w:val="24"/>
        </w:rPr>
        <w:t>5.1.1 Ⅰ级响应：政府部门已发布/将发布或应急领导小组已发布Ⅰ级预警信息后，立即启动Ⅰ级响应。</w:t>
      </w:r>
    </w:p>
    <w:p w14:paraId="1A2EC444" w14:textId="77777777" w:rsidR="00E510B5" w:rsidRDefault="00F84436">
      <w:pPr>
        <w:spacing w:line="360" w:lineRule="auto"/>
        <w:rPr>
          <w:rFonts w:ascii="宋体" w:hAnsi="宋体" w:cs="宋体"/>
          <w:sz w:val="24"/>
          <w:szCs w:val="24"/>
        </w:rPr>
      </w:pPr>
      <w:r>
        <w:rPr>
          <w:rFonts w:ascii="宋体" w:hAnsi="宋体" w:cs="宋体" w:hint="eastAsia"/>
          <w:sz w:val="24"/>
          <w:szCs w:val="24"/>
        </w:rPr>
        <w:t>5.1.2 Ⅱ级响应：政府部门已发布/将发布或应急领导小组已发布</w:t>
      </w:r>
    </w:p>
    <w:p w14:paraId="0F2C22E6"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Ⅱ级预警信息后，立即启动Ⅱ级响应。</w:t>
      </w:r>
    </w:p>
    <w:p w14:paraId="2B437BE4" w14:textId="77777777" w:rsidR="00E510B5" w:rsidRDefault="00F84436">
      <w:pPr>
        <w:spacing w:line="360" w:lineRule="auto"/>
        <w:rPr>
          <w:rFonts w:ascii="宋体" w:hAnsi="宋体" w:cs="宋体"/>
          <w:sz w:val="24"/>
          <w:szCs w:val="24"/>
        </w:rPr>
      </w:pPr>
      <w:r>
        <w:rPr>
          <w:rFonts w:ascii="宋体" w:hAnsi="宋体" w:cs="宋体" w:hint="eastAsia"/>
          <w:sz w:val="24"/>
          <w:szCs w:val="24"/>
        </w:rPr>
        <w:t>5.1.3 Ⅲ级响应：政府部门已发布/将发布或应急领导小组已发布</w:t>
      </w:r>
    </w:p>
    <w:p w14:paraId="56F4A55B" w14:textId="77777777" w:rsidR="00E510B5" w:rsidRDefault="00F84436">
      <w:pPr>
        <w:spacing w:line="360" w:lineRule="auto"/>
        <w:rPr>
          <w:rFonts w:ascii="宋体" w:hAnsi="宋体" w:cs="宋体"/>
          <w:sz w:val="24"/>
          <w:szCs w:val="24"/>
        </w:rPr>
      </w:pPr>
      <w:r>
        <w:rPr>
          <w:rFonts w:ascii="宋体" w:hAnsi="宋体" w:cs="宋体" w:hint="eastAsia"/>
          <w:sz w:val="24"/>
          <w:szCs w:val="24"/>
        </w:rPr>
        <w:t>Ⅲ级预警信息后，立即启动Ⅲ级响应。</w:t>
      </w:r>
    </w:p>
    <w:p w14:paraId="02787180" w14:textId="77777777" w:rsidR="00E510B5" w:rsidRDefault="00F84436">
      <w:pPr>
        <w:spacing w:line="360" w:lineRule="auto"/>
        <w:rPr>
          <w:rFonts w:ascii="宋体" w:hAnsi="宋体" w:cs="宋体"/>
          <w:sz w:val="24"/>
          <w:szCs w:val="24"/>
        </w:rPr>
      </w:pPr>
      <w:r>
        <w:rPr>
          <w:rFonts w:ascii="宋体" w:hAnsi="宋体" w:cs="宋体" w:hint="eastAsia"/>
          <w:sz w:val="24"/>
          <w:szCs w:val="24"/>
        </w:rPr>
        <w:t>5.1.4 Ⅳ级响应：政府部门已发布/将发布或应急领导小组已发布</w:t>
      </w:r>
    </w:p>
    <w:p w14:paraId="61A6DC04" w14:textId="77777777" w:rsidR="00E510B5" w:rsidRDefault="00F84436">
      <w:pPr>
        <w:spacing w:line="360" w:lineRule="auto"/>
        <w:rPr>
          <w:rFonts w:ascii="宋体" w:hAnsi="宋体" w:cs="宋体"/>
          <w:sz w:val="24"/>
          <w:szCs w:val="24"/>
        </w:rPr>
      </w:pPr>
      <w:r>
        <w:rPr>
          <w:rFonts w:ascii="宋体" w:hAnsi="宋体" w:cs="宋体" w:hint="eastAsia"/>
          <w:sz w:val="24"/>
          <w:szCs w:val="24"/>
        </w:rPr>
        <w:t>Ⅳ级预警信息后，立即启动Ⅳ级响应。</w:t>
      </w:r>
    </w:p>
    <w:p w14:paraId="59537F36" w14:textId="77777777" w:rsidR="00E510B5" w:rsidRDefault="00F84436">
      <w:pPr>
        <w:pStyle w:val="20"/>
        <w:spacing w:line="360" w:lineRule="auto"/>
        <w:rPr>
          <w:rFonts w:ascii="宋体" w:hAnsi="宋体" w:cs="宋体"/>
          <w:szCs w:val="24"/>
        </w:rPr>
      </w:pPr>
      <w:bookmarkStart w:id="157" w:name="_Toc13630"/>
      <w:r>
        <w:rPr>
          <w:rFonts w:ascii="宋体" w:hAnsi="宋体" w:cs="宋体" w:hint="eastAsia"/>
          <w:szCs w:val="24"/>
        </w:rPr>
        <w:t>5.2响应程序</w:t>
      </w:r>
      <w:bookmarkEnd w:id="157"/>
    </w:p>
    <w:p w14:paraId="734431D3" w14:textId="77777777" w:rsidR="00E510B5" w:rsidRDefault="00F84436">
      <w:pPr>
        <w:spacing w:line="360" w:lineRule="auto"/>
        <w:rPr>
          <w:rFonts w:ascii="宋体" w:hAnsi="宋体" w:cs="宋体"/>
          <w:sz w:val="24"/>
          <w:szCs w:val="24"/>
        </w:rPr>
      </w:pPr>
      <w:r>
        <w:rPr>
          <w:rFonts w:ascii="宋体" w:hAnsi="宋体" w:cs="宋体" w:hint="eastAsia"/>
          <w:sz w:val="24"/>
          <w:szCs w:val="24"/>
        </w:rPr>
        <w:t>5.2.1 Ⅳ级响应：公司已发布Ⅳ级预警信息后，应急领导小组立即启动现场处置方案，组织开展生产安全事故的应急救援工作。</w:t>
      </w:r>
    </w:p>
    <w:p w14:paraId="1A386B7C" w14:textId="77777777" w:rsidR="00E510B5" w:rsidRDefault="00F84436">
      <w:pPr>
        <w:spacing w:line="360" w:lineRule="auto"/>
        <w:rPr>
          <w:rFonts w:ascii="宋体" w:hAnsi="宋体" w:cs="宋体"/>
          <w:sz w:val="24"/>
          <w:szCs w:val="24"/>
        </w:rPr>
      </w:pPr>
      <w:r>
        <w:rPr>
          <w:rFonts w:ascii="宋体" w:hAnsi="宋体" w:cs="宋体" w:hint="eastAsia"/>
          <w:sz w:val="24"/>
          <w:szCs w:val="24"/>
        </w:rPr>
        <w:t>5.2.2 Ⅲ级响应：公司已发布Ⅲ级预警信息后，应急领导小组立即启动现场处置方案，组织开展生产安全事故的应急救援工作。</w:t>
      </w:r>
    </w:p>
    <w:p w14:paraId="01802308" w14:textId="77777777" w:rsidR="00E510B5" w:rsidRDefault="00F84436">
      <w:pPr>
        <w:spacing w:line="360" w:lineRule="auto"/>
        <w:rPr>
          <w:rFonts w:ascii="宋体" w:hAnsi="宋体" w:cs="宋体"/>
          <w:sz w:val="24"/>
          <w:szCs w:val="24"/>
        </w:rPr>
      </w:pPr>
      <w:r>
        <w:rPr>
          <w:rFonts w:ascii="宋体" w:hAnsi="宋体" w:cs="宋体" w:hint="eastAsia"/>
          <w:sz w:val="24"/>
          <w:szCs w:val="24"/>
        </w:rPr>
        <w:t>5.2.3 Ⅱ级响应：公司已发布Ⅱ级预警信息后，应急领导小组立即启动专项应急预案，组织开展生产安全事故的应急救援工作。</w:t>
      </w:r>
    </w:p>
    <w:p w14:paraId="2BCC991D" w14:textId="77777777" w:rsidR="00E510B5" w:rsidRDefault="00F84436">
      <w:pPr>
        <w:spacing w:line="360" w:lineRule="auto"/>
        <w:rPr>
          <w:rFonts w:ascii="宋体" w:hAnsi="宋体" w:cs="宋体"/>
          <w:sz w:val="24"/>
          <w:szCs w:val="24"/>
        </w:rPr>
      </w:pPr>
      <w:r>
        <w:rPr>
          <w:rFonts w:ascii="宋体" w:hAnsi="宋体" w:cs="宋体" w:hint="eastAsia"/>
          <w:sz w:val="24"/>
          <w:szCs w:val="24"/>
        </w:rPr>
        <w:t>5.2.4 Ⅰ级响应：公司已发布Ⅰ级预警信息后，应急领导小组立即启动综合应急预案，组织开展生产安全事故的应急救援工作。</w:t>
      </w:r>
    </w:p>
    <w:p w14:paraId="631AB1A5" w14:textId="77777777" w:rsidR="00E510B5" w:rsidRDefault="00F84436">
      <w:pPr>
        <w:spacing w:line="360" w:lineRule="auto"/>
        <w:rPr>
          <w:rFonts w:ascii="宋体" w:hAnsi="宋体" w:cs="宋体"/>
          <w:sz w:val="24"/>
          <w:szCs w:val="24"/>
        </w:rPr>
      </w:pPr>
      <w:r>
        <w:rPr>
          <w:rFonts w:ascii="宋体" w:hAnsi="宋体" w:cs="宋体" w:hint="eastAsia"/>
          <w:sz w:val="24"/>
          <w:szCs w:val="24"/>
        </w:rPr>
        <w:t>超出单位应急能力时，扩大应急，请求当地政府增援。</w:t>
      </w:r>
      <w:proofErr w:type="gramStart"/>
      <w:r>
        <w:rPr>
          <w:rFonts w:ascii="宋体" w:hAnsi="宋体" w:cs="宋体" w:hint="eastAsia"/>
          <w:sz w:val="24"/>
          <w:szCs w:val="24"/>
        </w:rPr>
        <w:t>基本响应</w:t>
      </w:r>
      <w:proofErr w:type="gramEnd"/>
      <w:r>
        <w:rPr>
          <w:rFonts w:ascii="宋体" w:hAnsi="宋体" w:cs="宋体" w:hint="eastAsia"/>
          <w:sz w:val="24"/>
          <w:szCs w:val="24"/>
        </w:rPr>
        <w:t>程序如图5-2所示。</w:t>
      </w:r>
    </w:p>
    <w:p w14:paraId="121DF08E" w14:textId="77777777" w:rsidR="00E510B5" w:rsidRDefault="00F84436">
      <w:pPr>
        <w:pStyle w:val="20"/>
        <w:spacing w:line="360" w:lineRule="auto"/>
        <w:rPr>
          <w:rFonts w:ascii="宋体" w:hAnsi="宋体" w:cs="宋体"/>
          <w:szCs w:val="24"/>
        </w:rPr>
      </w:pPr>
      <w:bookmarkStart w:id="158" w:name="_Toc31313"/>
      <w:r>
        <w:rPr>
          <w:rFonts w:ascii="宋体" w:hAnsi="宋体" w:cs="宋体" w:hint="eastAsia"/>
          <w:szCs w:val="24"/>
        </w:rPr>
        <w:t>5.3应急处置措施</w:t>
      </w:r>
      <w:bookmarkEnd w:id="158"/>
    </w:p>
    <w:p w14:paraId="21A23F12" w14:textId="77777777" w:rsidR="00E510B5" w:rsidRDefault="00F84436">
      <w:pPr>
        <w:spacing w:line="360" w:lineRule="auto"/>
        <w:rPr>
          <w:rFonts w:ascii="宋体" w:hAnsi="宋体" w:cs="宋体"/>
          <w:sz w:val="24"/>
          <w:szCs w:val="24"/>
        </w:rPr>
      </w:pPr>
      <w:r>
        <w:rPr>
          <w:rFonts w:ascii="宋体" w:hAnsi="宋体" w:cs="宋体" w:hint="eastAsia"/>
          <w:sz w:val="24"/>
          <w:szCs w:val="24"/>
        </w:rPr>
        <w:t>5.3.1应急处置程序</w:t>
      </w:r>
    </w:p>
    <w:p w14:paraId="685A53F4"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详见各突发事件专项应急预案及现场处置方案。</w:t>
      </w:r>
    </w:p>
    <w:p w14:paraId="6C539D3E" w14:textId="77777777" w:rsidR="00E510B5" w:rsidRDefault="00F84436">
      <w:pPr>
        <w:spacing w:line="360" w:lineRule="auto"/>
        <w:rPr>
          <w:rFonts w:ascii="宋体" w:hAnsi="宋体" w:cs="宋体"/>
          <w:sz w:val="24"/>
          <w:szCs w:val="24"/>
        </w:rPr>
      </w:pPr>
      <w:r>
        <w:rPr>
          <w:rFonts w:ascii="宋体" w:hAnsi="宋体" w:cs="宋体" w:hint="eastAsia"/>
          <w:sz w:val="24"/>
          <w:szCs w:val="24"/>
        </w:rPr>
        <w:t>5.3.2处置原则和要求</w:t>
      </w:r>
    </w:p>
    <w:p w14:paraId="5EC4390D" w14:textId="77777777" w:rsidR="00E510B5" w:rsidRDefault="00F84436">
      <w:pPr>
        <w:numPr>
          <w:ilvl w:val="0"/>
          <w:numId w:val="8"/>
        </w:numPr>
        <w:spacing w:line="360" w:lineRule="auto"/>
        <w:rPr>
          <w:rFonts w:ascii="宋体" w:hAnsi="宋体" w:cs="宋体"/>
          <w:sz w:val="24"/>
          <w:szCs w:val="24"/>
        </w:rPr>
      </w:pPr>
      <w:r>
        <w:rPr>
          <w:rFonts w:ascii="宋体" w:hAnsi="宋体" w:cs="宋体" w:hint="eastAsia"/>
          <w:sz w:val="24"/>
          <w:szCs w:val="24"/>
        </w:rPr>
        <w:t>公司各突发事故发生后，由现场应急指挥根据事故情况开展应急救援工作的指挥与协调，通知有关部门及应急抢救队伍赶赴事故现场进行事故抢险救护工作。</w:t>
      </w:r>
    </w:p>
    <w:p w14:paraId="28CD865C" w14:textId="77777777" w:rsidR="00E510B5" w:rsidRDefault="00F84436">
      <w:pPr>
        <w:numPr>
          <w:ilvl w:val="0"/>
          <w:numId w:val="8"/>
        </w:numPr>
        <w:spacing w:line="360" w:lineRule="auto"/>
        <w:rPr>
          <w:rFonts w:ascii="宋体" w:hAnsi="宋体" w:cs="宋体"/>
          <w:sz w:val="24"/>
          <w:szCs w:val="24"/>
        </w:rPr>
      </w:pPr>
      <w:r>
        <w:rPr>
          <w:rFonts w:ascii="宋体" w:hAnsi="宋体" w:cs="宋体" w:hint="eastAsia"/>
          <w:sz w:val="24"/>
          <w:szCs w:val="24"/>
        </w:rPr>
        <w:t>召集、调动抢救力量，各部门接到现场应急指挥指令后，立即响应，派遣事故抢险人员、物资设备等迅速到达指定位置聚集，并听从现场总指挥的安排。</w:t>
      </w:r>
    </w:p>
    <w:p w14:paraId="6FA83AB4" w14:textId="77777777" w:rsidR="00E510B5" w:rsidRDefault="00F84436">
      <w:pPr>
        <w:numPr>
          <w:ilvl w:val="0"/>
          <w:numId w:val="8"/>
        </w:numPr>
        <w:spacing w:line="360" w:lineRule="auto"/>
        <w:rPr>
          <w:rFonts w:ascii="宋体" w:hAnsi="宋体" w:cs="宋体"/>
          <w:sz w:val="24"/>
          <w:szCs w:val="24"/>
        </w:rPr>
      </w:pPr>
      <w:r>
        <w:rPr>
          <w:rFonts w:ascii="宋体" w:hAnsi="宋体" w:cs="宋体" w:hint="eastAsia"/>
          <w:sz w:val="24"/>
          <w:szCs w:val="24"/>
        </w:rPr>
        <w:lastRenderedPageBreak/>
        <w:t>现场指挥按本预案确立的基本原则，迅速组织应急救援力量进行应急抢救，并且要与参加应急行动的部门保持通信畅通。</w:t>
      </w:r>
    </w:p>
    <w:p w14:paraId="23E10FF1" w14:textId="77777777" w:rsidR="00E510B5" w:rsidRDefault="00F84436">
      <w:pPr>
        <w:numPr>
          <w:ilvl w:val="0"/>
          <w:numId w:val="8"/>
        </w:numPr>
        <w:spacing w:line="360" w:lineRule="auto"/>
        <w:rPr>
          <w:rFonts w:ascii="宋体" w:hAnsi="宋体" w:cs="宋体"/>
          <w:sz w:val="24"/>
          <w:szCs w:val="24"/>
        </w:rPr>
      </w:pPr>
      <w:r>
        <w:rPr>
          <w:rFonts w:ascii="宋体" w:hAnsi="宋体" w:cs="宋体" w:hint="eastAsia"/>
          <w:sz w:val="24"/>
          <w:szCs w:val="24"/>
        </w:rPr>
        <w:t>当现场现有应急力量和资源不能满足应急行动要求时，及时向街道（地区）办事处和上级主管部门报告请求支援。</w:t>
      </w:r>
    </w:p>
    <w:p w14:paraId="0C2D5078" w14:textId="77777777" w:rsidR="00E510B5" w:rsidRDefault="00F84436">
      <w:pPr>
        <w:numPr>
          <w:ilvl w:val="0"/>
          <w:numId w:val="8"/>
        </w:numPr>
        <w:spacing w:line="360" w:lineRule="auto"/>
        <w:rPr>
          <w:rFonts w:ascii="宋体" w:hAnsi="宋体" w:cs="宋体"/>
          <w:sz w:val="24"/>
          <w:szCs w:val="24"/>
        </w:rPr>
      </w:pPr>
      <w:r>
        <w:rPr>
          <w:rFonts w:ascii="宋体" w:hAnsi="宋体" w:cs="宋体" w:hint="eastAsia"/>
          <w:sz w:val="24"/>
          <w:szCs w:val="24"/>
        </w:rPr>
        <w:t>事故发生时，必须保护现场，对危险地区周边进行警戒封闭，按本预案营救、急救伤员和保护财产。如若发生特殊险情时，应急指挥领导小组在充分考录有关方面意见的基础上，依法及时采取应急处置措施。</w:t>
      </w:r>
    </w:p>
    <w:p w14:paraId="4174BCBF" w14:textId="77777777" w:rsidR="00E510B5" w:rsidRDefault="00F84436">
      <w:pPr>
        <w:numPr>
          <w:ilvl w:val="0"/>
          <w:numId w:val="8"/>
        </w:numPr>
        <w:spacing w:line="360" w:lineRule="auto"/>
        <w:rPr>
          <w:rFonts w:ascii="宋体" w:hAnsi="宋体" w:cs="宋体"/>
          <w:sz w:val="24"/>
          <w:szCs w:val="24"/>
        </w:rPr>
      </w:pPr>
      <w:r>
        <w:rPr>
          <w:rFonts w:ascii="宋体" w:hAnsi="宋体" w:cs="宋体" w:hint="eastAsia"/>
          <w:sz w:val="24"/>
          <w:szCs w:val="24"/>
        </w:rPr>
        <w:t>医疗卫生救助事故发生时，拨打120或999并及时赶赴现场开展医疗救治、疾病预防控制等应急工作。</w:t>
      </w:r>
    </w:p>
    <w:p w14:paraId="3679CB39" w14:textId="77777777" w:rsidR="00E510B5" w:rsidRDefault="00F84436">
      <w:pPr>
        <w:pStyle w:val="20"/>
        <w:spacing w:line="360" w:lineRule="auto"/>
        <w:rPr>
          <w:rFonts w:ascii="宋体" w:hAnsi="宋体" w:cs="宋体"/>
          <w:szCs w:val="24"/>
        </w:rPr>
      </w:pPr>
      <w:bookmarkStart w:id="159" w:name="_Toc18698"/>
      <w:bookmarkStart w:id="160" w:name="_Toc29193"/>
      <w:r>
        <w:rPr>
          <w:rFonts w:ascii="宋体" w:hAnsi="宋体" w:cs="宋体" w:hint="eastAsia"/>
          <w:szCs w:val="24"/>
        </w:rPr>
        <w:t>5.4应急</w:t>
      </w:r>
      <w:bookmarkEnd w:id="159"/>
      <w:r>
        <w:rPr>
          <w:rFonts w:ascii="宋体" w:hAnsi="宋体" w:cs="宋体" w:hint="eastAsia"/>
          <w:szCs w:val="24"/>
        </w:rPr>
        <w:t>解除</w:t>
      </w:r>
      <w:bookmarkEnd w:id="160"/>
    </w:p>
    <w:p w14:paraId="79760965" w14:textId="77777777" w:rsidR="00E510B5" w:rsidRDefault="00F84436">
      <w:pPr>
        <w:spacing w:line="360" w:lineRule="auto"/>
        <w:rPr>
          <w:rFonts w:ascii="宋体" w:hAnsi="宋体" w:cs="宋体"/>
          <w:sz w:val="24"/>
          <w:szCs w:val="24"/>
        </w:rPr>
      </w:pPr>
      <w:r>
        <w:rPr>
          <w:rFonts w:ascii="宋体" w:hAnsi="宋体" w:cs="宋体" w:hint="eastAsia"/>
          <w:sz w:val="24"/>
          <w:szCs w:val="24"/>
        </w:rPr>
        <w:t>5.4.1应急结束条件：</w:t>
      </w:r>
    </w:p>
    <w:p w14:paraId="405350AB" w14:textId="77777777" w:rsidR="00E510B5" w:rsidRDefault="00F84436">
      <w:pPr>
        <w:spacing w:line="360" w:lineRule="auto"/>
        <w:rPr>
          <w:rFonts w:ascii="宋体" w:hAnsi="宋体" w:cs="宋体"/>
          <w:sz w:val="24"/>
          <w:szCs w:val="24"/>
        </w:rPr>
      </w:pPr>
      <w:r>
        <w:rPr>
          <w:rFonts w:ascii="宋体" w:hAnsi="宋体" w:cs="宋体" w:hint="eastAsia"/>
          <w:sz w:val="24"/>
          <w:szCs w:val="24"/>
        </w:rPr>
        <w:t>（1）当生产安全事故现场得到有效控制，可能导致次生、衍生事故的隐患得到消除；</w:t>
      </w:r>
    </w:p>
    <w:p w14:paraId="574A7607" w14:textId="77777777" w:rsidR="00E510B5" w:rsidRDefault="00F84436">
      <w:pPr>
        <w:spacing w:line="360" w:lineRule="auto"/>
        <w:rPr>
          <w:rFonts w:ascii="宋体" w:hAnsi="宋体" w:cs="宋体"/>
          <w:sz w:val="24"/>
          <w:szCs w:val="24"/>
        </w:rPr>
      </w:pPr>
      <w:r>
        <w:rPr>
          <w:rFonts w:ascii="宋体" w:hAnsi="宋体" w:cs="宋体" w:hint="eastAsia"/>
          <w:sz w:val="24"/>
          <w:szCs w:val="24"/>
        </w:rPr>
        <w:t>（2）伤亡人员全部救出或转移，设备、设施处于受控状态；</w:t>
      </w:r>
    </w:p>
    <w:p w14:paraId="5E9ED670" w14:textId="77777777" w:rsidR="00E510B5" w:rsidRDefault="00F84436">
      <w:pPr>
        <w:spacing w:line="360" w:lineRule="auto"/>
        <w:rPr>
          <w:rFonts w:ascii="宋体" w:hAnsi="宋体" w:cs="宋体"/>
          <w:sz w:val="24"/>
          <w:szCs w:val="24"/>
        </w:rPr>
      </w:pPr>
      <w:r>
        <w:rPr>
          <w:rFonts w:ascii="宋体" w:hAnsi="宋体" w:cs="宋体" w:hint="eastAsia"/>
          <w:sz w:val="24"/>
          <w:szCs w:val="24"/>
        </w:rPr>
        <w:t>（3）环境有害因素等到有效监测和处置得当。</w:t>
      </w:r>
    </w:p>
    <w:p w14:paraId="0E95761C" w14:textId="77777777" w:rsidR="00E510B5" w:rsidRDefault="00F84436">
      <w:pPr>
        <w:spacing w:line="360" w:lineRule="auto"/>
        <w:rPr>
          <w:rFonts w:ascii="宋体" w:hAnsi="宋体" w:cs="宋体"/>
          <w:sz w:val="24"/>
          <w:szCs w:val="24"/>
        </w:rPr>
      </w:pPr>
      <w:r>
        <w:rPr>
          <w:rFonts w:ascii="宋体" w:hAnsi="宋体" w:cs="宋体" w:hint="eastAsia"/>
          <w:sz w:val="24"/>
          <w:szCs w:val="24"/>
        </w:rPr>
        <w:t>（4）现场应急指挥部和专家评估认定现场应急工作已结束。</w:t>
      </w:r>
    </w:p>
    <w:p w14:paraId="16E0C779" w14:textId="77777777" w:rsidR="00E510B5" w:rsidRDefault="00F84436">
      <w:pPr>
        <w:spacing w:line="360" w:lineRule="auto"/>
        <w:rPr>
          <w:rFonts w:ascii="宋体" w:hAnsi="宋体" w:cs="宋体"/>
          <w:sz w:val="24"/>
          <w:szCs w:val="24"/>
        </w:rPr>
      </w:pPr>
      <w:r>
        <w:rPr>
          <w:rFonts w:ascii="宋体" w:hAnsi="宋体" w:cs="宋体" w:hint="eastAsia"/>
          <w:sz w:val="24"/>
          <w:szCs w:val="24"/>
        </w:rPr>
        <w:t>5.4.2应急结束程序</w:t>
      </w:r>
    </w:p>
    <w:p w14:paraId="48512261"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应急结束程序执行“谁启动谁关闭”原则，应由应急领导小组组长发布应急结束命令。</w:t>
      </w:r>
    </w:p>
    <w:p w14:paraId="6BA0D0A2" w14:textId="77777777" w:rsidR="00E510B5" w:rsidRDefault="00F84436">
      <w:pPr>
        <w:pStyle w:val="10"/>
        <w:spacing w:line="360" w:lineRule="auto"/>
        <w:rPr>
          <w:rFonts w:ascii="宋体" w:eastAsia="宋体" w:hAnsi="宋体" w:cs="宋体"/>
          <w:sz w:val="24"/>
          <w:szCs w:val="24"/>
        </w:rPr>
      </w:pPr>
      <w:bookmarkStart w:id="161" w:name="_Toc7137"/>
      <w:bookmarkStart w:id="162" w:name="_Toc16521"/>
      <w:bookmarkStart w:id="163" w:name="_Toc8187"/>
      <w:r>
        <w:rPr>
          <w:rFonts w:ascii="宋体" w:eastAsia="宋体" w:hAnsi="宋体" w:cs="宋体" w:hint="eastAsia"/>
          <w:sz w:val="24"/>
          <w:szCs w:val="24"/>
        </w:rPr>
        <w:t>6.信息公开</w:t>
      </w:r>
      <w:bookmarkEnd w:id="161"/>
      <w:bookmarkEnd w:id="162"/>
      <w:bookmarkEnd w:id="163"/>
    </w:p>
    <w:p w14:paraId="1370B830" w14:textId="77777777" w:rsidR="00E510B5" w:rsidRDefault="00F84436">
      <w:pPr>
        <w:spacing w:line="360" w:lineRule="auto"/>
        <w:rPr>
          <w:rFonts w:ascii="宋体" w:hAnsi="宋体" w:cs="宋体"/>
          <w:sz w:val="24"/>
          <w:szCs w:val="24"/>
        </w:rPr>
      </w:pPr>
      <w:r>
        <w:rPr>
          <w:rFonts w:ascii="宋体" w:hAnsi="宋体" w:cs="宋体" w:hint="eastAsia"/>
          <w:sz w:val="24"/>
          <w:szCs w:val="24"/>
        </w:rPr>
        <w:t>6.1 公司安全生产管理领导小组办公室负责有关事故情况、事故损失以及应急工作进展情况等信息的公开，未经批准擅自发布事故信息甚至谣言的部门或个人，本公司保留依法追究的权力。当地方政府接管事故应急工作后，事故信息公开由地方政府主管部门管理，公司做好信息公开的配合工作。</w:t>
      </w:r>
    </w:p>
    <w:p w14:paraId="6656BB1D" w14:textId="77777777" w:rsidR="00E510B5" w:rsidRDefault="00F84436">
      <w:pPr>
        <w:spacing w:line="360" w:lineRule="auto"/>
        <w:rPr>
          <w:rFonts w:ascii="宋体" w:hAnsi="宋体" w:cs="宋体"/>
          <w:sz w:val="24"/>
          <w:szCs w:val="24"/>
        </w:rPr>
      </w:pPr>
      <w:r>
        <w:rPr>
          <w:rFonts w:ascii="宋体" w:hAnsi="宋体" w:cs="宋体" w:hint="eastAsia"/>
          <w:sz w:val="24"/>
          <w:szCs w:val="24"/>
        </w:rPr>
        <w:t>6.2 信息公开内容框架</w:t>
      </w:r>
    </w:p>
    <w:p w14:paraId="285531C9"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6.2.1 事故基本情况及进展情况；</w:t>
      </w:r>
    </w:p>
    <w:p w14:paraId="6763B539" w14:textId="77777777" w:rsidR="00E510B5" w:rsidRDefault="00F84436">
      <w:pPr>
        <w:spacing w:line="360" w:lineRule="auto"/>
        <w:rPr>
          <w:rFonts w:ascii="宋体" w:hAnsi="宋体" w:cs="宋体"/>
          <w:sz w:val="24"/>
          <w:szCs w:val="24"/>
        </w:rPr>
      </w:pPr>
      <w:r>
        <w:rPr>
          <w:rFonts w:ascii="宋体" w:hAnsi="宋体" w:cs="宋体" w:hint="eastAsia"/>
          <w:sz w:val="24"/>
          <w:szCs w:val="24"/>
        </w:rPr>
        <w:t>6.2.2 相关领导的指示；</w:t>
      </w:r>
    </w:p>
    <w:p w14:paraId="772C374D" w14:textId="77777777" w:rsidR="00E510B5" w:rsidRDefault="00F84436">
      <w:pPr>
        <w:spacing w:line="360" w:lineRule="auto"/>
        <w:rPr>
          <w:rFonts w:ascii="宋体" w:hAnsi="宋体" w:cs="宋体"/>
          <w:sz w:val="24"/>
          <w:szCs w:val="24"/>
        </w:rPr>
      </w:pPr>
      <w:r>
        <w:rPr>
          <w:rFonts w:ascii="宋体" w:hAnsi="宋体" w:cs="宋体" w:hint="eastAsia"/>
          <w:sz w:val="24"/>
          <w:szCs w:val="24"/>
        </w:rPr>
        <w:t>6.2.3 应急工作成效；</w:t>
      </w:r>
    </w:p>
    <w:p w14:paraId="76527EE1" w14:textId="77777777" w:rsidR="00E510B5" w:rsidRDefault="00F84436">
      <w:pPr>
        <w:spacing w:line="360" w:lineRule="auto"/>
        <w:rPr>
          <w:rFonts w:ascii="宋体" w:hAnsi="宋体" w:cs="宋体"/>
          <w:sz w:val="24"/>
          <w:szCs w:val="24"/>
        </w:rPr>
      </w:pPr>
      <w:r>
        <w:rPr>
          <w:rFonts w:ascii="宋体" w:hAnsi="宋体" w:cs="宋体" w:hint="eastAsia"/>
          <w:sz w:val="24"/>
          <w:szCs w:val="24"/>
        </w:rPr>
        <w:t>6.2.4 下一步的工作计划；</w:t>
      </w:r>
    </w:p>
    <w:p w14:paraId="55DA6BF5" w14:textId="77777777" w:rsidR="00E510B5" w:rsidRDefault="00F84436">
      <w:pPr>
        <w:spacing w:line="360" w:lineRule="auto"/>
        <w:rPr>
          <w:rFonts w:ascii="宋体" w:hAnsi="宋体" w:cs="宋体"/>
          <w:sz w:val="24"/>
          <w:szCs w:val="24"/>
        </w:rPr>
      </w:pPr>
      <w:r>
        <w:rPr>
          <w:rFonts w:ascii="宋体" w:hAnsi="宋体" w:cs="宋体" w:hint="eastAsia"/>
          <w:sz w:val="24"/>
          <w:szCs w:val="24"/>
        </w:rPr>
        <w:t>6.2.5 需要澄清的问题；</w:t>
      </w:r>
    </w:p>
    <w:p w14:paraId="376C7756" w14:textId="77777777" w:rsidR="00E510B5" w:rsidRDefault="00F84436">
      <w:pPr>
        <w:spacing w:line="360" w:lineRule="auto"/>
        <w:rPr>
          <w:rFonts w:ascii="宋体" w:hAnsi="宋体" w:cs="宋体"/>
          <w:sz w:val="24"/>
          <w:szCs w:val="24"/>
        </w:rPr>
      </w:pPr>
      <w:r>
        <w:rPr>
          <w:rFonts w:ascii="宋体" w:hAnsi="宋体" w:cs="宋体" w:hint="eastAsia"/>
          <w:sz w:val="24"/>
          <w:szCs w:val="24"/>
        </w:rPr>
        <w:t>6.2.6 其他必要的信息。</w:t>
      </w:r>
    </w:p>
    <w:p w14:paraId="572AF635" w14:textId="77777777" w:rsidR="00E510B5" w:rsidRDefault="00F84436">
      <w:pPr>
        <w:pStyle w:val="10"/>
        <w:spacing w:line="360" w:lineRule="auto"/>
        <w:rPr>
          <w:rFonts w:ascii="宋体" w:eastAsia="宋体" w:hAnsi="宋体" w:cs="宋体"/>
          <w:sz w:val="24"/>
          <w:szCs w:val="24"/>
        </w:rPr>
      </w:pPr>
      <w:bookmarkStart w:id="164" w:name="_Toc31421"/>
      <w:bookmarkStart w:id="165" w:name="_Toc8862"/>
      <w:bookmarkStart w:id="166" w:name="_Toc22787"/>
      <w:r>
        <w:rPr>
          <w:rFonts w:ascii="宋体" w:eastAsia="宋体" w:hAnsi="宋体" w:cs="宋体" w:hint="eastAsia"/>
          <w:sz w:val="24"/>
          <w:szCs w:val="24"/>
        </w:rPr>
        <w:t>7.后期处置</w:t>
      </w:r>
      <w:bookmarkEnd w:id="164"/>
      <w:bookmarkEnd w:id="165"/>
      <w:bookmarkEnd w:id="166"/>
    </w:p>
    <w:p w14:paraId="26343289" w14:textId="77777777" w:rsidR="00E510B5" w:rsidRDefault="00F84436">
      <w:pPr>
        <w:spacing w:line="360" w:lineRule="auto"/>
        <w:rPr>
          <w:rFonts w:ascii="宋体" w:hAnsi="宋体" w:cs="宋体"/>
          <w:sz w:val="24"/>
          <w:szCs w:val="24"/>
        </w:rPr>
      </w:pPr>
      <w:r>
        <w:rPr>
          <w:rFonts w:ascii="宋体" w:hAnsi="宋体" w:cs="宋体" w:hint="eastAsia"/>
          <w:sz w:val="24"/>
          <w:szCs w:val="24"/>
        </w:rPr>
        <w:t>7.1事故处理完成后，由公司安全应急领导小组办公室负责写出报告（总结）：事故的经过、事故发生的原因、处理过程、经验教训、人员伤亡、损失大小情况、事故直接损失、间接经济损失、奖罚人员名单等上报上级有关部门，总结报告及应急过程中的报告、记录、指令等文件以及文字、图片、音频、视频资料均要在公司安全保卫室存档备案。</w:t>
      </w:r>
    </w:p>
    <w:p w14:paraId="3B837F19" w14:textId="77777777" w:rsidR="00E510B5" w:rsidRDefault="00F84436">
      <w:pPr>
        <w:spacing w:line="360" w:lineRule="auto"/>
        <w:rPr>
          <w:rFonts w:ascii="宋体" w:hAnsi="宋体" w:cs="宋体"/>
          <w:sz w:val="24"/>
          <w:szCs w:val="24"/>
        </w:rPr>
      </w:pPr>
      <w:r>
        <w:rPr>
          <w:rFonts w:ascii="宋体" w:hAnsi="宋体" w:cs="宋体" w:hint="eastAsia"/>
          <w:sz w:val="24"/>
          <w:szCs w:val="24"/>
        </w:rPr>
        <w:t>7.2事故调查报告批复后，应根据事故调查报告对事故责任人处理和对事故防范措施积极落实，并立即进行经营秩序的恢复，必要设备设施的抢修、民事赔偿和人员情绪的安抚及抢险过程应急抢救能力评估和应急预案的修订工作。</w:t>
      </w:r>
    </w:p>
    <w:p w14:paraId="3EAFA6F1" w14:textId="77777777" w:rsidR="00E510B5" w:rsidRDefault="00F84436">
      <w:pPr>
        <w:pStyle w:val="10"/>
        <w:spacing w:line="360" w:lineRule="auto"/>
        <w:rPr>
          <w:rFonts w:ascii="宋体" w:eastAsia="宋体" w:hAnsi="宋体" w:cs="宋体"/>
          <w:sz w:val="24"/>
          <w:szCs w:val="24"/>
        </w:rPr>
      </w:pPr>
      <w:bookmarkStart w:id="167" w:name="_Toc11784"/>
      <w:bookmarkStart w:id="168" w:name="_Toc13582"/>
      <w:bookmarkStart w:id="169" w:name="_Toc20707"/>
      <w:bookmarkStart w:id="170" w:name="_Toc25053"/>
      <w:bookmarkStart w:id="171" w:name="_Toc461443772"/>
      <w:bookmarkStart w:id="172" w:name="_Toc10565"/>
      <w:bookmarkStart w:id="173" w:name="_Toc12532"/>
      <w:bookmarkStart w:id="174" w:name="_Toc7869"/>
      <w:r>
        <w:rPr>
          <w:rFonts w:ascii="宋体" w:eastAsia="宋体" w:hAnsi="宋体" w:cs="宋体" w:hint="eastAsia"/>
          <w:sz w:val="24"/>
          <w:szCs w:val="24"/>
        </w:rPr>
        <w:t>8．保障措施</w:t>
      </w:r>
      <w:bookmarkEnd w:id="167"/>
      <w:bookmarkEnd w:id="168"/>
      <w:bookmarkEnd w:id="169"/>
      <w:bookmarkEnd w:id="170"/>
      <w:bookmarkEnd w:id="171"/>
      <w:bookmarkEnd w:id="172"/>
      <w:bookmarkEnd w:id="173"/>
      <w:bookmarkEnd w:id="174"/>
    </w:p>
    <w:p w14:paraId="73A4429D" w14:textId="77777777" w:rsidR="00E510B5" w:rsidRDefault="00F84436">
      <w:pPr>
        <w:pStyle w:val="20"/>
        <w:spacing w:line="360" w:lineRule="auto"/>
        <w:rPr>
          <w:rFonts w:ascii="宋体" w:hAnsi="宋体" w:cs="宋体"/>
          <w:szCs w:val="24"/>
        </w:rPr>
      </w:pPr>
      <w:bookmarkStart w:id="175" w:name="_Toc28692"/>
      <w:bookmarkStart w:id="176" w:name="_Toc27752"/>
      <w:bookmarkStart w:id="177" w:name="_Toc461443773"/>
      <w:bookmarkStart w:id="178" w:name="_Toc21244"/>
      <w:bookmarkStart w:id="179" w:name="_Toc28918"/>
      <w:bookmarkStart w:id="180" w:name="_Toc14455"/>
      <w:bookmarkStart w:id="181" w:name="_Toc3788"/>
      <w:r>
        <w:rPr>
          <w:rFonts w:ascii="宋体" w:hAnsi="宋体" w:cs="宋体" w:hint="eastAsia"/>
          <w:szCs w:val="24"/>
        </w:rPr>
        <w:t>8.1通信与信息保障</w:t>
      </w:r>
      <w:bookmarkEnd w:id="175"/>
      <w:bookmarkEnd w:id="176"/>
      <w:bookmarkEnd w:id="177"/>
      <w:bookmarkEnd w:id="178"/>
      <w:bookmarkEnd w:id="179"/>
      <w:bookmarkEnd w:id="180"/>
      <w:bookmarkEnd w:id="181"/>
    </w:p>
    <w:p w14:paraId="7F9C83C8" w14:textId="77777777" w:rsidR="00E510B5" w:rsidRDefault="00F84436">
      <w:pPr>
        <w:spacing w:line="360" w:lineRule="auto"/>
        <w:rPr>
          <w:rFonts w:ascii="宋体" w:hAnsi="宋体" w:cs="宋体"/>
          <w:sz w:val="24"/>
          <w:szCs w:val="24"/>
        </w:rPr>
      </w:pPr>
      <w:r>
        <w:rPr>
          <w:rFonts w:ascii="宋体" w:hAnsi="宋体" w:cs="宋体" w:hint="eastAsia"/>
          <w:sz w:val="24"/>
          <w:szCs w:val="24"/>
        </w:rPr>
        <w:t>为保障信息通畅，要求各级应急响应人员的手机必须24小时开机，确保能够及时沟通信息。发生较大事故，无法控制时，应请求外部支援，要求员工熟知常用的救援电话以及相关部门负责人的电话。</w:t>
      </w:r>
    </w:p>
    <w:p w14:paraId="32788E83" w14:textId="77777777" w:rsidR="00E510B5" w:rsidRDefault="00F84436">
      <w:pPr>
        <w:spacing w:line="360" w:lineRule="auto"/>
        <w:rPr>
          <w:rFonts w:ascii="宋体" w:hAnsi="宋体" w:cs="宋体"/>
          <w:sz w:val="24"/>
          <w:szCs w:val="24"/>
        </w:rPr>
      </w:pPr>
      <w:r>
        <w:rPr>
          <w:rFonts w:ascii="宋体" w:hAnsi="宋体" w:cs="宋体" w:hint="eastAsia"/>
          <w:sz w:val="24"/>
          <w:szCs w:val="24"/>
        </w:rPr>
        <w:t>8.1.1应急指挥电话</w:t>
      </w:r>
    </w:p>
    <w:p w14:paraId="55FFFEFF" w14:textId="77777777" w:rsidR="00E510B5" w:rsidRDefault="00F84436">
      <w:pPr>
        <w:spacing w:line="360" w:lineRule="auto"/>
        <w:rPr>
          <w:rFonts w:ascii="宋体" w:hAnsi="宋体" w:cs="宋体"/>
          <w:sz w:val="24"/>
          <w:szCs w:val="24"/>
        </w:rPr>
      </w:pPr>
      <w:r>
        <w:rPr>
          <w:rFonts w:ascii="宋体" w:hAnsi="宋体" w:cs="宋体" w:hint="eastAsia"/>
          <w:sz w:val="24"/>
          <w:szCs w:val="24"/>
        </w:rPr>
        <w:t>（1）本公司24小时值班电话：</w:t>
      </w:r>
    </w:p>
    <w:p w14:paraId="58E65A72" w14:textId="77777777" w:rsidR="00E510B5" w:rsidRDefault="00F84436">
      <w:pPr>
        <w:spacing w:line="360" w:lineRule="auto"/>
        <w:rPr>
          <w:rFonts w:ascii="宋体" w:hAnsi="宋体" w:cs="宋体"/>
          <w:sz w:val="24"/>
          <w:szCs w:val="24"/>
        </w:rPr>
      </w:pPr>
      <w:r>
        <w:rPr>
          <w:rFonts w:ascii="宋体" w:hAnsi="宋体" w:cs="宋体" w:hint="eastAsia"/>
          <w:sz w:val="24"/>
          <w:szCs w:val="24"/>
        </w:rPr>
        <w:t>（2）相关部门负责人电话：见附件。</w:t>
      </w:r>
    </w:p>
    <w:p w14:paraId="1828B124" w14:textId="77777777" w:rsidR="00E510B5" w:rsidRDefault="00F84436">
      <w:pPr>
        <w:spacing w:line="360" w:lineRule="auto"/>
        <w:rPr>
          <w:rFonts w:ascii="宋体" w:hAnsi="宋体" w:cs="宋体"/>
          <w:sz w:val="24"/>
          <w:szCs w:val="24"/>
        </w:rPr>
      </w:pPr>
      <w:r>
        <w:rPr>
          <w:rFonts w:ascii="宋体" w:hAnsi="宋体" w:cs="宋体" w:hint="eastAsia"/>
          <w:sz w:val="24"/>
          <w:szCs w:val="24"/>
        </w:rPr>
        <w:t>8.1.2 报警与救援电话</w:t>
      </w:r>
    </w:p>
    <w:p w14:paraId="6C2070DE"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（1）外部电话：</w:t>
      </w:r>
    </w:p>
    <w:p w14:paraId="3396D6BB"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匪警电话：110               火警电话：119</w:t>
      </w:r>
    </w:p>
    <w:p w14:paraId="3CB894EE" w14:textId="77777777" w:rsidR="00E510B5" w:rsidRDefault="00F84436">
      <w:pPr>
        <w:spacing w:line="360" w:lineRule="auto"/>
        <w:rPr>
          <w:rFonts w:ascii="宋体" w:hAnsi="宋体" w:cs="宋体"/>
          <w:sz w:val="24"/>
          <w:szCs w:val="24"/>
        </w:rPr>
      </w:pPr>
      <w:r>
        <w:rPr>
          <w:rFonts w:ascii="宋体" w:hAnsi="宋体" w:cs="宋体" w:hint="eastAsia"/>
          <w:sz w:val="24"/>
          <w:szCs w:val="24"/>
        </w:rPr>
        <w:t>交通事故电话：122           急救中心电话：120</w:t>
      </w:r>
    </w:p>
    <w:p w14:paraId="103655DD" w14:textId="77777777" w:rsidR="00E510B5" w:rsidRDefault="00F84436">
      <w:pPr>
        <w:spacing w:line="360" w:lineRule="auto"/>
        <w:rPr>
          <w:rFonts w:ascii="宋体" w:hAnsi="宋体" w:cs="宋体"/>
          <w:sz w:val="24"/>
          <w:szCs w:val="24"/>
        </w:rPr>
      </w:pPr>
      <w:r>
        <w:rPr>
          <w:rFonts w:ascii="宋体" w:hAnsi="宋体" w:cs="宋体" w:hint="eastAsia"/>
          <w:sz w:val="24"/>
          <w:szCs w:val="24"/>
        </w:rPr>
        <w:t>（2）北京市范围内监管及救援电话</w:t>
      </w:r>
    </w:p>
    <w:p w14:paraId="0F88CC3D" w14:textId="77777777" w:rsidR="00E510B5" w:rsidRDefault="00F84436">
      <w:pPr>
        <w:spacing w:line="360" w:lineRule="auto"/>
        <w:rPr>
          <w:rFonts w:ascii="宋体" w:hAnsi="宋体" w:cs="宋体"/>
          <w:sz w:val="24"/>
          <w:szCs w:val="24"/>
        </w:rPr>
      </w:pPr>
      <w:r>
        <w:rPr>
          <w:rFonts w:ascii="宋体" w:hAnsi="宋体" w:cs="宋体" w:hint="eastAsia"/>
          <w:sz w:val="24"/>
          <w:szCs w:val="24"/>
        </w:rPr>
        <w:t>北京市安监局电话：65023616</w:t>
      </w:r>
    </w:p>
    <w:p w14:paraId="0E10088B"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北京市政府便民热线：12345   </w:t>
      </w:r>
    </w:p>
    <w:p w14:paraId="182481CF" w14:textId="77777777" w:rsidR="00E510B5" w:rsidRDefault="00F84436">
      <w:pPr>
        <w:spacing w:line="360" w:lineRule="auto"/>
        <w:rPr>
          <w:rFonts w:ascii="宋体" w:hAnsi="宋体" w:cs="宋体"/>
          <w:sz w:val="24"/>
          <w:szCs w:val="24"/>
        </w:rPr>
      </w:pPr>
      <w:r>
        <w:rPr>
          <w:rFonts w:ascii="宋体" w:hAnsi="宋体" w:cs="宋体" w:hint="eastAsia"/>
          <w:sz w:val="24"/>
          <w:szCs w:val="24"/>
        </w:rPr>
        <w:t>北京市公共卫生热线:12320</w:t>
      </w:r>
    </w:p>
    <w:p w14:paraId="4B949659" w14:textId="77777777" w:rsidR="00E510B5" w:rsidRDefault="00F84436">
      <w:pPr>
        <w:spacing w:line="360" w:lineRule="auto"/>
        <w:rPr>
          <w:rFonts w:ascii="宋体" w:hAnsi="宋体" w:cs="宋体"/>
          <w:sz w:val="24"/>
          <w:szCs w:val="24"/>
        </w:rPr>
      </w:pPr>
      <w:r>
        <w:rPr>
          <w:rFonts w:ascii="宋体" w:hAnsi="宋体" w:cs="宋体" w:hint="eastAsia"/>
          <w:sz w:val="24"/>
          <w:szCs w:val="24"/>
        </w:rPr>
        <w:t>海淀区安监局值班室电话：</w:t>
      </w:r>
    </w:p>
    <w:p w14:paraId="1E58BE5C" w14:textId="77777777" w:rsidR="00E510B5" w:rsidRDefault="00F84436">
      <w:pPr>
        <w:pStyle w:val="20"/>
        <w:spacing w:line="360" w:lineRule="auto"/>
        <w:rPr>
          <w:rFonts w:ascii="宋体" w:hAnsi="宋体" w:cs="宋体"/>
          <w:szCs w:val="24"/>
        </w:rPr>
      </w:pPr>
      <w:bookmarkStart w:id="182" w:name="_Toc11675"/>
      <w:bookmarkStart w:id="183" w:name="_Toc3690"/>
      <w:bookmarkStart w:id="184" w:name="_Toc14898"/>
      <w:bookmarkStart w:id="185" w:name="_Toc461443774"/>
      <w:bookmarkStart w:id="186" w:name="_Toc14836"/>
      <w:bookmarkStart w:id="187" w:name="_Toc2242"/>
      <w:bookmarkStart w:id="188" w:name="_Toc32729"/>
      <w:r>
        <w:rPr>
          <w:rFonts w:ascii="宋体" w:hAnsi="宋体" w:cs="宋体" w:hint="eastAsia"/>
          <w:szCs w:val="24"/>
        </w:rPr>
        <w:t>8.2 应急队伍保障</w:t>
      </w:r>
      <w:bookmarkEnd w:id="182"/>
      <w:bookmarkEnd w:id="183"/>
      <w:bookmarkEnd w:id="184"/>
      <w:bookmarkEnd w:id="185"/>
      <w:bookmarkEnd w:id="186"/>
      <w:bookmarkEnd w:id="187"/>
      <w:bookmarkEnd w:id="188"/>
    </w:p>
    <w:p w14:paraId="4D8B83B9"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公司安全应急领导小组负责指挥抢险、疏散警戒、后勤保障、</w:t>
      </w:r>
      <w:proofErr w:type="gramStart"/>
      <w:r>
        <w:rPr>
          <w:rFonts w:ascii="宋体" w:hAnsi="宋体" w:cs="宋体" w:hint="eastAsia"/>
          <w:sz w:val="24"/>
          <w:szCs w:val="24"/>
        </w:rPr>
        <w:t>通讯联络</w:t>
      </w:r>
      <w:proofErr w:type="gramEnd"/>
      <w:r>
        <w:rPr>
          <w:rFonts w:ascii="宋体" w:hAnsi="宋体" w:cs="宋体" w:hint="eastAsia"/>
          <w:sz w:val="24"/>
          <w:szCs w:val="24"/>
        </w:rPr>
        <w:t>小组工作。各应急小组由相关部门组成，安全保卫室负责监督，相关部门负责定期进行培训和演练。</w:t>
      </w:r>
    </w:p>
    <w:p w14:paraId="7C4921CD" w14:textId="77777777" w:rsidR="00E510B5" w:rsidRDefault="00F84436">
      <w:pPr>
        <w:pStyle w:val="20"/>
        <w:spacing w:line="360" w:lineRule="auto"/>
        <w:rPr>
          <w:rFonts w:ascii="宋体" w:hAnsi="宋体" w:cs="宋体"/>
          <w:szCs w:val="24"/>
        </w:rPr>
      </w:pPr>
      <w:bookmarkStart w:id="189" w:name="_Toc6906"/>
      <w:bookmarkStart w:id="190" w:name="_Toc7463"/>
      <w:bookmarkStart w:id="191" w:name="_Toc461443775"/>
      <w:bookmarkStart w:id="192" w:name="_Toc5700"/>
      <w:bookmarkStart w:id="193" w:name="_Toc16707"/>
      <w:bookmarkStart w:id="194" w:name="_Toc26478"/>
      <w:bookmarkStart w:id="195" w:name="_Toc6706"/>
      <w:r>
        <w:rPr>
          <w:rFonts w:ascii="宋体" w:hAnsi="宋体" w:cs="宋体" w:hint="eastAsia"/>
          <w:szCs w:val="24"/>
        </w:rPr>
        <w:t>8.3 应急物资装备保障</w:t>
      </w:r>
      <w:bookmarkEnd w:id="189"/>
      <w:bookmarkEnd w:id="190"/>
      <w:bookmarkEnd w:id="191"/>
      <w:bookmarkEnd w:id="192"/>
      <w:bookmarkEnd w:id="193"/>
      <w:bookmarkEnd w:id="194"/>
      <w:bookmarkEnd w:id="195"/>
    </w:p>
    <w:p w14:paraId="1CA2AE42" w14:textId="77777777" w:rsidR="00E510B5" w:rsidRDefault="00F84436">
      <w:pPr>
        <w:spacing w:line="360" w:lineRule="auto"/>
        <w:rPr>
          <w:rFonts w:ascii="宋体" w:hAnsi="宋体" w:cs="宋体"/>
          <w:sz w:val="24"/>
          <w:szCs w:val="24"/>
        </w:rPr>
      </w:pPr>
      <w:r>
        <w:rPr>
          <w:rFonts w:ascii="宋体" w:hAnsi="宋体" w:cs="宋体" w:hint="eastAsia"/>
          <w:sz w:val="24"/>
          <w:szCs w:val="24"/>
        </w:rPr>
        <w:t>8.3.1 消防灭火器材存放在公司各响应区域，消防、安防装备数量及位置见预案附表。</w:t>
      </w:r>
    </w:p>
    <w:p w14:paraId="2803EC53" w14:textId="77777777" w:rsidR="00E510B5" w:rsidRDefault="00F84436">
      <w:pPr>
        <w:pStyle w:val="20"/>
        <w:spacing w:line="360" w:lineRule="auto"/>
        <w:rPr>
          <w:rFonts w:ascii="宋体" w:hAnsi="宋体" w:cs="宋体"/>
          <w:szCs w:val="24"/>
        </w:rPr>
      </w:pPr>
      <w:bookmarkStart w:id="196" w:name="_Toc12055"/>
      <w:r>
        <w:rPr>
          <w:rFonts w:ascii="宋体" w:hAnsi="宋体" w:cs="宋体" w:hint="eastAsia"/>
          <w:szCs w:val="24"/>
        </w:rPr>
        <w:t>8.4其他保障</w:t>
      </w:r>
      <w:bookmarkEnd w:id="196"/>
    </w:p>
    <w:p w14:paraId="398DF788" w14:textId="77777777" w:rsidR="00E510B5" w:rsidRDefault="00F84436">
      <w:pPr>
        <w:spacing w:line="360" w:lineRule="auto"/>
        <w:rPr>
          <w:rFonts w:ascii="宋体" w:hAnsi="宋体" w:cs="宋体"/>
          <w:sz w:val="24"/>
          <w:szCs w:val="24"/>
        </w:rPr>
      </w:pPr>
      <w:r>
        <w:rPr>
          <w:rFonts w:ascii="宋体" w:hAnsi="宋体" w:cs="宋体" w:hint="eastAsia"/>
          <w:sz w:val="24"/>
          <w:szCs w:val="24"/>
        </w:rPr>
        <w:t>8.4.1 经费保障：应急领导小组负责每年固定的财务预算作为应对紧急情况的固定费用储备，逐年根据实际情况增减。用于以下费用支出：</w:t>
      </w:r>
    </w:p>
    <w:p w14:paraId="165DEBE8"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（1）完善、改造及维护安全防护设施设备支出； </w:t>
      </w:r>
    </w:p>
    <w:p w14:paraId="2C2FF268" w14:textId="77777777" w:rsidR="00E510B5" w:rsidRDefault="00F84436">
      <w:pPr>
        <w:spacing w:line="360" w:lineRule="auto"/>
        <w:rPr>
          <w:rFonts w:ascii="宋体" w:hAnsi="宋体" w:cs="宋体"/>
          <w:sz w:val="24"/>
          <w:szCs w:val="24"/>
        </w:rPr>
      </w:pPr>
      <w:r>
        <w:rPr>
          <w:rFonts w:ascii="宋体" w:hAnsi="宋体" w:cs="宋体" w:hint="eastAsia"/>
          <w:sz w:val="24"/>
          <w:szCs w:val="24"/>
        </w:rPr>
        <w:t>（2）配备、维护、保养应急救援器材、设备支出和应急演练支出；</w:t>
      </w:r>
    </w:p>
    <w:p w14:paraId="4673526D" w14:textId="77777777" w:rsidR="00E510B5" w:rsidRDefault="00F84436">
      <w:pPr>
        <w:spacing w:line="360" w:lineRule="auto"/>
        <w:rPr>
          <w:rFonts w:ascii="宋体" w:hAnsi="宋体" w:cs="宋体"/>
          <w:sz w:val="24"/>
          <w:szCs w:val="24"/>
        </w:rPr>
      </w:pPr>
      <w:r>
        <w:rPr>
          <w:rFonts w:ascii="宋体" w:hAnsi="宋体" w:cs="宋体" w:hint="eastAsia"/>
          <w:sz w:val="24"/>
          <w:szCs w:val="24"/>
        </w:rPr>
        <w:t>（3）应急知识培训支出；</w:t>
      </w:r>
    </w:p>
    <w:p w14:paraId="512E06D9" w14:textId="77777777" w:rsidR="00E510B5" w:rsidRDefault="00F84436">
      <w:pPr>
        <w:spacing w:line="360" w:lineRule="auto"/>
        <w:rPr>
          <w:rFonts w:ascii="宋体" w:hAnsi="宋体" w:cs="宋体"/>
          <w:sz w:val="24"/>
          <w:szCs w:val="24"/>
        </w:rPr>
      </w:pPr>
      <w:r>
        <w:rPr>
          <w:rFonts w:ascii="宋体" w:hAnsi="宋体" w:cs="宋体" w:hint="eastAsia"/>
          <w:sz w:val="24"/>
          <w:szCs w:val="24"/>
        </w:rPr>
        <w:t>（4）配备和更新安全防护用品支出；</w:t>
      </w:r>
    </w:p>
    <w:p w14:paraId="6DC99835" w14:textId="77777777" w:rsidR="00E510B5" w:rsidRDefault="00F84436">
      <w:pPr>
        <w:spacing w:line="360" w:lineRule="auto"/>
        <w:rPr>
          <w:rFonts w:ascii="宋体" w:hAnsi="宋体" w:cs="宋体"/>
          <w:sz w:val="24"/>
          <w:szCs w:val="24"/>
        </w:rPr>
      </w:pPr>
      <w:r>
        <w:rPr>
          <w:rFonts w:ascii="宋体" w:hAnsi="宋体" w:cs="宋体" w:hint="eastAsia"/>
          <w:sz w:val="24"/>
          <w:szCs w:val="24"/>
        </w:rPr>
        <w:t>（5）安全设施及特种设备检测检验支出；</w:t>
      </w:r>
    </w:p>
    <w:p w14:paraId="69E1203D" w14:textId="77777777" w:rsidR="00E510B5" w:rsidRDefault="00F84436">
      <w:pPr>
        <w:spacing w:line="360" w:lineRule="auto"/>
        <w:rPr>
          <w:rFonts w:ascii="宋体" w:hAnsi="宋体" w:cs="宋体"/>
          <w:sz w:val="24"/>
          <w:szCs w:val="24"/>
        </w:rPr>
      </w:pPr>
      <w:r>
        <w:rPr>
          <w:rFonts w:ascii="宋体" w:hAnsi="宋体" w:cs="宋体" w:hint="eastAsia"/>
          <w:sz w:val="24"/>
          <w:szCs w:val="24"/>
        </w:rPr>
        <w:t>（6）其他与安全生产直接相关的支出。</w:t>
      </w:r>
    </w:p>
    <w:p w14:paraId="7C9EAF14"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8.4.2 技术保障：每年定期年检和更换不合格灭火器；每年由专业人员对公司烟感、温感等技防设施进行检测并更换不合格的技防设施；电、气、机械设备进行维护保养。</w:t>
      </w:r>
    </w:p>
    <w:p w14:paraId="6EAF9A2F" w14:textId="77777777" w:rsidR="00E510B5" w:rsidRDefault="00F84436">
      <w:pPr>
        <w:widowControl/>
        <w:spacing w:line="360" w:lineRule="auto"/>
        <w:jc w:val="left"/>
        <w:rPr>
          <w:rFonts w:ascii="宋体" w:hAnsi="宋体" w:cs="宋体"/>
          <w:color w:val="000000" w:themeColor="text1"/>
          <w:sz w:val="24"/>
          <w:szCs w:val="24"/>
        </w:rPr>
      </w:pPr>
      <w:r>
        <w:rPr>
          <w:rFonts w:ascii="宋体" w:hAnsi="宋体" w:cs="宋体" w:hint="eastAsia"/>
          <w:color w:val="000000" w:themeColor="text1"/>
          <w:sz w:val="24"/>
          <w:szCs w:val="24"/>
        </w:rPr>
        <w:t>8.4.3 医疗保障：公司所在地就近医院及所在位置：</w:t>
      </w:r>
    </w:p>
    <w:p w14:paraId="61BAEA18" w14:textId="77777777" w:rsidR="00E510B5" w:rsidRDefault="00F84436">
      <w:pPr>
        <w:spacing w:line="360" w:lineRule="auto"/>
        <w:jc w:val="center"/>
        <w:rPr>
          <w:rFonts w:ascii="宋体" w:hAnsi="宋体" w:cs="宋体"/>
          <w:sz w:val="24"/>
          <w:szCs w:val="24"/>
        </w:rPr>
      </w:pPr>
      <w:bookmarkStart w:id="197" w:name="_Toc15143"/>
      <w:bookmarkStart w:id="198" w:name="_Toc5052"/>
      <w:bookmarkStart w:id="199" w:name="_Toc15577"/>
      <w:bookmarkStart w:id="200" w:name="_Toc17307"/>
      <w:bookmarkStart w:id="201" w:name="_Toc19229"/>
      <w:bookmarkStart w:id="202" w:name="_Toc31930"/>
      <w:bookmarkStart w:id="203" w:name="_Toc461443777"/>
      <w:r>
        <w:rPr>
          <w:rFonts w:ascii="宋体" w:hAnsi="宋体" w:cs="宋体" w:hint="eastAsia"/>
          <w:noProof/>
          <w:sz w:val="24"/>
          <w:szCs w:val="24"/>
        </w:rPr>
        <w:drawing>
          <wp:inline distT="0" distB="0" distL="114300" distR="114300" wp14:anchorId="49530331" wp14:editId="10AE5070">
            <wp:extent cx="4081780" cy="3290570"/>
            <wp:effectExtent l="0" t="0" r="2540" b="1270"/>
            <wp:docPr id="17" name="图片 17" descr="QQ图片2018052909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QQ图片20180529092502"/>
                    <pic:cNvPicPr>
                      <a:picLocks noChangeAspect="1"/>
                    </pic:cNvPicPr>
                  </pic:nvPicPr>
                  <pic:blipFill>
                    <a:blip r:embed="rId23"/>
                    <a:stretch>
                      <a:fillRect/>
                    </a:stretch>
                  </pic:blipFill>
                  <pic:spPr>
                    <a:xfrm>
                      <a:off x="0" y="0"/>
                      <a:ext cx="4081780" cy="3290570"/>
                    </a:xfrm>
                    <a:prstGeom prst="rect">
                      <a:avLst/>
                    </a:prstGeom>
                  </pic:spPr>
                </pic:pic>
              </a:graphicData>
            </a:graphic>
          </wp:inline>
        </w:drawing>
      </w:r>
    </w:p>
    <w:p w14:paraId="5AB37FA5" w14:textId="77777777" w:rsidR="00E510B5" w:rsidRDefault="00F84436">
      <w:pPr>
        <w:jc w:val="center"/>
      </w:pPr>
      <w:r>
        <w:rPr>
          <w:rFonts w:hint="eastAsia"/>
          <w:noProof/>
        </w:rPr>
        <w:drawing>
          <wp:inline distT="0" distB="0" distL="114300" distR="114300" wp14:anchorId="0A507FCE" wp14:editId="4D43AE45">
            <wp:extent cx="2115185" cy="501650"/>
            <wp:effectExtent l="0" t="0" r="3175" b="1270"/>
            <wp:docPr id="15" name="图片 15" descr="QQ图片2018052909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QQ图片20180529093034"/>
                    <pic:cNvPicPr>
                      <a:picLocks noChangeAspect="1"/>
                    </pic:cNvPicPr>
                  </pic:nvPicPr>
                  <pic:blipFill>
                    <a:blip r:embed="rId24"/>
                    <a:stretch>
                      <a:fillRect/>
                    </a:stretch>
                  </pic:blipFill>
                  <pic:spPr>
                    <a:xfrm>
                      <a:off x="0" y="0"/>
                      <a:ext cx="2115185" cy="501650"/>
                    </a:xfrm>
                    <a:prstGeom prst="rect">
                      <a:avLst/>
                    </a:prstGeom>
                  </pic:spPr>
                </pic:pic>
              </a:graphicData>
            </a:graphic>
          </wp:inline>
        </w:drawing>
      </w:r>
    </w:p>
    <w:p w14:paraId="3334D07B" w14:textId="77777777" w:rsidR="00E510B5" w:rsidRDefault="00F84436">
      <w:pPr>
        <w:pStyle w:val="10"/>
        <w:spacing w:line="360" w:lineRule="auto"/>
        <w:jc w:val="left"/>
        <w:rPr>
          <w:rFonts w:ascii="宋体" w:eastAsia="宋体" w:hAnsi="宋体" w:cs="宋体"/>
          <w:sz w:val="24"/>
          <w:szCs w:val="24"/>
        </w:rPr>
      </w:pPr>
      <w:r>
        <w:rPr>
          <w:rFonts w:ascii="宋体" w:eastAsia="宋体" w:hAnsi="宋体" w:cs="宋体" w:hint="eastAsia"/>
          <w:sz w:val="24"/>
          <w:szCs w:val="24"/>
        </w:rPr>
        <w:t xml:space="preserve">                     </w:t>
      </w:r>
    </w:p>
    <w:p w14:paraId="0C2EDBF9" w14:textId="77777777" w:rsidR="00E510B5" w:rsidRDefault="00F84436">
      <w:pPr>
        <w:pStyle w:val="10"/>
        <w:spacing w:line="360" w:lineRule="auto"/>
        <w:rPr>
          <w:rFonts w:ascii="宋体" w:eastAsia="宋体" w:hAnsi="宋体" w:cs="宋体"/>
          <w:sz w:val="24"/>
          <w:szCs w:val="24"/>
        </w:rPr>
      </w:pPr>
      <w:bookmarkStart w:id="204" w:name="_Toc19924"/>
      <w:bookmarkStart w:id="205" w:name="_Toc2347"/>
      <w:r>
        <w:rPr>
          <w:rFonts w:ascii="宋体" w:eastAsia="宋体" w:hAnsi="宋体" w:cs="宋体" w:hint="eastAsia"/>
          <w:sz w:val="24"/>
          <w:szCs w:val="24"/>
        </w:rPr>
        <w:br w:type="page"/>
      </w:r>
      <w:bookmarkEnd w:id="204"/>
      <w:bookmarkEnd w:id="205"/>
    </w:p>
    <w:p w14:paraId="7CB99866" w14:textId="77777777" w:rsidR="00E510B5" w:rsidRDefault="00F84436">
      <w:pPr>
        <w:pStyle w:val="10"/>
        <w:spacing w:line="360" w:lineRule="auto"/>
        <w:rPr>
          <w:rFonts w:ascii="宋体" w:eastAsia="宋体" w:hAnsi="宋体" w:cs="宋体"/>
          <w:bCs/>
          <w:kern w:val="2"/>
          <w:sz w:val="24"/>
          <w:szCs w:val="24"/>
        </w:rPr>
      </w:pPr>
      <w:bookmarkStart w:id="206" w:name="_Toc32586"/>
      <w:bookmarkStart w:id="207" w:name="_Toc21060"/>
      <w:bookmarkStart w:id="208" w:name="_Toc5909"/>
      <w:bookmarkStart w:id="209" w:name="_Toc501627421"/>
      <w:bookmarkStart w:id="210" w:name="_Toc25919"/>
      <w:bookmarkStart w:id="211" w:name="_Toc29549"/>
      <w:bookmarkStart w:id="212" w:name="_Toc16632"/>
      <w:bookmarkEnd w:id="197"/>
      <w:bookmarkEnd w:id="198"/>
      <w:bookmarkEnd w:id="199"/>
      <w:bookmarkEnd w:id="200"/>
      <w:bookmarkEnd w:id="201"/>
      <w:bookmarkEnd w:id="202"/>
      <w:bookmarkEnd w:id="203"/>
      <w:r>
        <w:rPr>
          <w:rFonts w:ascii="宋体" w:eastAsia="宋体" w:hAnsi="宋体" w:cs="宋体" w:hint="eastAsia"/>
          <w:bCs/>
          <w:kern w:val="2"/>
          <w:sz w:val="24"/>
          <w:szCs w:val="24"/>
        </w:rPr>
        <w:lastRenderedPageBreak/>
        <w:t>9．应急预案管理</w:t>
      </w:r>
      <w:bookmarkEnd w:id="206"/>
      <w:bookmarkEnd w:id="207"/>
      <w:bookmarkEnd w:id="208"/>
      <w:bookmarkEnd w:id="209"/>
      <w:bookmarkEnd w:id="210"/>
      <w:bookmarkEnd w:id="211"/>
    </w:p>
    <w:p w14:paraId="7718830D" w14:textId="77777777" w:rsidR="00E510B5" w:rsidRDefault="00F84436">
      <w:pPr>
        <w:pStyle w:val="20"/>
        <w:spacing w:line="360" w:lineRule="auto"/>
        <w:rPr>
          <w:rFonts w:ascii="宋体" w:hAnsi="宋体" w:cs="宋体"/>
          <w:szCs w:val="24"/>
        </w:rPr>
      </w:pPr>
      <w:bookmarkStart w:id="213" w:name="_Toc9763"/>
      <w:bookmarkStart w:id="214" w:name="_Toc10382"/>
      <w:bookmarkStart w:id="215" w:name="_Toc461443778"/>
      <w:bookmarkStart w:id="216" w:name="_Toc8502"/>
      <w:bookmarkStart w:id="217" w:name="_Toc501627422"/>
      <w:bookmarkStart w:id="218" w:name="_Toc17780"/>
      <w:bookmarkStart w:id="219" w:name="_Toc21751"/>
      <w:bookmarkStart w:id="220" w:name="_Toc1670"/>
      <w:bookmarkStart w:id="221" w:name="_Toc6434"/>
      <w:bookmarkStart w:id="222" w:name="_Toc5013"/>
      <w:bookmarkStart w:id="223" w:name="_Toc3581"/>
      <w:bookmarkStart w:id="224" w:name="_Toc5863"/>
      <w:bookmarkStart w:id="225" w:name="_Toc29176"/>
      <w:r>
        <w:rPr>
          <w:rFonts w:ascii="宋体" w:hAnsi="宋体" w:cs="宋体" w:hint="eastAsia"/>
          <w:szCs w:val="24"/>
        </w:rPr>
        <w:t>9.1应急预案培训</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02688FA0" w14:textId="77777777" w:rsidR="00E510B5" w:rsidRDefault="00F84436">
      <w:pPr>
        <w:spacing w:line="360" w:lineRule="auto"/>
        <w:rPr>
          <w:rFonts w:ascii="宋体" w:hAnsi="宋体" w:cs="宋体"/>
          <w:sz w:val="24"/>
          <w:szCs w:val="24"/>
        </w:rPr>
      </w:pPr>
      <w:bookmarkStart w:id="226" w:name="_Toc501627423"/>
      <w:bookmarkStart w:id="227" w:name="_Toc30855"/>
      <w:bookmarkStart w:id="228" w:name="_Toc27888"/>
      <w:bookmarkStart w:id="229" w:name="_Toc30103"/>
      <w:bookmarkStart w:id="230" w:name="_Toc13742"/>
      <w:bookmarkStart w:id="231" w:name="_Toc461443779"/>
      <w:bookmarkStart w:id="232" w:name="_Toc21317"/>
      <w:bookmarkStart w:id="233" w:name="_Toc15224"/>
      <w:r>
        <w:rPr>
          <w:rFonts w:ascii="宋体" w:hAnsi="宋体" w:cs="宋体" w:hint="eastAsia"/>
          <w:sz w:val="24"/>
          <w:szCs w:val="24"/>
        </w:rPr>
        <w:t>9.1.1全公司人员均需参与公司内应急基本知识培训。其内容包括：</w:t>
      </w:r>
    </w:p>
    <w:p w14:paraId="005A9105" w14:textId="77777777" w:rsidR="00E510B5" w:rsidRDefault="00F84436">
      <w:pPr>
        <w:spacing w:line="360" w:lineRule="auto"/>
        <w:rPr>
          <w:rFonts w:ascii="宋体" w:hAnsi="宋体" w:cs="宋体"/>
          <w:sz w:val="24"/>
          <w:szCs w:val="24"/>
        </w:rPr>
      </w:pPr>
      <w:r>
        <w:rPr>
          <w:rFonts w:ascii="宋体" w:hAnsi="宋体" w:cs="宋体" w:hint="eastAsia"/>
          <w:sz w:val="24"/>
          <w:szCs w:val="24"/>
        </w:rPr>
        <w:t>（1）危险源特性辩识；（2）事故报警；（3）紧急情况下人员的安全疏散，包括紧急避</w:t>
      </w:r>
      <w:proofErr w:type="gramStart"/>
      <w:r>
        <w:rPr>
          <w:rFonts w:ascii="宋体" w:hAnsi="宋体" w:cs="宋体" w:hint="eastAsia"/>
          <w:sz w:val="24"/>
          <w:szCs w:val="24"/>
        </w:rPr>
        <w:t>险路线</w:t>
      </w:r>
      <w:proofErr w:type="gramEnd"/>
      <w:r>
        <w:rPr>
          <w:rFonts w:ascii="宋体" w:hAnsi="宋体" w:cs="宋体" w:hint="eastAsia"/>
          <w:sz w:val="24"/>
          <w:szCs w:val="24"/>
        </w:rPr>
        <w:t>的掌握；（4）应急救援装备、器材（如灭火器）的使用，个人防护装备的使用等；（5）安全防护、作业区内安全警示设置、个人的防护措施，生产用电常识、大型机械的安全使用；（6）现场创伤急救的基本知识。</w:t>
      </w:r>
    </w:p>
    <w:p w14:paraId="2D7A2085" w14:textId="77777777" w:rsidR="00E510B5" w:rsidRDefault="00F84436">
      <w:pPr>
        <w:pStyle w:val="20"/>
        <w:spacing w:line="360" w:lineRule="auto"/>
        <w:rPr>
          <w:rFonts w:ascii="宋体" w:hAnsi="宋体" w:cs="宋体"/>
          <w:szCs w:val="24"/>
        </w:rPr>
      </w:pPr>
      <w:bookmarkStart w:id="234" w:name="_Toc29977"/>
      <w:bookmarkStart w:id="235" w:name="_Toc2734"/>
      <w:bookmarkStart w:id="236" w:name="_Toc27401"/>
      <w:bookmarkStart w:id="237" w:name="_Toc74"/>
      <w:r>
        <w:rPr>
          <w:rFonts w:ascii="宋体" w:hAnsi="宋体" w:cs="宋体" w:hint="eastAsia"/>
          <w:szCs w:val="24"/>
        </w:rPr>
        <w:t>9.2应急预案演练</w:t>
      </w:r>
      <w:bookmarkEnd w:id="226"/>
      <w:bookmarkEnd w:id="227"/>
      <w:bookmarkEnd w:id="228"/>
      <w:bookmarkEnd w:id="229"/>
      <w:bookmarkEnd w:id="230"/>
      <w:bookmarkEnd w:id="231"/>
      <w:bookmarkEnd w:id="232"/>
      <w:bookmarkEnd w:id="233"/>
      <w:bookmarkEnd w:id="234"/>
      <w:bookmarkEnd w:id="235"/>
      <w:bookmarkEnd w:id="236"/>
      <w:bookmarkEnd w:id="237"/>
    </w:p>
    <w:p w14:paraId="413E6587" w14:textId="77777777" w:rsidR="00E510B5" w:rsidRDefault="00F84436">
      <w:pPr>
        <w:spacing w:line="360" w:lineRule="auto"/>
        <w:rPr>
          <w:rFonts w:ascii="宋体" w:hAnsi="宋体" w:cs="宋体"/>
          <w:sz w:val="24"/>
          <w:szCs w:val="24"/>
        </w:rPr>
      </w:pPr>
      <w:r>
        <w:rPr>
          <w:rFonts w:ascii="宋体" w:hAnsi="宋体" w:cs="宋体" w:hint="eastAsia"/>
          <w:sz w:val="24"/>
          <w:szCs w:val="24"/>
        </w:rPr>
        <w:t>9.2.1 每年至少组织一次综合应急预案演练或者专项应急预案演练，每半年至少组织一次现场处置方案演练，每次演练应制定演练方案，提高员工对初起火灾扑救、消防设施使用及在紧急情况下的组织指挥、通讯、救护、抢救等方面的能力。</w:t>
      </w:r>
    </w:p>
    <w:p w14:paraId="11C9C61C" w14:textId="77777777" w:rsidR="00E510B5" w:rsidRDefault="00F84436">
      <w:pPr>
        <w:spacing w:line="360" w:lineRule="auto"/>
        <w:rPr>
          <w:rFonts w:ascii="宋体" w:hAnsi="宋体" w:cs="宋体"/>
          <w:sz w:val="24"/>
          <w:szCs w:val="24"/>
        </w:rPr>
      </w:pPr>
      <w:r>
        <w:rPr>
          <w:rFonts w:ascii="宋体" w:hAnsi="宋体" w:cs="宋体" w:hint="eastAsia"/>
          <w:sz w:val="24"/>
          <w:szCs w:val="24"/>
        </w:rPr>
        <w:t>9.2.2 演练要做好记录，内容包括：演练时间及参加人员；演练项目部位；模拟形式及目的；演练现场的拍照；演练效果总结和评价。</w:t>
      </w:r>
    </w:p>
    <w:p w14:paraId="04C1E064" w14:textId="77777777" w:rsidR="00E510B5" w:rsidRDefault="00F84436">
      <w:pPr>
        <w:spacing w:line="360" w:lineRule="auto"/>
        <w:rPr>
          <w:rFonts w:ascii="宋体" w:hAnsi="宋体" w:cs="宋体"/>
          <w:sz w:val="24"/>
          <w:szCs w:val="24"/>
        </w:rPr>
      </w:pPr>
      <w:r>
        <w:rPr>
          <w:rFonts w:ascii="宋体" w:hAnsi="宋体" w:cs="宋体" w:hint="eastAsia"/>
          <w:sz w:val="24"/>
          <w:szCs w:val="24"/>
        </w:rPr>
        <w:t>9.2.3 进行演练前，可在演练现场显著位置设置正在演练的标志牌，落实火源及烟气的控制措施，对参加人员提出安全注意事项，防止造成人员伤害。演练结束后，应恢复消防设施、灭火器材的正常使用状态。</w:t>
      </w:r>
    </w:p>
    <w:p w14:paraId="1CCA02FE" w14:textId="77777777" w:rsidR="00E510B5" w:rsidRDefault="00F84436">
      <w:pPr>
        <w:pStyle w:val="20"/>
        <w:spacing w:line="360" w:lineRule="auto"/>
        <w:rPr>
          <w:rFonts w:ascii="宋体" w:hAnsi="宋体" w:cs="宋体"/>
          <w:szCs w:val="24"/>
        </w:rPr>
      </w:pPr>
      <w:bookmarkStart w:id="238" w:name="_Toc5750"/>
      <w:bookmarkStart w:id="239" w:name="_Toc8675"/>
      <w:bookmarkStart w:id="240" w:name="_Toc31241"/>
      <w:bookmarkStart w:id="241" w:name="_Toc4221"/>
      <w:bookmarkStart w:id="242" w:name="_Toc20884"/>
      <w:bookmarkStart w:id="243" w:name="_Toc17682"/>
      <w:bookmarkStart w:id="244" w:name="_Toc24082"/>
      <w:bookmarkStart w:id="245" w:name="_Toc9418"/>
      <w:bookmarkStart w:id="246" w:name="_Toc461443780"/>
      <w:bookmarkStart w:id="247" w:name="_Toc4593"/>
      <w:bookmarkStart w:id="248" w:name="_Toc26082"/>
      <w:bookmarkStart w:id="249" w:name="_Toc12717"/>
      <w:bookmarkStart w:id="250" w:name="_Toc501627424"/>
      <w:r>
        <w:rPr>
          <w:rFonts w:ascii="宋体" w:hAnsi="宋体" w:cs="宋体" w:hint="eastAsia"/>
          <w:szCs w:val="24"/>
        </w:rPr>
        <w:t>9.3应急预案修订</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0CE199A0" w14:textId="77777777" w:rsidR="00E510B5" w:rsidRDefault="00F84436">
      <w:pPr>
        <w:spacing w:line="360" w:lineRule="auto"/>
        <w:rPr>
          <w:rFonts w:ascii="宋体" w:hAnsi="宋体" w:cs="宋体"/>
          <w:sz w:val="24"/>
          <w:szCs w:val="24"/>
        </w:rPr>
      </w:pPr>
      <w:r>
        <w:rPr>
          <w:rFonts w:ascii="宋体" w:hAnsi="宋体" w:cs="宋体" w:hint="eastAsia"/>
          <w:sz w:val="24"/>
          <w:szCs w:val="24"/>
        </w:rPr>
        <w:t>9.3.1 有下列情形之一的，应急预案应当及时修订并归档：</w:t>
      </w:r>
    </w:p>
    <w:p w14:paraId="45CF5050" w14:textId="77777777" w:rsidR="00E510B5" w:rsidRDefault="00F84436">
      <w:pPr>
        <w:numPr>
          <w:ilvl w:val="0"/>
          <w:numId w:val="9"/>
        </w:numPr>
        <w:spacing w:line="360" w:lineRule="auto"/>
        <w:ind w:firstLineChars="200" w:firstLine="480"/>
        <w:rPr>
          <w:rFonts w:ascii="宋体" w:hAnsi="宋体" w:cs="宋体"/>
          <w:sz w:val="24"/>
          <w:szCs w:val="24"/>
        </w:rPr>
      </w:pPr>
      <w:r>
        <w:rPr>
          <w:rFonts w:ascii="宋体" w:hAnsi="宋体" w:cs="宋体" w:hint="eastAsia"/>
          <w:sz w:val="24"/>
          <w:szCs w:val="24"/>
        </w:rPr>
        <w:t>依据的法律、法规、规章、标准及预案中的有关规定发生重大变化的；</w:t>
      </w:r>
    </w:p>
    <w:p w14:paraId="3D48E7F3" w14:textId="77777777" w:rsidR="00E510B5" w:rsidRDefault="00F84436">
      <w:pPr>
        <w:numPr>
          <w:ilvl w:val="0"/>
          <w:numId w:val="9"/>
        </w:numPr>
        <w:spacing w:line="360" w:lineRule="auto"/>
        <w:ind w:firstLineChars="200" w:firstLine="480"/>
        <w:rPr>
          <w:rFonts w:ascii="宋体" w:hAnsi="宋体" w:cs="宋体"/>
          <w:sz w:val="24"/>
          <w:szCs w:val="24"/>
        </w:rPr>
      </w:pPr>
      <w:r>
        <w:rPr>
          <w:rFonts w:ascii="宋体" w:hAnsi="宋体" w:cs="宋体" w:hint="eastAsia"/>
          <w:sz w:val="24"/>
          <w:szCs w:val="24"/>
        </w:rPr>
        <w:t>应急指挥机构及其职责发生调整的；</w:t>
      </w:r>
    </w:p>
    <w:p w14:paraId="30F73BC8" w14:textId="77777777" w:rsidR="00E510B5" w:rsidRDefault="00F84436">
      <w:pPr>
        <w:numPr>
          <w:ilvl w:val="0"/>
          <w:numId w:val="9"/>
        </w:numPr>
        <w:spacing w:line="360" w:lineRule="auto"/>
        <w:ind w:firstLineChars="200" w:firstLine="480"/>
        <w:rPr>
          <w:rFonts w:ascii="宋体" w:hAnsi="宋体" w:cs="宋体"/>
          <w:sz w:val="24"/>
          <w:szCs w:val="24"/>
        </w:rPr>
      </w:pPr>
      <w:r>
        <w:rPr>
          <w:rFonts w:ascii="宋体" w:hAnsi="宋体" w:cs="宋体" w:hint="eastAsia"/>
          <w:sz w:val="24"/>
          <w:szCs w:val="24"/>
        </w:rPr>
        <w:t>面临的事故风险发生重大变化的；</w:t>
      </w:r>
    </w:p>
    <w:p w14:paraId="17BD2DB8" w14:textId="77777777" w:rsidR="00E510B5" w:rsidRDefault="00F84436">
      <w:pPr>
        <w:numPr>
          <w:ilvl w:val="0"/>
          <w:numId w:val="9"/>
        </w:numPr>
        <w:spacing w:line="360" w:lineRule="auto"/>
        <w:ind w:firstLineChars="200" w:firstLine="480"/>
        <w:rPr>
          <w:rFonts w:ascii="宋体" w:hAnsi="宋体" w:cs="宋体"/>
          <w:sz w:val="24"/>
          <w:szCs w:val="24"/>
        </w:rPr>
      </w:pPr>
      <w:r>
        <w:rPr>
          <w:rFonts w:ascii="宋体" w:hAnsi="宋体" w:cs="宋体" w:hint="eastAsia"/>
          <w:sz w:val="24"/>
          <w:szCs w:val="24"/>
        </w:rPr>
        <w:t>重要应急资源发生重大变化的；</w:t>
      </w:r>
    </w:p>
    <w:p w14:paraId="4F8F98F3" w14:textId="77777777" w:rsidR="00E510B5" w:rsidRDefault="00F84436">
      <w:pPr>
        <w:numPr>
          <w:ilvl w:val="0"/>
          <w:numId w:val="9"/>
        </w:numPr>
        <w:spacing w:line="360" w:lineRule="auto"/>
        <w:ind w:firstLineChars="200" w:firstLine="480"/>
        <w:rPr>
          <w:rFonts w:ascii="宋体" w:hAnsi="宋体" w:cs="宋体"/>
          <w:sz w:val="24"/>
          <w:szCs w:val="24"/>
        </w:rPr>
      </w:pPr>
      <w:r>
        <w:rPr>
          <w:rFonts w:ascii="宋体" w:hAnsi="宋体" w:cs="宋体" w:hint="eastAsia"/>
          <w:sz w:val="24"/>
          <w:szCs w:val="24"/>
        </w:rPr>
        <w:t>预案中的其他重要信息发生变化的；</w:t>
      </w:r>
    </w:p>
    <w:p w14:paraId="52EB8974" w14:textId="77777777" w:rsidR="00E510B5" w:rsidRDefault="00F84436">
      <w:pPr>
        <w:numPr>
          <w:ilvl w:val="0"/>
          <w:numId w:val="9"/>
        </w:numPr>
        <w:spacing w:line="360" w:lineRule="auto"/>
        <w:ind w:firstLineChars="200" w:firstLine="480"/>
        <w:rPr>
          <w:rFonts w:ascii="宋体" w:hAnsi="宋体" w:cs="宋体"/>
          <w:sz w:val="24"/>
          <w:szCs w:val="24"/>
        </w:rPr>
      </w:pPr>
      <w:r>
        <w:rPr>
          <w:rFonts w:ascii="宋体" w:hAnsi="宋体" w:cs="宋体" w:hint="eastAsia"/>
          <w:sz w:val="24"/>
          <w:szCs w:val="24"/>
        </w:rPr>
        <w:t>在应急演练和事故应急救援中发现问题需要修订的；</w:t>
      </w:r>
    </w:p>
    <w:p w14:paraId="3105058D" w14:textId="77777777" w:rsidR="00E510B5" w:rsidRDefault="00F84436">
      <w:pPr>
        <w:numPr>
          <w:ilvl w:val="0"/>
          <w:numId w:val="9"/>
        </w:numPr>
        <w:spacing w:line="360" w:lineRule="auto"/>
        <w:ind w:firstLineChars="200" w:firstLine="480"/>
        <w:rPr>
          <w:rFonts w:ascii="宋体" w:hAnsi="宋体" w:cs="宋体"/>
          <w:sz w:val="24"/>
          <w:szCs w:val="24"/>
        </w:rPr>
      </w:pPr>
      <w:r>
        <w:rPr>
          <w:rFonts w:ascii="宋体" w:hAnsi="宋体" w:cs="宋体" w:hint="eastAsia"/>
          <w:sz w:val="24"/>
          <w:szCs w:val="24"/>
        </w:rPr>
        <w:lastRenderedPageBreak/>
        <w:t>编制单位认为应当修订的其他情况。</w:t>
      </w:r>
    </w:p>
    <w:p w14:paraId="28B2C6F8" w14:textId="77777777" w:rsidR="00E510B5" w:rsidRDefault="00F84436">
      <w:pPr>
        <w:spacing w:line="360" w:lineRule="auto"/>
        <w:rPr>
          <w:rFonts w:ascii="宋体" w:hAnsi="宋体" w:cs="宋体"/>
          <w:sz w:val="24"/>
          <w:szCs w:val="24"/>
        </w:rPr>
      </w:pPr>
      <w:r>
        <w:rPr>
          <w:rFonts w:ascii="宋体" w:hAnsi="宋体" w:cs="宋体" w:hint="eastAsia"/>
          <w:sz w:val="24"/>
          <w:szCs w:val="24"/>
        </w:rPr>
        <w:t>9.3.2重新应急预案修订涉及组织指挥体系与职责、应急处置程序、主要处置措施、应急响应分级等内容变更的，修订工作应备案。</w:t>
      </w:r>
    </w:p>
    <w:p w14:paraId="6D87DC47" w14:textId="77777777" w:rsidR="00E510B5" w:rsidRDefault="00F84436">
      <w:pPr>
        <w:pStyle w:val="20"/>
        <w:spacing w:line="360" w:lineRule="auto"/>
        <w:rPr>
          <w:rFonts w:ascii="宋体" w:hAnsi="宋体" w:cs="宋体"/>
          <w:szCs w:val="24"/>
        </w:rPr>
      </w:pPr>
      <w:bookmarkStart w:id="251" w:name="_Toc432"/>
      <w:bookmarkStart w:id="252" w:name="_Toc6699"/>
      <w:bookmarkStart w:id="253" w:name="_Toc29402"/>
      <w:bookmarkStart w:id="254" w:name="_Toc8381"/>
      <w:bookmarkStart w:id="255" w:name="_Toc22607"/>
      <w:r>
        <w:rPr>
          <w:rFonts w:ascii="宋体" w:hAnsi="宋体" w:cs="宋体" w:hint="eastAsia"/>
          <w:szCs w:val="24"/>
        </w:rPr>
        <w:t>9.4应急预案备案</w:t>
      </w:r>
      <w:bookmarkEnd w:id="251"/>
      <w:bookmarkEnd w:id="252"/>
      <w:bookmarkEnd w:id="253"/>
      <w:bookmarkEnd w:id="254"/>
      <w:bookmarkEnd w:id="255"/>
    </w:p>
    <w:p w14:paraId="101A74E0" w14:textId="77777777" w:rsidR="00E510B5" w:rsidRDefault="00F84436">
      <w:pPr>
        <w:spacing w:line="360" w:lineRule="auto"/>
        <w:rPr>
          <w:rFonts w:ascii="宋体" w:hAnsi="宋体" w:cs="宋体"/>
          <w:sz w:val="24"/>
          <w:szCs w:val="24"/>
        </w:rPr>
      </w:pPr>
      <w:r>
        <w:rPr>
          <w:rFonts w:ascii="宋体" w:hAnsi="宋体" w:cs="宋体" w:hint="eastAsia"/>
          <w:sz w:val="24"/>
          <w:szCs w:val="24"/>
        </w:rPr>
        <w:t>本预案经法人审阅批准实施，依据相关法规，将应急预案及时报属地安全生监督管理管局备案。</w:t>
      </w:r>
    </w:p>
    <w:p w14:paraId="62026A33" w14:textId="77777777" w:rsidR="00E510B5" w:rsidRDefault="00F84436">
      <w:pPr>
        <w:pStyle w:val="20"/>
        <w:spacing w:line="360" w:lineRule="auto"/>
        <w:rPr>
          <w:rFonts w:ascii="宋体" w:hAnsi="宋体" w:cs="宋体"/>
          <w:szCs w:val="24"/>
        </w:rPr>
      </w:pPr>
      <w:bookmarkStart w:id="256" w:name="_Toc17571"/>
      <w:bookmarkStart w:id="257" w:name="_Toc30127"/>
      <w:bookmarkStart w:id="258" w:name="_Toc25246"/>
      <w:bookmarkStart w:id="259" w:name="_Toc32078"/>
      <w:bookmarkStart w:id="260" w:name="_Toc32439"/>
      <w:r>
        <w:rPr>
          <w:rFonts w:ascii="宋体" w:hAnsi="宋体" w:cs="宋体" w:hint="eastAsia"/>
          <w:szCs w:val="24"/>
        </w:rPr>
        <w:t>9.5应急预案实施</w:t>
      </w:r>
      <w:bookmarkEnd w:id="256"/>
      <w:bookmarkEnd w:id="257"/>
      <w:bookmarkEnd w:id="258"/>
      <w:bookmarkEnd w:id="259"/>
      <w:bookmarkEnd w:id="260"/>
      <w:r>
        <w:rPr>
          <w:rFonts w:ascii="宋体" w:hAnsi="宋体" w:cs="宋体" w:hint="eastAsia"/>
          <w:szCs w:val="24"/>
        </w:rPr>
        <w:t xml:space="preserve"> </w:t>
      </w:r>
    </w:p>
    <w:p w14:paraId="11B1028B" w14:textId="77777777" w:rsidR="00E510B5" w:rsidRDefault="00F84436">
      <w:pPr>
        <w:spacing w:line="360" w:lineRule="auto"/>
        <w:rPr>
          <w:rFonts w:ascii="宋体" w:hAnsi="宋体" w:cs="宋体"/>
          <w:sz w:val="24"/>
          <w:szCs w:val="24"/>
        </w:rPr>
      </w:pPr>
      <w:r>
        <w:rPr>
          <w:rFonts w:ascii="宋体" w:hAnsi="宋体" w:cs="宋体" w:hint="eastAsia"/>
          <w:sz w:val="24"/>
          <w:szCs w:val="24"/>
        </w:rPr>
        <w:t>应急预案自发布之日起实施。本应急预案由公司安全生产委员会负责组织制定，解释权归公司安全生产委员会。</w:t>
      </w:r>
    </w:p>
    <w:p w14:paraId="4EBB4412" w14:textId="77777777" w:rsidR="00E510B5" w:rsidRDefault="00F84436">
      <w:pPr>
        <w:spacing w:line="360" w:lineRule="auto"/>
        <w:rPr>
          <w:rFonts w:ascii="宋体" w:hAnsi="宋体" w:cs="宋体"/>
          <w:sz w:val="24"/>
          <w:szCs w:val="24"/>
        </w:rPr>
      </w:pPr>
      <w:r>
        <w:rPr>
          <w:rFonts w:ascii="宋体" w:hAnsi="宋体" w:cs="宋体" w:hint="eastAsia"/>
          <w:sz w:val="24"/>
          <w:szCs w:val="24"/>
        </w:rPr>
        <w:br w:type="page"/>
      </w:r>
    </w:p>
    <w:p w14:paraId="012F3B83" w14:textId="77777777" w:rsidR="00E510B5" w:rsidRDefault="00E510B5">
      <w:pPr>
        <w:spacing w:line="360" w:lineRule="auto"/>
        <w:jc w:val="center"/>
        <w:rPr>
          <w:rFonts w:ascii="宋体" w:hAnsi="宋体" w:cs="宋体"/>
          <w:b/>
          <w:bCs/>
          <w:sz w:val="24"/>
          <w:szCs w:val="24"/>
        </w:rPr>
      </w:pPr>
      <w:bookmarkStart w:id="261" w:name="_Toc474654300"/>
    </w:p>
    <w:p w14:paraId="0C0AC352" w14:textId="77777777" w:rsidR="00E510B5" w:rsidRDefault="00E510B5">
      <w:pPr>
        <w:spacing w:line="360" w:lineRule="auto"/>
        <w:jc w:val="center"/>
        <w:rPr>
          <w:rFonts w:ascii="宋体" w:hAnsi="宋体" w:cs="宋体"/>
          <w:b/>
          <w:bCs/>
          <w:sz w:val="24"/>
          <w:szCs w:val="24"/>
        </w:rPr>
      </w:pPr>
    </w:p>
    <w:p w14:paraId="13F3D325" w14:textId="77777777" w:rsidR="00E510B5" w:rsidRDefault="00E510B5">
      <w:pPr>
        <w:spacing w:line="360" w:lineRule="auto"/>
        <w:jc w:val="center"/>
        <w:rPr>
          <w:rFonts w:ascii="宋体" w:hAnsi="宋体" w:cs="宋体"/>
          <w:b/>
          <w:bCs/>
          <w:sz w:val="24"/>
          <w:szCs w:val="24"/>
        </w:rPr>
      </w:pPr>
    </w:p>
    <w:p w14:paraId="0BF7F3D2" w14:textId="77777777" w:rsidR="00E510B5" w:rsidRDefault="00261C49">
      <w:pPr>
        <w:pStyle w:val="1123"/>
        <w:rPr>
          <w:b/>
          <w:sz w:val="44"/>
          <w:szCs w:val="44"/>
        </w:rPr>
      </w:pPr>
      <w:r>
        <w:rPr>
          <w:rFonts w:hint="eastAsia"/>
          <w:b/>
          <w:sz w:val="44"/>
          <w:szCs w:val="44"/>
        </w:rPr>
        <w:t>XX有限公司</w:t>
      </w:r>
    </w:p>
    <w:p w14:paraId="4251720E" w14:textId="77777777" w:rsidR="00E510B5" w:rsidRDefault="00F84436">
      <w:pPr>
        <w:pStyle w:val="1123"/>
        <w:rPr>
          <w:b/>
          <w:sz w:val="44"/>
          <w:szCs w:val="44"/>
        </w:rPr>
      </w:pPr>
      <w:r>
        <w:rPr>
          <w:rFonts w:hint="eastAsia"/>
          <w:b/>
          <w:sz w:val="44"/>
          <w:szCs w:val="44"/>
        </w:rPr>
        <w:t>生产安全事故专项应急预案</w:t>
      </w:r>
    </w:p>
    <w:p w14:paraId="49914C1A" w14:textId="77777777" w:rsidR="00E510B5" w:rsidRDefault="00E510B5">
      <w:pPr>
        <w:widowControl/>
        <w:adjustRightInd w:val="0"/>
        <w:spacing w:line="360" w:lineRule="auto"/>
        <w:rPr>
          <w:rFonts w:ascii="宋体" w:hAnsi="宋体" w:cs="宋体"/>
          <w:b/>
          <w:color w:val="000000"/>
          <w:kern w:val="0"/>
          <w:sz w:val="24"/>
          <w:szCs w:val="24"/>
        </w:rPr>
      </w:pPr>
    </w:p>
    <w:p w14:paraId="66216ED7" w14:textId="77777777" w:rsidR="00E510B5" w:rsidRDefault="00E510B5">
      <w:pPr>
        <w:widowControl/>
        <w:adjustRightInd w:val="0"/>
        <w:spacing w:line="360" w:lineRule="auto"/>
        <w:jc w:val="center"/>
        <w:rPr>
          <w:rFonts w:ascii="宋体" w:hAnsi="宋体" w:cs="宋体"/>
          <w:b/>
          <w:color w:val="000000"/>
          <w:kern w:val="0"/>
          <w:sz w:val="24"/>
          <w:szCs w:val="24"/>
        </w:rPr>
      </w:pPr>
    </w:p>
    <w:p w14:paraId="2BA60F70" w14:textId="77777777" w:rsidR="00E510B5" w:rsidRDefault="00E510B5">
      <w:pPr>
        <w:widowControl/>
        <w:adjustRightInd w:val="0"/>
        <w:spacing w:line="360" w:lineRule="auto"/>
        <w:jc w:val="center"/>
        <w:rPr>
          <w:rFonts w:ascii="宋体" w:hAnsi="宋体" w:cs="宋体"/>
          <w:b/>
          <w:color w:val="000000"/>
          <w:kern w:val="0"/>
          <w:sz w:val="24"/>
          <w:szCs w:val="24"/>
        </w:rPr>
      </w:pPr>
    </w:p>
    <w:p w14:paraId="1CAB13A8" w14:textId="77777777" w:rsidR="00E510B5" w:rsidRDefault="00E510B5">
      <w:pPr>
        <w:widowControl/>
        <w:adjustRightInd w:val="0"/>
        <w:spacing w:line="360" w:lineRule="auto"/>
        <w:jc w:val="center"/>
        <w:rPr>
          <w:rFonts w:ascii="宋体" w:hAnsi="宋体" w:cs="宋体"/>
          <w:b/>
          <w:color w:val="000000"/>
          <w:kern w:val="0"/>
          <w:sz w:val="24"/>
          <w:szCs w:val="24"/>
        </w:rPr>
      </w:pPr>
    </w:p>
    <w:p w14:paraId="6A1DD0F2" w14:textId="77777777" w:rsidR="00E510B5" w:rsidRDefault="00E510B5">
      <w:pPr>
        <w:widowControl/>
        <w:adjustRightInd w:val="0"/>
        <w:spacing w:line="360" w:lineRule="auto"/>
        <w:jc w:val="center"/>
        <w:rPr>
          <w:rFonts w:ascii="宋体" w:hAnsi="宋体" w:cs="宋体"/>
          <w:b/>
          <w:color w:val="000000"/>
          <w:kern w:val="0"/>
          <w:sz w:val="24"/>
          <w:szCs w:val="24"/>
        </w:rPr>
      </w:pPr>
    </w:p>
    <w:p w14:paraId="14E5C79B" w14:textId="77777777" w:rsidR="00E510B5" w:rsidRDefault="00E510B5">
      <w:pPr>
        <w:widowControl/>
        <w:adjustRightInd w:val="0"/>
        <w:spacing w:line="360" w:lineRule="auto"/>
        <w:rPr>
          <w:rFonts w:ascii="宋体" w:hAnsi="宋体" w:cs="宋体"/>
          <w:b/>
          <w:color w:val="000000"/>
          <w:kern w:val="0"/>
          <w:sz w:val="24"/>
          <w:szCs w:val="24"/>
        </w:rPr>
      </w:pPr>
    </w:p>
    <w:p w14:paraId="4E274A2B" w14:textId="77777777" w:rsidR="00E510B5" w:rsidRDefault="00E510B5">
      <w:pPr>
        <w:widowControl/>
        <w:adjustRightInd w:val="0"/>
        <w:spacing w:line="360" w:lineRule="auto"/>
        <w:rPr>
          <w:rFonts w:ascii="宋体" w:hAnsi="宋体" w:cs="宋体"/>
          <w:b/>
          <w:color w:val="000000"/>
          <w:kern w:val="0"/>
          <w:sz w:val="24"/>
          <w:szCs w:val="24"/>
        </w:rPr>
      </w:pPr>
    </w:p>
    <w:p w14:paraId="54552AB0" w14:textId="77777777" w:rsidR="00E510B5" w:rsidRDefault="00E510B5">
      <w:pPr>
        <w:widowControl/>
        <w:adjustRightInd w:val="0"/>
        <w:spacing w:line="360" w:lineRule="auto"/>
        <w:rPr>
          <w:rFonts w:ascii="宋体" w:hAnsi="宋体" w:cs="宋体"/>
          <w:b/>
          <w:color w:val="000000"/>
          <w:kern w:val="0"/>
          <w:sz w:val="24"/>
          <w:szCs w:val="24"/>
        </w:rPr>
      </w:pPr>
    </w:p>
    <w:p w14:paraId="62537E53" w14:textId="77777777" w:rsidR="00E510B5" w:rsidRDefault="00E510B5">
      <w:pPr>
        <w:widowControl/>
        <w:adjustRightInd w:val="0"/>
        <w:spacing w:line="360" w:lineRule="auto"/>
        <w:rPr>
          <w:rFonts w:ascii="宋体" w:hAnsi="宋体" w:cs="宋体"/>
          <w:b/>
          <w:color w:val="000000"/>
          <w:kern w:val="0"/>
          <w:sz w:val="24"/>
          <w:szCs w:val="24"/>
        </w:rPr>
      </w:pPr>
    </w:p>
    <w:p w14:paraId="38220E92" w14:textId="77777777" w:rsidR="00E510B5" w:rsidRDefault="00E510B5">
      <w:pPr>
        <w:widowControl/>
        <w:adjustRightInd w:val="0"/>
        <w:spacing w:line="360" w:lineRule="auto"/>
        <w:rPr>
          <w:rFonts w:ascii="宋体" w:hAnsi="宋体" w:cs="宋体"/>
          <w:b/>
          <w:color w:val="000000"/>
          <w:kern w:val="0"/>
          <w:sz w:val="24"/>
          <w:szCs w:val="24"/>
        </w:rPr>
      </w:pPr>
    </w:p>
    <w:p w14:paraId="0D95B768" w14:textId="77777777" w:rsidR="00E510B5" w:rsidRDefault="00E510B5">
      <w:pPr>
        <w:widowControl/>
        <w:adjustRightInd w:val="0"/>
        <w:spacing w:line="360" w:lineRule="auto"/>
        <w:rPr>
          <w:rFonts w:ascii="宋体" w:hAnsi="宋体" w:cs="宋体"/>
          <w:b/>
          <w:color w:val="000000"/>
          <w:kern w:val="0"/>
          <w:sz w:val="24"/>
          <w:szCs w:val="24"/>
        </w:rPr>
      </w:pPr>
    </w:p>
    <w:p w14:paraId="43A9C562" w14:textId="77777777" w:rsidR="00E510B5" w:rsidRDefault="00E510B5">
      <w:pPr>
        <w:widowControl/>
        <w:adjustRightInd w:val="0"/>
        <w:spacing w:line="360" w:lineRule="auto"/>
        <w:jc w:val="center"/>
        <w:rPr>
          <w:rFonts w:ascii="宋体" w:hAnsi="宋体" w:cs="宋体"/>
          <w:b/>
          <w:color w:val="000000"/>
          <w:kern w:val="0"/>
          <w:sz w:val="24"/>
          <w:szCs w:val="24"/>
        </w:rPr>
      </w:pPr>
    </w:p>
    <w:tbl>
      <w:tblPr>
        <w:tblStyle w:val="aff3"/>
        <w:tblW w:w="8522" w:type="dxa"/>
        <w:tblLayout w:type="fixed"/>
        <w:tblLook w:val="04A0" w:firstRow="1" w:lastRow="0" w:firstColumn="1" w:lastColumn="0" w:noHBand="0" w:noVBand="1"/>
      </w:tblPr>
      <w:tblGrid>
        <w:gridCol w:w="4091"/>
        <w:gridCol w:w="4431"/>
      </w:tblGrid>
      <w:tr w:rsidR="00E510B5" w14:paraId="55B053EE" w14:textId="77777777">
        <w:tc>
          <w:tcPr>
            <w:tcW w:w="4091" w:type="dxa"/>
          </w:tcPr>
          <w:p w14:paraId="630607B5"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预案编号：</w:t>
            </w:r>
          </w:p>
        </w:tc>
        <w:tc>
          <w:tcPr>
            <w:tcW w:w="4431" w:type="dxa"/>
          </w:tcPr>
          <w:p w14:paraId="7962930D"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 xml:space="preserve">YA-02-2018 </w:t>
            </w:r>
          </w:p>
        </w:tc>
      </w:tr>
      <w:tr w:rsidR="00E510B5" w14:paraId="69A47EE5" w14:textId="77777777">
        <w:tc>
          <w:tcPr>
            <w:tcW w:w="4091" w:type="dxa"/>
          </w:tcPr>
          <w:p w14:paraId="6890B530"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版本号：</w:t>
            </w:r>
          </w:p>
        </w:tc>
        <w:tc>
          <w:tcPr>
            <w:tcW w:w="4431" w:type="dxa"/>
          </w:tcPr>
          <w:p w14:paraId="1283E994"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 xml:space="preserve"> A/0</w:t>
            </w:r>
          </w:p>
        </w:tc>
      </w:tr>
      <w:tr w:rsidR="00E510B5" w14:paraId="392796F1" w14:textId="77777777">
        <w:tc>
          <w:tcPr>
            <w:tcW w:w="4091" w:type="dxa"/>
          </w:tcPr>
          <w:p w14:paraId="66A516DE"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编制单位：</w:t>
            </w:r>
          </w:p>
        </w:tc>
        <w:tc>
          <w:tcPr>
            <w:tcW w:w="4431" w:type="dxa"/>
          </w:tcPr>
          <w:p w14:paraId="666B3044" w14:textId="77777777" w:rsidR="00E510B5" w:rsidRDefault="00261C49">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XX有限公司</w:t>
            </w:r>
          </w:p>
        </w:tc>
      </w:tr>
      <w:tr w:rsidR="00E510B5" w14:paraId="323AF52A" w14:textId="77777777">
        <w:tc>
          <w:tcPr>
            <w:tcW w:w="4091" w:type="dxa"/>
          </w:tcPr>
          <w:p w14:paraId="3ED66727" w14:textId="77777777" w:rsidR="00E510B5" w:rsidRDefault="00F84436">
            <w:pPr>
              <w:widowControl/>
              <w:adjustRightInd w:val="0"/>
              <w:spacing w:line="360" w:lineRule="auto"/>
              <w:jc w:val="center"/>
              <w:rPr>
                <w:rFonts w:ascii="宋体" w:hAnsi="宋体" w:cs="宋体"/>
                <w:b/>
                <w:color w:val="000000"/>
                <w:kern w:val="0"/>
                <w:sz w:val="28"/>
                <w:szCs w:val="28"/>
              </w:rPr>
            </w:pPr>
            <w:r>
              <w:rPr>
                <w:rFonts w:ascii="宋体" w:hAnsi="宋体" w:cs="宋体" w:hint="eastAsia"/>
                <w:color w:val="000000"/>
                <w:kern w:val="0"/>
                <w:sz w:val="28"/>
                <w:szCs w:val="28"/>
              </w:rPr>
              <w:t>批准人：</w:t>
            </w:r>
          </w:p>
        </w:tc>
        <w:tc>
          <w:tcPr>
            <w:tcW w:w="4431" w:type="dxa"/>
          </w:tcPr>
          <w:p w14:paraId="42402792" w14:textId="77777777" w:rsidR="00E510B5" w:rsidRDefault="00E510B5">
            <w:pPr>
              <w:widowControl/>
              <w:adjustRightInd w:val="0"/>
              <w:spacing w:line="360" w:lineRule="auto"/>
              <w:jc w:val="center"/>
              <w:rPr>
                <w:rFonts w:ascii="宋体" w:hAnsi="宋体" w:cs="宋体"/>
                <w:b/>
                <w:color w:val="000000"/>
                <w:kern w:val="0"/>
                <w:sz w:val="28"/>
                <w:szCs w:val="28"/>
              </w:rPr>
            </w:pPr>
          </w:p>
        </w:tc>
      </w:tr>
    </w:tbl>
    <w:p w14:paraId="1ADC2008" w14:textId="77777777" w:rsidR="00E510B5" w:rsidRDefault="00E510B5">
      <w:pPr>
        <w:widowControl/>
        <w:adjustRightInd w:val="0"/>
        <w:spacing w:line="360" w:lineRule="auto"/>
        <w:jc w:val="center"/>
        <w:rPr>
          <w:rFonts w:ascii="宋体" w:hAnsi="宋体" w:cs="宋体"/>
          <w:b/>
          <w:color w:val="000000"/>
          <w:kern w:val="0"/>
          <w:sz w:val="24"/>
          <w:szCs w:val="24"/>
        </w:rPr>
      </w:pPr>
    </w:p>
    <w:p w14:paraId="09C5893C" w14:textId="77777777" w:rsidR="00E510B5" w:rsidRDefault="00F84436">
      <w:pPr>
        <w:widowControl/>
        <w:adjustRightInd w:val="0"/>
        <w:spacing w:line="360" w:lineRule="auto"/>
        <w:ind w:firstLineChars="200" w:firstLine="480"/>
        <w:rPr>
          <w:rFonts w:ascii="宋体" w:hAnsi="宋体" w:cs="宋体"/>
          <w:sz w:val="24"/>
          <w:szCs w:val="24"/>
        </w:rPr>
      </w:pPr>
      <w:r>
        <w:rPr>
          <w:rFonts w:ascii="宋体" w:hAnsi="宋体" w:cs="宋体"/>
          <w:noProof/>
          <w:sz w:val="24"/>
          <w:szCs w:val="24"/>
        </w:rPr>
        <mc:AlternateContent>
          <mc:Choice Requires="wps">
            <w:drawing>
              <wp:anchor distT="0" distB="0" distL="114300" distR="114300" simplePos="0" relativeHeight="251640832" behindDoc="0" locked="0" layoutInCell="1" allowOverlap="1" wp14:anchorId="38815BE4" wp14:editId="55AF16F7">
                <wp:simplePos x="0" y="0"/>
                <wp:positionH relativeFrom="column">
                  <wp:posOffset>-224790</wp:posOffset>
                </wp:positionH>
                <wp:positionV relativeFrom="paragraph">
                  <wp:posOffset>142240</wp:posOffset>
                </wp:positionV>
                <wp:extent cx="5726430" cy="635"/>
                <wp:effectExtent l="0" t="0" r="0" b="0"/>
                <wp:wrapNone/>
                <wp:docPr id="37"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635"/>
                        </a:xfrm>
                        <a:prstGeom prst="line">
                          <a:avLst/>
                        </a:prstGeom>
                        <a:noFill/>
                        <a:ln w="19050">
                          <a:solidFill>
                            <a:srgbClr val="000000"/>
                          </a:solidFill>
                          <a:round/>
                        </a:ln>
                        <a:effectLst/>
                      </wps:spPr>
                      <wps:bodyPr/>
                    </wps:wsp>
                  </a:graphicData>
                </a:graphic>
              </wp:anchor>
            </w:drawing>
          </mc:Choice>
          <mc:Fallback>
            <w:pict>
              <v:line w14:anchorId="44D2D4D6" id="直接连接符 19" o:spid="_x0000_s1026" style="position:absolute;left:0;text-align:left;z-index:251640832;visibility:visible;mso-wrap-style:square;mso-wrap-distance-left:9pt;mso-wrap-distance-top:0;mso-wrap-distance-right:9pt;mso-wrap-distance-bottom:0;mso-position-horizontal:absolute;mso-position-horizontal-relative:text;mso-position-vertical:absolute;mso-position-vertical-relative:text" from="-17.7pt,11.2pt" to="433.2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" strokeweight="1.5pt"/>
            </w:pict>
          </mc:Fallback>
        </mc:AlternateContent>
      </w:r>
    </w:p>
    <w:p w14:paraId="7A2E6A5B" w14:textId="77777777" w:rsidR="00E510B5" w:rsidRDefault="00F84436">
      <w:pPr>
        <w:widowControl/>
        <w:adjustRightInd w:val="0"/>
        <w:spacing w:line="360" w:lineRule="auto"/>
        <w:rPr>
          <w:rFonts w:ascii="宋体" w:hAnsi="宋体" w:cs="宋体"/>
          <w:sz w:val="24"/>
          <w:szCs w:val="24"/>
        </w:rPr>
      </w:pPr>
      <w:r>
        <w:rPr>
          <w:rFonts w:ascii="宋体" w:hAnsi="宋体" w:cs="宋体" w:hint="eastAsia"/>
          <w:color w:val="000000"/>
          <w:kern w:val="0"/>
          <w:sz w:val="28"/>
          <w:szCs w:val="28"/>
        </w:rPr>
        <w:t xml:space="preserve"> </w:t>
      </w:r>
      <w:r>
        <w:rPr>
          <w:rFonts w:ascii="宋体" w:hAnsi="宋体" w:cs="宋体" w:hint="eastAsia"/>
          <w:b/>
          <w:bCs/>
          <w:color w:val="000000"/>
          <w:kern w:val="0"/>
          <w:sz w:val="28"/>
          <w:szCs w:val="28"/>
        </w:rPr>
        <w:t xml:space="preserve">2018年6月6日发布                  </w:t>
      </w:r>
      <w:r>
        <w:rPr>
          <w:rFonts w:ascii="宋体" w:hAnsi="宋体" w:cs="宋体" w:hint="eastAsia"/>
          <w:color w:val="000000"/>
          <w:kern w:val="0"/>
          <w:sz w:val="28"/>
          <w:szCs w:val="28"/>
        </w:rPr>
        <w:t xml:space="preserve"> </w:t>
      </w:r>
      <w:r>
        <w:rPr>
          <w:rFonts w:ascii="宋体" w:hAnsi="宋体" w:cs="宋体" w:hint="eastAsia"/>
          <w:b/>
          <w:bCs/>
          <w:color w:val="000000"/>
          <w:kern w:val="0"/>
          <w:sz w:val="28"/>
          <w:szCs w:val="28"/>
        </w:rPr>
        <w:t>2018年6月8日实施</w:t>
      </w:r>
    </w:p>
    <w:p w14:paraId="61B321AA" w14:textId="77777777" w:rsidR="00E510B5" w:rsidRDefault="00F84436">
      <w:pPr>
        <w:spacing w:line="360" w:lineRule="auto"/>
        <w:rPr>
          <w:rFonts w:ascii="宋体" w:hAnsi="宋体" w:cs="宋体"/>
          <w:sz w:val="24"/>
          <w:szCs w:val="24"/>
        </w:rPr>
      </w:pPr>
      <w:bookmarkStart w:id="262" w:name="_Toc11208"/>
      <w:bookmarkStart w:id="263" w:name="_Toc7637"/>
      <w:bookmarkStart w:id="264" w:name="_Toc22956"/>
      <w:bookmarkStart w:id="265" w:name="_Toc21112"/>
      <w:bookmarkStart w:id="266" w:name="_Toc461443787"/>
      <w:bookmarkStart w:id="267" w:name="_Toc10777"/>
      <w:bookmarkEnd w:id="261"/>
      <w:r>
        <w:rPr>
          <w:rFonts w:ascii="宋体" w:hAnsi="宋体" w:cs="宋体" w:hint="eastAsia"/>
          <w:sz w:val="24"/>
          <w:szCs w:val="24"/>
        </w:rPr>
        <w:br w:type="page"/>
      </w:r>
    </w:p>
    <w:p w14:paraId="301F534C" w14:textId="77777777" w:rsidR="00E510B5" w:rsidRDefault="00F84436">
      <w:pPr>
        <w:pStyle w:val="10"/>
        <w:spacing w:line="360" w:lineRule="auto"/>
        <w:rPr>
          <w:rFonts w:ascii="宋体" w:eastAsia="宋体" w:hAnsi="宋体" w:cs="宋体"/>
          <w:sz w:val="24"/>
          <w:szCs w:val="24"/>
        </w:rPr>
      </w:pPr>
      <w:bookmarkStart w:id="268" w:name="_Toc474654301"/>
      <w:bookmarkStart w:id="269" w:name="_Toc25862"/>
      <w:r>
        <w:rPr>
          <w:rFonts w:ascii="宋体" w:eastAsia="宋体" w:hAnsi="宋体" w:cs="宋体" w:hint="eastAsia"/>
          <w:sz w:val="24"/>
          <w:szCs w:val="24"/>
        </w:rPr>
        <w:lastRenderedPageBreak/>
        <w:t>一、火灾和疏散专项应急预案</w:t>
      </w:r>
      <w:bookmarkEnd w:id="268"/>
      <w:bookmarkEnd w:id="269"/>
    </w:p>
    <w:p w14:paraId="3CCB4A99" w14:textId="77777777" w:rsidR="00E510B5" w:rsidRDefault="00F84436">
      <w:pPr>
        <w:pStyle w:val="20"/>
        <w:spacing w:line="360" w:lineRule="auto"/>
        <w:rPr>
          <w:rFonts w:ascii="宋体" w:hAnsi="宋体" w:cs="宋体"/>
          <w:szCs w:val="24"/>
        </w:rPr>
      </w:pPr>
      <w:bookmarkStart w:id="270" w:name="_Toc1672"/>
      <w:r>
        <w:rPr>
          <w:rFonts w:ascii="宋体" w:hAnsi="宋体" w:cs="宋体" w:hint="eastAsia"/>
          <w:szCs w:val="24"/>
        </w:rPr>
        <w:t>1 事故类型和危害程度分析</w:t>
      </w:r>
      <w:bookmarkEnd w:id="270"/>
    </w:p>
    <w:p w14:paraId="5DF9AE11" w14:textId="77777777" w:rsidR="00E510B5" w:rsidRDefault="00F84436">
      <w:pPr>
        <w:numPr>
          <w:ilvl w:val="1"/>
          <w:numId w:val="10"/>
        </w:numPr>
        <w:spacing w:line="360" w:lineRule="auto"/>
        <w:rPr>
          <w:rFonts w:ascii="宋体" w:hAnsi="宋体" w:cs="宋体"/>
          <w:b/>
          <w:bCs/>
          <w:sz w:val="24"/>
          <w:szCs w:val="24"/>
        </w:rPr>
      </w:pPr>
      <w:r>
        <w:rPr>
          <w:rFonts w:ascii="宋体" w:hAnsi="宋体" w:cs="宋体" w:hint="eastAsia"/>
          <w:b/>
          <w:bCs/>
          <w:sz w:val="24"/>
          <w:szCs w:val="24"/>
        </w:rPr>
        <w:t>风险分析</w:t>
      </w:r>
    </w:p>
    <w:p w14:paraId="4E979DE3" w14:textId="77777777" w:rsidR="00E510B5" w:rsidRDefault="00F84436">
      <w:pPr>
        <w:spacing w:line="360" w:lineRule="auto"/>
        <w:rPr>
          <w:rFonts w:ascii="宋体" w:hAnsi="宋体" w:cs="宋体"/>
          <w:sz w:val="24"/>
          <w:szCs w:val="24"/>
        </w:rPr>
      </w:pPr>
      <w:r>
        <w:rPr>
          <w:rFonts w:ascii="宋体" w:hAnsi="宋体" w:cs="宋体" w:hint="eastAsia"/>
          <w:sz w:val="24"/>
          <w:szCs w:val="24"/>
        </w:rPr>
        <w:t>火灾是</w:t>
      </w:r>
      <w:proofErr w:type="gramStart"/>
      <w:r>
        <w:rPr>
          <w:rFonts w:ascii="宋体" w:hAnsi="宋体" w:cs="宋体" w:hint="eastAsia"/>
          <w:sz w:val="24"/>
          <w:szCs w:val="24"/>
        </w:rPr>
        <w:t>指火失去</w:t>
      </w:r>
      <w:proofErr w:type="gramEnd"/>
      <w:r>
        <w:rPr>
          <w:rFonts w:ascii="宋体" w:hAnsi="宋体" w:cs="宋体" w:hint="eastAsia"/>
          <w:sz w:val="24"/>
          <w:szCs w:val="24"/>
        </w:rPr>
        <w:t>控制而形成的灾害性燃烧现象，通常会造成财产损失和人员伤亡。发生火灾的三要素是氧气、可燃物和点火源。在火灾防治中，如果能够阻断火灾三要素的任何一个就可以扑灭火灾。</w:t>
      </w:r>
    </w:p>
    <w:p w14:paraId="2990F3E5" w14:textId="77777777" w:rsidR="00E510B5" w:rsidRDefault="00F84436">
      <w:pPr>
        <w:spacing w:line="360" w:lineRule="auto"/>
        <w:rPr>
          <w:rFonts w:ascii="宋体" w:hAnsi="宋体" w:cs="宋体"/>
          <w:sz w:val="24"/>
          <w:szCs w:val="24"/>
        </w:rPr>
      </w:pPr>
      <w:r>
        <w:rPr>
          <w:rFonts w:ascii="宋体" w:hAnsi="宋体" w:cs="宋体" w:hint="eastAsia"/>
          <w:sz w:val="24"/>
          <w:szCs w:val="24"/>
        </w:rPr>
        <w:t>造成火灾的主要原因有：</w:t>
      </w:r>
    </w:p>
    <w:p w14:paraId="38E95748" w14:textId="77777777" w:rsidR="00E510B5" w:rsidRDefault="00F84436">
      <w:pPr>
        <w:spacing w:line="360" w:lineRule="auto"/>
        <w:rPr>
          <w:rFonts w:ascii="宋体" w:hAnsi="宋体" w:cs="宋体"/>
          <w:sz w:val="24"/>
          <w:szCs w:val="24"/>
        </w:rPr>
      </w:pPr>
      <w:r>
        <w:rPr>
          <w:rFonts w:ascii="宋体" w:hAnsi="宋体" w:cs="宋体" w:hint="eastAsia"/>
          <w:sz w:val="24"/>
          <w:szCs w:val="24"/>
        </w:rPr>
        <w:t>1、易燃物附近存在明火作业或其他点火源。</w:t>
      </w:r>
    </w:p>
    <w:p w14:paraId="6AC63CBF" w14:textId="77777777" w:rsidR="00E510B5" w:rsidRDefault="00F84436">
      <w:pPr>
        <w:spacing w:line="360" w:lineRule="auto"/>
        <w:rPr>
          <w:rFonts w:ascii="宋体" w:hAnsi="宋体" w:cs="宋体"/>
          <w:sz w:val="24"/>
          <w:szCs w:val="24"/>
        </w:rPr>
      </w:pPr>
      <w:r>
        <w:rPr>
          <w:rFonts w:ascii="宋体" w:hAnsi="宋体" w:cs="宋体" w:hint="eastAsia"/>
          <w:sz w:val="24"/>
          <w:szCs w:val="24"/>
        </w:rPr>
        <w:t>2、在</w:t>
      </w:r>
      <w:proofErr w:type="gramStart"/>
      <w:r>
        <w:rPr>
          <w:rFonts w:ascii="宋体" w:hAnsi="宋体" w:cs="宋体" w:hint="eastAsia"/>
          <w:sz w:val="24"/>
          <w:szCs w:val="24"/>
        </w:rPr>
        <w:t>禁火区</w:t>
      </w:r>
      <w:proofErr w:type="gramEnd"/>
      <w:r>
        <w:rPr>
          <w:rFonts w:ascii="宋体" w:hAnsi="宋体" w:cs="宋体" w:hint="eastAsia"/>
          <w:sz w:val="24"/>
          <w:szCs w:val="24"/>
        </w:rPr>
        <w:t>违章作业而又不采取合理的消防措施。</w:t>
      </w:r>
    </w:p>
    <w:p w14:paraId="52155230" w14:textId="77777777" w:rsidR="00E510B5" w:rsidRDefault="00F84436">
      <w:pPr>
        <w:spacing w:line="360" w:lineRule="auto"/>
        <w:rPr>
          <w:rFonts w:ascii="宋体" w:hAnsi="宋体" w:cs="宋体"/>
          <w:sz w:val="24"/>
          <w:szCs w:val="24"/>
        </w:rPr>
      </w:pPr>
      <w:r>
        <w:rPr>
          <w:rFonts w:ascii="宋体" w:hAnsi="宋体" w:cs="宋体" w:hint="eastAsia"/>
          <w:sz w:val="24"/>
          <w:szCs w:val="24"/>
        </w:rPr>
        <w:t>3、氨泄漏，遇火源可能造成火灾。</w:t>
      </w:r>
    </w:p>
    <w:p w14:paraId="16FEDD5F" w14:textId="77777777" w:rsidR="00E510B5" w:rsidRDefault="00F84436">
      <w:pPr>
        <w:spacing w:line="360" w:lineRule="auto"/>
        <w:rPr>
          <w:rFonts w:ascii="宋体" w:hAnsi="宋体" w:cs="宋体"/>
          <w:sz w:val="24"/>
          <w:szCs w:val="24"/>
        </w:rPr>
      </w:pPr>
      <w:r>
        <w:rPr>
          <w:rFonts w:ascii="宋体" w:hAnsi="宋体" w:cs="宋体" w:hint="eastAsia"/>
          <w:sz w:val="24"/>
          <w:szCs w:val="24"/>
        </w:rPr>
        <w:t>4、建筑物未达到规范规定的耐火等级。</w:t>
      </w:r>
    </w:p>
    <w:p w14:paraId="4A7F487F" w14:textId="77777777" w:rsidR="00E510B5" w:rsidRDefault="00F84436">
      <w:pPr>
        <w:spacing w:line="360" w:lineRule="auto"/>
        <w:rPr>
          <w:rFonts w:ascii="宋体" w:hAnsi="宋体" w:cs="宋体"/>
          <w:sz w:val="24"/>
          <w:szCs w:val="24"/>
        </w:rPr>
      </w:pPr>
      <w:r>
        <w:rPr>
          <w:rFonts w:ascii="宋体" w:hAnsi="宋体" w:cs="宋体" w:hint="eastAsia"/>
          <w:sz w:val="24"/>
          <w:szCs w:val="24"/>
        </w:rPr>
        <w:t>5、电气火灾。</w:t>
      </w:r>
    </w:p>
    <w:p w14:paraId="100D18D1" w14:textId="77777777" w:rsidR="00E510B5" w:rsidRDefault="00F84436">
      <w:pPr>
        <w:spacing w:line="360" w:lineRule="auto"/>
        <w:rPr>
          <w:rFonts w:ascii="宋体" w:hAnsi="宋体" w:cs="宋体"/>
          <w:sz w:val="24"/>
          <w:szCs w:val="24"/>
        </w:rPr>
      </w:pPr>
      <w:r>
        <w:rPr>
          <w:rFonts w:ascii="宋体" w:hAnsi="宋体" w:cs="宋体" w:hint="eastAsia"/>
          <w:sz w:val="24"/>
          <w:szCs w:val="24"/>
        </w:rPr>
        <w:t>在生产过程中存在着大量的用电设备，如配电装置、电气线路、电动机等，极有可能发生电气火灾事故。</w:t>
      </w:r>
    </w:p>
    <w:p w14:paraId="617DB3E2" w14:textId="77777777" w:rsidR="00E510B5" w:rsidRDefault="00F84436">
      <w:pPr>
        <w:spacing w:line="360" w:lineRule="auto"/>
        <w:rPr>
          <w:rFonts w:ascii="宋体" w:hAnsi="宋体" w:cs="宋体"/>
          <w:sz w:val="24"/>
          <w:szCs w:val="24"/>
        </w:rPr>
      </w:pPr>
      <w:r>
        <w:rPr>
          <w:rFonts w:ascii="宋体" w:hAnsi="宋体" w:cs="宋体" w:hint="eastAsia"/>
          <w:sz w:val="24"/>
          <w:szCs w:val="24"/>
        </w:rPr>
        <w:t>1）电缆中间接头制作不良、压接头不紧，接触电阻过大，长期运行造成电缆接头过热烧穿绝缘引起火灾。</w:t>
      </w:r>
    </w:p>
    <w:p w14:paraId="2E6ADA84" w14:textId="77777777" w:rsidR="00E510B5" w:rsidRDefault="00F84436">
      <w:pPr>
        <w:spacing w:line="360" w:lineRule="auto"/>
        <w:rPr>
          <w:rFonts w:ascii="宋体" w:hAnsi="宋体" w:cs="宋体"/>
          <w:sz w:val="24"/>
          <w:szCs w:val="24"/>
        </w:rPr>
      </w:pPr>
      <w:r>
        <w:rPr>
          <w:rFonts w:ascii="宋体" w:hAnsi="宋体" w:cs="宋体" w:hint="eastAsia"/>
          <w:sz w:val="24"/>
          <w:szCs w:val="24"/>
        </w:rPr>
        <w:t>2）外来因素破坏如电气焊火花、小动物破坏引起电缆火灾。</w:t>
      </w:r>
    </w:p>
    <w:p w14:paraId="544DC5A1" w14:textId="77777777" w:rsidR="00E510B5" w:rsidRDefault="00F84436">
      <w:pPr>
        <w:spacing w:line="360" w:lineRule="auto"/>
        <w:rPr>
          <w:rFonts w:ascii="宋体" w:hAnsi="宋体" w:cs="宋体"/>
          <w:sz w:val="24"/>
          <w:szCs w:val="24"/>
        </w:rPr>
      </w:pPr>
      <w:r>
        <w:rPr>
          <w:rFonts w:ascii="宋体" w:hAnsi="宋体" w:cs="宋体" w:hint="eastAsia"/>
          <w:sz w:val="24"/>
          <w:szCs w:val="24"/>
        </w:rPr>
        <w:t>3）由于电气设备短路、过载、接触不良、散热不良等原因导致电气设备过热，设备周围如果存在可燃物质，易引起火灾。</w:t>
      </w:r>
    </w:p>
    <w:p w14:paraId="46A39CDC" w14:textId="77777777" w:rsidR="00E510B5" w:rsidRDefault="00F84436">
      <w:pPr>
        <w:spacing w:line="360" w:lineRule="auto"/>
        <w:rPr>
          <w:rFonts w:ascii="宋体" w:hAnsi="宋体" w:cs="宋体"/>
          <w:sz w:val="24"/>
          <w:szCs w:val="24"/>
        </w:rPr>
      </w:pPr>
      <w:r>
        <w:rPr>
          <w:rFonts w:ascii="宋体" w:hAnsi="宋体" w:cs="宋体" w:hint="eastAsia"/>
          <w:sz w:val="24"/>
          <w:szCs w:val="24"/>
        </w:rPr>
        <w:t>4）电缆短路或过电流引起火灾。</w:t>
      </w:r>
    </w:p>
    <w:p w14:paraId="0DC588EE" w14:textId="77777777" w:rsidR="00E510B5" w:rsidRDefault="00F84436">
      <w:pPr>
        <w:spacing w:line="360" w:lineRule="auto"/>
        <w:rPr>
          <w:rFonts w:ascii="宋体" w:hAnsi="宋体" w:cs="宋体"/>
          <w:sz w:val="24"/>
          <w:szCs w:val="24"/>
        </w:rPr>
      </w:pPr>
      <w:r>
        <w:rPr>
          <w:rFonts w:ascii="宋体" w:hAnsi="宋体" w:cs="宋体" w:hint="eastAsia"/>
          <w:sz w:val="24"/>
          <w:szCs w:val="24"/>
        </w:rPr>
        <w:t>5）电缆的各种保护措施不到位；消防设施没有安装或失效，引起电缆火灾或使火灾扩大、蔓延。</w:t>
      </w:r>
    </w:p>
    <w:p w14:paraId="6E22C03D" w14:textId="77777777" w:rsidR="00E510B5" w:rsidRDefault="00F84436">
      <w:pPr>
        <w:spacing w:line="360" w:lineRule="auto"/>
        <w:rPr>
          <w:rFonts w:ascii="宋体" w:hAnsi="宋体" w:cs="宋体"/>
          <w:sz w:val="24"/>
          <w:szCs w:val="24"/>
        </w:rPr>
      </w:pPr>
      <w:r>
        <w:rPr>
          <w:rFonts w:ascii="宋体" w:hAnsi="宋体" w:cs="宋体" w:hint="eastAsia"/>
          <w:sz w:val="24"/>
          <w:szCs w:val="24"/>
        </w:rPr>
        <w:t>6）当建筑物和电气线路遭受雷电袭击时，由于避雷装置失效，避雷接地断裂等，能引起电气设备发生火灾。</w:t>
      </w:r>
    </w:p>
    <w:p w14:paraId="4635E3B0" w14:textId="77777777" w:rsidR="00E510B5" w:rsidRDefault="00F84436">
      <w:pPr>
        <w:spacing w:line="360" w:lineRule="auto"/>
        <w:rPr>
          <w:rFonts w:ascii="宋体" w:hAnsi="宋体" w:cs="宋体"/>
          <w:sz w:val="24"/>
          <w:szCs w:val="24"/>
        </w:rPr>
      </w:pPr>
      <w:r>
        <w:rPr>
          <w:rFonts w:ascii="宋体" w:hAnsi="宋体" w:cs="宋体" w:hint="eastAsia"/>
          <w:sz w:val="24"/>
          <w:szCs w:val="24"/>
        </w:rPr>
        <w:t>7）电火花和电弧温度很高，不仅能引起绝缘物质的燃烧，而且可以引起金属熔化、飞溅，它是构成火灾、爆炸的危险火源。</w:t>
      </w:r>
    </w:p>
    <w:p w14:paraId="1C6CB6C6"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8）在生产场所多有易燃物质，如果电器打火、雷击、设备防静电接地失效打火或其他点火源产生时有发生火灾、爆炸的可能。</w:t>
      </w:r>
    </w:p>
    <w:p w14:paraId="11AC899F" w14:textId="77777777" w:rsidR="00E510B5" w:rsidRDefault="00E510B5">
      <w:pPr>
        <w:spacing w:line="360" w:lineRule="auto"/>
        <w:rPr>
          <w:rFonts w:ascii="宋体" w:hAnsi="宋体" w:cs="宋体"/>
          <w:b/>
          <w:bCs/>
          <w:sz w:val="24"/>
          <w:szCs w:val="24"/>
        </w:rPr>
      </w:pPr>
    </w:p>
    <w:p w14:paraId="23285B60"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1.2防范措施</w:t>
      </w:r>
    </w:p>
    <w:p w14:paraId="5E4637B5" w14:textId="77777777" w:rsidR="00E510B5" w:rsidRDefault="00F84436">
      <w:pPr>
        <w:spacing w:line="360" w:lineRule="auto"/>
        <w:rPr>
          <w:rFonts w:ascii="宋体" w:hAnsi="宋体" w:cs="宋体"/>
          <w:sz w:val="24"/>
          <w:szCs w:val="24"/>
        </w:rPr>
      </w:pPr>
      <w:r>
        <w:rPr>
          <w:rFonts w:ascii="宋体" w:hAnsi="宋体" w:cs="宋体" w:hint="eastAsia"/>
          <w:sz w:val="24"/>
          <w:szCs w:val="24"/>
        </w:rPr>
        <w:t>建立24小时值班和重要部位2小时巡查制度，办公区域及公司重点部位和设施都安装有视频摄像头，消防控制中心可对区域实时全天候进行监控，一旦发生火灾事故，可通过对讲机、电话通知现场附近的值班人员并立即报告值班领导和应急指挥部，采用应急处置措施。</w:t>
      </w:r>
    </w:p>
    <w:p w14:paraId="46D3FFAF" w14:textId="77777777" w:rsidR="00E510B5" w:rsidRDefault="00F84436">
      <w:pPr>
        <w:pStyle w:val="20"/>
        <w:spacing w:line="360" w:lineRule="auto"/>
        <w:rPr>
          <w:rFonts w:ascii="宋体" w:hAnsi="宋体" w:cs="宋体"/>
          <w:szCs w:val="24"/>
        </w:rPr>
      </w:pPr>
      <w:bookmarkStart w:id="271" w:name="_Toc3022"/>
      <w:r>
        <w:rPr>
          <w:rFonts w:ascii="宋体" w:hAnsi="宋体" w:cs="宋体" w:hint="eastAsia"/>
          <w:szCs w:val="24"/>
        </w:rPr>
        <w:t>2 应急指挥机构及职责</w:t>
      </w:r>
      <w:bookmarkEnd w:id="271"/>
    </w:p>
    <w:p w14:paraId="4E04A9C0" w14:textId="77777777" w:rsidR="00E510B5" w:rsidRDefault="00F84436">
      <w:pPr>
        <w:spacing w:line="360" w:lineRule="auto"/>
        <w:rPr>
          <w:rFonts w:ascii="宋体" w:hAnsi="宋体" w:cs="宋体"/>
          <w:sz w:val="24"/>
          <w:szCs w:val="24"/>
        </w:rPr>
      </w:pPr>
      <w:r>
        <w:rPr>
          <w:rFonts w:ascii="宋体" w:hAnsi="宋体" w:cs="宋体" w:hint="eastAsia"/>
          <w:sz w:val="24"/>
          <w:szCs w:val="24"/>
        </w:rPr>
        <w:t>2.1详见综合应急预案3.2组织机构。</w:t>
      </w:r>
    </w:p>
    <w:p w14:paraId="23F1080A" w14:textId="77777777" w:rsidR="00E510B5" w:rsidRDefault="00F84436">
      <w:pPr>
        <w:pStyle w:val="20"/>
        <w:spacing w:line="360" w:lineRule="auto"/>
        <w:rPr>
          <w:rFonts w:ascii="宋体" w:hAnsi="宋体" w:cs="宋体"/>
          <w:szCs w:val="24"/>
        </w:rPr>
      </w:pPr>
      <w:bookmarkStart w:id="272" w:name="_Toc25611"/>
      <w:r>
        <w:rPr>
          <w:rFonts w:ascii="宋体" w:hAnsi="宋体" w:cs="宋体" w:hint="eastAsia"/>
          <w:szCs w:val="24"/>
        </w:rPr>
        <w:t>3 处置程序</w:t>
      </w:r>
      <w:bookmarkEnd w:id="272"/>
    </w:p>
    <w:p w14:paraId="70CE2093" w14:textId="77777777" w:rsidR="00E510B5" w:rsidRDefault="00F84436">
      <w:pPr>
        <w:spacing w:line="360" w:lineRule="auto"/>
        <w:rPr>
          <w:rFonts w:ascii="宋体" w:hAnsi="宋体" w:cs="宋体"/>
          <w:sz w:val="24"/>
          <w:szCs w:val="24"/>
        </w:rPr>
      </w:pPr>
      <w:r>
        <w:rPr>
          <w:rFonts w:ascii="宋体" w:hAnsi="宋体" w:cs="宋体" w:hint="eastAsia"/>
          <w:sz w:val="24"/>
          <w:szCs w:val="24"/>
        </w:rPr>
        <w:t>3.1事故报告程序及响应程序</w:t>
      </w:r>
    </w:p>
    <w:p w14:paraId="2EC4A968" w14:textId="77777777" w:rsidR="00E510B5" w:rsidRDefault="00F84436">
      <w:pPr>
        <w:pStyle w:val="20"/>
        <w:spacing w:line="360" w:lineRule="auto"/>
        <w:rPr>
          <w:rFonts w:ascii="宋体" w:hAnsi="宋体" w:cs="宋体"/>
          <w:szCs w:val="24"/>
        </w:rPr>
      </w:pPr>
      <w:bookmarkStart w:id="273" w:name="_Toc29397"/>
      <w:r>
        <w:rPr>
          <w:rFonts w:ascii="宋体" w:hAnsi="宋体" w:cs="宋体" w:hint="eastAsia"/>
          <w:noProof/>
          <w:szCs w:val="24"/>
        </w:rPr>
        <w:drawing>
          <wp:anchor distT="0" distB="0" distL="114300" distR="114300" simplePos="0" relativeHeight="251649024" behindDoc="0" locked="0" layoutInCell="1" allowOverlap="1" wp14:anchorId="3910D31A" wp14:editId="557F7053">
            <wp:simplePos x="0" y="0"/>
            <wp:positionH relativeFrom="column">
              <wp:posOffset>228600</wp:posOffset>
            </wp:positionH>
            <wp:positionV relativeFrom="paragraph">
              <wp:posOffset>171450</wp:posOffset>
            </wp:positionV>
            <wp:extent cx="4886960" cy="2454910"/>
            <wp:effectExtent l="0" t="0" r="5080" b="13970"/>
            <wp:wrapSquare wrapText="bothSides"/>
            <wp:docPr id="10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4" descr="IMG_256"/>
                    <pic:cNvPicPr>
                      <a:picLocks noChangeAspect="1"/>
                    </pic:cNvPicPr>
                  </pic:nvPicPr>
                  <pic:blipFill>
                    <a:blip r:embed="rId25"/>
                    <a:srcRect l="10543" t="26459" r="9912" b="11546"/>
                    <a:stretch>
                      <a:fillRect/>
                    </a:stretch>
                  </pic:blipFill>
                  <pic:spPr>
                    <a:xfrm>
                      <a:off x="0" y="0"/>
                      <a:ext cx="4886960" cy="2454910"/>
                    </a:xfrm>
                    <a:prstGeom prst="rect">
                      <a:avLst/>
                    </a:prstGeom>
                    <a:noFill/>
                    <a:ln w="9525">
                      <a:noFill/>
                    </a:ln>
                  </pic:spPr>
                </pic:pic>
              </a:graphicData>
            </a:graphic>
          </wp:anchor>
        </w:drawing>
      </w:r>
      <w:bookmarkStart w:id="274" w:name="_Toc29713"/>
      <w:bookmarkStart w:id="275" w:name="_Toc17794"/>
      <w:r>
        <w:rPr>
          <w:rFonts w:ascii="宋体" w:hAnsi="宋体" w:cs="宋体" w:hint="eastAsia"/>
          <w:szCs w:val="24"/>
        </w:rPr>
        <w:t>4 处置措施</w:t>
      </w:r>
      <w:bookmarkEnd w:id="273"/>
      <w:bookmarkEnd w:id="274"/>
      <w:bookmarkEnd w:id="275"/>
    </w:p>
    <w:p w14:paraId="49A3B3F4" w14:textId="77777777" w:rsidR="00E510B5" w:rsidRDefault="00F84436">
      <w:pPr>
        <w:spacing w:line="360" w:lineRule="auto"/>
        <w:rPr>
          <w:rFonts w:ascii="宋体" w:hAnsi="宋体" w:cs="宋体"/>
          <w:sz w:val="24"/>
          <w:szCs w:val="24"/>
        </w:rPr>
      </w:pPr>
      <w:r>
        <w:rPr>
          <w:rFonts w:ascii="宋体" w:hAnsi="宋体" w:cs="宋体" w:hint="eastAsia"/>
          <w:sz w:val="24"/>
          <w:szCs w:val="24"/>
        </w:rPr>
        <w:t>4.1火势刚起，现场有能力扑灭时：</w:t>
      </w:r>
    </w:p>
    <w:p w14:paraId="283B61D2" w14:textId="77777777" w:rsidR="00E510B5" w:rsidRDefault="00F84436">
      <w:pPr>
        <w:spacing w:line="360" w:lineRule="auto"/>
        <w:rPr>
          <w:rFonts w:ascii="宋体" w:hAnsi="宋体" w:cs="宋体"/>
          <w:sz w:val="24"/>
          <w:szCs w:val="24"/>
        </w:rPr>
      </w:pPr>
      <w:r>
        <w:rPr>
          <w:rFonts w:ascii="宋体" w:hAnsi="宋体" w:cs="宋体" w:hint="eastAsia"/>
          <w:sz w:val="24"/>
          <w:szCs w:val="24"/>
        </w:rPr>
        <w:t>①现场火势刚起时，要立即组织现场人员进行扑救，救火方法要得当，灭火前必</w:t>
      </w:r>
      <w:r>
        <w:rPr>
          <w:rFonts w:ascii="宋体" w:hAnsi="宋体" w:cs="宋体" w:hint="eastAsia"/>
          <w:sz w:val="24"/>
          <w:szCs w:val="24"/>
        </w:rPr>
        <w:lastRenderedPageBreak/>
        <w:t>须先切断蔓延材料，针对不同类型，采用不同灭火方法。</w:t>
      </w:r>
    </w:p>
    <w:p w14:paraId="09248863" w14:textId="77777777" w:rsidR="00E510B5" w:rsidRDefault="00F84436">
      <w:pPr>
        <w:spacing w:line="360" w:lineRule="auto"/>
        <w:rPr>
          <w:rFonts w:ascii="宋体" w:hAnsi="宋体" w:cs="宋体"/>
          <w:sz w:val="24"/>
          <w:szCs w:val="24"/>
        </w:rPr>
      </w:pPr>
      <w:r>
        <w:rPr>
          <w:rFonts w:ascii="宋体" w:hAnsi="宋体" w:cs="宋体" w:hint="eastAsia"/>
          <w:sz w:val="24"/>
          <w:szCs w:val="24"/>
        </w:rPr>
        <w:t>Ⅰ油料起火可用泡沫灭火器或采用隔离法压灭火源，不宜用水扑救。</w:t>
      </w:r>
    </w:p>
    <w:p w14:paraId="5991024C" w14:textId="77777777" w:rsidR="00E510B5" w:rsidRDefault="00F84436">
      <w:pPr>
        <w:spacing w:line="360" w:lineRule="auto"/>
        <w:rPr>
          <w:rFonts w:ascii="宋体" w:hAnsi="宋体" w:cs="宋体"/>
          <w:sz w:val="24"/>
          <w:szCs w:val="24"/>
        </w:rPr>
      </w:pPr>
      <w:r>
        <w:rPr>
          <w:rFonts w:ascii="宋体" w:hAnsi="宋体" w:cs="宋体" w:hint="eastAsia"/>
          <w:sz w:val="24"/>
          <w:szCs w:val="24"/>
        </w:rPr>
        <w:t>Ⅱ电器设备起火时，应尽快切断电源。用二氧化碳灭火器灭火，千万不要盲目向电器设备上泼水，这样容易造成触电、短路爆炸等并发事故。</w:t>
      </w:r>
    </w:p>
    <w:p w14:paraId="2B1210A0" w14:textId="77777777" w:rsidR="00E510B5" w:rsidRDefault="00F84436">
      <w:pPr>
        <w:spacing w:line="360" w:lineRule="auto"/>
        <w:rPr>
          <w:rFonts w:ascii="宋体" w:hAnsi="宋体" w:cs="宋体"/>
          <w:sz w:val="24"/>
          <w:szCs w:val="24"/>
        </w:rPr>
      </w:pPr>
      <w:r>
        <w:rPr>
          <w:rFonts w:ascii="宋体" w:hAnsi="宋体" w:cs="宋体" w:hint="eastAsia"/>
          <w:sz w:val="24"/>
          <w:szCs w:val="24"/>
        </w:rPr>
        <w:t>Ⅲ如果化学材料起火，更要慎重，要根据起火物性质选择灭火方法，同时要注意救火人员的安全，防止中毒。</w:t>
      </w:r>
    </w:p>
    <w:p w14:paraId="6F149CFE" w14:textId="77777777" w:rsidR="00E510B5" w:rsidRDefault="00F84436">
      <w:pPr>
        <w:spacing w:line="360" w:lineRule="auto"/>
        <w:rPr>
          <w:rFonts w:ascii="宋体" w:hAnsi="宋体" w:cs="宋体"/>
          <w:sz w:val="24"/>
          <w:szCs w:val="24"/>
        </w:rPr>
      </w:pPr>
      <w:r>
        <w:rPr>
          <w:rFonts w:ascii="宋体" w:hAnsi="宋体" w:cs="宋体" w:hint="eastAsia"/>
          <w:sz w:val="24"/>
          <w:szCs w:val="24"/>
        </w:rPr>
        <w:t>Ⅳ密闭的地下室起火时采用窒息灭火法，这些部位发生火灾的初期，在火场上运用窒息法灭火灾时，可采用石棉布，浸湿的棉被、帆布、草席等不燃或难燃材料覆盖物或封孔洞；利用建筑物原有的门以及生产设备上的部位，阻止新鲜空气流入，以降低区内氧气的流量，从而达到窒息灭火的目的。采取窒息法灭火后，必须确认火已熄灭时，方可打开孔洞进行检查，严防</w:t>
      </w:r>
      <w:proofErr w:type="gramStart"/>
      <w:r>
        <w:rPr>
          <w:rFonts w:ascii="宋体" w:hAnsi="宋体" w:cs="宋体" w:hint="eastAsia"/>
          <w:sz w:val="24"/>
          <w:szCs w:val="24"/>
        </w:rPr>
        <w:t>早打开</w:t>
      </w:r>
      <w:proofErr w:type="gramEnd"/>
      <w:r>
        <w:rPr>
          <w:rFonts w:ascii="宋体" w:hAnsi="宋体" w:cs="宋体" w:hint="eastAsia"/>
          <w:sz w:val="24"/>
          <w:szCs w:val="24"/>
        </w:rPr>
        <w:t>封闭的房间或生产装置，而使新鲜空气流入燃烧区，引起新的燃烧，导致火势猛烈发展。</w:t>
      </w:r>
    </w:p>
    <w:p w14:paraId="04D7B86F" w14:textId="77777777" w:rsidR="00E510B5" w:rsidRDefault="00F84436">
      <w:pPr>
        <w:spacing w:line="360" w:lineRule="auto"/>
        <w:rPr>
          <w:rFonts w:ascii="宋体" w:hAnsi="宋体" w:cs="宋体"/>
          <w:sz w:val="24"/>
          <w:szCs w:val="24"/>
        </w:rPr>
      </w:pPr>
      <w:r>
        <w:rPr>
          <w:rFonts w:ascii="宋体" w:hAnsi="宋体" w:cs="宋体" w:hint="eastAsia"/>
          <w:sz w:val="24"/>
          <w:szCs w:val="24"/>
        </w:rPr>
        <w:t>Ⅴ扑救各种固体、液体和气体（化学试剂）火灾采用隔离灭火法，就是将燃烧物体与附近的可燃物质与火源隔离或疏散，使燃烧失去可燃物质而停止。采取隔离灭火法的具体措施有：</w:t>
      </w:r>
    </w:p>
    <w:p w14:paraId="62CB2D0D" w14:textId="77777777" w:rsidR="00E510B5" w:rsidRDefault="00F84436">
      <w:pPr>
        <w:spacing w:line="360" w:lineRule="auto"/>
        <w:rPr>
          <w:rFonts w:ascii="宋体" w:hAnsi="宋体" w:cs="宋体"/>
          <w:sz w:val="24"/>
          <w:szCs w:val="24"/>
        </w:rPr>
      </w:pPr>
      <w:r>
        <w:rPr>
          <w:rFonts w:ascii="宋体" w:hAnsi="宋体" w:cs="宋体" w:hint="eastAsia"/>
          <w:sz w:val="24"/>
          <w:szCs w:val="24"/>
        </w:rPr>
        <w:t>4.2火势猛，现场无力扑灭时：</w:t>
      </w:r>
    </w:p>
    <w:p w14:paraId="278C2471" w14:textId="77777777" w:rsidR="00E510B5" w:rsidRDefault="00F84436">
      <w:pPr>
        <w:spacing w:line="360" w:lineRule="auto"/>
        <w:rPr>
          <w:rFonts w:ascii="宋体" w:hAnsi="宋体" w:cs="宋体"/>
          <w:sz w:val="24"/>
          <w:szCs w:val="24"/>
        </w:rPr>
      </w:pPr>
      <w:r>
        <w:rPr>
          <w:rFonts w:ascii="宋体" w:hAnsi="宋体" w:cs="宋体" w:hint="eastAsia"/>
          <w:sz w:val="24"/>
          <w:szCs w:val="24"/>
        </w:rPr>
        <w:t>①现场起火发现火势猛，公司无力扑灭时，应由电工立即切断总电源；值班负责人应立即报告公司应急领导小组。指挥部立即报警（119）请求救援。</w:t>
      </w:r>
    </w:p>
    <w:p w14:paraId="465EB8ED" w14:textId="77777777" w:rsidR="00E510B5" w:rsidRDefault="00F84436">
      <w:pPr>
        <w:spacing w:line="360" w:lineRule="auto"/>
        <w:rPr>
          <w:rFonts w:ascii="宋体" w:hAnsi="宋体" w:cs="宋体"/>
          <w:sz w:val="24"/>
          <w:szCs w:val="24"/>
        </w:rPr>
      </w:pPr>
      <w:r>
        <w:rPr>
          <w:rFonts w:ascii="宋体" w:hAnsi="宋体" w:cs="宋体" w:hint="eastAsia"/>
          <w:sz w:val="24"/>
          <w:szCs w:val="24"/>
        </w:rPr>
        <w:t>②部门负责人对火灾附近区域所有人员进行疏通，并负责清点现场人员，对缺失人员应立即查找去处，并报告应急指挥中心。</w:t>
      </w:r>
    </w:p>
    <w:p w14:paraId="3AE92694" w14:textId="77777777" w:rsidR="00E510B5" w:rsidRDefault="00F84436">
      <w:pPr>
        <w:spacing w:line="360" w:lineRule="auto"/>
        <w:rPr>
          <w:rFonts w:ascii="宋体" w:hAnsi="宋体" w:cs="宋体"/>
          <w:sz w:val="24"/>
          <w:szCs w:val="24"/>
        </w:rPr>
      </w:pPr>
      <w:r>
        <w:rPr>
          <w:rFonts w:ascii="宋体" w:hAnsi="宋体" w:cs="宋体" w:hint="eastAsia"/>
          <w:sz w:val="24"/>
          <w:szCs w:val="24"/>
        </w:rPr>
        <w:t>③消防队救出伤员后，将伤员立即脱离危险地方，部门负责人立即组织人员进行抢救。</w:t>
      </w:r>
    </w:p>
    <w:p w14:paraId="1D79C460" w14:textId="77777777" w:rsidR="00E510B5" w:rsidRDefault="00F84436">
      <w:pPr>
        <w:spacing w:line="360" w:lineRule="auto"/>
        <w:rPr>
          <w:rFonts w:ascii="宋体" w:hAnsi="宋体" w:cs="宋体"/>
          <w:sz w:val="24"/>
          <w:szCs w:val="24"/>
        </w:rPr>
      </w:pPr>
      <w:r>
        <w:rPr>
          <w:rFonts w:ascii="宋体" w:hAnsi="宋体" w:cs="宋体" w:hint="eastAsia"/>
          <w:sz w:val="24"/>
          <w:szCs w:val="24"/>
        </w:rPr>
        <w:t>4.3火灾区内人员急救措施：</w:t>
      </w:r>
    </w:p>
    <w:p w14:paraId="636F4AB9" w14:textId="77777777" w:rsidR="00E510B5" w:rsidRDefault="00F84436">
      <w:pPr>
        <w:spacing w:line="360" w:lineRule="auto"/>
        <w:rPr>
          <w:rFonts w:ascii="宋体" w:hAnsi="宋体" w:cs="宋体"/>
          <w:sz w:val="24"/>
          <w:szCs w:val="24"/>
        </w:rPr>
      </w:pPr>
      <w:r>
        <w:rPr>
          <w:rFonts w:ascii="宋体" w:hAnsi="宋体" w:cs="宋体" w:hint="eastAsia"/>
          <w:sz w:val="24"/>
          <w:szCs w:val="24"/>
        </w:rPr>
        <w:t>①保持镇静，明辨方向。突遇火灾，面对烈火浓烟，首先要强令自己保持镇静，迅速判断危险地点和安全地点以决定逃生办法。撤离时要注意，朝明亮处或外面空旷地方跑，要尽量往楼层下跑（宿舍），若通道已被烟火封阻，则应通过阳台、气窗等往室外逃生或跑到屋顶等待救援。</w:t>
      </w:r>
    </w:p>
    <w:p w14:paraId="3F928FB9"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②简易防护，捂鼻匍匐。逃生时经过充满烟雾的路线，要防止烟气中毒、预防窒息，可采用湿毛巾、口罩捂鼻，匍匐撤离的办法。</w:t>
      </w:r>
    </w:p>
    <w:p w14:paraId="74A070FD" w14:textId="77777777" w:rsidR="00E510B5" w:rsidRDefault="00F84436">
      <w:pPr>
        <w:spacing w:line="360" w:lineRule="auto"/>
        <w:rPr>
          <w:rFonts w:ascii="宋体" w:hAnsi="宋体" w:cs="宋体"/>
          <w:sz w:val="24"/>
          <w:szCs w:val="24"/>
        </w:rPr>
      </w:pPr>
      <w:r>
        <w:rPr>
          <w:rFonts w:ascii="宋体" w:hAnsi="宋体" w:cs="宋体" w:hint="eastAsia"/>
          <w:sz w:val="24"/>
          <w:szCs w:val="24"/>
        </w:rPr>
        <w:t>③避难场所，固守待援。假如用手摸房门已感到烫手：可采取自创避难所、固守待援的办法。首先关紧迎火的门窗，打开背火的门窗，用湿毛巾、湿</w:t>
      </w:r>
      <w:proofErr w:type="gramStart"/>
      <w:r>
        <w:rPr>
          <w:rFonts w:ascii="宋体" w:hAnsi="宋体" w:cs="宋体" w:hint="eastAsia"/>
          <w:sz w:val="24"/>
          <w:szCs w:val="24"/>
        </w:rPr>
        <w:t>布塞堵</w:t>
      </w:r>
      <w:proofErr w:type="gramEnd"/>
      <w:r>
        <w:rPr>
          <w:rFonts w:ascii="宋体" w:hAnsi="宋体" w:cs="宋体" w:hint="eastAsia"/>
          <w:sz w:val="24"/>
          <w:szCs w:val="24"/>
        </w:rPr>
        <w:t>门缝，或用水浸湿棉被蒙上门窗，然后不停地用水淋透房门，防止烟火渗入。固守在房内，直到救援人员到来。</w:t>
      </w:r>
    </w:p>
    <w:p w14:paraId="4A1B905F" w14:textId="77777777" w:rsidR="00E510B5" w:rsidRDefault="00F84436">
      <w:pPr>
        <w:spacing w:line="360" w:lineRule="auto"/>
        <w:rPr>
          <w:rFonts w:ascii="宋体" w:hAnsi="宋体" w:cs="宋体"/>
          <w:sz w:val="24"/>
          <w:szCs w:val="24"/>
        </w:rPr>
      </w:pPr>
      <w:r>
        <w:rPr>
          <w:rFonts w:ascii="宋体" w:hAnsi="宋体" w:cs="宋体" w:hint="eastAsia"/>
          <w:sz w:val="24"/>
          <w:szCs w:val="24"/>
        </w:rPr>
        <w:t>④暴露自己，寻求救助。被烟火围困无法逃离的人员，应尽量站在阳台、窗口等易于被人发现且能避免烟火的地方。在白天向窗外晃动鲜艳衣物，或外抛轻型耀眼的东西；在晚上可以用手电筒不停地在窗口闪动或者敲击东西，及时发出求救信号，引起救援者的注意。</w:t>
      </w:r>
    </w:p>
    <w:p w14:paraId="1E7E6D19" w14:textId="77777777" w:rsidR="00E510B5" w:rsidRDefault="00F84436">
      <w:pPr>
        <w:spacing w:line="360" w:lineRule="auto"/>
        <w:rPr>
          <w:rFonts w:ascii="宋体" w:hAnsi="宋体" w:cs="宋体"/>
          <w:sz w:val="24"/>
          <w:szCs w:val="24"/>
        </w:rPr>
      </w:pPr>
      <w:r>
        <w:rPr>
          <w:rFonts w:ascii="宋体" w:hAnsi="宋体" w:cs="宋体" w:hint="eastAsia"/>
          <w:sz w:val="24"/>
          <w:szCs w:val="24"/>
        </w:rPr>
        <w:t>⑤火若烧身，切勿惊跑。火场上的人如果发现</w:t>
      </w:r>
      <w:proofErr w:type="gramStart"/>
      <w:r>
        <w:rPr>
          <w:rFonts w:ascii="宋体" w:hAnsi="宋体" w:cs="宋体" w:hint="eastAsia"/>
          <w:sz w:val="24"/>
          <w:szCs w:val="24"/>
        </w:rPr>
        <w:t>身上着</w:t>
      </w:r>
      <w:proofErr w:type="gramEnd"/>
      <w:r>
        <w:rPr>
          <w:rFonts w:ascii="宋体" w:hAnsi="宋体" w:cs="宋体" w:hint="eastAsia"/>
          <w:sz w:val="24"/>
          <w:szCs w:val="24"/>
        </w:rPr>
        <w:t>了火，千万</w:t>
      </w:r>
      <w:proofErr w:type="gramStart"/>
      <w:r>
        <w:rPr>
          <w:rFonts w:ascii="宋体" w:hAnsi="宋体" w:cs="宋体" w:hint="eastAsia"/>
          <w:sz w:val="24"/>
          <w:szCs w:val="24"/>
        </w:rPr>
        <w:t>不可惊跑</w:t>
      </w:r>
      <w:proofErr w:type="gramEnd"/>
      <w:r>
        <w:rPr>
          <w:rFonts w:ascii="宋体" w:hAnsi="宋体" w:cs="宋体" w:hint="eastAsia"/>
          <w:sz w:val="24"/>
          <w:szCs w:val="24"/>
        </w:rPr>
        <w:t>或用手拍打，因为跑或拍打时会形成风势，助长火势。当</w:t>
      </w:r>
      <w:proofErr w:type="gramStart"/>
      <w:r>
        <w:rPr>
          <w:rFonts w:ascii="宋体" w:hAnsi="宋体" w:cs="宋体" w:hint="eastAsia"/>
          <w:sz w:val="24"/>
          <w:szCs w:val="24"/>
        </w:rPr>
        <w:t>身上着</w:t>
      </w:r>
      <w:proofErr w:type="gramEnd"/>
      <w:r>
        <w:rPr>
          <w:rFonts w:ascii="宋体" w:hAnsi="宋体" w:cs="宋体" w:hint="eastAsia"/>
          <w:sz w:val="24"/>
          <w:szCs w:val="24"/>
        </w:rPr>
        <w:t>了火时，应赶紧脱衣服或就地打滚压灭火苗，及时跳进水中或让人</w:t>
      </w:r>
      <w:proofErr w:type="gramStart"/>
      <w:r>
        <w:rPr>
          <w:rFonts w:ascii="宋体" w:hAnsi="宋体" w:cs="宋体" w:hint="eastAsia"/>
          <w:sz w:val="24"/>
          <w:szCs w:val="24"/>
        </w:rPr>
        <w:t>向身上</w:t>
      </w:r>
      <w:proofErr w:type="gramEnd"/>
      <w:r>
        <w:rPr>
          <w:rFonts w:ascii="宋体" w:hAnsi="宋体" w:cs="宋体" w:hint="eastAsia"/>
          <w:sz w:val="24"/>
          <w:szCs w:val="24"/>
        </w:rPr>
        <w:t>浇水、喷灭火剂。</w:t>
      </w:r>
    </w:p>
    <w:p w14:paraId="732C10BA" w14:textId="77777777" w:rsidR="00E510B5" w:rsidRDefault="00F84436">
      <w:pPr>
        <w:spacing w:line="360" w:lineRule="auto"/>
        <w:rPr>
          <w:rFonts w:ascii="宋体" w:hAnsi="宋体" w:cs="宋体"/>
          <w:sz w:val="24"/>
          <w:szCs w:val="24"/>
        </w:rPr>
      </w:pPr>
      <w:r>
        <w:rPr>
          <w:rFonts w:ascii="宋体" w:hAnsi="宋体" w:cs="宋体" w:hint="eastAsia"/>
          <w:sz w:val="24"/>
          <w:szCs w:val="24"/>
        </w:rPr>
        <w:t>4.4应急疏散的组织程序和措施：</w:t>
      </w:r>
    </w:p>
    <w:p w14:paraId="7C8A95B2" w14:textId="77777777" w:rsidR="00E510B5" w:rsidRDefault="00F84436">
      <w:pPr>
        <w:spacing w:line="360" w:lineRule="auto"/>
        <w:rPr>
          <w:rFonts w:ascii="宋体" w:hAnsi="宋体" w:cs="宋体"/>
          <w:sz w:val="24"/>
          <w:szCs w:val="24"/>
        </w:rPr>
      </w:pPr>
      <w:r>
        <w:rPr>
          <w:rFonts w:ascii="宋体" w:hAnsi="宋体" w:cs="宋体" w:hint="eastAsia"/>
          <w:sz w:val="24"/>
          <w:szCs w:val="24"/>
        </w:rPr>
        <w:t>1、火灾发生地附近工作人员在保证个人人身安全的前提下有义务对受火势威胁并有可能导致火势进一步扩大或爆炸的物品、重要的文件档案、受困人员进行紧急疏散。</w:t>
      </w:r>
    </w:p>
    <w:p w14:paraId="6B9DBDAE" w14:textId="77777777" w:rsidR="00E510B5" w:rsidRDefault="00F84436">
      <w:pPr>
        <w:spacing w:line="360" w:lineRule="auto"/>
        <w:rPr>
          <w:rFonts w:ascii="宋体" w:hAnsi="宋体" w:cs="宋体"/>
          <w:sz w:val="24"/>
          <w:szCs w:val="24"/>
        </w:rPr>
      </w:pPr>
      <w:r>
        <w:rPr>
          <w:rFonts w:ascii="宋体" w:hAnsi="宋体" w:cs="宋体" w:hint="eastAsia"/>
          <w:sz w:val="24"/>
          <w:szCs w:val="24"/>
        </w:rPr>
        <w:t>2、着火区域疏散小组人员应根据火场情况，立即进行应急疏散或等待值班领导的疏散命令的决定。</w:t>
      </w:r>
    </w:p>
    <w:p w14:paraId="1D82AB55" w14:textId="77777777" w:rsidR="00E510B5" w:rsidRDefault="00F84436">
      <w:pPr>
        <w:spacing w:line="360" w:lineRule="auto"/>
        <w:rPr>
          <w:rFonts w:ascii="宋体" w:hAnsi="宋体" w:cs="宋体"/>
          <w:sz w:val="24"/>
          <w:szCs w:val="24"/>
        </w:rPr>
      </w:pPr>
      <w:r>
        <w:rPr>
          <w:rFonts w:ascii="宋体" w:hAnsi="宋体" w:cs="宋体" w:hint="eastAsia"/>
          <w:sz w:val="24"/>
          <w:szCs w:val="24"/>
        </w:rPr>
        <w:t>3、现场人员在得知火场的情况以后，必须立即做出是否进行应急疏散和进行部分区域或全部区域疏散的命令，并尽快传达给疏散区域疏散小组人员。</w:t>
      </w:r>
    </w:p>
    <w:p w14:paraId="38F39DBE" w14:textId="77777777" w:rsidR="00E510B5" w:rsidRDefault="00F84436">
      <w:pPr>
        <w:spacing w:line="360" w:lineRule="auto"/>
        <w:rPr>
          <w:rFonts w:ascii="宋体" w:hAnsi="宋体" w:cs="宋体"/>
          <w:sz w:val="24"/>
          <w:szCs w:val="24"/>
        </w:rPr>
      </w:pPr>
      <w:r>
        <w:rPr>
          <w:rFonts w:ascii="宋体" w:hAnsi="宋体" w:cs="宋体" w:hint="eastAsia"/>
          <w:sz w:val="24"/>
          <w:szCs w:val="24"/>
        </w:rPr>
        <w:t>4、值班室通过广播向疏散区域人员发出应急疏散命令，宣布疏散顺序：着火房间、着火层、着火上层、着火逐上层、着火层下层（如火灾有向下蔓延趋势再考虑疏散着火层下层，逐下层，并指导疏散区域人员疏散路线方向、安全出口位置、疏散方法和注意事项等，并让不需疏散或未到疏散顺序的区域人员保持镇定。</w:t>
      </w:r>
    </w:p>
    <w:p w14:paraId="74F74EE6" w14:textId="77777777" w:rsidR="00E510B5" w:rsidRDefault="00F84436">
      <w:pPr>
        <w:spacing w:line="360" w:lineRule="auto"/>
        <w:rPr>
          <w:rFonts w:ascii="宋体" w:hAnsi="宋体" w:cs="宋体"/>
          <w:sz w:val="24"/>
          <w:szCs w:val="24"/>
        </w:rPr>
      </w:pPr>
      <w:r>
        <w:rPr>
          <w:rFonts w:ascii="宋体" w:hAnsi="宋体" w:cs="宋体" w:hint="eastAsia"/>
          <w:sz w:val="24"/>
          <w:szCs w:val="24"/>
        </w:rPr>
        <w:t>5、接到疏散命令后，各区域疏散小组成员应立即携带安全出口备用钥匙、手电筒或应急照明灯，打开每个房间的门，引导、帮组区域人员撤离到疏散集结地集中，</w:t>
      </w:r>
      <w:r>
        <w:rPr>
          <w:rFonts w:ascii="宋体" w:hAnsi="宋体" w:cs="宋体" w:hint="eastAsia"/>
          <w:sz w:val="24"/>
          <w:szCs w:val="24"/>
        </w:rPr>
        <w:lastRenderedPageBreak/>
        <w:t>而后对每个房间认真检查，确认无人后，锁上房门，并做好记号。</w:t>
      </w:r>
    </w:p>
    <w:p w14:paraId="4E9AB554" w14:textId="77777777" w:rsidR="00E510B5" w:rsidRDefault="00F84436">
      <w:pPr>
        <w:spacing w:line="360" w:lineRule="auto"/>
        <w:rPr>
          <w:rFonts w:ascii="宋体" w:hAnsi="宋体" w:cs="宋体"/>
          <w:sz w:val="24"/>
          <w:szCs w:val="24"/>
        </w:rPr>
      </w:pPr>
      <w:r>
        <w:rPr>
          <w:rFonts w:ascii="宋体" w:hAnsi="宋体" w:cs="宋体" w:hint="eastAsia"/>
          <w:sz w:val="24"/>
          <w:szCs w:val="24"/>
        </w:rPr>
        <w:t>6、各区域疏散小组成员沉着冷静，按照广播指示的疏散次序引导区域人员有序的从安全出口疏散，对受伤和情绪不稳定的人提供帮助，到达安全地点时要注意清点人数。</w:t>
      </w:r>
    </w:p>
    <w:p w14:paraId="202B4763" w14:textId="77777777" w:rsidR="00E510B5" w:rsidRDefault="00F84436">
      <w:pPr>
        <w:spacing w:line="360" w:lineRule="auto"/>
        <w:rPr>
          <w:rFonts w:ascii="宋体" w:hAnsi="宋体" w:cs="宋体"/>
          <w:sz w:val="24"/>
          <w:szCs w:val="24"/>
        </w:rPr>
      </w:pPr>
      <w:r>
        <w:rPr>
          <w:rFonts w:ascii="宋体" w:hAnsi="宋体" w:cs="宋体" w:hint="eastAsia"/>
          <w:sz w:val="24"/>
          <w:szCs w:val="24"/>
        </w:rPr>
        <w:t>7、疏散区域外部疏散小组成员应打开安全出口，清理疏散通道上的障碍物，携带应急照明设备指引疏散方向。</w:t>
      </w:r>
      <w:r>
        <w:rPr>
          <w:rFonts w:ascii="宋体" w:hAnsi="宋体" w:cs="宋体" w:hint="eastAsia"/>
          <w:sz w:val="24"/>
          <w:szCs w:val="24"/>
        </w:rPr>
        <w:br w:type="page"/>
      </w:r>
    </w:p>
    <w:p w14:paraId="375E5BB6" w14:textId="77777777" w:rsidR="00E510B5" w:rsidRDefault="00F84436">
      <w:pPr>
        <w:pStyle w:val="10"/>
        <w:spacing w:line="360" w:lineRule="auto"/>
        <w:rPr>
          <w:rFonts w:ascii="宋体" w:eastAsia="宋体" w:hAnsi="宋体" w:cs="宋体"/>
          <w:sz w:val="24"/>
          <w:szCs w:val="24"/>
        </w:rPr>
      </w:pPr>
      <w:bookmarkStart w:id="276" w:name="_Toc470338167"/>
      <w:bookmarkStart w:id="277" w:name="_Toc13865"/>
      <w:bookmarkStart w:id="278" w:name="_Toc474654304"/>
      <w:bookmarkStart w:id="279" w:name="_Toc20712"/>
      <w:bookmarkStart w:id="280" w:name="_Toc474654302"/>
      <w:r>
        <w:rPr>
          <w:rFonts w:ascii="宋体" w:eastAsia="宋体" w:hAnsi="宋体" w:cs="宋体" w:hint="eastAsia"/>
          <w:sz w:val="24"/>
          <w:szCs w:val="24"/>
        </w:rPr>
        <w:lastRenderedPageBreak/>
        <w:t>二、触电伤害事故</w:t>
      </w:r>
      <w:bookmarkEnd w:id="276"/>
      <w:r>
        <w:rPr>
          <w:rFonts w:ascii="宋体" w:eastAsia="宋体" w:hAnsi="宋体" w:cs="宋体" w:hint="eastAsia"/>
          <w:sz w:val="24"/>
          <w:szCs w:val="24"/>
        </w:rPr>
        <w:t>专项应急预案</w:t>
      </w:r>
      <w:bookmarkEnd w:id="277"/>
      <w:bookmarkEnd w:id="278"/>
      <w:bookmarkEnd w:id="279"/>
    </w:p>
    <w:p w14:paraId="39F1182E" w14:textId="77777777" w:rsidR="00E510B5" w:rsidRDefault="00F84436">
      <w:pPr>
        <w:pStyle w:val="20"/>
        <w:spacing w:line="360" w:lineRule="auto"/>
        <w:rPr>
          <w:szCs w:val="24"/>
        </w:rPr>
      </w:pPr>
      <w:bookmarkStart w:id="281" w:name="_Toc13605"/>
      <w:bookmarkStart w:id="282" w:name="_Toc25737"/>
      <w:r>
        <w:rPr>
          <w:rFonts w:ascii="宋体" w:hAnsi="宋体" w:cs="宋体" w:hint="eastAsia"/>
          <w:szCs w:val="24"/>
        </w:rPr>
        <w:t>1事故类型和危害程度分析</w:t>
      </w:r>
      <w:bookmarkEnd w:id="281"/>
      <w:bookmarkEnd w:id="282"/>
    </w:p>
    <w:p w14:paraId="713965FD" w14:textId="77777777" w:rsidR="00E510B5" w:rsidRDefault="00F84436">
      <w:pPr>
        <w:spacing w:line="360" w:lineRule="auto"/>
        <w:rPr>
          <w:rFonts w:ascii="宋体" w:hAnsi="宋体" w:cs="宋体"/>
          <w:sz w:val="24"/>
          <w:szCs w:val="24"/>
        </w:rPr>
      </w:pPr>
      <w:r>
        <w:rPr>
          <w:rFonts w:ascii="宋体" w:hAnsi="宋体" w:cs="宋体" w:hint="eastAsia"/>
          <w:sz w:val="24"/>
          <w:szCs w:val="24"/>
        </w:rPr>
        <w:t>1.1事故风险分析</w:t>
      </w:r>
    </w:p>
    <w:p w14:paraId="420A8D7A" w14:textId="77777777" w:rsidR="00E510B5" w:rsidRDefault="00F84436">
      <w:pPr>
        <w:spacing w:line="360" w:lineRule="auto"/>
        <w:rPr>
          <w:rFonts w:ascii="宋体" w:hAnsi="宋体" w:cs="宋体"/>
          <w:sz w:val="24"/>
          <w:szCs w:val="24"/>
        </w:rPr>
      </w:pPr>
      <w:r>
        <w:rPr>
          <w:rFonts w:hint="eastAsia"/>
          <w:color w:val="000000"/>
        </w:rPr>
        <w:t xml:space="preserve"> </w:t>
      </w:r>
      <w:r>
        <w:rPr>
          <w:rFonts w:ascii="宋体" w:hAnsi="宋体" w:cs="宋体" w:hint="eastAsia"/>
          <w:sz w:val="24"/>
          <w:szCs w:val="24"/>
        </w:rPr>
        <w:t>1）电击</w:t>
      </w:r>
    </w:p>
    <w:p w14:paraId="29E250D2" w14:textId="77777777" w:rsidR="00E510B5" w:rsidRDefault="00F84436">
      <w:pPr>
        <w:spacing w:line="360" w:lineRule="auto"/>
        <w:rPr>
          <w:rFonts w:ascii="宋体" w:hAnsi="宋体" w:cs="宋体"/>
          <w:sz w:val="24"/>
          <w:szCs w:val="24"/>
        </w:rPr>
      </w:pPr>
      <w:r>
        <w:rPr>
          <w:rFonts w:ascii="宋体" w:hAnsi="宋体" w:cs="宋体" w:hint="eastAsia"/>
          <w:sz w:val="24"/>
          <w:szCs w:val="24"/>
        </w:rPr>
        <w:t>（1）分布：配电室、配电线路以及在生产过程中使用的各种电气拖动设备（电动机）、照明线路及照明器具等环节均存在直接接触电击及间接接触电击的可能。</w:t>
      </w:r>
    </w:p>
    <w:p w14:paraId="6A435769" w14:textId="77777777" w:rsidR="00E510B5" w:rsidRDefault="00F84436">
      <w:pPr>
        <w:spacing w:line="360" w:lineRule="auto"/>
        <w:rPr>
          <w:rFonts w:ascii="宋体" w:hAnsi="宋体" w:cs="宋体"/>
          <w:sz w:val="24"/>
          <w:szCs w:val="24"/>
        </w:rPr>
      </w:pPr>
      <w:r>
        <w:rPr>
          <w:rFonts w:ascii="宋体" w:hAnsi="宋体" w:cs="宋体" w:hint="eastAsia"/>
          <w:sz w:val="24"/>
          <w:szCs w:val="24"/>
        </w:rPr>
        <w:t>（2）伤害的方式：触电伤害是由电流形式的能量造成的，当伤害电流流过人体时，人体受到局部电能作用，使人体内细胞的正常工作遭到不同程度的破坏，产生生物学效应、热效应、化学效应和机械效应，会引起压迫感、打击感、痉挛、疼痛、呼吸困难、血压异常、昏迷、心率不齐等，严重时会引起窒息、心室颤动而导致死亡。</w:t>
      </w:r>
    </w:p>
    <w:p w14:paraId="347D5028" w14:textId="77777777" w:rsidR="00E510B5" w:rsidRDefault="00F84436">
      <w:pPr>
        <w:spacing w:line="360" w:lineRule="auto"/>
        <w:rPr>
          <w:rFonts w:ascii="宋体" w:hAnsi="宋体" w:cs="宋体"/>
          <w:sz w:val="24"/>
          <w:szCs w:val="24"/>
        </w:rPr>
      </w:pPr>
      <w:r>
        <w:rPr>
          <w:rFonts w:ascii="宋体" w:hAnsi="宋体" w:cs="宋体" w:hint="eastAsia"/>
          <w:sz w:val="24"/>
          <w:szCs w:val="24"/>
        </w:rPr>
        <w:t>（3）伤害的途径：人体触及设备和线路正常运行时的带电体发生电击；人体触及正常状态下不带电，而当设备或线路故障（如漏电）时意外带电的金属导体（如设备外壳）发生电击；人体进入地面带电区域时，两脚之间承受到跨步电压造成电击。</w:t>
      </w:r>
    </w:p>
    <w:p w14:paraId="4678CF6B" w14:textId="77777777" w:rsidR="00E510B5" w:rsidRDefault="00F84436">
      <w:pPr>
        <w:spacing w:line="360" w:lineRule="auto"/>
        <w:rPr>
          <w:rFonts w:ascii="宋体" w:hAnsi="宋体" w:cs="宋体"/>
          <w:sz w:val="24"/>
          <w:szCs w:val="24"/>
        </w:rPr>
      </w:pPr>
      <w:r>
        <w:rPr>
          <w:rFonts w:ascii="宋体" w:hAnsi="宋体" w:cs="宋体" w:hint="eastAsia"/>
          <w:sz w:val="24"/>
          <w:szCs w:val="24"/>
        </w:rPr>
        <w:t>电击危险因素的产生原因：</w:t>
      </w:r>
    </w:p>
    <w:p w14:paraId="23BA2140" w14:textId="77777777" w:rsidR="00E510B5" w:rsidRDefault="00F84436">
      <w:pPr>
        <w:spacing w:line="360" w:lineRule="auto"/>
        <w:rPr>
          <w:rFonts w:ascii="宋体" w:hAnsi="宋体" w:cs="宋体"/>
          <w:sz w:val="24"/>
          <w:szCs w:val="24"/>
        </w:rPr>
      </w:pPr>
      <w:r>
        <w:rPr>
          <w:rFonts w:ascii="宋体" w:hAnsi="宋体" w:cs="宋体" w:hint="eastAsia"/>
          <w:sz w:val="24"/>
          <w:szCs w:val="24"/>
        </w:rPr>
        <w:t>（1）电气线路或电气设备在设计、安装上存在缺陷，或在运行中，缺乏必要的检修维护，使设备或线路存在漏电、过热、短路、接头松脱、断线碰壳、绝缘老化、绝缘击穿、绝缘损坏、PE线断线等隐患；</w:t>
      </w:r>
    </w:p>
    <w:p w14:paraId="369A64E0" w14:textId="77777777" w:rsidR="00E510B5" w:rsidRDefault="00F84436">
      <w:pPr>
        <w:spacing w:line="360" w:lineRule="auto"/>
        <w:rPr>
          <w:rFonts w:ascii="宋体" w:hAnsi="宋体" w:cs="宋体"/>
          <w:sz w:val="24"/>
          <w:szCs w:val="24"/>
        </w:rPr>
      </w:pPr>
      <w:r>
        <w:rPr>
          <w:rFonts w:ascii="宋体" w:hAnsi="宋体" w:cs="宋体" w:hint="eastAsia"/>
          <w:sz w:val="24"/>
          <w:szCs w:val="24"/>
        </w:rPr>
        <w:t>（2）未设置必要的安全技术措施（如保护接零、漏电保护、安全电压、等电位联结等），或安全措施失效；</w:t>
      </w:r>
    </w:p>
    <w:p w14:paraId="5C1CA9EF" w14:textId="77777777" w:rsidR="00E510B5" w:rsidRDefault="00F84436">
      <w:pPr>
        <w:spacing w:line="360" w:lineRule="auto"/>
        <w:rPr>
          <w:rFonts w:ascii="宋体" w:hAnsi="宋体" w:cs="宋体"/>
          <w:sz w:val="24"/>
          <w:szCs w:val="24"/>
        </w:rPr>
      </w:pPr>
      <w:r>
        <w:rPr>
          <w:rFonts w:ascii="宋体" w:hAnsi="宋体" w:cs="宋体" w:hint="eastAsia"/>
          <w:sz w:val="24"/>
          <w:szCs w:val="24"/>
        </w:rPr>
        <w:t>（3）电气设备运行管理不当，安全管理制度不完善；没有必要的安全组织措施；</w:t>
      </w:r>
    </w:p>
    <w:p w14:paraId="52B01761" w14:textId="77777777" w:rsidR="00E510B5" w:rsidRDefault="00F84436">
      <w:pPr>
        <w:spacing w:line="360" w:lineRule="auto"/>
        <w:rPr>
          <w:rFonts w:ascii="宋体" w:hAnsi="宋体" w:cs="宋体"/>
          <w:sz w:val="24"/>
          <w:szCs w:val="24"/>
        </w:rPr>
      </w:pPr>
      <w:r>
        <w:rPr>
          <w:rFonts w:ascii="宋体" w:hAnsi="宋体" w:cs="宋体" w:hint="eastAsia"/>
          <w:sz w:val="24"/>
          <w:szCs w:val="24"/>
        </w:rPr>
        <w:t>（4）专业电工或机电设备操作人员的操作失误，或违章作业等。</w:t>
      </w:r>
    </w:p>
    <w:p w14:paraId="487DD11C"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2）电伤：</w:t>
      </w:r>
    </w:p>
    <w:p w14:paraId="1DCBF617" w14:textId="77777777" w:rsidR="00E510B5" w:rsidRDefault="00F84436">
      <w:pPr>
        <w:spacing w:line="360" w:lineRule="auto"/>
        <w:rPr>
          <w:rFonts w:ascii="宋体" w:hAnsi="宋体" w:cs="宋体"/>
          <w:sz w:val="24"/>
          <w:szCs w:val="24"/>
        </w:rPr>
      </w:pPr>
      <w:r>
        <w:rPr>
          <w:rFonts w:ascii="宋体" w:hAnsi="宋体" w:cs="宋体" w:hint="eastAsia"/>
          <w:sz w:val="24"/>
          <w:szCs w:val="24"/>
        </w:rPr>
        <w:t>（1）分布：配电室、配电线路等。</w:t>
      </w:r>
    </w:p>
    <w:p w14:paraId="34AC9ECE" w14:textId="77777777" w:rsidR="00E510B5" w:rsidRDefault="00F84436">
      <w:pPr>
        <w:spacing w:line="360" w:lineRule="auto"/>
        <w:rPr>
          <w:rFonts w:ascii="宋体" w:hAnsi="宋体" w:cs="宋体"/>
          <w:sz w:val="24"/>
          <w:szCs w:val="24"/>
        </w:rPr>
      </w:pPr>
      <w:r>
        <w:rPr>
          <w:rFonts w:ascii="宋体" w:hAnsi="宋体" w:cs="宋体" w:hint="eastAsia"/>
          <w:sz w:val="24"/>
          <w:szCs w:val="24"/>
        </w:rPr>
        <w:t>（2）伤害的方式：由电流的热效应、化学效应、机械效应对人体造成局部伤害，</w:t>
      </w:r>
      <w:r>
        <w:rPr>
          <w:rFonts w:ascii="宋体" w:hAnsi="宋体" w:cs="宋体" w:hint="eastAsia"/>
          <w:sz w:val="24"/>
          <w:szCs w:val="24"/>
        </w:rPr>
        <w:lastRenderedPageBreak/>
        <w:t>形成电弧烧伤、电流灼伤、电烙印、电气机械性伤害、电光眼等。</w:t>
      </w:r>
    </w:p>
    <w:p w14:paraId="5D55257E" w14:textId="77777777" w:rsidR="00E510B5" w:rsidRDefault="00F84436">
      <w:pPr>
        <w:spacing w:line="360" w:lineRule="auto"/>
        <w:rPr>
          <w:rFonts w:ascii="宋体" w:hAnsi="宋体" w:cs="宋体"/>
          <w:sz w:val="24"/>
          <w:szCs w:val="24"/>
        </w:rPr>
      </w:pPr>
      <w:r>
        <w:rPr>
          <w:rFonts w:ascii="宋体" w:hAnsi="宋体" w:cs="宋体" w:hint="eastAsia"/>
          <w:sz w:val="24"/>
          <w:szCs w:val="24"/>
        </w:rPr>
        <w:t>（3）伤害的途径：</w:t>
      </w:r>
    </w:p>
    <w:p w14:paraId="268C38C1" w14:textId="77777777" w:rsidR="00E510B5" w:rsidRDefault="00F84436">
      <w:pPr>
        <w:spacing w:line="360" w:lineRule="auto"/>
        <w:rPr>
          <w:rFonts w:ascii="宋体" w:hAnsi="宋体" w:cs="宋体"/>
          <w:sz w:val="24"/>
          <w:szCs w:val="24"/>
        </w:rPr>
      </w:pPr>
      <w:r>
        <w:rPr>
          <w:rFonts w:ascii="宋体" w:hAnsi="宋体" w:cs="宋体" w:hint="eastAsia"/>
          <w:sz w:val="24"/>
          <w:szCs w:val="24"/>
        </w:rPr>
        <w:t>直接烧伤：当带电体与人体之间发生电弧时，有电流流过人体形成烧伤。直接电弧烧伤是与电击同时发生的。</w:t>
      </w:r>
    </w:p>
    <w:p w14:paraId="6C69FFC1" w14:textId="77777777" w:rsidR="00E510B5" w:rsidRDefault="00F84436">
      <w:pPr>
        <w:spacing w:line="360" w:lineRule="auto"/>
        <w:rPr>
          <w:rFonts w:ascii="宋体" w:hAnsi="宋体" w:cs="宋体"/>
          <w:sz w:val="24"/>
          <w:szCs w:val="24"/>
        </w:rPr>
      </w:pPr>
      <w:r>
        <w:rPr>
          <w:rFonts w:ascii="宋体" w:hAnsi="宋体" w:cs="宋体" w:hint="eastAsia"/>
          <w:sz w:val="24"/>
          <w:szCs w:val="24"/>
        </w:rPr>
        <w:t>间接烧伤：当电弧发生在人体附近时，对人体产生烧伤。包括融化了的炽热金属溅出造成的烫伤。</w:t>
      </w:r>
    </w:p>
    <w:p w14:paraId="39857F6E" w14:textId="77777777" w:rsidR="00E510B5" w:rsidRDefault="00F84436">
      <w:pPr>
        <w:spacing w:line="360" w:lineRule="auto"/>
        <w:rPr>
          <w:rFonts w:ascii="宋体" w:hAnsi="宋体" w:cs="宋体"/>
          <w:sz w:val="24"/>
          <w:szCs w:val="24"/>
        </w:rPr>
      </w:pPr>
      <w:r>
        <w:rPr>
          <w:rFonts w:ascii="宋体" w:hAnsi="宋体" w:cs="宋体" w:hint="eastAsia"/>
          <w:sz w:val="24"/>
          <w:szCs w:val="24"/>
        </w:rPr>
        <w:t>电流灼伤：人体与带电体接触，电流通过人体由电能转换为热能造成的伤害。</w:t>
      </w:r>
    </w:p>
    <w:p w14:paraId="51768397" w14:textId="77777777" w:rsidR="00E510B5" w:rsidRDefault="00F84436">
      <w:pPr>
        <w:spacing w:line="360" w:lineRule="auto"/>
        <w:rPr>
          <w:rFonts w:ascii="宋体" w:hAnsi="宋体" w:cs="宋体"/>
          <w:sz w:val="24"/>
          <w:szCs w:val="24"/>
        </w:rPr>
      </w:pPr>
      <w:r>
        <w:rPr>
          <w:rFonts w:ascii="宋体" w:hAnsi="宋体" w:cs="宋体" w:hint="eastAsia"/>
          <w:sz w:val="24"/>
          <w:szCs w:val="24"/>
        </w:rPr>
        <w:t>电</w:t>
      </w:r>
      <w:proofErr w:type="gramStart"/>
      <w:r>
        <w:rPr>
          <w:rFonts w:ascii="宋体" w:hAnsi="宋体" w:cs="宋体" w:hint="eastAsia"/>
          <w:sz w:val="24"/>
          <w:szCs w:val="24"/>
        </w:rPr>
        <w:t>伤危险</w:t>
      </w:r>
      <w:proofErr w:type="gramEnd"/>
      <w:r>
        <w:rPr>
          <w:rFonts w:ascii="宋体" w:hAnsi="宋体" w:cs="宋体" w:hint="eastAsia"/>
          <w:sz w:val="24"/>
          <w:szCs w:val="24"/>
        </w:rPr>
        <w:t>因素的产生原因：</w:t>
      </w:r>
    </w:p>
    <w:p w14:paraId="4AA30F85" w14:textId="77777777" w:rsidR="00E510B5" w:rsidRDefault="00F84436">
      <w:pPr>
        <w:spacing w:line="360" w:lineRule="auto"/>
        <w:rPr>
          <w:rFonts w:ascii="宋体" w:hAnsi="宋体" w:cs="宋体"/>
          <w:sz w:val="24"/>
          <w:szCs w:val="24"/>
        </w:rPr>
      </w:pPr>
      <w:r>
        <w:rPr>
          <w:rFonts w:ascii="宋体" w:hAnsi="宋体" w:cs="宋体" w:hint="eastAsia"/>
          <w:sz w:val="24"/>
          <w:szCs w:val="24"/>
        </w:rPr>
        <w:t>①带负荷（特别是感性负荷）拉开裸露的闸刀开关；</w:t>
      </w:r>
    </w:p>
    <w:p w14:paraId="6C974F15" w14:textId="77777777" w:rsidR="00E510B5" w:rsidRDefault="00F84436">
      <w:pPr>
        <w:spacing w:line="360" w:lineRule="auto"/>
        <w:rPr>
          <w:rFonts w:ascii="宋体" w:hAnsi="宋体" w:cs="宋体"/>
          <w:sz w:val="24"/>
          <w:szCs w:val="24"/>
        </w:rPr>
      </w:pPr>
      <w:r>
        <w:rPr>
          <w:rFonts w:ascii="宋体" w:hAnsi="宋体" w:cs="宋体" w:hint="eastAsia"/>
          <w:sz w:val="24"/>
          <w:szCs w:val="24"/>
        </w:rPr>
        <w:t>②误操作引起短路；</w:t>
      </w:r>
    </w:p>
    <w:p w14:paraId="03C1DCCE" w14:textId="77777777" w:rsidR="00E510B5" w:rsidRDefault="00F84436">
      <w:pPr>
        <w:spacing w:line="360" w:lineRule="auto"/>
        <w:rPr>
          <w:rFonts w:ascii="宋体" w:hAnsi="宋体" w:cs="宋体"/>
          <w:sz w:val="24"/>
          <w:szCs w:val="24"/>
        </w:rPr>
      </w:pPr>
      <w:r>
        <w:rPr>
          <w:rFonts w:ascii="宋体" w:hAnsi="宋体" w:cs="宋体" w:hint="eastAsia"/>
          <w:sz w:val="24"/>
          <w:szCs w:val="24"/>
        </w:rPr>
        <w:t>③线路短路、开启式熔断器熔断时，炽热的金属微粒飞溅；</w:t>
      </w:r>
    </w:p>
    <w:p w14:paraId="3F408E32" w14:textId="77777777" w:rsidR="00E510B5" w:rsidRDefault="00F84436">
      <w:pPr>
        <w:spacing w:line="360" w:lineRule="auto"/>
        <w:rPr>
          <w:rFonts w:ascii="宋体" w:hAnsi="宋体" w:cs="宋体"/>
          <w:sz w:val="24"/>
          <w:szCs w:val="24"/>
        </w:rPr>
      </w:pPr>
      <w:r>
        <w:rPr>
          <w:rFonts w:ascii="宋体" w:hAnsi="宋体" w:cs="宋体" w:hint="eastAsia"/>
          <w:sz w:val="24"/>
          <w:szCs w:val="24"/>
        </w:rPr>
        <w:t>④人体过于接近带电体等。</w:t>
      </w:r>
    </w:p>
    <w:p w14:paraId="2A9BF952" w14:textId="77777777" w:rsidR="00E510B5" w:rsidRDefault="00E510B5">
      <w:pPr>
        <w:spacing w:line="360" w:lineRule="auto"/>
        <w:rPr>
          <w:rFonts w:ascii="宋体" w:hAnsi="宋体" w:cs="宋体"/>
          <w:sz w:val="24"/>
          <w:szCs w:val="24"/>
        </w:rPr>
      </w:pPr>
    </w:p>
    <w:p w14:paraId="3CB87A82" w14:textId="77777777" w:rsidR="00E510B5" w:rsidRDefault="00F84436">
      <w:pPr>
        <w:pStyle w:val="20"/>
        <w:spacing w:line="360" w:lineRule="auto"/>
        <w:rPr>
          <w:rFonts w:ascii="宋体" w:hAnsi="宋体" w:cs="宋体"/>
          <w:szCs w:val="24"/>
        </w:rPr>
      </w:pPr>
      <w:bookmarkStart w:id="283" w:name="_Toc14102"/>
      <w:bookmarkStart w:id="284" w:name="_Toc30854"/>
      <w:r>
        <w:rPr>
          <w:rFonts w:ascii="宋体" w:hAnsi="宋体" w:cs="宋体" w:hint="eastAsia"/>
          <w:szCs w:val="24"/>
        </w:rPr>
        <w:t>2指挥机构及职责</w:t>
      </w:r>
      <w:bookmarkEnd w:id="283"/>
      <w:bookmarkEnd w:id="284"/>
    </w:p>
    <w:p w14:paraId="0C409E27" w14:textId="77777777" w:rsidR="00E510B5" w:rsidRDefault="00F84436">
      <w:pPr>
        <w:spacing w:line="360" w:lineRule="auto"/>
        <w:rPr>
          <w:rFonts w:ascii="宋体" w:hAnsi="宋体" w:cs="宋体"/>
          <w:sz w:val="24"/>
          <w:szCs w:val="24"/>
        </w:rPr>
      </w:pPr>
      <w:r>
        <w:rPr>
          <w:rFonts w:ascii="宋体" w:hAnsi="宋体" w:cs="宋体" w:hint="eastAsia"/>
          <w:sz w:val="24"/>
          <w:szCs w:val="24"/>
        </w:rPr>
        <w:t>2.1详见综合应急预案3.2组织机构</w:t>
      </w:r>
    </w:p>
    <w:p w14:paraId="25FFF83D" w14:textId="77777777" w:rsidR="00E510B5" w:rsidRDefault="00F84436">
      <w:pPr>
        <w:pStyle w:val="20"/>
        <w:spacing w:line="360" w:lineRule="auto"/>
        <w:rPr>
          <w:rFonts w:ascii="宋体" w:hAnsi="宋体" w:cs="宋体"/>
          <w:szCs w:val="24"/>
        </w:rPr>
      </w:pPr>
      <w:bookmarkStart w:id="285" w:name="_Toc9541"/>
      <w:bookmarkStart w:id="286" w:name="_Toc1702"/>
      <w:r>
        <w:rPr>
          <w:rFonts w:ascii="宋体" w:hAnsi="宋体" w:cs="宋体" w:hint="eastAsia"/>
          <w:noProof/>
          <w:szCs w:val="24"/>
        </w:rPr>
        <w:drawing>
          <wp:anchor distT="0" distB="0" distL="114300" distR="114300" simplePos="0" relativeHeight="251646976" behindDoc="0" locked="0" layoutInCell="1" allowOverlap="1" wp14:anchorId="1504FEDD" wp14:editId="7BB22E89">
            <wp:simplePos x="0" y="0"/>
            <wp:positionH relativeFrom="column">
              <wp:posOffset>-99060</wp:posOffset>
            </wp:positionH>
            <wp:positionV relativeFrom="paragraph">
              <wp:posOffset>762635</wp:posOffset>
            </wp:positionV>
            <wp:extent cx="5486400" cy="1095375"/>
            <wp:effectExtent l="38100" t="0" r="38100" b="0"/>
            <wp:wrapSquare wrapText="bothSides"/>
            <wp:docPr id="55" name="图示 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anchor>
        </w:drawing>
      </w:r>
      <w:r>
        <w:rPr>
          <w:rFonts w:ascii="宋体" w:hAnsi="宋体" w:cs="宋体" w:hint="eastAsia"/>
          <w:szCs w:val="24"/>
        </w:rPr>
        <w:t>3处置程序</w:t>
      </w:r>
      <w:bookmarkEnd w:id="285"/>
      <w:bookmarkEnd w:id="286"/>
    </w:p>
    <w:p w14:paraId="67E30D3B" w14:textId="77777777" w:rsidR="00E510B5" w:rsidRDefault="00E510B5"/>
    <w:p w14:paraId="0C7F7ECE" w14:textId="77777777" w:rsidR="00E510B5" w:rsidRDefault="00F84436">
      <w:pPr>
        <w:spacing w:line="360" w:lineRule="auto"/>
        <w:rPr>
          <w:rFonts w:ascii="宋体" w:hAnsi="宋体" w:cs="宋体"/>
          <w:sz w:val="24"/>
          <w:szCs w:val="24"/>
        </w:rPr>
      </w:pPr>
      <w:r>
        <w:rPr>
          <w:rFonts w:ascii="宋体" w:hAnsi="宋体" w:cs="宋体" w:hint="eastAsia"/>
          <w:sz w:val="24"/>
          <w:szCs w:val="24"/>
        </w:rPr>
        <w:t>3.1脱离电源</w:t>
      </w:r>
    </w:p>
    <w:p w14:paraId="12306DAB" w14:textId="77777777" w:rsidR="00E510B5" w:rsidRDefault="00F84436">
      <w:pPr>
        <w:spacing w:line="360" w:lineRule="auto"/>
        <w:rPr>
          <w:rFonts w:ascii="宋体" w:hAnsi="宋体" w:cs="宋体"/>
          <w:sz w:val="24"/>
          <w:szCs w:val="24"/>
        </w:rPr>
      </w:pPr>
      <w:r>
        <w:rPr>
          <w:rFonts w:ascii="宋体" w:hAnsi="宋体" w:cs="宋体" w:hint="eastAsia"/>
          <w:sz w:val="24"/>
          <w:szCs w:val="24"/>
        </w:rPr>
        <w:t>①首先要使触电者迅速脱离电源，越快越好。因为电流作用的时间越长，伤害越重。</w:t>
      </w:r>
    </w:p>
    <w:p w14:paraId="66EC01E0" w14:textId="77777777" w:rsidR="00E510B5" w:rsidRDefault="00F84436">
      <w:pPr>
        <w:spacing w:line="360" w:lineRule="auto"/>
        <w:rPr>
          <w:rFonts w:ascii="宋体" w:hAnsi="宋体" w:cs="宋体"/>
          <w:sz w:val="24"/>
          <w:szCs w:val="24"/>
        </w:rPr>
      </w:pPr>
      <w:r>
        <w:rPr>
          <w:rFonts w:ascii="宋体" w:hAnsi="宋体" w:cs="宋体" w:hint="eastAsia"/>
          <w:sz w:val="24"/>
          <w:szCs w:val="24"/>
        </w:rPr>
        <w:t>②现场职工如发现触电事故应立即报告现场应急指挥部，并立即断开脱离电源，</w:t>
      </w:r>
      <w:r>
        <w:rPr>
          <w:rFonts w:ascii="宋体" w:hAnsi="宋体" w:cs="宋体" w:hint="eastAsia"/>
          <w:sz w:val="24"/>
          <w:szCs w:val="24"/>
        </w:rPr>
        <w:lastRenderedPageBreak/>
        <w:t>尽可能的立即切断总电源（关闭电路），亦可用现场得到的干燥木棒或绳子等非导电体移开电线或电器。若无法关上开关，可站在绝缘物上，如一叠厚报纸、塑料布、木板之类，用扫帚或木椅等将伤者拖离电源，或用绳子、裤子或</w:t>
      </w:r>
      <w:proofErr w:type="gramStart"/>
      <w:r>
        <w:rPr>
          <w:rFonts w:ascii="宋体" w:hAnsi="宋体" w:cs="宋体" w:hint="eastAsia"/>
          <w:sz w:val="24"/>
          <w:szCs w:val="24"/>
        </w:rPr>
        <w:t>任何干</w:t>
      </w:r>
      <w:proofErr w:type="gramEnd"/>
      <w:r>
        <w:rPr>
          <w:rFonts w:ascii="宋体" w:hAnsi="宋体" w:cs="宋体" w:hint="eastAsia"/>
          <w:sz w:val="24"/>
          <w:szCs w:val="24"/>
        </w:rPr>
        <w:t>布条绕过伤者腋下或腿部，把伤者拖离电源。切勿用手触及伤者，也不要用潮湿的工具或金属物质把伤者拖开，也不要使用潮湿的物件拖动伤者。</w:t>
      </w:r>
    </w:p>
    <w:p w14:paraId="0710D687" w14:textId="77777777" w:rsidR="00E510B5" w:rsidRDefault="00F84436">
      <w:pPr>
        <w:spacing w:line="360" w:lineRule="auto"/>
        <w:rPr>
          <w:rFonts w:ascii="宋体" w:hAnsi="宋体" w:cs="宋体"/>
          <w:sz w:val="24"/>
          <w:szCs w:val="24"/>
        </w:rPr>
      </w:pPr>
      <w:r>
        <w:rPr>
          <w:rFonts w:ascii="宋体" w:hAnsi="宋体" w:cs="宋体" w:hint="eastAsia"/>
          <w:sz w:val="24"/>
          <w:szCs w:val="24"/>
        </w:rPr>
        <w:t>③脱离电源就是要把触电者接触的那一部分带电设备的开关、闸门或其他短路设备断开；或设法将触电者与带电设备脱离，在脱离电源中，救护人员不准直接用手触及伤员，因为有触电的危险。如触电者处于高处，脱离电源后会自高处坠落，因此，要采取预防措施。</w:t>
      </w:r>
    </w:p>
    <w:p w14:paraId="2C02BEF4" w14:textId="77777777" w:rsidR="00E510B5" w:rsidRDefault="00F84436">
      <w:pPr>
        <w:spacing w:line="360" w:lineRule="auto"/>
        <w:rPr>
          <w:rFonts w:ascii="宋体" w:hAnsi="宋体" w:cs="宋体"/>
          <w:sz w:val="24"/>
          <w:szCs w:val="24"/>
        </w:rPr>
      </w:pPr>
      <w:r>
        <w:rPr>
          <w:rFonts w:ascii="宋体" w:hAnsi="宋体" w:cs="宋体" w:hint="eastAsia"/>
          <w:sz w:val="24"/>
          <w:szCs w:val="24"/>
        </w:rPr>
        <w:t>④触电者触及低压带电设备，救护人员应设法迅速切断电源，如拉开电源开关等；或使用绝缘工具、干燥的木棒、绳索等不导电的东西解救触电者，救护人员也可站在绝缘垫上或干木板上。</w:t>
      </w:r>
    </w:p>
    <w:p w14:paraId="00645C2E" w14:textId="77777777" w:rsidR="00E510B5" w:rsidRDefault="00F84436">
      <w:pPr>
        <w:spacing w:line="360" w:lineRule="auto"/>
        <w:rPr>
          <w:rFonts w:ascii="宋体" w:hAnsi="宋体" w:cs="宋体"/>
          <w:sz w:val="24"/>
          <w:szCs w:val="24"/>
        </w:rPr>
      </w:pPr>
      <w:r>
        <w:rPr>
          <w:rFonts w:ascii="宋体" w:hAnsi="宋体" w:cs="宋体" w:hint="eastAsia"/>
          <w:sz w:val="24"/>
          <w:szCs w:val="24"/>
        </w:rPr>
        <w:t>⑤触电者触及高压带电设备，救护人员应迅速切断电源，或用适合该电压等级的绝缘工具（戴绝缘手套、穿绝缘鞋并用绝缘棒）解救触电者。救护人员在抢救过程中应注意保持自身与周围带电部分必要的安全距离。</w:t>
      </w:r>
    </w:p>
    <w:p w14:paraId="2530F368" w14:textId="77777777" w:rsidR="00E510B5" w:rsidRDefault="00F84436">
      <w:pPr>
        <w:spacing w:line="360" w:lineRule="auto"/>
        <w:rPr>
          <w:rFonts w:ascii="宋体" w:hAnsi="宋体" w:cs="宋体"/>
          <w:sz w:val="24"/>
          <w:szCs w:val="24"/>
        </w:rPr>
      </w:pPr>
      <w:r>
        <w:rPr>
          <w:rFonts w:ascii="宋体" w:hAnsi="宋体" w:cs="宋体" w:hint="eastAsia"/>
          <w:sz w:val="24"/>
          <w:szCs w:val="24"/>
        </w:rPr>
        <w:t>3.2对触电伤员脱离电源后的处理</w:t>
      </w:r>
    </w:p>
    <w:p w14:paraId="61F69414" w14:textId="77777777" w:rsidR="00E510B5" w:rsidRDefault="00F84436">
      <w:pPr>
        <w:spacing w:line="360" w:lineRule="auto"/>
        <w:rPr>
          <w:rFonts w:ascii="宋体" w:hAnsi="宋体" w:cs="宋体"/>
          <w:sz w:val="24"/>
          <w:szCs w:val="24"/>
        </w:rPr>
      </w:pPr>
      <w:r>
        <w:rPr>
          <w:rFonts w:ascii="宋体" w:hAnsi="宋体" w:cs="宋体" w:hint="eastAsia"/>
          <w:sz w:val="24"/>
          <w:szCs w:val="24"/>
        </w:rPr>
        <w:t>①立即打120急救中心与医院取行联系（医院在附近的直接送往）应详细说明事故地点、严重程度，并派人到路口接应。</w:t>
      </w:r>
    </w:p>
    <w:p w14:paraId="4B9BAD70" w14:textId="77777777" w:rsidR="00E510B5" w:rsidRDefault="00F84436">
      <w:pPr>
        <w:spacing w:line="360" w:lineRule="auto"/>
        <w:rPr>
          <w:rFonts w:ascii="宋体" w:hAnsi="宋体" w:cs="宋体"/>
          <w:sz w:val="24"/>
          <w:szCs w:val="24"/>
        </w:rPr>
      </w:pPr>
      <w:r>
        <w:rPr>
          <w:rFonts w:ascii="宋体" w:hAnsi="宋体" w:cs="宋体" w:hint="eastAsia"/>
          <w:sz w:val="24"/>
          <w:szCs w:val="24"/>
        </w:rPr>
        <w:t>②触电急救分秒必争，立即就地迅速用心肺复苏法进行抢救，并坚持不断地进行，同时及早与医疗部门联系，争取医务人员接替救治前，不应放弃现场抢救，更不能只根据没有呼吸或脉搏断定伤员死亡而放弃抢救。</w:t>
      </w:r>
    </w:p>
    <w:p w14:paraId="2E598A4A" w14:textId="77777777" w:rsidR="00E510B5" w:rsidRDefault="00F84436">
      <w:pPr>
        <w:spacing w:line="360" w:lineRule="auto"/>
        <w:rPr>
          <w:rFonts w:ascii="宋体" w:hAnsi="宋体" w:cs="宋体"/>
          <w:sz w:val="24"/>
          <w:szCs w:val="24"/>
        </w:rPr>
      </w:pPr>
      <w:r>
        <w:rPr>
          <w:rFonts w:ascii="宋体" w:hAnsi="宋体" w:cs="宋体" w:hint="eastAsia"/>
          <w:sz w:val="24"/>
          <w:szCs w:val="24"/>
        </w:rPr>
        <w:t>③触电伤员如神志清醒者，应使其就地躺平，严密观察，暂不要站立或走动。</w:t>
      </w:r>
    </w:p>
    <w:p w14:paraId="3C1B023D" w14:textId="77777777" w:rsidR="00E510B5" w:rsidRDefault="00F84436">
      <w:pPr>
        <w:spacing w:line="360" w:lineRule="auto"/>
        <w:rPr>
          <w:rFonts w:ascii="宋体" w:hAnsi="宋体" w:cs="宋体"/>
          <w:sz w:val="24"/>
          <w:szCs w:val="24"/>
        </w:rPr>
      </w:pPr>
      <w:r>
        <w:rPr>
          <w:rFonts w:ascii="宋体" w:hAnsi="宋体" w:cs="宋体" w:hint="eastAsia"/>
          <w:sz w:val="24"/>
          <w:szCs w:val="24"/>
        </w:rPr>
        <w:t>④触电伤员如神志不清，应就地仰面躺平，且确保气道通畅，并用5秒时间，呼叫伤员或轻拍其肩部，以断定伤员是否意识丧失。禁止摇动伤员头部呼叫伤员。</w:t>
      </w:r>
    </w:p>
    <w:p w14:paraId="7331B154" w14:textId="77777777" w:rsidR="00E510B5" w:rsidRDefault="00F84436">
      <w:pPr>
        <w:spacing w:line="360" w:lineRule="auto"/>
        <w:rPr>
          <w:rFonts w:ascii="宋体" w:hAnsi="宋体" w:cs="宋体"/>
          <w:sz w:val="24"/>
          <w:szCs w:val="24"/>
        </w:rPr>
      </w:pPr>
      <w:r>
        <w:rPr>
          <w:rFonts w:ascii="宋体" w:hAnsi="宋体" w:cs="宋体" w:hint="eastAsia"/>
          <w:sz w:val="24"/>
          <w:szCs w:val="24"/>
        </w:rPr>
        <w:t>⑤呼吸、心跳情况的判定。</w:t>
      </w:r>
    </w:p>
    <w:p w14:paraId="546CD52E" w14:textId="77777777" w:rsidR="00E510B5" w:rsidRDefault="00F84436">
      <w:pPr>
        <w:spacing w:line="360" w:lineRule="auto"/>
        <w:rPr>
          <w:rFonts w:ascii="宋体" w:hAnsi="宋体" w:cs="宋体"/>
          <w:sz w:val="24"/>
          <w:szCs w:val="24"/>
        </w:rPr>
      </w:pPr>
      <w:r>
        <w:rPr>
          <w:rFonts w:ascii="宋体" w:hAnsi="宋体" w:cs="宋体" w:hint="eastAsia"/>
          <w:sz w:val="24"/>
          <w:szCs w:val="24"/>
        </w:rPr>
        <w:t>触电伤员如意识丧失，应在10秒内用看、听、试的方法，判定伤员呼吸心跳情况。</w:t>
      </w:r>
    </w:p>
    <w:p w14:paraId="6E3B34AD" w14:textId="77777777" w:rsidR="00E510B5" w:rsidRDefault="00F84436">
      <w:pPr>
        <w:spacing w:line="360" w:lineRule="auto"/>
        <w:rPr>
          <w:rFonts w:ascii="宋体" w:hAnsi="宋体" w:cs="宋体"/>
          <w:sz w:val="24"/>
          <w:szCs w:val="24"/>
        </w:rPr>
      </w:pPr>
      <w:r>
        <w:rPr>
          <w:rFonts w:ascii="宋体" w:hAnsi="宋体" w:cs="宋体" w:hint="eastAsia"/>
          <w:sz w:val="24"/>
          <w:szCs w:val="24"/>
        </w:rPr>
        <w:t>若看、听、试结果，既无呼吸无颈动脉搏动，可判定呼吸心跳停止。</w:t>
      </w:r>
    </w:p>
    <w:p w14:paraId="7060D16C"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触电伤员呼吸和心跳均停止，应立即按心肺复苏法支持生命的三项基本措施，正确进行就地抢救。首先通畅气道，并口对口（鼻）人工呼吸，对胸处挤压（人工循环）。</w:t>
      </w:r>
    </w:p>
    <w:p w14:paraId="4D4F10BF" w14:textId="77777777" w:rsidR="00E510B5" w:rsidRDefault="00F84436">
      <w:pPr>
        <w:spacing w:line="360" w:lineRule="auto"/>
        <w:rPr>
          <w:rFonts w:ascii="宋体" w:hAnsi="宋体" w:cs="宋体"/>
          <w:sz w:val="24"/>
          <w:szCs w:val="24"/>
        </w:rPr>
      </w:pPr>
      <w:r>
        <w:rPr>
          <w:rFonts w:ascii="宋体" w:hAnsi="宋体" w:cs="宋体" w:hint="eastAsia"/>
          <w:sz w:val="24"/>
          <w:szCs w:val="24"/>
        </w:rPr>
        <w:t>触电伤员呼吸停止，重要的是始终确保气道通畅。如发现伤员口内有异物，可将其身体及头部同时侧转，迅速用一个手指或用两手指交叉从口角处插入，取出异物：操作中要注意防止将异物推到咽喉深部。</w:t>
      </w:r>
    </w:p>
    <w:p w14:paraId="6D425A9B" w14:textId="77777777" w:rsidR="00E510B5" w:rsidRDefault="00F84436">
      <w:pPr>
        <w:spacing w:line="360" w:lineRule="auto"/>
        <w:rPr>
          <w:rFonts w:ascii="宋体" w:hAnsi="宋体" w:cs="宋体"/>
          <w:sz w:val="24"/>
          <w:szCs w:val="24"/>
        </w:rPr>
      </w:pPr>
      <w:r>
        <w:rPr>
          <w:rFonts w:ascii="宋体" w:hAnsi="宋体" w:cs="宋体" w:hint="eastAsia"/>
          <w:sz w:val="24"/>
          <w:szCs w:val="24"/>
        </w:rPr>
        <w:t>通畅气道可采取用仰头抬颌法，用一只手放在触电者前额，另一只手的手指将其下颌骨向上抬起，两手协同将头部推向后仰，舌根随之抬起，气道既可通畅，严禁用枕头或其他物品垫在伤员头下，头部抬高前倾会加重气过阴塞，且使胸处按压时流向脑部的血流减少，甚至消失。</w:t>
      </w:r>
    </w:p>
    <w:p w14:paraId="259AE9BE" w14:textId="77777777" w:rsidR="00E510B5" w:rsidRDefault="00F84436">
      <w:pPr>
        <w:spacing w:line="360" w:lineRule="auto"/>
        <w:rPr>
          <w:rFonts w:ascii="宋体" w:hAnsi="宋体" w:cs="宋体"/>
          <w:sz w:val="24"/>
          <w:szCs w:val="24"/>
        </w:rPr>
      </w:pPr>
      <w:r>
        <w:rPr>
          <w:rFonts w:ascii="宋体" w:hAnsi="宋体" w:cs="宋体" w:hint="eastAsia"/>
          <w:sz w:val="24"/>
          <w:szCs w:val="24"/>
        </w:rPr>
        <w:t>在保护伤员气道通畅的同时，救护人员用放在伤员额上的手指捏住伤员鼻翼，救护人员与伤员口对口紧合，在不漏气的情况下，先连续大口吹气两次，每次1-1.5秒。如两次吹气后试测颈动脉仍无搏动，可判断心跳已经停止，要立即同时进行胸外按压。</w:t>
      </w:r>
    </w:p>
    <w:p w14:paraId="4305D432" w14:textId="77777777" w:rsidR="00E510B5" w:rsidRDefault="00F84436">
      <w:pPr>
        <w:spacing w:line="360" w:lineRule="auto"/>
        <w:rPr>
          <w:rFonts w:ascii="宋体" w:hAnsi="宋体" w:cs="宋体"/>
          <w:sz w:val="24"/>
          <w:szCs w:val="24"/>
        </w:rPr>
      </w:pPr>
      <w:r>
        <w:rPr>
          <w:rFonts w:ascii="宋体" w:hAnsi="宋体" w:cs="宋体" w:hint="eastAsia"/>
          <w:sz w:val="24"/>
          <w:szCs w:val="24"/>
        </w:rPr>
        <w:t>除开始时大口气两次外，正常口对口呼吸的吹气量不需过大，以免引起胃膨胀。吹气和放松时要注意伤员们都应有起伏的呼吸动作。吹气时如有较大阻力，可能是头部后仰不够，应及时纠正。</w:t>
      </w:r>
    </w:p>
    <w:p w14:paraId="51AA6884" w14:textId="77777777" w:rsidR="00E510B5" w:rsidRDefault="00F84436">
      <w:pPr>
        <w:spacing w:line="360" w:lineRule="auto"/>
        <w:rPr>
          <w:rFonts w:ascii="宋体" w:hAnsi="宋体" w:cs="宋体"/>
          <w:sz w:val="24"/>
          <w:szCs w:val="24"/>
        </w:rPr>
      </w:pPr>
      <w:r>
        <w:rPr>
          <w:rFonts w:ascii="宋体" w:hAnsi="宋体" w:cs="宋体" w:hint="eastAsia"/>
          <w:sz w:val="24"/>
          <w:szCs w:val="24"/>
        </w:rPr>
        <w:t>正确的按压位置是胸外按压效果的重要前提，确定正确的按压位置的步骤：</w:t>
      </w:r>
    </w:p>
    <w:p w14:paraId="11786E71" w14:textId="77777777" w:rsidR="00E510B5" w:rsidRDefault="00F84436">
      <w:pPr>
        <w:spacing w:line="360" w:lineRule="auto"/>
        <w:rPr>
          <w:rFonts w:ascii="宋体" w:hAnsi="宋体" w:cs="宋体"/>
          <w:sz w:val="24"/>
          <w:szCs w:val="24"/>
        </w:rPr>
      </w:pPr>
      <w:r>
        <w:rPr>
          <w:rFonts w:ascii="宋体" w:hAnsi="宋体" w:cs="宋体" w:hint="eastAsia"/>
          <w:sz w:val="24"/>
          <w:szCs w:val="24"/>
        </w:rPr>
        <w:t>①右手的食指和中指沿触电伤员的右侧肋弓下向上，找到肋骨和胸肌结合处的中点；</w:t>
      </w:r>
    </w:p>
    <w:p w14:paraId="54319A66" w14:textId="77777777" w:rsidR="00E510B5" w:rsidRDefault="00F84436">
      <w:pPr>
        <w:spacing w:line="360" w:lineRule="auto"/>
        <w:rPr>
          <w:rFonts w:ascii="宋体" w:hAnsi="宋体" w:cs="宋体"/>
          <w:sz w:val="24"/>
          <w:szCs w:val="24"/>
        </w:rPr>
      </w:pPr>
      <w:r>
        <w:rPr>
          <w:rFonts w:ascii="宋体" w:hAnsi="宋体" w:cs="宋体" w:hint="eastAsia"/>
          <w:sz w:val="24"/>
          <w:szCs w:val="24"/>
        </w:rPr>
        <w:t>②两手指并齐，中指放在中点，食指平放在胸骨下部；</w:t>
      </w:r>
    </w:p>
    <w:p w14:paraId="0DFD217C" w14:textId="77777777" w:rsidR="00E510B5" w:rsidRDefault="00F84436">
      <w:pPr>
        <w:spacing w:line="360" w:lineRule="auto"/>
        <w:rPr>
          <w:rFonts w:ascii="宋体" w:hAnsi="宋体" w:cs="宋体"/>
          <w:sz w:val="24"/>
          <w:szCs w:val="24"/>
        </w:rPr>
      </w:pPr>
      <w:r>
        <w:rPr>
          <w:rFonts w:ascii="宋体" w:hAnsi="宋体" w:cs="宋体" w:hint="eastAsia"/>
          <w:sz w:val="24"/>
          <w:szCs w:val="24"/>
        </w:rPr>
        <w:t>③另一只手的掌根紧挨食指上，置于胸骨上，即为正确按压位置。</w:t>
      </w:r>
    </w:p>
    <w:p w14:paraId="42FA5123" w14:textId="77777777" w:rsidR="00E510B5" w:rsidRDefault="00F84436">
      <w:pPr>
        <w:spacing w:line="360" w:lineRule="auto"/>
        <w:rPr>
          <w:rFonts w:ascii="宋体" w:hAnsi="宋体" w:cs="宋体"/>
          <w:sz w:val="24"/>
          <w:szCs w:val="24"/>
        </w:rPr>
      </w:pPr>
      <w:r>
        <w:rPr>
          <w:rFonts w:ascii="宋体" w:hAnsi="宋体" w:cs="宋体" w:hint="eastAsia"/>
          <w:sz w:val="24"/>
          <w:szCs w:val="24"/>
        </w:rPr>
        <w:t>正确的按压姿势：</w:t>
      </w:r>
    </w:p>
    <w:p w14:paraId="1807834F" w14:textId="77777777" w:rsidR="00E510B5" w:rsidRDefault="00F84436">
      <w:pPr>
        <w:spacing w:line="360" w:lineRule="auto"/>
        <w:rPr>
          <w:rFonts w:ascii="宋体" w:hAnsi="宋体" w:cs="宋体"/>
          <w:sz w:val="24"/>
          <w:szCs w:val="24"/>
        </w:rPr>
      </w:pPr>
      <w:r>
        <w:rPr>
          <w:rFonts w:ascii="宋体" w:hAnsi="宋体" w:cs="宋体" w:hint="eastAsia"/>
          <w:sz w:val="24"/>
          <w:szCs w:val="24"/>
        </w:rPr>
        <w:t>①使触电伤员仰面躺在平硬的地方，救护人员在伤员一侧，救护人员的两</w:t>
      </w:r>
      <w:proofErr w:type="gramStart"/>
      <w:r>
        <w:rPr>
          <w:rFonts w:ascii="宋体" w:hAnsi="宋体" w:cs="宋体" w:hint="eastAsia"/>
          <w:sz w:val="24"/>
          <w:szCs w:val="24"/>
        </w:rPr>
        <w:t>肩位于</w:t>
      </w:r>
      <w:proofErr w:type="gramEnd"/>
      <w:r>
        <w:rPr>
          <w:rFonts w:ascii="宋体" w:hAnsi="宋体" w:cs="宋体" w:hint="eastAsia"/>
          <w:sz w:val="24"/>
          <w:szCs w:val="24"/>
        </w:rPr>
        <w:t>伤员胸骨下方，两臂伸直，肘关节固定不屈，两手掌根相叠，手指翘起，不接触伤员胸壁；</w:t>
      </w:r>
    </w:p>
    <w:p w14:paraId="73452E22" w14:textId="77777777" w:rsidR="00E510B5" w:rsidRDefault="00F84436">
      <w:pPr>
        <w:spacing w:line="360" w:lineRule="auto"/>
        <w:rPr>
          <w:rFonts w:ascii="宋体" w:hAnsi="宋体" w:cs="宋体"/>
          <w:sz w:val="24"/>
          <w:szCs w:val="24"/>
        </w:rPr>
      </w:pPr>
      <w:r>
        <w:rPr>
          <w:rFonts w:ascii="宋体" w:hAnsi="宋体" w:cs="宋体" w:hint="eastAsia"/>
          <w:sz w:val="24"/>
          <w:szCs w:val="24"/>
        </w:rPr>
        <w:t>②以髓关节为支点，利用上身的重力，垂直将正常人胸骨压陷3.5cm（儿童和瘦身</w:t>
      </w:r>
      <w:r>
        <w:rPr>
          <w:rFonts w:ascii="宋体" w:hAnsi="宋体" w:cs="宋体" w:hint="eastAsia"/>
          <w:sz w:val="24"/>
          <w:szCs w:val="24"/>
        </w:rPr>
        <w:lastRenderedPageBreak/>
        <w:t>者酌减）；</w:t>
      </w:r>
    </w:p>
    <w:p w14:paraId="4007D6A5" w14:textId="77777777" w:rsidR="00E510B5" w:rsidRDefault="00F84436">
      <w:pPr>
        <w:spacing w:line="360" w:lineRule="auto"/>
        <w:rPr>
          <w:rFonts w:ascii="宋体" w:hAnsi="宋体" w:cs="宋体"/>
          <w:sz w:val="24"/>
          <w:szCs w:val="24"/>
        </w:rPr>
      </w:pPr>
      <w:r>
        <w:rPr>
          <w:rFonts w:ascii="宋体" w:hAnsi="宋体" w:cs="宋体" w:hint="eastAsia"/>
          <w:sz w:val="24"/>
          <w:szCs w:val="24"/>
        </w:rPr>
        <w:t>③压至要求程序后，立即全部放松，但放松时救护人员的掌</w:t>
      </w:r>
      <w:proofErr w:type="gramStart"/>
      <w:r>
        <w:rPr>
          <w:rFonts w:ascii="宋体" w:hAnsi="宋体" w:cs="宋体" w:hint="eastAsia"/>
          <w:sz w:val="24"/>
          <w:szCs w:val="24"/>
        </w:rPr>
        <w:t>根不得</w:t>
      </w:r>
      <w:proofErr w:type="gramEnd"/>
      <w:r>
        <w:rPr>
          <w:rFonts w:ascii="宋体" w:hAnsi="宋体" w:cs="宋体" w:hint="eastAsia"/>
          <w:sz w:val="24"/>
          <w:szCs w:val="24"/>
        </w:rPr>
        <w:t>离开胸壁。</w:t>
      </w:r>
    </w:p>
    <w:p w14:paraId="07C2615F" w14:textId="77777777" w:rsidR="00E510B5" w:rsidRDefault="00F84436">
      <w:pPr>
        <w:spacing w:line="360" w:lineRule="auto"/>
        <w:rPr>
          <w:rFonts w:ascii="宋体" w:hAnsi="宋体" w:cs="宋体"/>
          <w:sz w:val="24"/>
          <w:szCs w:val="24"/>
        </w:rPr>
      </w:pPr>
      <w:r>
        <w:rPr>
          <w:rFonts w:ascii="宋体" w:hAnsi="宋体" w:cs="宋体" w:hint="eastAsia"/>
          <w:sz w:val="24"/>
          <w:szCs w:val="24"/>
        </w:rPr>
        <w:t>按压必须有效，有效的标志是按压过程中可以触及颈动脉搏动：</w:t>
      </w:r>
    </w:p>
    <w:p w14:paraId="471E1C6E" w14:textId="77777777" w:rsidR="00E510B5" w:rsidRDefault="00F84436">
      <w:pPr>
        <w:spacing w:line="360" w:lineRule="auto"/>
        <w:rPr>
          <w:rFonts w:ascii="宋体" w:hAnsi="宋体" w:cs="宋体"/>
          <w:sz w:val="24"/>
          <w:szCs w:val="24"/>
        </w:rPr>
      </w:pPr>
      <w:r>
        <w:rPr>
          <w:rFonts w:ascii="宋体" w:hAnsi="宋体" w:cs="宋体" w:hint="eastAsia"/>
          <w:sz w:val="24"/>
          <w:szCs w:val="24"/>
        </w:rPr>
        <w:t>①胸外按压要以均速度进行，每分钟80次左右，每次按压和放的时间相等；</w:t>
      </w:r>
    </w:p>
    <w:p w14:paraId="69357429" w14:textId="77777777" w:rsidR="00E510B5" w:rsidRDefault="00F84436">
      <w:pPr>
        <w:spacing w:line="360" w:lineRule="auto"/>
        <w:rPr>
          <w:rFonts w:ascii="宋体" w:hAnsi="宋体" w:cs="宋体"/>
          <w:sz w:val="24"/>
          <w:szCs w:val="24"/>
        </w:rPr>
      </w:pPr>
      <w:r>
        <w:rPr>
          <w:rFonts w:ascii="宋体" w:hAnsi="宋体" w:cs="宋体" w:hint="eastAsia"/>
          <w:sz w:val="24"/>
          <w:szCs w:val="24"/>
        </w:rPr>
        <w:t>②胸外按压与口对口（鼻）人工呼吸同时进行，其节奏为：单人抢救时，每按压15次后呼气两次，反复进行；双人抢救时，每按压五次后由另一人吹气一次，反复进行，按压吹气一分钟后，应用看、听、试方法，在5-7秒内完成对伤员呼吸和心跳是否</w:t>
      </w:r>
      <w:proofErr w:type="gramStart"/>
      <w:r>
        <w:rPr>
          <w:rFonts w:ascii="宋体" w:hAnsi="宋体" w:cs="宋体" w:hint="eastAsia"/>
          <w:sz w:val="24"/>
          <w:szCs w:val="24"/>
        </w:rPr>
        <w:t>恢复再</w:t>
      </w:r>
      <w:proofErr w:type="gramEnd"/>
      <w:r>
        <w:rPr>
          <w:rFonts w:ascii="宋体" w:hAnsi="宋体" w:cs="宋体" w:hint="eastAsia"/>
          <w:sz w:val="24"/>
          <w:szCs w:val="24"/>
        </w:rPr>
        <w:t>判定。</w:t>
      </w:r>
    </w:p>
    <w:p w14:paraId="42B63EAF" w14:textId="77777777" w:rsidR="00E510B5" w:rsidRDefault="00F84436">
      <w:pPr>
        <w:spacing w:line="360" w:lineRule="auto"/>
        <w:rPr>
          <w:rFonts w:ascii="宋体" w:hAnsi="宋体" w:cs="宋体"/>
          <w:sz w:val="24"/>
          <w:szCs w:val="24"/>
        </w:rPr>
      </w:pPr>
      <w:r>
        <w:rPr>
          <w:rFonts w:ascii="宋体" w:hAnsi="宋体" w:cs="宋体" w:hint="eastAsia"/>
          <w:sz w:val="24"/>
          <w:szCs w:val="24"/>
        </w:rPr>
        <w:t>若判定劲动脉搏动但无呼吸，则暂停胸外挤压，再进行2次口对口人工呼吸，按着每5秒吹气一次（即每分钟12次）。如脉搏和呼吸均未恢复，则继续坚持，在医务人员未接替抢救前，现场抢救人员不得放弃现场抢救。</w:t>
      </w:r>
    </w:p>
    <w:p w14:paraId="648F87BA" w14:textId="77777777" w:rsidR="00E510B5" w:rsidRDefault="00F84436">
      <w:pPr>
        <w:spacing w:line="360" w:lineRule="auto"/>
        <w:rPr>
          <w:rFonts w:ascii="宋体" w:hAnsi="宋体" w:cs="宋体"/>
          <w:sz w:val="24"/>
          <w:szCs w:val="24"/>
        </w:rPr>
      </w:pPr>
      <w:r>
        <w:rPr>
          <w:rFonts w:ascii="宋体" w:hAnsi="宋体" w:cs="宋体" w:hint="eastAsia"/>
          <w:sz w:val="24"/>
          <w:szCs w:val="24"/>
        </w:rPr>
        <w:t>心肺复苏应在现场就地坚持进行。不要为方便而随意移动伤员，如确需移动时，抢救中断不得超过30秒。</w:t>
      </w:r>
    </w:p>
    <w:p w14:paraId="7156E7B3" w14:textId="77777777" w:rsidR="00E510B5" w:rsidRDefault="00F84436">
      <w:pPr>
        <w:spacing w:line="360" w:lineRule="auto"/>
        <w:rPr>
          <w:rFonts w:ascii="宋体" w:hAnsi="宋体" w:cs="宋体"/>
          <w:sz w:val="24"/>
          <w:szCs w:val="24"/>
        </w:rPr>
      </w:pPr>
      <w:r>
        <w:rPr>
          <w:rFonts w:ascii="宋体" w:hAnsi="宋体" w:cs="宋体" w:hint="eastAsia"/>
          <w:sz w:val="24"/>
          <w:szCs w:val="24"/>
        </w:rPr>
        <w:t>移动伤员或将伤员送医院时，除应使伤员平躺在担架上并在其背部垫以平硬阔木板，移动或送医院过程中应继续抢救，心跳呼吸停止者要继续心肺复苏抢救，在医务人员未接替救治前不能中止。</w:t>
      </w:r>
    </w:p>
    <w:p w14:paraId="2E03A4E8" w14:textId="77777777" w:rsidR="00E510B5" w:rsidRDefault="00F84436">
      <w:pPr>
        <w:spacing w:line="360" w:lineRule="auto"/>
        <w:rPr>
          <w:rFonts w:ascii="宋体" w:hAnsi="宋体" w:cs="宋体"/>
          <w:sz w:val="24"/>
          <w:szCs w:val="24"/>
        </w:rPr>
      </w:pPr>
      <w:r>
        <w:rPr>
          <w:rFonts w:ascii="宋体" w:hAnsi="宋体" w:cs="宋体" w:hint="eastAsia"/>
          <w:sz w:val="24"/>
          <w:szCs w:val="24"/>
        </w:rPr>
        <w:t>应创造条件，用塑料袋装入砸碎冰块做成帽状包绕在伤员头部，露出眼睛，使脑部温度降低，争取心肺</w:t>
      </w:r>
      <w:proofErr w:type="gramStart"/>
      <w:r>
        <w:rPr>
          <w:rFonts w:ascii="宋体" w:hAnsi="宋体" w:cs="宋体" w:hint="eastAsia"/>
          <w:sz w:val="24"/>
          <w:szCs w:val="24"/>
        </w:rPr>
        <w:t>脑完全</w:t>
      </w:r>
      <w:proofErr w:type="gramEnd"/>
      <w:r>
        <w:rPr>
          <w:rFonts w:ascii="宋体" w:hAnsi="宋体" w:cs="宋体" w:hint="eastAsia"/>
          <w:sz w:val="24"/>
          <w:szCs w:val="24"/>
        </w:rPr>
        <w:t>复苏。如伤员的心跳和呼吸经抢救均已恢复，可暂停心肺复苏法操作。但心跳呼吸恢复的早期有可能再次停，应严密监护，不能麻痹，要随时准备再次抢救。</w:t>
      </w:r>
    </w:p>
    <w:p w14:paraId="5CDA1AE4" w14:textId="77777777" w:rsidR="00E510B5" w:rsidRDefault="00F84436">
      <w:pPr>
        <w:spacing w:line="360" w:lineRule="auto"/>
        <w:rPr>
          <w:rFonts w:ascii="宋体" w:hAnsi="宋体" w:cs="宋体"/>
          <w:sz w:val="24"/>
          <w:szCs w:val="24"/>
        </w:rPr>
      </w:pPr>
      <w:r>
        <w:rPr>
          <w:rFonts w:ascii="宋体" w:hAnsi="宋体" w:cs="宋体" w:hint="eastAsia"/>
          <w:sz w:val="24"/>
          <w:szCs w:val="24"/>
        </w:rPr>
        <w:t>如果患者呼吸心跳停止，开始人工呼吸和胸外心脏按压。切记不能给触电的人注射强心针。若伤者昏迷，则将其身体放置平卧。</w:t>
      </w:r>
    </w:p>
    <w:p w14:paraId="36468907" w14:textId="77777777" w:rsidR="00E510B5" w:rsidRDefault="00F84436">
      <w:pPr>
        <w:spacing w:line="360" w:lineRule="auto"/>
        <w:rPr>
          <w:rFonts w:ascii="宋体" w:hAnsi="宋体" w:cs="宋体"/>
          <w:sz w:val="24"/>
          <w:szCs w:val="24"/>
        </w:rPr>
      </w:pPr>
      <w:r>
        <w:rPr>
          <w:rFonts w:ascii="宋体" w:hAnsi="宋体" w:cs="宋体" w:hint="eastAsia"/>
          <w:sz w:val="24"/>
          <w:szCs w:val="24"/>
        </w:rPr>
        <w:t>若伤者曾经昏迷、身体遭烧伤，或感到不适，必须打电话叫救护车，或立即送伤者到医院急救。</w:t>
      </w:r>
    </w:p>
    <w:p w14:paraId="4B03901C" w14:textId="77777777" w:rsidR="00E510B5" w:rsidRDefault="00F84436">
      <w:pPr>
        <w:pStyle w:val="20"/>
        <w:spacing w:line="360" w:lineRule="auto"/>
        <w:rPr>
          <w:rFonts w:ascii="宋体" w:hAnsi="宋体" w:cs="宋体"/>
          <w:szCs w:val="24"/>
        </w:rPr>
      </w:pPr>
      <w:bookmarkStart w:id="287" w:name="_Toc27808"/>
      <w:bookmarkStart w:id="288" w:name="_Toc6643"/>
      <w:r>
        <w:rPr>
          <w:rFonts w:ascii="宋体" w:hAnsi="宋体" w:cs="宋体" w:hint="eastAsia"/>
          <w:szCs w:val="24"/>
        </w:rPr>
        <w:t>4处置措施</w:t>
      </w:r>
      <w:bookmarkEnd w:id="287"/>
      <w:bookmarkEnd w:id="288"/>
    </w:p>
    <w:p w14:paraId="62BC4F59" w14:textId="77777777" w:rsidR="00E510B5" w:rsidRDefault="00F84436">
      <w:pPr>
        <w:spacing w:line="360" w:lineRule="auto"/>
        <w:rPr>
          <w:rFonts w:ascii="宋体" w:hAnsi="宋体" w:cs="宋体"/>
          <w:sz w:val="24"/>
          <w:szCs w:val="24"/>
        </w:rPr>
      </w:pPr>
      <w:r>
        <w:rPr>
          <w:rFonts w:ascii="宋体" w:hAnsi="宋体" w:cs="宋体" w:hint="eastAsia"/>
          <w:sz w:val="24"/>
          <w:szCs w:val="24"/>
        </w:rPr>
        <w:t>4.1触电创伤急救</w:t>
      </w:r>
    </w:p>
    <w:p w14:paraId="6D3CE69E"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①对外部出血部位立即采取止血措施；</w:t>
      </w:r>
    </w:p>
    <w:p w14:paraId="54681AB5" w14:textId="77777777" w:rsidR="00E510B5" w:rsidRDefault="00F84436">
      <w:pPr>
        <w:spacing w:line="360" w:lineRule="auto"/>
        <w:rPr>
          <w:rFonts w:ascii="宋体" w:hAnsi="宋体" w:cs="宋体"/>
          <w:sz w:val="24"/>
          <w:szCs w:val="24"/>
        </w:rPr>
      </w:pPr>
      <w:r>
        <w:rPr>
          <w:rFonts w:ascii="宋体" w:hAnsi="宋体" w:cs="宋体" w:hint="eastAsia"/>
          <w:sz w:val="24"/>
          <w:szCs w:val="24"/>
        </w:rPr>
        <w:t>②防止伤口感染，应用清洁布片覆盖，救护人员</w:t>
      </w:r>
      <w:proofErr w:type="gramStart"/>
      <w:r>
        <w:rPr>
          <w:rFonts w:ascii="宋体" w:hAnsi="宋体" w:cs="宋体" w:hint="eastAsia"/>
          <w:sz w:val="24"/>
          <w:szCs w:val="24"/>
        </w:rPr>
        <w:t>不</w:t>
      </w:r>
      <w:proofErr w:type="gramEnd"/>
      <w:r>
        <w:rPr>
          <w:rFonts w:ascii="宋体" w:hAnsi="宋体" w:cs="宋体" w:hint="eastAsia"/>
          <w:sz w:val="24"/>
          <w:szCs w:val="24"/>
        </w:rPr>
        <w:t>得用手直接接触伤口或在伤口随便用药；</w:t>
      </w:r>
    </w:p>
    <w:p w14:paraId="38D56D64" w14:textId="77777777" w:rsidR="00E510B5" w:rsidRDefault="00F84436">
      <w:pPr>
        <w:spacing w:line="360" w:lineRule="auto"/>
        <w:rPr>
          <w:rFonts w:ascii="宋体" w:hAnsi="宋体" w:cs="宋体"/>
          <w:sz w:val="24"/>
          <w:szCs w:val="24"/>
        </w:rPr>
      </w:pPr>
      <w:r>
        <w:rPr>
          <w:rFonts w:ascii="宋体" w:hAnsi="宋体" w:cs="宋体" w:hint="eastAsia"/>
          <w:sz w:val="24"/>
          <w:szCs w:val="24"/>
        </w:rPr>
        <w:t>③搬运时应使伤员平躺在担架上，上下楼梯时头应在上，搬运过程中时刻观察伤员情况，防止伤情突变。</w:t>
      </w:r>
    </w:p>
    <w:p w14:paraId="6ED274C9" w14:textId="77777777" w:rsidR="00E510B5" w:rsidRDefault="00F84436">
      <w:pPr>
        <w:spacing w:line="360" w:lineRule="auto"/>
        <w:rPr>
          <w:rFonts w:ascii="宋体" w:hAnsi="宋体" w:cs="宋体"/>
          <w:sz w:val="24"/>
          <w:szCs w:val="24"/>
        </w:rPr>
      </w:pPr>
      <w:r>
        <w:rPr>
          <w:rFonts w:ascii="宋体" w:hAnsi="宋体" w:cs="宋体" w:hint="eastAsia"/>
          <w:sz w:val="24"/>
          <w:szCs w:val="24"/>
        </w:rPr>
        <w:t>4.2触电烧伤急救</w:t>
      </w:r>
    </w:p>
    <w:p w14:paraId="1AD72C99" w14:textId="77777777" w:rsidR="00E510B5" w:rsidRDefault="00F84436">
      <w:pPr>
        <w:spacing w:line="360" w:lineRule="auto"/>
        <w:rPr>
          <w:rFonts w:ascii="宋体" w:hAnsi="宋体" w:cs="宋体"/>
          <w:sz w:val="24"/>
          <w:szCs w:val="24"/>
        </w:rPr>
      </w:pPr>
      <w:r>
        <w:rPr>
          <w:rFonts w:ascii="宋体" w:hAnsi="宋体" w:cs="宋体" w:hint="eastAsia"/>
          <w:sz w:val="24"/>
          <w:szCs w:val="24"/>
        </w:rPr>
        <w:t>①电灼伤、火焰烧伤或高温气、水烫伤均应保持伤口清洁。伤员的衣服鞋袜用剪刀剪开后除去。伤口全部用清洁片覆盖，防止污染。四肢烧伤时，先用清洁冷水冲洗，然后用清洁布片或消毒纱布覆盖送医院。</w:t>
      </w:r>
    </w:p>
    <w:p w14:paraId="4BD69A83" w14:textId="77777777" w:rsidR="00E510B5" w:rsidRDefault="00F84436">
      <w:pPr>
        <w:spacing w:line="360" w:lineRule="auto"/>
        <w:rPr>
          <w:rFonts w:ascii="宋体" w:hAnsi="宋体" w:cs="宋体"/>
          <w:sz w:val="24"/>
          <w:szCs w:val="24"/>
        </w:rPr>
      </w:pPr>
      <w:r>
        <w:rPr>
          <w:rFonts w:ascii="宋体" w:hAnsi="宋体" w:cs="宋体" w:hint="eastAsia"/>
          <w:sz w:val="24"/>
          <w:szCs w:val="24"/>
        </w:rPr>
        <w:t>②非经医务人员同意，灼伤部位不宜</w:t>
      </w:r>
      <w:proofErr w:type="gramStart"/>
      <w:r>
        <w:rPr>
          <w:rFonts w:ascii="宋体" w:hAnsi="宋体" w:cs="宋体" w:hint="eastAsia"/>
          <w:sz w:val="24"/>
          <w:szCs w:val="24"/>
        </w:rPr>
        <w:t>搽</w:t>
      </w:r>
      <w:proofErr w:type="gramEnd"/>
      <w:r>
        <w:rPr>
          <w:rFonts w:ascii="宋体" w:hAnsi="宋体" w:cs="宋体" w:hint="eastAsia"/>
          <w:sz w:val="24"/>
          <w:szCs w:val="24"/>
        </w:rPr>
        <w:t>任何东西和药物。</w:t>
      </w:r>
    </w:p>
    <w:p w14:paraId="02F25E86" w14:textId="77777777" w:rsidR="00E510B5" w:rsidRDefault="00F84436">
      <w:pPr>
        <w:spacing w:line="360" w:lineRule="auto"/>
        <w:rPr>
          <w:rFonts w:ascii="宋体" w:hAnsi="宋体" w:cs="宋体"/>
          <w:sz w:val="24"/>
          <w:szCs w:val="24"/>
        </w:rPr>
      </w:pPr>
      <w:r>
        <w:rPr>
          <w:rFonts w:ascii="宋体" w:hAnsi="宋体" w:cs="宋体" w:hint="eastAsia"/>
          <w:sz w:val="24"/>
          <w:szCs w:val="24"/>
        </w:rPr>
        <w:t>③送医院途中，可给伤员多次少量口服糖盐水。</w:t>
      </w:r>
    </w:p>
    <w:p w14:paraId="2720E05F" w14:textId="77777777" w:rsidR="00E510B5" w:rsidRDefault="00F84436">
      <w:pPr>
        <w:spacing w:line="360" w:lineRule="auto"/>
        <w:rPr>
          <w:rFonts w:ascii="宋体" w:hAnsi="宋体" w:cs="宋体"/>
          <w:sz w:val="24"/>
          <w:szCs w:val="24"/>
        </w:rPr>
      </w:pPr>
      <w:r>
        <w:rPr>
          <w:rFonts w:ascii="宋体" w:hAnsi="宋体" w:cs="宋体" w:hint="eastAsia"/>
          <w:sz w:val="24"/>
          <w:szCs w:val="24"/>
        </w:rPr>
        <w:t>4.3高空触电急救</w:t>
      </w:r>
    </w:p>
    <w:p w14:paraId="334C5E01" w14:textId="77777777" w:rsidR="00E510B5" w:rsidRDefault="00F84436">
      <w:pPr>
        <w:spacing w:line="360" w:lineRule="auto"/>
        <w:rPr>
          <w:rFonts w:ascii="宋体" w:hAnsi="宋体" w:cs="宋体"/>
          <w:sz w:val="24"/>
          <w:szCs w:val="24"/>
        </w:rPr>
      </w:pPr>
      <w:r>
        <w:rPr>
          <w:rFonts w:ascii="宋体" w:hAnsi="宋体" w:cs="宋体" w:hint="eastAsia"/>
          <w:sz w:val="24"/>
          <w:szCs w:val="24"/>
        </w:rPr>
        <w:t>高空出现触电事故时，应立即截断电源，把伤员抬到附近平坦的地方，立即对伤员进行急救。救护人员登高应随身携带必要的工具和绝缘工具以及牢固的绳索等，并紧急呼救。</w:t>
      </w:r>
    </w:p>
    <w:p w14:paraId="13BF0D67" w14:textId="77777777" w:rsidR="00E510B5" w:rsidRDefault="00F84436">
      <w:pPr>
        <w:spacing w:line="360" w:lineRule="auto"/>
        <w:rPr>
          <w:rFonts w:ascii="宋体" w:hAnsi="宋体" w:cs="宋体"/>
          <w:sz w:val="24"/>
          <w:szCs w:val="24"/>
        </w:rPr>
      </w:pPr>
      <w:r>
        <w:rPr>
          <w:rFonts w:ascii="宋体" w:hAnsi="宋体" w:cs="宋体" w:hint="eastAsia"/>
          <w:sz w:val="24"/>
          <w:szCs w:val="24"/>
        </w:rPr>
        <w:t>救护人员应确认触电者已与电源隔离且救护人员本身所涉及环境安全距离内无危险电源时，方能接触伤员进行抢救，并应注意防止发生高空坠落的可能性。</w:t>
      </w:r>
    </w:p>
    <w:p w14:paraId="2371F55F" w14:textId="77777777" w:rsidR="00E510B5" w:rsidRDefault="00F84436">
      <w:pPr>
        <w:spacing w:line="360" w:lineRule="auto"/>
        <w:rPr>
          <w:rFonts w:ascii="宋体" w:hAnsi="宋体" w:cs="宋体"/>
          <w:sz w:val="24"/>
          <w:szCs w:val="24"/>
        </w:rPr>
      </w:pPr>
      <w:r>
        <w:rPr>
          <w:rFonts w:ascii="宋体" w:hAnsi="宋体" w:cs="宋体" w:hint="eastAsia"/>
          <w:sz w:val="24"/>
          <w:szCs w:val="24"/>
        </w:rPr>
        <w:t>应将伤员扶卧在自己的安全带上（或在适应地方平躺）注意保持伤员气道畅通。</w:t>
      </w:r>
    </w:p>
    <w:p w14:paraId="65DF05E4" w14:textId="77777777" w:rsidR="00E510B5" w:rsidRDefault="00F84436">
      <w:pPr>
        <w:spacing w:line="360" w:lineRule="auto"/>
        <w:rPr>
          <w:rFonts w:ascii="宋体" w:hAnsi="宋体" w:cs="宋体"/>
          <w:sz w:val="24"/>
          <w:szCs w:val="24"/>
        </w:rPr>
      </w:pPr>
      <w:r>
        <w:rPr>
          <w:rFonts w:ascii="宋体" w:hAnsi="宋体" w:cs="宋体" w:hint="eastAsia"/>
          <w:sz w:val="24"/>
          <w:szCs w:val="24"/>
        </w:rPr>
        <w:t>救护人员迅速按呼吸、心跳情况判定伤员的受伤情况。</w:t>
      </w:r>
    </w:p>
    <w:p w14:paraId="37F1E780" w14:textId="77777777" w:rsidR="00E510B5" w:rsidRDefault="00F84436">
      <w:pPr>
        <w:spacing w:line="360" w:lineRule="auto"/>
        <w:rPr>
          <w:rFonts w:ascii="宋体" w:hAnsi="宋体" w:cs="宋体"/>
          <w:sz w:val="24"/>
          <w:szCs w:val="24"/>
        </w:rPr>
      </w:pPr>
      <w:r>
        <w:rPr>
          <w:rFonts w:ascii="宋体" w:hAnsi="宋体" w:cs="宋体" w:hint="eastAsia"/>
          <w:sz w:val="24"/>
          <w:szCs w:val="24"/>
        </w:rPr>
        <w:t>如伤员呼吸停止，立即口对口（鼻）吹气2次，在测试颈动脉，如有搏动。则每5秒继续吹气一次，如颈动脉无搏动时，可用空心拳头叩击心前区2次，促使心脏复跳。</w:t>
      </w:r>
    </w:p>
    <w:p w14:paraId="564AF403" w14:textId="77777777" w:rsidR="00E510B5" w:rsidRDefault="00F84436">
      <w:pPr>
        <w:spacing w:line="360" w:lineRule="auto"/>
        <w:rPr>
          <w:rFonts w:ascii="宋体" w:hAnsi="宋体" w:cs="宋体"/>
          <w:sz w:val="24"/>
          <w:szCs w:val="24"/>
        </w:rPr>
      </w:pPr>
      <w:r>
        <w:rPr>
          <w:rFonts w:ascii="宋体" w:hAnsi="宋体" w:cs="宋体" w:hint="eastAsia"/>
          <w:sz w:val="24"/>
          <w:szCs w:val="24"/>
        </w:rPr>
        <w:t>为使抢救更为有效，应及早设法将伤员送至地面。将伤员送至地面前，应再口对口（鼻）吹气4次。送至地面后，继续按心肺复苏法坚持抢救。</w:t>
      </w:r>
    </w:p>
    <w:p w14:paraId="1480011E" w14:textId="77777777" w:rsidR="00E510B5" w:rsidRDefault="00F84436">
      <w:pPr>
        <w:spacing w:line="360" w:lineRule="auto"/>
        <w:rPr>
          <w:rFonts w:ascii="宋体" w:hAnsi="宋体" w:cs="宋体"/>
          <w:sz w:val="24"/>
          <w:szCs w:val="24"/>
        </w:rPr>
      </w:pPr>
      <w:r>
        <w:rPr>
          <w:rFonts w:ascii="宋体" w:hAnsi="宋体" w:cs="宋体" w:hint="eastAsia"/>
          <w:sz w:val="24"/>
          <w:szCs w:val="24"/>
        </w:rPr>
        <w:t>现场触电抢救，对采用肾上腺素等药物应持慎重态度。如没有必要的诊断设备条件和足够的把握，不得乱用。</w:t>
      </w:r>
    </w:p>
    <w:p w14:paraId="0DB79034" w14:textId="77777777" w:rsidR="00E510B5" w:rsidRDefault="00F84436">
      <w:pPr>
        <w:spacing w:line="360" w:lineRule="auto"/>
        <w:rPr>
          <w:rFonts w:ascii="宋体" w:hAnsi="宋体" w:cs="宋体"/>
          <w:sz w:val="24"/>
          <w:szCs w:val="24"/>
        </w:rPr>
      </w:pPr>
      <w:r>
        <w:rPr>
          <w:rFonts w:ascii="宋体" w:hAnsi="宋体" w:cs="宋体" w:hint="eastAsia"/>
          <w:sz w:val="24"/>
          <w:szCs w:val="24"/>
        </w:rPr>
        <w:t>现场抢救触电者的经验原则是：迅速、就地、准确、坚持。迅速-争分夺秒让触电</w:t>
      </w:r>
      <w:r>
        <w:rPr>
          <w:rFonts w:ascii="宋体" w:hAnsi="宋体" w:cs="宋体" w:hint="eastAsia"/>
          <w:sz w:val="24"/>
          <w:szCs w:val="24"/>
        </w:rPr>
        <w:lastRenderedPageBreak/>
        <w:t>者脱离电源；就地-必须在现场附近就地抢救，病人有意识后再就近送医院抢救。从触电时算起，5分钟以内及时抢救，救生率90%左右。准确-人工呼吸发生的动作必须准确；坚持-只要有万分之一希望就要尽百分之百努力抢救。</w:t>
      </w:r>
    </w:p>
    <w:p w14:paraId="5623C620" w14:textId="77777777" w:rsidR="00E510B5" w:rsidRDefault="00F84436">
      <w:pPr>
        <w:pStyle w:val="10"/>
        <w:rPr>
          <w:rFonts w:ascii="宋体" w:eastAsia="宋体" w:hAnsi="宋体" w:cs="宋体"/>
          <w:sz w:val="24"/>
          <w:szCs w:val="24"/>
        </w:rPr>
      </w:pPr>
      <w:r>
        <w:rPr>
          <w:rFonts w:ascii="宋体" w:eastAsia="宋体" w:hAnsi="宋体" w:cs="宋体" w:hint="eastAsia"/>
          <w:sz w:val="24"/>
          <w:szCs w:val="24"/>
        </w:rPr>
        <w:br w:type="page"/>
      </w:r>
    </w:p>
    <w:p w14:paraId="35748C0C" w14:textId="77777777" w:rsidR="00E510B5" w:rsidRDefault="00F84436">
      <w:pPr>
        <w:pStyle w:val="10"/>
        <w:spacing w:line="360" w:lineRule="auto"/>
        <w:rPr>
          <w:rFonts w:ascii="宋体" w:eastAsia="宋体" w:hAnsi="宋体" w:cs="宋体"/>
          <w:sz w:val="24"/>
          <w:szCs w:val="24"/>
        </w:rPr>
      </w:pPr>
      <w:bookmarkStart w:id="289" w:name="_Toc4916"/>
      <w:bookmarkEnd w:id="280"/>
      <w:r>
        <w:rPr>
          <w:rFonts w:ascii="宋体" w:eastAsia="宋体" w:hAnsi="宋体" w:cs="宋体" w:hint="eastAsia"/>
          <w:sz w:val="24"/>
          <w:szCs w:val="24"/>
        </w:rPr>
        <w:lastRenderedPageBreak/>
        <w:t>三、有限空间专项应急预案</w:t>
      </w:r>
      <w:bookmarkEnd w:id="289"/>
    </w:p>
    <w:p w14:paraId="532D7AB4" w14:textId="77777777" w:rsidR="00E510B5" w:rsidRDefault="00F84436">
      <w:pPr>
        <w:pStyle w:val="20"/>
      </w:pPr>
      <w:bookmarkStart w:id="290" w:name="_Toc2409"/>
      <w:r>
        <w:rPr>
          <w:rFonts w:hint="eastAsia"/>
        </w:rPr>
        <w:t>1</w:t>
      </w:r>
      <w:r>
        <w:rPr>
          <w:rFonts w:hint="eastAsia"/>
        </w:rPr>
        <w:t>事故风险分析</w:t>
      </w:r>
      <w:bookmarkEnd w:id="290"/>
      <w:r>
        <w:rPr>
          <w:rFonts w:hint="eastAsia"/>
        </w:rPr>
        <w:t xml:space="preserve"> </w:t>
      </w:r>
    </w:p>
    <w:p w14:paraId="12C93D23" w14:textId="77777777" w:rsidR="00E510B5" w:rsidRDefault="00F84436">
      <w:pPr>
        <w:spacing w:line="360" w:lineRule="auto"/>
        <w:rPr>
          <w:rFonts w:ascii="宋体" w:hAnsi="宋体" w:cs="宋体"/>
          <w:sz w:val="24"/>
          <w:szCs w:val="24"/>
        </w:rPr>
      </w:pPr>
      <w:bookmarkStart w:id="291" w:name="_Toc31397"/>
      <w:bookmarkStart w:id="292" w:name="_Toc4442"/>
      <w:r>
        <w:rPr>
          <w:rFonts w:ascii="宋体" w:hAnsi="宋体" w:cs="宋体" w:hint="eastAsia"/>
          <w:b/>
          <w:bCs/>
          <w:sz w:val="24"/>
          <w:szCs w:val="24"/>
        </w:rPr>
        <w:t>1.1有限空间的概念</w:t>
      </w:r>
      <w:bookmarkEnd w:id="291"/>
      <w:bookmarkEnd w:id="292"/>
      <w:r>
        <w:rPr>
          <w:rFonts w:ascii="宋体" w:hAnsi="宋体" w:cs="宋体" w:hint="eastAsia"/>
          <w:sz w:val="24"/>
          <w:szCs w:val="24"/>
        </w:rPr>
        <w:t xml:space="preserve">  </w:t>
      </w:r>
    </w:p>
    <w:p w14:paraId="4D3B10DA"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有限空间是指封闭或者部分封闭，与外界相对隔离，出入口较为狭窄，作业人员不能长时间在内工作，自然通风不良，易造成有毒有害、易燃易爆物质积聚或者氧含量不足的空间。比如锅炉、密闭容器、工业炉窑、贮罐、布袋除尘箱体、烟道、下水道、地下管道、地下室、地下仓库、暗沟、地坑、阀门井、管道井、污水池（井）、化粪池、隧道、涵洞、阀门间、污水处理设施、料仓、煤气管道、蓄水塔（池）、储藏室及其它长期不用的设施或通风不畅的场所等。   </w:t>
      </w:r>
    </w:p>
    <w:p w14:paraId="6E024A51" w14:textId="77777777" w:rsidR="00E510B5" w:rsidRDefault="00F84436">
      <w:pPr>
        <w:spacing w:line="360" w:lineRule="auto"/>
        <w:rPr>
          <w:rFonts w:ascii="宋体" w:hAnsi="宋体" w:cs="宋体"/>
          <w:sz w:val="24"/>
          <w:szCs w:val="24"/>
        </w:rPr>
      </w:pPr>
      <w:bookmarkStart w:id="293" w:name="_Toc20858"/>
      <w:bookmarkStart w:id="294" w:name="_Toc25961"/>
      <w:r>
        <w:rPr>
          <w:rFonts w:ascii="宋体" w:hAnsi="宋体" w:cs="宋体" w:hint="eastAsia"/>
          <w:b/>
          <w:bCs/>
          <w:sz w:val="24"/>
          <w:szCs w:val="24"/>
        </w:rPr>
        <w:t>1.2事故类型</w:t>
      </w:r>
      <w:bookmarkEnd w:id="293"/>
      <w:bookmarkEnd w:id="294"/>
      <w:r>
        <w:rPr>
          <w:rFonts w:ascii="宋体" w:hAnsi="宋体" w:cs="宋体" w:hint="eastAsia"/>
          <w:sz w:val="24"/>
          <w:szCs w:val="24"/>
        </w:rPr>
        <w:t xml:space="preserve">   </w:t>
      </w:r>
    </w:p>
    <w:p w14:paraId="68E9FE6F"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中毒和窒息、火灾、爆炸、坍塌、高温其他等。 </w:t>
      </w:r>
    </w:p>
    <w:p w14:paraId="73D2CFA6" w14:textId="77777777" w:rsidR="00E510B5" w:rsidRDefault="00F84436">
      <w:pPr>
        <w:numPr>
          <w:ilvl w:val="1"/>
          <w:numId w:val="11"/>
        </w:numPr>
        <w:spacing w:line="360" w:lineRule="auto"/>
        <w:rPr>
          <w:rFonts w:ascii="宋体" w:hAnsi="宋体" w:cs="宋体"/>
          <w:b/>
          <w:bCs/>
          <w:sz w:val="24"/>
          <w:szCs w:val="24"/>
        </w:rPr>
      </w:pPr>
      <w:bookmarkStart w:id="295" w:name="_Toc10241"/>
      <w:bookmarkStart w:id="296" w:name="_Toc28609"/>
      <w:r>
        <w:rPr>
          <w:rFonts w:ascii="宋体" w:hAnsi="宋体" w:cs="宋体" w:hint="eastAsia"/>
          <w:b/>
          <w:bCs/>
          <w:sz w:val="24"/>
          <w:szCs w:val="24"/>
        </w:rPr>
        <w:t>事故风险严重程度分析</w:t>
      </w:r>
      <w:bookmarkEnd w:id="295"/>
      <w:bookmarkEnd w:id="296"/>
      <w:r>
        <w:rPr>
          <w:rFonts w:ascii="宋体" w:hAnsi="宋体" w:cs="宋体" w:hint="eastAsia"/>
          <w:b/>
          <w:bCs/>
          <w:sz w:val="24"/>
          <w:szCs w:val="24"/>
        </w:rPr>
        <w:t xml:space="preserve"> </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964"/>
        <w:gridCol w:w="963"/>
        <w:gridCol w:w="1786"/>
        <w:gridCol w:w="797"/>
        <w:gridCol w:w="1165"/>
        <w:gridCol w:w="1622"/>
      </w:tblGrid>
      <w:tr w:rsidR="00E510B5" w14:paraId="11980432" w14:textId="77777777">
        <w:trPr>
          <w:cantSplit/>
          <w:trHeight w:val="70"/>
          <w:tblHeader/>
          <w:jc w:val="center"/>
        </w:trPr>
        <w:tc>
          <w:tcPr>
            <w:tcW w:w="1065" w:type="dxa"/>
            <w:vMerge w:val="restart"/>
            <w:shd w:val="clear" w:color="auto" w:fill="EEECE1" w:themeFill="background2"/>
            <w:tcMar>
              <w:top w:w="0" w:type="dxa"/>
              <w:left w:w="28" w:type="dxa"/>
              <w:bottom w:w="0" w:type="dxa"/>
              <w:right w:w="28" w:type="dxa"/>
            </w:tcMar>
            <w:vAlign w:val="center"/>
          </w:tcPr>
          <w:p w14:paraId="7974FFA6"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评估内容</w:t>
            </w:r>
          </w:p>
        </w:tc>
        <w:tc>
          <w:tcPr>
            <w:tcW w:w="964" w:type="dxa"/>
            <w:vMerge w:val="restart"/>
            <w:shd w:val="clear" w:color="auto" w:fill="EEECE1" w:themeFill="background2"/>
            <w:tcMar>
              <w:top w:w="0" w:type="dxa"/>
              <w:left w:w="28" w:type="dxa"/>
              <w:bottom w:w="0" w:type="dxa"/>
              <w:right w:w="28" w:type="dxa"/>
            </w:tcMar>
            <w:vAlign w:val="center"/>
          </w:tcPr>
          <w:p w14:paraId="18807653"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可能发生的事件</w:t>
            </w:r>
          </w:p>
        </w:tc>
        <w:tc>
          <w:tcPr>
            <w:tcW w:w="963" w:type="dxa"/>
            <w:vMerge w:val="restart"/>
            <w:shd w:val="clear" w:color="auto" w:fill="EEECE1" w:themeFill="background2"/>
            <w:tcMar>
              <w:top w:w="0" w:type="dxa"/>
              <w:left w:w="28" w:type="dxa"/>
              <w:bottom w:w="0" w:type="dxa"/>
              <w:right w:w="28" w:type="dxa"/>
            </w:tcMar>
            <w:vAlign w:val="center"/>
          </w:tcPr>
          <w:p w14:paraId="1347FABD"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危险源</w:t>
            </w:r>
          </w:p>
        </w:tc>
        <w:tc>
          <w:tcPr>
            <w:tcW w:w="1786" w:type="dxa"/>
            <w:vMerge w:val="restart"/>
            <w:shd w:val="clear" w:color="auto" w:fill="EEECE1" w:themeFill="background2"/>
            <w:tcMar>
              <w:top w:w="0" w:type="dxa"/>
              <w:left w:w="28" w:type="dxa"/>
              <w:bottom w:w="0" w:type="dxa"/>
              <w:right w:w="28" w:type="dxa"/>
            </w:tcMar>
            <w:vAlign w:val="center"/>
          </w:tcPr>
          <w:p w14:paraId="4B6ADB0F"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危险源描述</w:t>
            </w:r>
          </w:p>
        </w:tc>
        <w:tc>
          <w:tcPr>
            <w:tcW w:w="797" w:type="dxa"/>
            <w:vMerge w:val="restart"/>
            <w:shd w:val="clear" w:color="auto" w:fill="EEECE1" w:themeFill="background2"/>
            <w:tcMar>
              <w:top w:w="0" w:type="dxa"/>
              <w:left w:w="28" w:type="dxa"/>
              <w:bottom w:w="0" w:type="dxa"/>
              <w:right w:w="28" w:type="dxa"/>
            </w:tcMar>
            <w:vAlign w:val="center"/>
          </w:tcPr>
          <w:p w14:paraId="5D62A357"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地点</w:t>
            </w:r>
          </w:p>
        </w:tc>
        <w:tc>
          <w:tcPr>
            <w:tcW w:w="2787" w:type="dxa"/>
            <w:gridSpan w:val="2"/>
            <w:shd w:val="clear" w:color="auto" w:fill="EEECE1" w:themeFill="background2"/>
            <w:tcMar>
              <w:top w:w="0" w:type="dxa"/>
              <w:left w:w="28" w:type="dxa"/>
              <w:bottom w:w="0" w:type="dxa"/>
              <w:right w:w="28" w:type="dxa"/>
            </w:tcMar>
            <w:vAlign w:val="center"/>
          </w:tcPr>
          <w:p w14:paraId="2C213917"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风险描述</w:t>
            </w:r>
          </w:p>
        </w:tc>
      </w:tr>
      <w:tr w:rsidR="00E510B5" w14:paraId="068B9CC9" w14:textId="77777777">
        <w:trPr>
          <w:cantSplit/>
          <w:trHeight w:val="70"/>
          <w:tblHeader/>
          <w:jc w:val="center"/>
        </w:trPr>
        <w:tc>
          <w:tcPr>
            <w:tcW w:w="1065" w:type="dxa"/>
            <w:vMerge/>
            <w:shd w:val="clear" w:color="auto" w:fill="EEECE1" w:themeFill="background2"/>
            <w:vAlign w:val="center"/>
          </w:tcPr>
          <w:p w14:paraId="0FE5A7AB" w14:textId="77777777" w:rsidR="00E510B5" w:rsidRDefault="00E510B5">
            <w:pPr>
              <w:spacing w:line="360" w:lineRule="auto"/>
              <w:jc w:val="center"/>
              <w:rPr>
                <w:rFonts w:ascii="宋体" w:hAnsi="宋体" w:cs="宋体"/>
                <w:sz w:val="24"/>
                <w:szCs w:val="24"/>
              </w:rPr>
            </w:pPr>
          </w:p>
        </w:tc>
        <w:tc>
          <w:tcPr>
            <w:tcW w:w="964" w:type="dxa"/>
            <w:vMerge/>
            <w:shd w:val="clear" w:color="auto" w:fill="EEECE1" w:themeFill="background2"/>
            <w:vAlign w:val="center"/>
          </w:tcPr>
          <w:p w14:paraId="785DF2C1" w14:textId="77777777" w:rsidR="00E510B5" w:rsidRDefault="00E510B5">
            <w:pPr>
              <w:spacing w:line="360" w:lineRule="auto"/>
              <w:jc w:val="center"/>
              <w:rPr>
                <w:rFonts w:ascii="宋体" w:hAnsi="宋体" w:cs="宋体"/>
                <w:sz w:val="24"/>
                <w:szCs w:val="24"/>
              </w:rPr>
            </w:pPr>
          </w:p>
        </w:tc>
        <w:tc>
          <w:tcPr>
            <w:tcW w:w="963" w:type="dxa"/>
            <w:vMerge/>
            <w:shd w:val="clear" w:color="auto" w:fill="EEECE1" w:themeFill="background2"/>
            <w:vAlign w:val="center"/>
          </w:tcPr>
          <w:p w14:paraId="4736D9B0" w14:textId="77777777" w:rsidR="00E510B5" w:rsidRDefault="00E510B5">
            <w:pPr>
              <w:spacing w:line="360" w:lineRule="auto"/>
              <w:jc w:val="center"/>
              <w:rPr>
                <w:rFonts w:ascii="宋体" w:hAnsi="宋体" w:cs="宋体"/>
                <w:sz w:val="24"/>
                <w:szCs w:val="24"/>
              </w:rPr>
            </w:pPr>
          </w:p>
        </w:tc>
        <w:tc>
          <w:tcPr>
            <w:tcW w:w="1786" w:type="dxa"/>
            <w:vMerge/>
            <w:shd w:val="clear" w:color="auto" w:fill="EEECE1" w:themeFill="background2"/>
            <w:vAlign w:val="center"/>
          </w:tcPr>
          <w:p w14:paraId="1E4A0D48" w14:textId="77777777" w:rsidR="00E510B5" w:rsidRDefault="00E510B5">
            <w:pPr>
              <w:spacing w:line="360" w:lineRule="auto"/>
              <w:jc w:val="center"/>
              <w:rPr>
                <w:rFonts w:ascii="宋体" w:hAnsi="宋体" w:cs="宋体"/>
                <w:sz w:val="24"/>
                <w:szCs w:val="24"/>
              </w:rPr>
            </w:pPr>
          </w:p>
        </w:tc>
        <w:tc>
          <w:tcPr>
            <w:tcW w:w="797" w:type="dxa"/>
            <w:vMerge/>
            <w:shd w:val="clear" w:color="auto" w:fill="EEECE1" w:themeFill="background2"/>
            <w:vAlign w:val="center"/>
          </w:tcPr>
          <w:p w14:paraId="19EC3C8E" w14:textId="77777777" w:rsidR="00E510B5" w:rsidRDefault="00E510B5">
            <w:pPr>
              <w:spacing w:line="360" w:lineRule="auto"/>
              <w:jc w:val="center"/>
              <w:rPr>
                <w:rFonts w:ascii="宋体" w:hAnsi="宋体" w:cs="宋体"/>
                <w:sz w:val="24"/>
                <w:szCs w:val="24"/>
              </w:rPr>
            </w:pPr>
          </w:p>
        </w:tc>
        <w:tc>
          <w:tcPr>
            <w:tcW w:w="1165" w:type="dxa"/>
            <w:shd w:val="clear" w:color="auto" w:fill="EEECE1" w:themeFill="background2"/>
            <w:tcMar>
              <w:top w:w="0" w:type="dxa"/>
              <w:left w:w="28" w:type="dxa"/>
              <w:bottom w:w="0" w:type="dxa"/>
              <w:right w:w="28" w:type="dxa"/>
            </w:tcMar>
            <w:vAlign w:val="center"/>
          </w:tcPr>
          <w:p w14:paraId="16DBCC4F"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影响形式</w:t>
            </w:r>
          </w:p>
        </w:tc>
        <w:tc>
          <w:tcPr>
            <w:tcW w:w="1622" w:type="dxa"/>
            <w:shd w:val="clear" w:color="auto" w:fill="EEECE1" w:themeFill="background2"/>
            <w:tcMar>
              <w:top w:w="0" w:type="dxa"/>
              <w:left w:w="28" w:type="dxa"/>
              <w:bottom w:w="0" w:type="dxa"/>
              <w:right w:w="28" w:type="dxa"/>
            </w:tcMar>
            <w:vAlign w:val="center"/>
          </w:tcPr>
          <w:p w14:paraId="0939B96F"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主要影响对象</w:t>
            </w:r>
          </w:p>
        </w:tc>
      </w:tr>
      <w:tr w:rsidR="00E510B5" w14:paraId="344676D4" w14:textId="77777777">
        <w:trPr>
          <w:trHeight w:val="1438"/>
          <w:jc w:val="center"/>
        </w:trPr>
        <w:tc>
          <w:tcPr>
            <w:tcW w:w="1065" w:type="dxa"/>
            <w:tcMar>
              <w:top w:w="0" w:type="dxa"/>
              <w:left w:w="28" w:type="dxa"/>
              <w:bottom w:w="0" w:type="dxa"/>
              <w:right w:w="28" w:type="dxa"/>
            </w:tcMar>
            <w:vAlign w:val="center"/>
          </w:tcPr>
          <w:p w14:paraId="350A8D1B"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事故灾难</w:t>
            </w:r>
          </w:p>
        </w:tc>
        <w:tc>
          <w:tcPr>
            <w:tcW w:w="964" w:type="dxa"/>
            <w:tcMar>
              <w:top w:w="0" w:type="dxa"/>
              <w:left w:w="28" w:type="dxa"/>
              <w:bottom w:w="0" w:type="dxa"/>
              <w:right w:w="28" w:type="dxa"/>
            </w:tcMar>
            <w:vAlign w:val="center"/>
          </w:tcPr>
          <w:p w14:paraId="70D42696"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有限空间</w:t>
            </w:r>
          </w:p>
        </w:tc>
        <w:tc>
          <w:tcPr>
            <w:tcW w:w="963" w:type="dxa"/>
            <w:tcMar>
              <w:top w:w="0" w:type="dxa"/>
              <w:left w:w="28" w:type="dxa"/>
              <w:bottom w:w="0" w:type="dxa"/>
              <w:right w:w="28" w:type="dxa"/>
            </w:tcMar>
            <w:vAlign w:val="center"/>
          </w:tcPr>
          <w:p w14:paraId="15D94A45"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有限空间作业场所</w:t>
            </w:r>
          </w:p>
        </w:tc>
        <w:tc>
          <w:tcPr>
            <w:tcW w:w="1786" w:type="dxa"/>
            <w:tcMar>
              <w:top w:w="0" w:type="dxa"/>
              <w:left w:w="28" w:type="dxa"/>
              <w:bottom w:w="0" w:type="dxa"/>
              <w:right w:w="28" w:type="dxa"/>
            </w:tcMar>
            <w:vAlign w:val="center"/>
          </w:tcPr>
          <w:p w14:paraId="4C03039F"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未检测通风存有有毒有害气体、未佩戴劳动防护用品、无人监护</w:t>
            </w:r>
          </w:p>
        </w:tc>
        <w:tc>
          <w:tcPr>
            <w:tcW w:w="797" w:type="dxa"/>
            <w:tcMar>
              <w:top w:w="0" w:type="dxa"/>
              <w:left w:w="28" w:type="dxa"/>
              <w:bottom w:w="0" w:type="dxa"/>
              <w:right w:w="28" w:type="dxa"/>
            </w:tcMar>
            <w:vAlign w:val="center"/>
          </w:tcPr>
          <w:p w14:paraId="2AAEBA56"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公司内</w:t>
            </w:r>
          </w:p>
        </w:tc>
        <w:tc>
          <w:tcPr>
            <w:tcW w:w="1165" w:type="dxa"/>
            <w:tcMar>
              <w:top w:w="0" w:type="dxa"/>
              <w:left w:w="28" w:type="dxa"/>
              <w:bottom w:w="0" w:type="dxa"/>
              <w:right w:w="28" w:type="dxa"/>
            </w:tcMar>
            <w:vAlign w:val="center"/>
          </w:tcPr>
          <w:p w14:paraId="0C2F4B57"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人员伤亡</w:t>
            </w:r>
          </w:p>
        </w:tc>
        <w:tc>
          <w:tcPr>
            <w:tcW w:w="1622" w:type="dxa"/>
            <w:tcMar>
              <w:top w:w="0" w:type="dxa"/>
              <w:left w:w="28" w:type="dxa"/>
              <w:bottom w:w="0" w:type="dxa"/>
              <w:right w:w="28" w:type="dxa"/>
            </w:tcMar>
            <w:vAlign w:val="center"/>
          </w:tcPr>
          <w:p w14:paraId="0D69F0C5" w14:textId="77777777" w:rsidR="00E510B5" w:rsidRDefault="00F84436">
            <w:pPr>
              <w:spacing w:line="360" w:lineRule="auto"/>
              <w:jc w:val="center"/>
              <w:rPr>
                <w:rFonts w:ascii="宋体" w:hAnsi="宋体" w:cs="宋体"/>
                <w:sz w:val="24"/>
                <w:szCs w:val="24"/>
              </w:rPr>
            </w:pPr>
            <w:r>
              <w:rPr>
                <w:rFonts w:ascii="宋体" w:hAnsi="宋体" w:cs="宋体" w:hint="eastAsia"/>
                <w:sz w:val="24"/>
                <w:szCs w:val="24"/>
              </w:rPr>
              <w:t>人员</w:t>
            </w:r>
          </w:p>
        </w:tc>
      </w:tr>
    </w:tbl>
    <w:p w14:paraId="0E4984E0"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一些有限空间可能产生或存在一氧化碳、氮气、氩气、硫化氢、甲烷（沼气）、煤粉等有毒采取的措施不当，就有可能发生中毒、窒息、火灾、爆炸等事故；部分有限空有害气体、可燃性气体或爆炸性粉尘，如果有限空间作业未采取可靠的安全措施或间作业面狭窄、作业环境复杂，还可能发生触电、机械损伤、淹溺和坍塌掩埋等事故，一些有限空间作业事故风险较大，如果事故风险未能有效控制，可能造成严重的人员伤亡、财产损失。 </w:t>
      </w:r>
    </w:p>
    <w:p w14:paraId="357B4165" w14:textId="77777777" w:rsidR="00E510B5" w:rsidRDefault="00F84436">
      <w:pPr>
        <w:spacing w:line="360" w:lineRule="auto"/>
        <w:rPr>
          <w:rFonts w:ascii="宋体" w:hAnsi="宋体" w:cs="宋体"/>
          <w:sz w:val="24"/>
          <w:szCs w:val="24"/>
        </w:rPr>
      </w:pPr>
      <w:bookmarkStart w:id="297" w:name="_Toc29145"/>
      <w:r>
        <w:rPr>
          <w:rFonts w:ascii="宋体" w:hAnsi="宋体" w:cs="宋体" w:hint="eastAsia"/>
          <w:b/>
          <w:bCs/>
          <w:sz w:val="24"/>
          <w:szCs w:val="24"/>
        </w:rPr>
        <w:t>1.4事故发生的诱因</w:t>
      </w:r>
      <w:bookmarkEnd w:id="297"/>
      <w:r>
        <w:rPr>
          <w:rFonts w:ascii="宋体" w:hAnsi="宋体" w:cs="宋体" w:hint="eastAsia"/>
          <w:b/>
          <w:bCs/>
          <w:sz w:val="24"/>
          <w:szCs w:val="24"/>
        </w:rPr>
        <w:t xml:space="preserve"> </w:t>
      </w:r>
      <w:r>
        <w:rPr>
          <w:rFonts w:ascii="宋体" w:hAnsi="宋体" w:cs="宋体" w:hint="eastAsia"/>
          <w:sz w:val="24"/>
          <w:szCs w:val="24"/>
        </w:rPr>
        <w:t xml:space="preserve"> </w:t>
      </w:r>
    </w:p>
    <w:p w14:paraId="54888620"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1.4.1未制定受限空间作业职业病危害防护控制计划、受限空间作业准入程序和安全作业规程。</w:t>
      </w:r>
    </w:p>
    <w:p w14:paraId="148E4994" w14:textId="77777777" w:rsidR="00E510B5" w:rsidRDefault="00F84436">
      <w:pPr>
        <w:spacing w:line="360" w:lineRule="auto"/>
        <w:rPr>
          <w:rFonts w:ascii="宋体" w:hAnsi="宋体" w:cs="宋体"/>
          <w:sz w:val="24"/>
          <w:szCs w:val="24"/>
        </w:rPr>
      </w:pPr>
      <w:r>
        <w:rPr>
          <w:rFonts w:ascii="宋体" w:hAnsi="宋体" w:cs="宋体" w:hint="eastAsia"/>
          <w:sz w:val="24"/>
          <w:szCs w:val="24"/>
        </w:rPr>
        <w:t>1.4.2未确定并明确受限空间作业负责人、准入者和监护者及其职责。</w:t>
      </w:r>
    </w:p>
    <w:p w14:paraId="31A95EF9" w14:textId="77777777" w:rsidR="00E510B5" w:rsidRDefault="00F84436">
      <w:pPr>
        <w:spacing w:line="360" w:lineRule="auto"/>
        <w:rPr>
          <w:rFonts w:ascii="宋体" w:hAnsi="宋体" w:cs="宋体"/>
          <w:sz w:val="24"/>
          <w:szCs w:val="24"/>
        </w:rPr>
      </w:pPr>
      <w:r>
        <w:rPr>
          <w:rFonts w:ascii="宋体" w:hAnsi="宋体" w:cs="宋体" w:hint="eastAsia"/>
          <w:sz w:val="24"/>
          <w:szCs w:val="24"/>
        </w:rPr>
        <w:t>1.4.3未在受限空间外设置警示标识，告知受限空间的位置和所存在的危害。</w:t>
      </w:r>
    </w:p>
    <w:p w14:paraId="49AD56BD" w14:textId="77777777" w:rsidR="00E510B5" w:rsidRDefault="00F84436">
      <w:pPr>
        <w:spacing w:line="360" w:lineRule="auto"/>
        <w:rPr>
          <w:rFonts w:ascii="宋体" w:hAnsi="宋体" w:cs="宋体"/>
          <w:sz w:val="24"/>
          <w:szCs w:val="24"/>
        </w:rPr>
      </w:pPr>
      <w:r>
        <w:rPr>
          <w:rFonts w:ascii="宋体" w:hAnsi="宋体" w:cs="宋体" w:hint="eastAsia"/>
          <w:sz w:val="24"/>
          <w:szCs w:val="24"/>
        </w:rPr>
        <w:t>1.4.4未在当实施受限空间作业前，对空间可能存在的危险有害因素进行识别、评估，以确定该密闭空间是否可以准入并作业。</w:t>
      </w:r>
    </w:p>
    <w:p w14:paraId="19E57A29" w14:textId="77777777" w:rsidR="00E510B5" w:rsidRDefault="00F84436">
      <w:pPr>
        <w:spacing w:line="360" w:lineRule="auto"/>
        <w:rPr>
          <w:rFonts w:ascii="宋体" w:hAnsi="宋体" w:cs="宋体"/>
          <w:sz w:val="24"/>
          <w:szCs w:val="24"/>
        </w:rPr>
      </w:pPr>
      <w:r>
        <w:rPr>
          <w:rFonts w:ascii="宋体" w:hAnsi="宋体" w:cs="宋体" w:hint="eastAsia"/>
          <w:sz w:val="24"/>
          <w:szCs w:val="24"/>
        </w:rPr>
        <w:t>1.4.5未提供合格的受限空间作业安全防护设施与个体防护用品及报警仪器。</w:t>
      </w:r>
    </w:p>
    <w:p w14:paraId="138C4725" w14:textId="77777777" w:rsidR="00E510B5" w:rsidRDefault="00F84436">
      <w:pPr>
        <w:spacing w:line="360" w:lineRule="auto"/>
        <w:rPr>
          <w:rFonts w:ascii="宋体" w:hAnsi="宋体" w:cs="宋体"/>
          <w:b/>
          <w:bCs/>
          <w:sz w:val="24"/>
          <w:szCs w:val="24"/>
        </w:rPr>
      </w:pPr>
      <w:bookmarkStart w:id="298" w:name="_Toc30477"/>
      <w:bookmarkStart w:id="299" w:name="_Toc10786"/>
      <w:r>
        <w:rPr>
          <w:rFonts w:ascii="宋体" w:hAnsi="宋体" w:cs="宋体" w:hint="eastAsia"/>
          <w:b/>
          <w:bCs/>
          <w:sz w:val="24"/>
          <w:szCs w:val="24"/>
        </w:rPr>
        <w:t>1.5事故可能发生的地点和装置</w:t>
      </w:r>
      <w:bookmarkEnd w:id="298"/>
      <w:bookmarkEnd w:id="299"/>
    </w:p>
    <w:p w14:paraId="07921E87" w14:textId="77777777" w:rsidR="00E510B5" w:rsidRDefault="00F84436">
      <w:pPr>
        <w:spacing w:line="360" w:lineRule="auto"/>
        <w:rPr>
          <w:rFonts w:ascii="宋体" w:hAnsi="宋体" w:cs="宋体"/>
          <w:sz w:val="24"/>
          <w:szCs w:val="24"/>
        </w:rPr>
      </w:pPr>
      <w:r>
        <w:rPr>
          <w:rFonts w:ascii="宋体" w:hAnsi="宋体" w:cs="宋体" w:hint="eastAsia"/>
          <w:sz w:val="24"/>
          <w:szCs w:val="24"/>
        </w:rPr>
        <w:t>公司范围锅炉、压力容器、收尘器、筒仓、排污井、电缆井、搅拌机箱、受料斗、污水池、运输罐车、化粪池、燃气调压间及外加剂储存池等受限空间。</w:t>
      </w:r>
    </w:p>
    <w:p w14:paraId="0BA9CA7B" w14:textId="77777777" w:rsidR="00E510B5" w:rsidRDefault="00F84436">
      <w:pPr>
        <w:spacing w:line="360" w:lineRule="auto"/>
        <w:rPr>
          <w:rFonts w:ascii="宋体" w:hAnsi="宋体" w:cs="宋体"/>
          <w:b/>
          <w:bCs/>
          <w:sz w:val="24"/>
          <w:szCs w:val="24"/>
        </w:rPr>
      </w:pPr>
      <w:bookmarkStart w:id="300" w:name="_Toc8133"/>
      <w:bookmarkStart w:id="301" w:name="_Toc9975"/>
      <w:r>
        <w:rPr>
          <w:rFonts w:ascii="宋体" w:hAnsi="宋体" w:cs="宋体" w:hint="eastAsia"/>
          <w:b/>
          <w:bCs/>
          <w:sz w:val="24"/>
          <w:szCs w:val="24"/>
        </w:rPr>
        <w:t>1.6事故风险评估</w:t>
      </w:r>
      <w:bookmarkEnd w:id="300"/>
      <w:bookmarkEnd w:id="301"/>
      <w:r>
        <w:rPr>
          <w:rFonts w:ascii="宋体" w:hAnsi="宋体" w:cs="宋体" w:hint="eastAsia"/>
          <w:b/>
          <w:bCs/>
          <w:sz w:val="24"/>
          <w:szCs w:val="24"/>
        </w:rP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1727"/>
        <w:gridCol w:w="2001"/>
        <w:gridCol w:w="3423"/>
      </w:tblGrid>
      <w:tr w:rsidR="00E510B5" w14:paraId="33865AAC" w14:textId="77777777">
        <w:trPr>
          <w:trHeight w:val="476"/>
          <w:tblHeader/>
        </w:trPr>
        <w:tc>
          <w:tcPr>
            <w:tcW w:w="1371" w:type="dxa"/>
            <w:shd w:val="clear" w:color="auto" w:fill="auto"/>
            <w:vAlign w:val="center"/>
          </w:tcPr>
          <w:p w14:paraId="0BC99552" w14:textId="77777777" w:rsidR="00E510B5" w:rsidRDefault="00F84436">
            <w:pPr>
              <w:widowControl/>
              <w:jc w:val="center"/>
              <w:rPr>
                <w:rFonts w:ascii="宋体" w:hAnsi="宋体" w:cs="宋体"/>
                <w:b/>
                <w:color w:val="000000"/>
                <w:kern w:val="0"/>
                <w:sz w:val="24"/>
                <w:szCs w:val="24"/>
              </w:rPr>
            </w:pPr>
            <w:bookmarkStart w:id="302" w:name="_Toc5332"/>
            <w:bookmarkStart w:id="303" w:name="_Toc16700"/>
            <w:r>
              <w:rPr>
                <w:rFonts w:ascii="宋体" w:hAnsi="宋体" w:cs="宋体" w:hint="eastAsia"/>
                <w:b/>
                <w:color w:val="000000"/>
                <w:kern w:val="0"/>
                <w:sz w:val="24"/>
                <w:szCs w:val="24"/>
              </w:rPr>
              <w:t>受限空间分类</w:t>
            </w:r>
          </w:p>
        </w:tc>
        <w:tc>
          <w:tcPr>
            <w:tcW w:w="1727" w:type="dxa"/>
            <w:shd w:val="clear" w:color="auto" w:fill="auto"/>
            <w:vAlign w:val="center"/>
          </w:tcPr>
          <w:p w14:paraId="4F722CF3" w14:textId="77777777" w:rsidR="00E510B5" w:rsidRDefault="00F84436">
            <w:pPr>
              <w:widowControl/>
              <w:jc w:val="center"/>
              <w:rPr>
                <w:rFonts w:ascii="宋体" w:hAnsi="宋体" w:cs="宋体"/>
                <w:b/>
                <w:color w:val="000000"/>
                <w:kern w:val="0"/>
                <w:sz w:val="24"/>
                <w:szCs w:val="24"/>
              </w:rPr>
            </w:pPr>
            <w:r>
              <w:rPr>
                <w:rFonts w:ascii="宋体" w:hAnsi="宋体" w:cs="宋体" w:hint="eastAsia"/>
                <w:b/>
                <w:color w:val="000000"/>
                <w:kern w:val="0"/>
                <w:sz w:val="24"/>
                <w:szCs w:val="24"/>
              </w:rPr>
              <w:t>常见受限空间种类</w:t>
            </w:r>
          </w:p>
        </w:tc>
        <w:tc>
          <w:tcPr>
            <w:tcW w:w="2001" w:type="dxa"/>
            <w:shd w:val="clear" w:color="auto" w:fill="auto"/>
            <w:vAlign w:val="center"/>
          </w:tcPr>
          <w:p w14:paraId="6A334F06" w14:textId="77777777" w:rsidR="00E510B5" w:rsidRDefault="00F84436">
            <w:pPr>
              <w:jc w:val="center"/>
              <w:rPr>
                <w:rFonts w:ascii="宋体" w:hAnsi="宋体" w:cs="宋体"/>
                <w:b/>
                <w:bCs/>
                <w:sz w:val="24"/>
                <w:szCs w:val="24"/>
              </w:rPr>
            </w:pPr>
            <w:r>
              <w:rPr>
                <w:rFonts w:ascii="宋体" w:hAnsi="宋体" w:cs="宋体" w:hint="eastAsia"/>
                <w:b/>
                <w:bCs/>
                <w:sz w:val="24"/>
                <w:szCs w:val="24"/>
              </w:rPr>
              <w:t>具体名称</w:t>
            </w:r>
          </w:p>
        </w:tc>
        <w:tc>
          <w:tcPr>
            <w:tcW w:w="3423" w:type="dxa"/>
            <w:shd w:val="clear" w:color="auto" w:fill="auto"/>
            <w:vAlign w:val="center"/>
          </w:tcPr>
          <w:p w14:paraId="4D6B96D5" w14:textId="77777777" w:rsidR="00E510B5" w:rsidRDefault="00F84436">
            <w:pPr>
              <w:widowControl/>
              <w:jc w:val="center"/>
              <w:rPr>
                <w:rFonts w:ascii="宋体" w:hAnsi="宋体" w:cs="宋体"/>
                <w:b/>
                <w:color w:val="000000"/>
                <w:kern w:val="0"/>
                <w:sz w:val="24"/>
                <w:szCs w:val="24"/>
              </w:rPr>
            </w:pPr>
            <w:r>
              <w:rPr>
                <w:rFonts w:ascii="宋体" w:hAnsi="宋体" w:cs="宋体" w:hint="eastAsia"/>
                <w:b/>
                <w:color w:val="000000"/>
                <w:kern w:val="0"/>
                <w:sz w:val="24"/>
                <w:szCs w:val="24"/>
              </w:rPr>
              <w:t>事故类型</w:t>
            </w:r>
          </w:p>
        </w:tc>
      </w:tr>
      <w:tr w:rsidR="00E510B5" w14:paraId="6028B622" w14:textId="77777777">
        <w:trPr>
          <w:trHeight w:val="469"/>
        </w:trPr>
        <w:tc>
          <w:tcPr>
            <w:tcW w:w="1371" w:type="dxa"/>
            <w:vMerge w:val="restart"/>
            <w:shd w:val="clear" w:color="auto" w:fill="auto"/>
            <w:vAlign w:val="center"/>
          </w:tcPr>
          <w:p w14:paraId="44514489"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密闭设备</w:t>
            </w:r>
          </w:p>
        </w:tc>
        <w:tc>
          <w:tcPr>
            <w:tcW w:w="1727" w:type="dxa"/>
            <w:shd w:val="clear" w:color="auto" w:fill="auto"/>
            <w:vAlign w:val="center"/>
          </w:tcPr>
          <w:p w14:paraId="7CBF239E"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贮罐、反应塔、</w:t>
            </w:r>
          </w:p>
          <w:p w14:paraId="4BC65B29"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压力容器</w:t>
            </w:r>
          </w:p>
        </w:tc>
        <w:tc>
          <w:tcPr>
            <w:tcW w:w="2001" w:type="dxa"/>
            <w:shd w:val="clear" w:color="auto" w:fill="auto"/>
            <w:vAlign w:val="center"/>
          </w:tcPr>
          <w:p w14:paraId="13A409FD" w14:textId="77777777" w:rsidR="00E510B5" w:rsidRDefault="00F84436">
            <w:pPr>
              <w:jc w:val="center"/>
              <w:rPr>
                <w:rFonts w:ascii="宋体" w:hAnsi="宋体" w:cs="宋体"/>
                <w:sz w:val="24"/>
                <w:szCs w:val="24"/>
              </w:rPr>
            </w:pPr>
            <w:proofErr w:type="gramStart"/>
            <w:r>
              <w:rPr>
                <w:rFonts w:ascii="宋体" w:hAnsi="宋体" w:cs="宋体" w:hint="eastAsia"/>
                <w:sz w:val="24"/>
                <w:szCs w:val="24"/>
              </w:rPr>
              <w:t>液发废液</w:t>
            </w:r>
            <w:proofErr w:type="gramEnd"/>
            <w:r>
              <w:rPr>
                <w:rFonts w:ascii="宋体" w:hAnsi="宋体" w:cs="宋体" w:hint="eastAsia"/>
                <w:sz w:val="24"/>
                <w:szCs w:val="24"/>
              </w:rPr>
              <w:t>灭活罐、</w:t>
            </w:r>
          </w:p>
          <w:p w14:paraId="171FFD70" w14:textId="77777777" w:rsidR="00E510B5" w:rsidRDefault="00F84436">
            <w:pPr>
              <w:jc w:val="center"/>
              <w:rPr>
                <w:rFonts w:ascii="宋体" w:hAnsi="宋体" w:cs="宋体"/>
                <w:sz w:val="24"/>
                <w:szCs w:val="24"/>
              </w:rPr>
            </w:pPr>
            <w:r>
              <w:rPr>
                <w:rFonts w:ascii="宋体" w:hAnsi="宋体" w:cs="宋体" w:hint="eastAsia"/>
                <w:sz w:val="24"/>
                <w:szCs w:val="24"/>
              </w:rPr>
              <w:t>储水罐、冷却塔</w:t>
            </w:r>
          </w:p>
        </w:tc>
        <w:tc>
          <w:tcPr>
            <w:tcW w:w="3423" w:type="dxa"/>
            <w:shd w:val="clear" w:color="auto" w:fill="auto"/>
            <w:vAlign w:val="center"/>
          </w:tcPr>
          <w:p w14:paraId="414A72F3"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窒息、触电、</w:t>
            </w:r>
            <w:r>
              <w:rPr>
                <w:rFonts w:ascii="宋体" w:hAnsi="宋体" w:cs="宋体" w:hint="eastAsia"/>
                <w:sz w:val="24"/>
                <w:szCs w:val="24"/>
              </w:rPr>
              <w:t>烫伤、</w:t>
            </w:r>
          </w:p>
        </w:tc>
      </w:tr>
      <w:tr w:rsidR="00E510B5" w14:paraId="7C0805A2" w14:textId="77777777">
        <w:trPr>
          <w:trHeight w:val="457"/>
        </w:trPr>
        <w:tc>
          <w:tcPr>
            <w:tcW w:w="1371" w:type="dxa"/>
            <w:vMerge/>
            <w:shd w:val="clear" w:color="auto" w:fill="auto"/>
            <w:vAlign w:val="center"/>
          </w:tcPr>
          <w:p w14:paraId="14E018BC" w14:textId="77777777" w:rsidR="00E510B5" w:rsidRDefault="00E510B5">
            <w:pPr>
              <w:widowControl/>
              <w:jc w:val="center"/>
              <w:rPr>
                <w:rFonts w:ascii="宋体" w:hAnsi="宋体" w:cs="宋体"/>
                <w:color w:val="000000"/>
                <w:kern w:val="0"/>
                <w:sz w:val="24"/>
                <w:szCs w:val="24"/>
              </w:rPr>
            </w:pPr>
          </w:p>
        </w:tc>
        <w:tc>
          <w:tcPr>
            <w:tcW w:w="1727" w:type="dxa"/>
            <w:shd w:val="clear" w:color="auto" w:fill="auto"/>
            <w:vAlign w:val="center"/>
          </w:tcPr>
          <w:p w14:paraId="7421AABA"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冷藏箱、管道</w:t>
            </w:r>
          </w:p>
        </w:tc>
        <w:tc>
          <w:tcPr>
            <w:tcW w:w="2001" w:type="dxa"/>
            <w:shd w:val="clear" w:color="auto" w:fill="auto"/>
            <w:vAlign w:val="center"/>
          </w:tcPr>
          <w:p w14:paraId="4A9F97E2" w14:textId="77777777" w:rsidR="00E510B5" w:rsidRDefault="00F84436">
            <w:pPr>
              <w:widowControl/>
              <w:jc w:val="center"/>
              <w:rPr>
                <w:rFonts w:ascii="宋体" w:hAnsi="宋体" w:cs="宋体"/>
                <w:color w:val="000000"/>
                <w:kern w:val="0"/>
                <w:sz w:val="24"/>
                <w:szCs w:val="24"/>
              </w:rPr>
            </w:pPr>
            <w:r>
              <w:rPr>
                <w:rFonts w:ascii="宋体" w:hAnsi="宋体" w:cs="宋体" w:hint="eastAsia"/>
                <w:sz w:val="24"/>
                <w:szCs w:val="24"/>
              </w:rPr>
              <w:t>空气处理机组</w:t>
            </w:r>
          </w:p>
        </w:tc>
        <w:tc>
          <w:tcPr>
            <w:tcW w:w="3423" w:type="dxa"/>
            <w:shd w:val="clear" w:color="auto" w:fill="auto"/>
            <w:vAlign w:val="center"/>
          </w:tcPr>
          <w:p w14:paraId="67928BBF"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窒息、</w:t>
            </w:r>
            <w:r>
              <w:rPr>
                <w:rFonts w:ascii="宋体" w:hAnsi="宋体" w:cs="宋体" w:hint="eastAsia"/>
                <w:sz w:val="24"/>
                <w:szCs w:val="24"/>
              </w:rPr>
              <w:t>触电、碰伤</w:t>
            </w:r>
          </w:p>
        </w:tc>
      </w:tr>
      <w:tr w:rsidR="00E510B5" w14:paraId="1F407328" w14:textId="77777777">
        <w:trPr>
          <w:trHeight w:val="469"/>
        </w:trPr>
        <w:tc>
          <w:tcPr>
            <w:tcW w:w="1371" w:type="dxa"/>
            <w:vMerge/>
            <w:shd w:val="clear" w:color="auto" w:fill="auto"/>
            <w:vAlign w:val="center"/>
          </w:tcPr>
          <w:p w14:paraId="5ACD2397" w14:textId="77777777" w:rsidR="00E510B5" w:rsidRDefault="00E510B5">
            <w:pPr>
              <w:widowControl/>
              <w:jc w:val="center"/>
              <w:rPr>
                <w:rFonts w:ascii="宋体" w:hAnsi="宋体" w:cs="宋体"/>
                <w:color w:val="000000"/>
                <w:kern w:val="0"/>
                <w:sz w:val="24"/>
                <w:szCs w:val="24"/>
              </w:rPr>
            </w:pPr>
          </w:p>
        </w:tc>
        <w:tc>
          <w:tcPr>
            <w:tcW w:w="1727" w:type="dxa"/>
            <w:shd w:val="clear" w:color="auto" w:fill="auto"/>
            <w:vAlign w:val="center"/>
          </w:tcPr>
          <w:p w14:paraId="0ADB4EEC"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烟道、锅炉</w:t>
            </w:r>
          </w:p>
        </w:tc>
        <w:tc>
          <w:tcPr>
            <w:tcW w:w="2001" w:type="dxa"/>
            <w:shd w:val="clear" w:color="auto" w:fill="auto"/>
            <w:vAlign w:val="center"/>
          </w:tcPr>
          <w:p w14:paraId="1A6F58E7" w14:textId="77777777" w:rsidR="00E510B5" w:rsidRDefault="00F84436">
            <w:pPr>
              <w:jc w:val="center"/>
              <w:rPr>
                <w:rFonts w:ascii="宋体" w:hAnsi="宋体" w:cs="宋体"/>
                <w:sz w:val="24"/>
                <w:szCs w:val="24"/>
              </w:rPr>
            </w:pPr>
            <w:r>
              <w:rPr>
                <w:rFonts w:ascii="宋体" w:hAnsi="宋体" w:cs="宋体" w:hint="eastAsia"/>
                <w:sz w:val="24"/>
                <w:szCs w:val="24"/>
              </w:rPr>
              <w:t>蒸汽锅炉</w:t>
            </w:r>
          </w:p>
        </w:tc>
        <w:tc>
          <w:tcPr>
            <w:tcW w:w="3423" w:type="dxa"/>
            <w:shd w:val="clear" w:color="auto" w:fill="auto"/>
            <w:vAlign w:val="center"/>
          </w:tcPr>
          <w:p w14:paraId="3CB24CFE"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窒息、一氧化碳（CO）中毒、</w:t>
            </w:r>
            <w:r>
              <w:rPr>
                <w:rFonts w:ascii="宋体" w:hAnsi="宋体" w:cs="宋体" w:hint="eastAsia"/>
                <w:sz w:val="24"/>
                <w:szCs w:val="24"/>
              </w:rPr>
              <w:t>烫伤</w:t>
            </w:r>
          </w:p>
        </w:tc>
      </w:tr>
      <w:tr w:rsidR="00E510B5" w14:paraId="263B4AAD" w14:textId="77777777">
        <w:trPr>
          <w:trHeight w:val="475"/>
        </w:trPr>
        <w:tc>
          <w:tcPr>
            <w:tcW w:w="1371" w:type="dxa"/>
            <w:vMerge w:val="restart"/>
            <w:shd w:val="clear" w:color="auto" w:fill="auto"/>
            <w:vAlign w:val="center"/>
          </w:tcPr>
          <w:p w14:paraId="068E98EE"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地下受限空间半封闭空间</w:t>
            </w:r>
          </w:p>
        </w:tc>
        <w:tc>
          <w:tcPr>
            <w:tcW w:w="1727" w:type="dxa"/>
            <w:shd w:val="clear" w:color="auto" w:fill="auto"/>
            <w:vAlign w:val="center"/>
          </w:tcPr>
          <w:p w14:paraId="278D9C4F"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封闭场所</w:t>
            </w:r>
          </w:p>
        </w:tc>
        <w:tc>
          <w:tcPr>
            <w:tcW w:w="2001" w:type="dxa"/>
            <w:shd w:val="clear" w:color="auto" w:fill="auto"/>
            <w:vAlign w:val="center"/>
          </w:tcPr>
          <w:p w14:paraId="7EB23EDD" w14:textId="77777777" w:rsidR="00E510B5" w:rsidRDefault="00F84436">
            <w:pPr>
              <w:widowControl/>
              <w:jc w:val="center"/>
              <w:rPr>
                <w:rFonts w:ascii="宋体" w:hAnsi="宋体" w:cs="宋体"/>
                <w:color w:val="000000"/>
                <w:kern w:val="0"/>
                <w:sz w:val="24"/>
                <w:szCs w:val="24"/>
              </w:rPr>
            </w:pPr>
            <w:r>
              <w:rPr>
                <w:rFonts w:ascii="宋体" w:hAnsi="宋体" w:cs="宋体" w:hint="eastAsia"/>
                <w:sz w:val="24"/>
                <w:szCs w:val="24"/>
              </w:rPr>
              <w:t>空气处理机组</w:t>
            </w:r>
          </w:p>
        </w:tc>
        <w:tc>
          <w:tcPr>
            <w:tcW w:w="3423" w:type="dxa"/>
            <w:shd w:val="clear" w:color="auto" w:fill="auto"/>
            <w:vAlign w:val="center"/>
          </w:tcPr>
          <w:p w14:paraId="17229F05"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窒息、</w:t>
            </w:r>
            <w:r>
              <w:rPr>
                <w:rFonts w:ascii="宋体" w:hAnsi="宋体" w:cs="宋体" w:hint="eastAsia"/>
                <w:sz w:val="24"/>
                <w:szCs w:val="24"/>
              </w:rPr>
              <w:t>触电、碰伤</w:t>
            </w:r>
          </w:p>
        </w:tc>
      </w:tr>
      <w:tr w:rsidR="00E510B5" w14:paraId="1CAD62FE" w14:textId="77777777">
        <w:trPr>
          <w:trHeight w:val="627"/>
        </w:trPr>
        <w:tc>
          <w:tcPr>
            <w:tcW w:w="1371" w:type="dxa"/>
            <w:vMerge/>
            <w:shd w:val="clear" w:color="auto" w:fill="auto"/>
            <w:vAlign w:val="center"/>
          </w:tcPr>
          <w:p w14:paraId="4BAC89BE" w14:textId="77777777" w:rsidR="00E510B5" w:rsidRDefault="00E510B5">
            <w:pPr>
              <w:jc w:val="center"/>
              <w:rPr>
                <w:rFonts w:ascii="宋体" w:hAnsi="宋体" w:cs="宋体"/>
                <w:color w:val="000000"/>
                <w:kern w:val="0"/>
                <w:sz w:val="24"/>
                <w:szCs w:val="24"/>
              </w:rPr>
            </w:pPr>
          </w:p>
        </w:tc>
        <w:tc>
          <w:tcPr>
            <w:tcW w:w="1727" w:type="dxa"/>
            <w:shd w:val="clear" w:color="auto" w:fill="auto"/>
            <w:vAlign w:val="center"/>
          </w:tcPr>
          <w:p w14:paraId="352D0F06"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地下管道、污水池、化粪池、下水道</w:t>
            </w:r>
          </w:p>
        </w:tc>
        <w:tc>
          <w:tcPr>
            <w:tcW w:w="2001" w:type="dxa"/>
            <w:shd w:val="clear" w:color="auto" w:fill="auto"/>
            <w:vAlign w:val="center"/>
          </w:tcPr>
          <w:p w14:paraId="1CA61A38" w14:textId="77777777" w:rsidR="00E510B5" w:rsidRDefault="00F84436">
            <w:pPr>
              <w:widowControl/>
              <w:jc w:val="center"/>
              <w:rPr>
                <w:rFonts w:ascii="宋体" w:hAnsi="宋体" w:cs="宋体"/>
                <w:color w:val="000000"/>
                <w:kern w:val="0"/>
                <w:sz w:val="24"/>
                <w:szCs w:val="24"/>
              </w:rPr>
            </w:pPr>
            <w:r>
              <w:rPr>
                <w:rFonts w:ascii="宋体" w:hAnsi="宋体" w:cs="宋体" w:hint="eastAsia"/>
                <w:sz w:val="24"/>
                <w:szCs w:val="24"/>
              </w:rPr>
              <w:t>冷凝水回收装置、污水池、窨井、电缆窨井</w:t>
            </w:r>
          </w:p>
        </w:tc>
        <w:tc>
          <w:tcPr>
            <w:tcW w:w="3423" w:type="dxa"/>
            <w:shd w:val="clear" w:color="auto" w:fill="auto"/>
            <w:vAlign w:val="center"/>
          </w:tcPr>
          <w:p w14:paraId="2B48A34C"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窒息、硫化氢（H</w:t>
            </w:r>
            <w:r>
              <w:rPr>
                <w:rFonts w:ascii="宋体" w:hAnsi="宋体" w:cs="宋体" w:hint="eastAsia"/>
                <w:color w:val="000000"/>
                <w:kern w:val="0"/>
                <w:sz w:val="24"/>
                <w:szCs w:val="24"/>
                <w:vertAlign w:val="subscript"/>
              </w:rPr>
              <w:t>2</w:t>
            </w:r>
            <w:r>
              <w:rPr>
                <w:rFonts w:ascii="宋体" w:hAnsi="宋体" w:cs="宋体" w:hint="eastAsia"/>
                <w:color w:val="000000"/>
                <w:kern w:val="0"/>
                <w:sz w:val="24"/>
                <w:szCs w:val="24"/>
              </w:rPr>
              <w:t>S）中毒、可燃性气体爆炸、一氧化碳（CO）中毒、触电</w:t>
            </w:r>
          </w:p>
        </w:tc>
      </w:tr>
      <w:tr w:rsidR="00E510B5" w14:paraId="3F8C5245" w14:textId="77777777">
        <w:trPr>
          <w:trHeight w:val="502"/>
        </w:trPr>
        <w:tc>
          <w:tcPr>
            <w:tcW w:w="1371" w:type="dxa"/>
            <w:vMerge/>
            <w:shd w:val="clear" w:color="auto" w:fill="auto"/>
            <w:vAlign w:val="center"/>
          </w:tcPr>
          <w:p w14:paraId="42BB6F95" w14:textId="77777777" w:rsidR="00E510B5" w:rsidRDefault="00E510B5">
            <w:pPr>
              <w:widowControl/>
              <w:jc w:val="center"/>
              <w:rPr>
                <w:rFonts w:ascii="宋体" w:hAnsi="宋体" w:cs="宋体"/>
                <w:color w:val="000000"/>
                <w:kern w:val="0"/>
                <w:sz w:val="24"/>
                <w:szCs w:val="24"/>
              </w:rPr>
            </w:pPr>
          </w:p>
        </w:tc>
        <w:tc>
          <w:tcPr>
            <w:tcW w:w="1727" w:type="dxa"/>
            <w:shd w:val="clear" w:color="auto" w:fill="auto"/>
            <w:vAlign w:val="center"/>
          </w:tcPr>
          <w:p w14:paraId="2BB481A5"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半封闭空间</w:t>
            </w:r>
          </w:p>
        </w:tc>
        <w:tc>
          <w:tcPr>
            <w:tcW w:w="2001" w:type="dxa"/>
            <w:shd w:val="clear" w:color="auto" w:fill="auto"/>
            <w:vAlign w:val="center"/>
          </w:tcPr>
          <w:p w14:paraId="46DE5A9A" w14:textId="77777777" w:rsidR="00E510B5" w:rsidRDefault="00F84436">
            <w:pPr>
              <w:widowControl/>
              <w:jc w:val="center"/>
              <w:rPr>
                <w:rFonts w:ascii="宋体" w:hAnsi="宋体" w:cs="宋体"/>
                <w:color w:val="000000"/>
                <w:kern w:val="0"/>
                <w:sz w:val="24"/>
                <w:szCs w:val="24"/>
              </w:rPr>
            </w:pPr>
            <w:r>
              <w:rPr>
                <w:rFonts w:ascii="宋体" w:hAnsi="宋体" w:cs="宋体" w:hint="eastAsia"/>
                <w:sz w:val="24"/>
                <w:szCs w:val="24"/>
              </w:rPr>
              <w:t>电梯井道、配电室电缆沟、技术夹层、污水处理间</w:t>
            </w:r>
          </w:p>
        </w:tc>
        <w:tc>
          <w:tcPr>
            <w:tcW w:w="3423" w:type="dxa"/>
            <w:shd w:val="clear" w:color="auto" w:fill="auto"/>
            <w:vAlign w:val="center"/>
          </w:tcPr>
          <w:p w14:paraId="5B46A09B" w14:textId="77777777" w:rsidR="00E510B5" w:rsidRDefault="00F84436">
            <w:pPr>
              <w:widowControl/>
              <w:jc w:val="center"/>
              <w:rPr>
                <w:rFonts w:ascii="宋体" w:hAnsi="宋体" w:cs="宋体"/>
                <w:color w:val="000000"/>
                <w:kern w:val="0"/>
                <w:sz w:val="24"/>
                <w:szCs w:val="24"/>
              </w:rPr>
            </w:pPr>
            <w:r>
              <w:rPr>
                <w:rFonts w:ascii="宋体" w:hAnsi="宋体" w:cs="宋体" w:hint="eastAsia"/>
                <w:color w:val="000000"/>
                <w:kern w:val="0"/>
                <w:sz w:val="24"/>
                <w:szCs w:val="24"/>
              </w:rPr>
              <w:t>窒息、硫化氢（H</w:t>
            </w:r>
            <w:r>
              <w:rPr>
                <w:rFonts w:ascii="宋体" w:hAnsi="宋体" w:cs="宋体" w:hint="eastAsia"/>
                <w:color w:val="000000"/>
                <w:kern w:val="0"/>
                <w:sz w:val="24"/>
                <w:szCs w:val="24"/>
                <w:vertAlign w:val="subscript"/>
              </w:rPr>
              <w:t>2</w:t>
            </w:r>
            <w:r>
              <w:rPr>
                <w:rFonts w:ascii="宋体" w:hAnsi="宋体" w:cs="宋体" w:hint="eastAsia"/>
                <w:color w:val="000000"/>
                <w:kern w:val="0"/>
                <w:sz w:val="24"/>
                <w:szCs w:val="24"/>
              </w:rPr>
              <w:t>S）中毒、</w:t>
            </w:r>
            <w:r>
              <w:rPr>
                <w:rFonts w:ascii="宋体" w:hAnsi="宋体" w:cs="宋体" w:hint="eastAsia"/>
                <w:sz w:val="24"/>
                <w:szCs w:val="24"/>
              </w:rPr>
              <w:t>一氧化碳（CO）中毒、触电、爆炸</w:t>
            </w:r>
          </w:p>
        </w:tc>
      </w:tr>
    </w:tbl>
    <w:p w14:paraId="053CF37E" w14:textId="77777777" w:rsidR="00E510B5" w:rsidRDefault="00F84436">
      <w:pPr>
        <w:pStyle w:val="20"/>
      </w:pPr>
      <w:bookmarkStart w:id="304" w:name="_Toc20115"/>
      <w:r>
        <w:rPr>
          <w:rFonts w:hint="eastAsia"/>
        </w:rPr>
        <w:t>2</w:t>
      </w:r>
      <w:r>
        <w:rPr>
          <w:rFonts w:hint="eastAsia"/>
        </w:rPr>
        <w:t>应急指挥机构及职责</w:t>
      </w:r>
      <w:bookmarkEnd w:id="302"/>
      <w:bookmarkEnd w:id="303"/>
      <w:bookmarkEnd w:id="304"/>
      <w:r>
        <w:rPr>
          <w:rFonts w:hint="eastAsia"/>
        </w:rPr>
        <w:t xml:space="preserve"> </w:t>
      </w:r>
    </w:p>
    <w:p w14:paraId="0E55D4C2" w14:textId="77777777" w:rsidR="00E510B5" w:rsidRDefault="00F84436">
      <w:pPr>
        <w:spacing w:line="360" w:lineRule="auto"/>
        <w:rPr>
          <w:rFonts w:ascii="宋体" w:hAnsi="宋体" w:cs="宋体"/>
          <w:sz w:val="24"/>
          <w:szCs w:val="24"/>
        </w:rPr>
      </w:pPr>
      <w:bookmarkStart w:id="305" w:name="_Toc30981"/>
      <w:bookmarkStart w:id="306" w:name="_Toc24733"/>
      <w:r>
        <w:rPr>
          <w:rFonts w:ascii="宋体" w:hAnsi="宋体" w:cs="宋体" w:hint="eastAsia"/>
          <w:sz w:val="24"/>
          <w:szCs w:val="24"/>
        </w:rPr>
        <w:t>2.1成立受限空间应急小组，在公司应急指挥部的领导下，专门负责组织、协调和指挥受限空间突发事件应急处置等各项工作的落实，配合救援，领导小组组织、</w:t>
      </w:r>
      <w:r>
        <w:rPr>
          <w:rFonts w:ascii="宋体" w:hAnsi="宋体" w:cs="宋体" w:hint="eastAsia"/>
          <w:sz w:val="24"/>
          <w:szCs w:val="24"/>
        </w:rPr>
        <w:lastRenderedPageBreak/>
        <w:t>协调、指挥本单位受限空间突发事件的预警、响应、结束、善后处置等各项工作的落实。</w:t>
      </w:r>
    </w:p>
    <w:p w14:paraId="0DCFE1DC"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2.2组长：王星明      </w:t>
      </w:r>
    </w:p>
    <w:p w14:paraId="7B185E0E" w14:textId="77777777" w:rsidR="00E510B5" w:rsidRDefault="00F84436">
      <w:pPr>
        <w:spacing w:line="360" w:lineRule="auto"/>
        <w:ind w:firstLine="420"/>
        <w:rPr>
          <w:rFonts w:ascii="宋体" w:hAnsi="宋体" w:cs="宋体"/>
          <w:sz w:val="24"/>
          <w:szCs w:val="24"/>
        </w:rPr>
      </w:pPr>
      <w:r>
        <w:rPr>
          <w:rFonts w:ascii="宋体" w:hAnsi="宋体" w:cs="宋体" w:hint="eastAsia"/>
          <w:sz w:val="24"/>
          <w:szCs w:val="24"/>
        </w:rPr>
        <w:t>副组长：王勇</w:t>
      </w:r>
    </w:p>
    <w:p w14:paraId="70DD3492" w14:textId="77777777" w:rsidR="00E510B5" w:rsidRDefault="00F84436">
      <w:pPr>
        <w:spacing w:line="360" w:lineRule="auto"/>
        <w:ind w:firstLine="420"/>
        <w:rPr>
          <w:rFonts w:ascii="宋体" w:hAnsi="宋体" w:cs="宋体"/>
          <w:sz w:val="24"/>
          <w:szCs w:val="24"/>
        </w:rPr>
      </w:pPr>
      <w:r>
        <w:rPr>
          <w:rFonts w:ascii="宋体" w:hAnsi="宋体" w:cs="宋体" w:hint="eastAsia"/>
          <w:sz w:val="24"/>
          <w:szCs w:val="24"/>
        </w:rPr>
        <w:t>组员：叶明、臧颖、王清</w:t>
      </w:r>
    </w:p>
    <w:p w14:paraId="7136BE0C" w14:textId="77777777" w:rsidR="00E510B5" w:rsidRDefault="00F84436">
      <w:pPr>
        <w:spacing w:line="360" w:lineRule="auto"/>
        <w:rPr>
          <w:rFonts w:ascii="宋体" w:hAnsi="宋体" w:cs="宋体"/>
          <w:sz w:val="24"/>
          <w:szCs w:val="24"/>
        </w:rPr>
      </w:pPr>
      <w:r>
        <w:rPr>
          <w:rFonts w:ascii="宋体" w:hAnsi="宋体" w:cs="宋体" w:hint="eastAsia"/>
          <w:sz w:val="24"/>
          <w:szCs w:val="24"/>
        </w:rPr>
        <w:t>2.3</w:t>
      </w:r>
      <w:proofErr w:type="gramStart"/>
      <w:r>
        <w:rPr>
          <w:rFonts w:ascii="宋体" w:hAnsi="宋体" w:cs="宋体" w:hint="eastAsia"/>
          <w:sz w:val="24"/>
          <w:szCs w:val="24"/>
        </w:rPr>
        <w:t>各</w:t>
      </w:r>
      <w:proofErr w:type="gramEnd"/>
      <w:r>
        <w:rPr>
          <w:rFonts w:ascii="宋体" w:hAnsi="宋体" w:cs="宋体" w:hint="eastAsia"/>
          <w:sz w:val="24"/>
          <w:szCs w:val="24"/>
        </w:rPr>
        <w:t>相关部门：负责受限空间事故的识别；落实受限空间作业安全作业专项培训。</w:t>
      </w:r>
    </w:p>
    <w:p w14:paraId="5C25B9AF" w14:textId="77777777" w:rsidR="00E510B5" w:rsidRDefault="00F84436">
      <w:pPr>
        <w:spacing w:line="360" w:lineRule="auto"/>
        <w:rPr>
          <w:rFonts w:ascii="宋体" w:hAnsi="宋体" w:cs="宋体"/>
          <w:sz w:val="24"/>
          <w:szCs w:val="24"/>
        </w:rPr>
      </w:pPr>
      <w:r>
        <w:rPr>
          <w:rFonts w:ascii="宋体" w:hAnsi="宋体" w:cs="宋体" w:hint="eastAsia"/>
          <w:sz w:val="24"/>
          <w:szCs w:val="24"/>
        </w:rPr>
        <w:t>2.4工程设备部负责对受限空间作业的审批，定期对应急人员进行培训。</w:t>
      </w:r>
    </w:p>
    <w:p w14:paraId="2E515AFF" w14:textId="77777777" w:rsidR="00E510B5" w:rsidRDefault="00F84436">
      <w:pPr>
        <w:spacing w:line="360" w:lineRule="auto"/>
        <w:rPr>
          <w:rFonts w:ascii="宋体" w:hAnsi="宋体" w:cs="宋体"/>
          <w:sz w:val="24"/>
          <w:szCs w:val="24"/>
        </w:rPr>
      </w:pPr>
      <w:r>
        <w:rPr>
          <w:rFonts w:ascii="宋体" w:hAnsi="宋体" w:cs="宋体" w:hint="eastAsia"/>
          <w:sz w:val="24"/>
          <w:szCs w:val="24"/>
        </w:rPr>
        <w:t>2.5行政管理部负责应急救援装备的管理与维护，对受限空间作业安全进行监督。</w:t>
      </w:r>
    </w:p>
    <w:p w14:paraId="021CBC1C" w14:textId="77777777" w:rsidR="00E510B5" w:rsidRDefault="00F84436">
      <w:pPr>
        <w:pStyle w:val="20"/>
        <w:rPr>
          <w:rFonts w:ascii="宋体" w:hAnsi="宋体" w:cs="宋体"/>
        </w:rPr>
      </w:pPr>
      <w:bookmarkStart w:id="307" w:name="_Toc24234"/>
      <w:r>
        <w:rPr>
          <w:rFonts w:ascii="宋体" w:hAnsi="宋体" w:cs="宋体" w:hint="eastAsia"/>
        </w:rPr>
        <w:t>3处置程序</w:t>
      </w:r>
      <w:bookmarkEnd w:id="305"/>
      <w:bookmarkEnd w:id="306"/>
      <w:bookmarkEnd w:id="307"/>
    </w:p>
    <w:p w14:paraId="23693EFD" w14:textId="77777777" w:rsidR="00E510B5" w:rsidRDefault="00F84436">
      <w:r>
        <w:rPr>
          <w:noProof/>
          <w:szCs w:val="21"/>
        </w:rPr>
        <mc:AlternateContent>
          <mc:Choice Requires="wpc">
            <w:drawing>
              <wp:anchor distT="0" distB="0" distL="114300" distR="114300" simplePos="0" relativeHeight="251644928" behindDoc="0" locked="0" layoutInCell="1" allowOverlap="1" wp14:anchorId="7DB03E31" wp14:editId="6D4EEAE3">
                <wp:simplePos x="0" y="0"/>
                <wp:positionH relativeFrom="column">
                  <wp:posOffset>535940</wp:posOffset>
                </wp:positionH>
                <wp:positionV relativeFrom="paragraph">
                  <wp:posOffset>5080</wp:posOffset>
                </wp:positionV>
                <wp:extent cx="4201795" cy="3160395"/>
                <wp:effectExtent l="4445" t="4445" r="15240" b="5080"/>
                <wp:wrapSquare wrapText="bothSides"/>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w="9525">
                          <a:noFill/>
                        </a:ln>
                      </wpc:whole>
                      <wps:wsp>
                        <wps:cNvPr id="3" name="流程图: 过程 1"/>
                        <wps:cNvSpPr/>
                        <wps:spPr>
                          <a:xfrm>
                            <a:off x="1671290" y="0"/>
                            <a:ext cx="622207"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BB780DA" w14:textId="77777777" w:rsidR="00E510B5" w:rsidRDefault="00F84436">
                              <w:pPr>
                                <w:jc w:val="center"/>
                                <w:rPr>
                                  <w:sz w:val="15"/>
                                  <w:szCs w:val="15"/>
                                </w:rPr>
                              </w:pPr>
                              <w:r>
                                <w:rPr>
                                  <w:rFonts w:hint="eastAsia"/>
                                  <w:sz w:val="15"/>
                                  <w:szCs w:val="15"/>
                                </w:rPr>
                                <w:t>发生事故</w:t>
                              </w:r>
                            </w:p>
                          </w:txbxContent>
                        </wps:txbx>
                        <wps:bodyPr lIns="0" tIns="0" rIns="0" bIns="0" upright="1"/>
                      </wps:wsp>
                      <wps:wsp>
                        <wps:cNvPr id="4" name="流程图: 过程 2"/>
                        <wps:cNvSpPr/>
                        <wps:spPr>
                          <a:xfrm>
                            <a:off x="1671290" y="341857"/>
                            <a:ext cx="622207" cy="171752"/>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D4CE986" w14:textId="77777777" w:rsidR="00E510B5" w:rsidRDefault="00F84436">
                              <w:pPr>
                                <w:jc w:val="center"/>
                                <w:rPr>
                                  <w:sz w:val="15"/>
                                  <w:szCs w:val="15"/>
                                </w:rPr>
                              </w:pPr>
                              <w:r>
                                <w:rPr>
                                  <w:rFonts w:hint="eastAsia"/>
                                  <w:sz w:val="15"/>
                                  <w:szCs w:val="15"/>
                                </w:rPr>
                                <w:t>发现人</w:t>
                              </w:r>
                            </w:p>
                          </w:txbxContent>
                        </wps:txbx>
                        <wps:bodyPr lIns="0" tIns="0" rIns="0" bIns="0" upright="1"/>
                      </wps:wsp>
                      <wps:wsp>
                        <wps:cNvPr id="5" name="直接连接符 3"/>
                        <wps:cNvCnPr/>
                        <wps:spPr>
                          <a:xfrm>
                            <a:off x="1958800" y="171203"/>
                            <a:ext cx="1097" cy="170654"/>
                          </a:xfrm>
                          <a:prstGeom prst="line">
                            <a:avLst/>
                          </a:prstGeom>
                          <a:ln w="9525" cap="flat" cmpd="sng">
                            <a:solidFill>
                              <a:srgbClr val="000000"/>
                            </a:solidFill>
                            <a:prstDash val="solid"/>
                            <a:headEnd type="none" w="med" len="med"/>
                            <a:tailEnd type="triangle" w="med" len="med"/>
                          </a:ln>
                        </wps:spPr>
                        <wps:bodyPr/>
                      </wps:wsp>
                      <wps:wsp>
                        <wps:cNvPr id="6" name="流程图: 过程 4"/>
                        <wps:cNvSpPr/>
                        <wps:spPr>
                          <a:xfrm>
                            <a:off x="1671290" y="684812"/>
                            <a:ext cx="622207"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BD5AFD7" w14:textId="77777777" w:rsidR="00E510B5" w:rsidRDefault="00F84436">
                              <w:pPr>
                                <w:jc w:val="center"/>
                                <w:rPr>
                                  <w:sz w:val="15"/>
                                  <w:szCs w:val="15"/>
                                </w:rPr>
                              </w:pPr>
                              <w:r>
                                <w:rPr>
                                  <w:rFonts w:hint="eastAsia"/>
                                  <w:sz w:val="15"/>
                                  <w:szCs w:val="15"/>
                                </w:rPr>
                                <w:t>报警</w:t>
                              </w:r>
                            </w:p>
                          </w:txbxContent>
                        </wps:txbx>
                        <wps:bodyPr lIns="0" tIns="0" rIns="0" bIns="0" upright="1"/>
                      </wps:wsp>
                      <wps:wsp>
                        <wps:cNvPr id="8" name="直接连接符 5"/>
                        <wps:cNvCnPr/>
                        <wps:spPr>
                          <a:xfrm>
                            <a:off x="1958800" y="513609"/>
                            <a:ext cx="1646" cy="171203"/>
                          </a:xfrm>
                          <a:prstGeom prst="line">
                            <a:avLst/>
                          </a:prstGeom>
                          <a:ln w="9525" cap="flat" cmpd="sng">
                            <a:solidFill>
                              <a:srgbClr val="000000"/>
                            </a:solidFill>
                            <a:prstDash val="solid"/>
                            <a:headEnd type="none" w="med" len="med"/>
                            <a:tailEnd type="triangle" w="med" len="med"/>
                          </a:ln>
                        </wps:spPr>
                        <wps:bodyPr/>
                      </wps:wsp>
                      <wps:wsp>
                        <wps:cNvPr id="9" name="直接连接符 6"/>
                        <wps:cNvCnPr/>
                        <wps:spPr>
                          <a:xfrm>
                            <a:off x="403282" y="941617"/>
                            <a:ext cx="3283871" cy="549"/>
                          </a:xfrm>
                          <a:prstGeom prst="line">
                            <a:avLst/>
                          </a:prstGeom>
                          <a:ln w="9525" cap="flat" cmpd="sng">
                            <a:solidFill>
                              <a:srgbClr val="000000"/>
                            </a:solidFill>
                            <a:prstDash val="solid"/>
                            <a:headEnd type="none" w="med" len="med"/>
                            <a:tailEnd type="none" w="med" len="med"/>
                          </a:ln>
                        </wps:spPr>
                        <wps:bodyPr/>
                      </wps:wsp>
                      <wps:wsp>
                        <wps:cNvPr id="11" name="直接连接符 7"/>
                        <wps:cNvCnPr/>
                        <wps:spPr>
                          <a:xfrm>
                            <a:off x="1958800" y="856015"/>
                            <a:ext cx="549" cy="256805"/>
                          </a:xfrm>
                          <a:prstGeom prst="line">
                            <a:avLst/>
                          </a:prstGeom>
                          <a:ln w="9525" cap="flat" cmpd="sng">
                            <a:solidFill>
                              <a:srgbClr val="000000"/>
                            </a:solidFill>
                            <a:prstDash val="solid"/>
                            <a:headEnd type="none" w="med" len="med"/>
                            <a:tailEnd type="triangle" w="med" len="med"/>
                          </a:ln>
                        </wps:spPr>
                        <wps:bodyPr/>
                      </wps:wsp>
                      <wps:wsp>
                        <wps:cNvPr id="12" name="直接连接符 8"/>
                        <wps:cNvCnPr/>
                        <wps:spPr>
                          <a:xfrm>
                            <a:off x="403282" y="941617"/>
                            <a:ext cx="1646" cy="171203"/>
                          </a:xfrm>
                          <a:prstGeom prst="line">
                            <a:avLst/>
                          </a:prstGeom>
                          <a:ln w="9525" cap="flat" cmpd="sng">
                            <a:solidFill>
                              <a:srgbClr val="000000"/>
                            </a:solidFill>
                            <a:prstDash val="solid"/>
                            <a:headEnd type="none" w="med" len="med"/>
                            <a:tailEnd type="triangle" w="med" len="med"/>
                          </a:ln>
                        </wps:spPr>
                        <wps:bodyPr/>
                      </wps:wsp>
                      <wps:wsp>
                        <wps:cNvPr id="13" name="直接连接符 9"/>
                        <wps:cNvCnPr/>
                        <wps:spPr>
                          <a:xfrm>
                            <a:off x="3687153" y="941617"/>
                            <a:ext cx="1646" cy="171203"/>
                          </a:xfrm>
                          <a:prstGeom prst="line">
                            <a:avLst/>
                          </a:prstGeom>
                          <a:ln w="9525" cap="flat" cmpd="sng">
                            <a:solidFill>
                              <a:srgbClr val="000000"/>
                            </a:solidFill>
                            <a:prstDash val="solid"/>
                            <a:headEnd type="none" w="med" len="med"/>
                            <a:tailEnd type="triangle" w="med" len="med"/>
                          </a:ln>
                        </wps:spPr>
                        <wps:bodyPr/>
                      </wps:wsp>
                      <wps:wsp>
                        <wps:cNvPr id="14" name="流程图: 过程 10"/>
                        <wps:cNvSpPr/>
                        <wps:spPr>
                          <a:xfrm>
                            <a:off x="0" y="1112820"/>
                            <a:ext cx="864177"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7AE197D" w14:textId="77777777" w:rsidR="00E510B5" w:rsidRDefault="00F84436">
                              <w:pPr>
                                <w:jc w:val="center"/>
                                <w:rPr>
                                  <w:sz w:val="15"/>
                                  <w:szCs w:val="15"/>
                                </w:rPr>
                              </w:pPr>
                              <w:r>
                                <w:rPr>
                                  <w:rFonts w:hint="eastAsia"/>
                                  <w:sz w:val="15"/>
                                  <w:szCs w:val="15"/>
                                </w:rPr>
                                <w:t>组织抢救</w:t>
                              </w:r>
                            </w:p>
                          </w:txbxContent>
                        </wps:txbx>
                        <wps:bodyPr lIns="0" tIns="0" rIns="0" bIns="0" upright="1"/>
                      </wps:wsp>
                      <wps:wsp>
                        <wps:cNvPr id="27" name="流程图: 过程 11"/>
                        <wps:cNvSpPr/>
                        <wps:spPr>
                          <a:xfrm>
                            <a:off x="1670741" y="1112820"/>
                            <a:ext cx="622207"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3BBFB89" w14:textId="77777777" w:rsidR="00E510B5" w:rsidRDefault="00F84436">
                              <w:pPr>
                                <w:jc w:val="center"/>
                                <w:rPr>
                                  <w:sz w:val="15"/>
                                  <w:szCs w:val="15"/>
                                </w:rPr>
                              </w:pPr>
                              <w:r>
                                <w:rPr>
                                  <w:rFonts w:hint="eastAsia"/>
                                  <w:sz w:val="15"/>
                                  <w:szCs w:val="15"/>
                                </w:rPr>
                                <w:t>保护现场</w:t>
                              </w:r>
                            </w:p>
                          </w:txbxContent>
                        </wps:txbx>
                        <wps:bodyPr lIns="0" tIns="0" rIns="0" bIns="0" upright="1"/>
                      </wps:wsp>
                      <wps:wsp>
                        <wps:cNvPr id="30" name="流程图: 过程 12"/>
                        <wps:cNvSpPr/>
                        <wps:spPr>
                          <a:xfrm>
                            <a:off x="3226259" y="1112820"/>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83AEF34" w14:textId="77777777" w:rsidR="00E510B5" w:rsidRDefault="00F84436">
                              <w:pPr>
                                <w:jc w:val="center"/>
                                <w:rPr>
                                  <w:sz w:val="15"/>
                                  <w:szCs w:val="15"/>
                                </w:rPr>
                              </w:pPr>
                              <w:r>
                                <w:rPr>
                                  <w:rFonts w:hint="eastAsia"/>
                                  <w:sz w:val="15"/>
                                  <w:szCs w:val="15"/>
                                </w:rPr>
                                <w:t>向上级报告</w:t>
                              </w:r>
                            </w:p>
                          </w:txbxContent>
                        </wps:txbx>
                        <wps:bodyPr lIns="0" tIns="0" rIns="0" bIns="0" upright="1"/>
                      </wps:wsp>
                      <wps:wsp>
                        <wps:cNvPr id="32" name="直接连接符 13"/>
                        <wps:cNvCnPr/>
                        <wps:spPr>
                          <a:xfrm>
                            <a:off x="403282" y="1284023"/>
                            <a:ext cx="1646" cy="171203"/>
                          </a:xfrm>
                          <a:prstGeom prst="line">
                            <a:avLst/>
                          </a:prstGeom>
                          <a:ln w="9525" cap="flat" cmpd="sng">
                            <a:solidFill>
                              <a:srgbClr val="000000"/>
                            </a:solidFill>
                            <a:prstDash val="solid"/>
                            <a:headEnd type="none" w="med" len="med"/>
                            <a:tailEnd type="triangle" w="med" len="med"/>
                          </a:ln>
                        </wps:spPr>
                        <wps:bodyPr/>
                      </wps:wsp>
                      <wps:wsp>
                        <wps:cNvPr id="33" name="流程图: 过程 14"/>
                        <wps:cNvSpPr/>
                        <wps:spPr>
                          <a:xfrm>
                            <a:off x="0" y="1455226"/>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C430C65" w14:textId="77777777" w:rsidR="00E510B5" w:rsidRDefault="00F84436">
                              <w:pPr>
                                <w:jc w:val="center"/>
                                <w:rPr>
                                  <w:sz w:val="15"/>
                                  <w:szCs w:val="15"/>
                                </w:rPr>
                              </w:pPr>
                              <w:r>
                                <w:rPr>
                                  <w:rFonts w:hint="eastAsia"/>
                                  <w:sz w:val="15"/>
                                  <w:szCs w:val="15"/>
                                </w:rPr>
                                <w:t>了解伤员情况</w:t>
                              </w:r>
                            </w:p>
                          </w:txbxContent>
                        </wps:txbx>
                        <wps:bodyPr lIns="0" tIns="0" rIns="0" bIns="0" upright="1"/>
                      </wps:wsp>
                      <wps:wsp>
                        <wps:cNvPr id="65" name="流程图: 过程 15"/>
                        <wps:cNvSpPr/>
                        <wps:spPr>
                          <a:xfrm>
                            <a:off x="3226259" y="1455226"/>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4FCB410" w14:textId="77777777" w:rsidR="00E510B5" w:rsidRDefault="00F84436">
                              <w:pPr>
                                <w:jc w:val="center"/>
                                <w:rPr>
                                  <w:sz w:val="15"/>
                                  <w:szCs w:val="15"/>
                                </w:rPr>
                              </w:pPr>
                              <w:r>
                                <w:rPr>
                                  <w:rFonts w:hint="eastAsia"/>
                                  <w:sz w:val="15"/>
                                  <w:szCs w:val="15"/>
                                </w:rPr>
                                <w:t>控制事态</w:t>
                              </w:r>
                            </w:p>
                          </w:txbxContent>
                        </wps:txbx>
                        <wps:bodyPr lIns="0" tIns="0" rIns="0" bIns="0" upright="1"/>
                      </wps:wsp>
                      <wps:wsp>
                        <wps:cNvPr id="66" name="直接连接符 16"/>
                        <wps:cNvCnPr/>
                        <wps:spPr>
                          <a:xfrm>
                            <a:off x="3687153" y="1284023"/>
                            <a:ext cx="1646" cy="171203"/>
                          </a:xfrm>
                          <a:prstGeom prst="line">
                            <a:avLst/>
                          </a:prstGeom>
                          <a:ln w="9525" cap="flat" cmpd="sng">
                            <a:solidFill>
                              <a:srgbClr val="000000"/>
                            </a:solidFill>
                            <a:prstDash val="solid"/>
                            <a:headEnd type="none" w="med" len="med"/>
                            <a:tailEnd type="triangle" w="med" len="med"/>
                          </a:ln>
                        </wps:spPr>
                        <wps:bodyPr/>
                      </wps:wsp>
                      <wps:wsp>
                        <wps:cNvPr id="67" name="直接连接符 17"/>
                        <wps:cNvCnPr/>
                        <wps:spPr>
                          <a:xfrm>
                            <a:off x="403282" y="1626429"/>
                            <a:ext cx="1646" cy="171203"/>
                          </a:xfrm>
                          <a:prstGeom prst="line">
                            <a:avLst/>
                          </a:prstGeom>
                          <a:ln w="9525" cap="flat" cmpd="sng">
                            <a:solidFill>
                              <a:srgbClr val="000000"/>
                            </a:solidFill>
                            <a:prstDash val="solid"/>
                            <a:headEnd type="none" w="med" len="med"/>
                            <a:tailEnd type="triangle" w="med" len="med"/>
                          </a:ln>
                        </wps:spPr>
                        <wps:bodyPr/>
                      </wps:wsp>
                      <wps:wsp>
                        <wps:cNvPr id="68" name="直接连接符 18"/>
                        <wps:cNvCnPr/>
                        <wps:spPr>
                          <a:xfrm>
                            <a:off x="3687153" y="1626429"/>
                            <a:ext cx="1646" cy="171203"/>
                          </a:xfrm>
                          <a:prstGeom prst="line">
                            <a:avLst/>
                          </a:prstGeom>
                          <a:ln w="9525" cap="flat" cmpd="sng">
                            <a:solidFill>
                              <a:srgbClr val="000000"/>
                            </a:solidFill>
                            <a:prstDash val="solid"/>
                            <a:headEnd type="none" w="med" len="med"/>
                            <a:tailEnd type="triangle" w="med" len="med"/>
                          </a:ln>
                        </wps:spPr>
                        <wps:bodyPr/>
                      </wps:wsp>
                      <wps:wsp>
                        <wps:cNvPr id="69" name="流程图: 过程 19"/>
                        <wps:cNvSpPr/>
                        <wps:spPr>
                          <a:xfrm>
                            <a:off x="0" y="1797632"/>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6F01687" w14:textId="77777777" w:rsidR="00E510B5" w:rsidRDefault="00F84436">
                              <w:pPr>
                                <w:jc w:val="center"/>
                                <w:rPr>
                                  <w:sz w:val="15"/>
                                  <w:szCs w:val="15"/>
                                </w:rPr>
                              </w:pPr>
                              <w:r>
                                <w:rPr>
                                  <w:rFonts w:hint="eastAsia"/>
                                  <w:sz w:val="15"/>
                                  <w:szCs w:val="15"/>
                                </w:rPr>
                                <w:t>送伤员去医院</w:t>
                              </w:r>
                            </w:p>
                          </w:txbxContent>
                        </wps:txbx>
                        <wps:bodyPr lIns="0" tIns="0" rIns="0" bIns="0" upright="1"/>
                      </wps:wsp>
                      <wps:wsp>
                        <wps:cNvPr id="70" name="流程图: 过程 20"/>
                        <wps:cNvSpPr/>
                        <wps:spPr>
                          <a:xfrm>
                            <a:off x="3226259" y="1797632"/>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940F86D" w14:textId="77777777" w:rsidR="00E510B5" w:rsidRDefault="00F84436">
                              <w:pPr>
                                <w:jc w:val="center"/>
                                <w:rPr>
                                  <w:sz w:val="15"/>
                                  <w:szCs w:val="15"/>
                                </w:rPr>
                              </w:pPr>
                              <w:r>
                                <w:rPr>
                                  <w:rFonts w:hint="eastAsia"/>
                                  <w:sz w:val="15"/>
                                  <w:szCs w:val="15"/>
                                </w:rPr>
                                <w:t>调查事故情况</w:t>
                              </w:r>
                            </w:p>
                          </w:txbxContent>
                        </wps:txbx>
                        <wps:bodyPr lIns="0" tIns="0" rIns="0" bIns="0" upright="1"/>
                      </wps:wsp>
                      <wps:wsp>
                        <wps:cNvPr id="71" name="直接连接符 21"/>
                        <wps:cNvCnPr/>
                        <wps:spPr>
                          <a:xfrm>
                            <a:off x="401636" y="1968835"/>
                            <a:ext cx="1646" cy="171203"/>
                          </a:xfrm>
                          <a:prstGeom prst="line">
                            <a:avLst/>
                          </a:prstGeom>
                          <a:ln w="9525" cap="flat" cmpd="sng">
                            <a:solidFill>
                              <a:srgbClr val="000000"/>
                            </a:solidFill>
                            <a:prstDash val="solid"/>
                            <a:headEnd type="none" w="med" len="med"/>
                            <a:tailEnd type="triangle" w="med" len="med"/>
                          </a:ln>
                        </wps:spPr>
                        <wps:bodyPr/>
                      </wps:wsp>
                      <wps:wsp>
                        <wps:cNvPr id="72" name="直接连接符 22"/>
                        <wps:cNvCnPr/>
                        <wps:spPr>
                          <a:xfrm>
                            <a:off x="3685507" y="1968835"/>
                            <a:ext cx="1646" cy="171203"/>
                          </a:xfrm>
                          <a:prstGeom prst="line">
                            <a:avLst/>
                          </a:prstGeom>
                          <a:ln w="9525" cap="flat" cmpd="sng">
                            <a:solidFill>
                              <a:srgbClr val="000000"/>
                            </a:solidFill>
                            <a:prstDash val="solid"/>
                            <a:headEnd type="none" w="med" len="med"/>
                            <a:tailEnd type="triangle" w="med" len="med"/>
                          </a:ln>
                        </wps:spPr>
                        <wps:bodyPr/>
                      </wps:wsp>
                      <wps:wsp>
                        <wps:cNvPr id="73" name="流程图: 过程 23"/>
                        <wps:cNvSpPr/>
                        <wps:spPr>
                          <a:xfrm>
                            <a:off x="0" y="2140038"/>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99EE9F6" w14:textId="77777777" w:rsidR="00E510B5" w:rsidRDefault="00F84436">
                              <w:pPr>
                                <w:jc w:val="center"/>
                                <w:rPr>
                                  <w:sz w:val="15"/>
                                  <w:szCs w:val="15"/>
                                </w:rPr>
                              </w:pPr>
                              <w:r>
                                <w:rPr>
                                  <w:rFonts w:hint="eastAsia"/>
                                  <w:sz w:val="15"/>
                                  <w:szCs w:val="15"/>
                                </w:rPr>
                                <w:t>善后处理伤员</w:t>
                              </w:r>
                            </w:p>
                          </w:txbxContent>
                        </wps:txbx>
                        <wps:bodyPr lIns="0" tIns="0" rIns="0" bIns="0" upright="1"/>
                      </wps:wsp>
                      <wps:wsp>
                        <wps:cNvPr id="74" name="流程图: 过程 24"/>
                        <wps:cNvSpPr/>
                        <wps:spPr>
                          <a:xfrm>
                            <a:off x="3226259" y="2140038"/>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0947768" w14:textId="77777777" w:rsidR="00E510B5" w:rsidRDefault="00F84436">
                              <w:pPr>
                                <w:jc w:val="center"/>
                                <w:rPr>
                                  <w:sz w:val="15"/>
                                  <w:szCs w:val="15"/>
                                </w:rPr>
                              </w:pPr>
                              <w:r>
                                <w:rPr>
                                  <w:rFonts w:hint="eastAsia"/>
                                  <w:sz w:val="15"/>
                                  <w:szCs w:val="15"/>
                                </w:rPr>
                                <w:t>分析事故原因</w:t>
                              </w:r>
                            </w:p>
                          </w:txbxContent>
                        </wps:txbx>
                        <wps:bodyPr lIns="0" tIns="0" rIns="0" bIns="0" upright="1"/>
                      </wps:wsp>
                      <wps:wsp>
                        <wps:cNvPr id="75" name="流程图: 过程 25"/>
                        <wps:cNvSpPr/>
                        <wps:spPr>
                          <a:xfrm>
                            <a:off x="0" y="2482444"/>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423612C" w14:textId="77777777" w:rsidR="00E510B5" w:rsidRDefault="00F84436">
                              <w:pPr>
                                <w:jc w:val="center"/>
                                <w:rPr>
                                  <w:sz w:val="15"/>
                                  <w:szCs w:val="15"/>
                                </w:rPr>
                              </w:pPr>
                              <w:r>
                                <w:rPr>
                                  <w:rFonts w:hint="eastAsia"/>
                                  <w:sz w:val="15"/>
                                  <w:szCs w:val="15"/>
                                </w:rPr>
                                <w:t>召开专题会</w:t>
                              </w:r>
                            </w:p>
                          </w:txbxContent>
                        </wps:txbx>
                        <wps:bodyPr lIns="0" tIns="0" rIns="0" bIns="0" upright="1"/>
                      </wps:wsp>
                      <wps:wsp>
                        <wps:cNvPr id="76" name="直接连接符 26"/>
                        <wps:cNvCnPr/>
                        <wps:spPr>
                          <a:xfrm>
                            <a:off x="403282" y="2311241"/>
                            <a:ext cx="1646" cy="171203"/>
                          </a:xfrm>
                          <a:prstGeom prst="line">
                            <a:avLst/>
                          </a:prstGeom>
                          <a:ln w="9525" cap="flat" cmpd="sng">
                            <a:solidFill>
                              <a:srgbClr val="000000"/>
                            </a:solidFill>
                            <a:prstDash val="solid"/>
                            <a:headEnd type="none" w="med" len="med"/>
                            <a:tailEnd type="triangle" w="med" len="med"/>
                          </a:ln>
                        </wps:spPr>
                        <wps:bodyPr/>
                      </wps:wsp>
                      <wps:wsp>
                        <wps:cNvPr id="77" name="直接连接符 27"/>
                        <wps:cNvCnPr/>
                        <wps:spPr>
                          <a:xfrm>
                            <a:off x="3687153" y="2311241"/>
                            <a:ext cx="1646" cy="171203"/>
                          </a:xfrm>
                          <a:prstGeom prst="line">
                            <a:avLst/>
                          </a:prstGeom>
                          <a:ln w="9525" cap="flat" cmpd="sng">
                            <a:solidFill>
                              <a:srgbClr val="000000"/>
                            </a:solidFill>
                            <a:prstDash val="solid"/>
                            <a:headEnd type="none" w="med" len="med"/>
                            <a:tailEnd type="triangle" w="med" len="med"/>
                          </a:ln>
                        </wps:spPr>
                        <wps:bodyPr/>
                      </wps:wsp>
                      <wps:wsp>
                        <wps:cNvPr id="78" name="流程图: 过程 28"/>
                        <wps:cNvSpPr/>
                        <wps:spPr>
                          <a:xfrm>
                            <a:off x="3226259" y="2482444"/>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DC0705C" w14:textId="77777777" w:rsidR="00E510B5" w:rsidRDefault="00F84436">
                              <w:pPr>
                                <w:jc w:val="center"/>
                                <w:rPr>
                                  <w:sz w:val="15"/>
                                  <w:szCs w:val="15"/>
                                </w:rPr>
                              </w:pPr>
                              <w:r>
                                <w:rPr>
                                  <w:rFonts w:hint="eastAsia"/>
                                  <w:sz w:val="15"/>
                                  <w:szCs w:val="15"/>
                                </w:rPr>
                                <w:t>写事故调查报告</w:t>
                              </w:r>
                            </w:p>
                          </w:txbxContent>
                        </wps:txbx>
                        <wps:bodyPr lIns="0" tIns="0" rIns="0" bIns="0" upright="1"/>
                      </wps:wsp>
                      <wps:wsp>
                        <wps:cNvPr id="79" name="直接连接符 29"/>
                        <wps:cNvCnPr/>
                        <wps:spPr>
                          <a:xfrm>
                            <a:off x="403282" y="2653647"/>
                            <a:ext cx="549" cy="85602"/>
                          </a:xfrm>
                          <a:prstGeom prst="line">
                            <a:avLst/>
                          </a:prstGeom>
                          <a:ln w="9525" cap="flat" cmpd="sng">
                            <a:solidFill>
                              <a:srgbClr val="000000"/>
                            </a:solidFill>
                            <a:prstDash val="solid"/>
                            <a:headEnd type="none" w="med" len="med"/>
                            <a:tailEnd type="none" w="med" len="med"/>
                          </a:ln>
                        </wps:spPr>
                        <wps:bodyPr/>
                      </wps:wsp>
                      <wps:wsp>
                        <wps:cNvPr id="80" name="直接连接符 30"/>
                        <wps:cNvCnPr/>
                        <wps:spPr>
                          <a:xfrm>
                            <a:off x="3686605" y="2653647"/>
                            <a:ext cx="549" cy="85602"/>
                          </a:xfrm>
                          <a:prstGeom prst="line">
                            <a:avLst/>
                          </a:prstGeom>
                          <a:ln w="9525" cap="flat" cmpd="sng">
                            <a:solidFill>
                              <a:srgbClr val="000000"/>
                            </a:solidFill>
                            <a:prstDash val="solid"/>
                            <a:headEnd type="none" w="med" len="med"/>
                            <a:tailEnd type="none" w="med" len="med"/>
                          </a:ln>
                        </wps:spPr>
                        <wps:bodyPr/>
                      </wps:wsp>
                      <wps:wsp>
                        <wps:cNvPr id="81" name="直接连接符 31"/>
                        <wps:cNvCnPr/>
                        <wps:spPr>
                          <a:xfrm>
                            <a:off x="403282" y="2739249"/>
                            <a:ext cx="3283871" cy="549"/>
                          </a:xfrm>
                          <a:prstGeom prst="line">
                            <a:avLst/>
                          </a:prstGeom>
                          <a:ln w="9525" cap="flat" cmpd="sng">
                            <a:solidFill>
                              <a:srgbClr val="000000"/>
                            </a:solidFill>
                            <a:prstDash val="solid"/>
                            <a:headEnd type="none" w="med" len="med"/>
                            <a:tailEnd type="none" w="med" len="med"/>
                          </a:ln>
                        </wps:spPr>
                        <wps:bodyPr/>
                      </wps:wsp>
                      <wps:wsp>
                        <wps:cNvPr id="82" name="直接连接符 32"/>
                        <wps:cNvCnPr/>
                        <wps:spPr>
                          <a:xfrm>
                            <a:off x="1957154" y="2739249"/>
                            <a:ext cx="1646" cy="171203"/>
                          </a:xfrm>
                          <a:prstGeom prst="line">
                            <a:avLst/>
                          </a:prstGeom>
                          <a:ln w="9525" cap="flat" cmpd="sng">
                            <a:solidFill>
                              <a:srgbClr val="000000"/>
                            </a:solidFill>
                            <a:prstDash val="solid"/>
                            <a:headEnd type="none" w="med" len="med"/>
                            <a:tailEnd type="triangle" w="med" len="med"/>
                          </a:ln>
                        </wps:spPr>
                        <wps:bodyPr/>
                      </wps:wsp>
                      <wps:wsp>
                        <wps:cNvPr id="83" name="流程图: 过程 33"/>
                        <wps:cNvSpPr/>
                        <wps:spPr>
                          <a:xfrm>
                            <a:off x="1497906" y="2910452"/>
                            <a:ext cx="870761" cy="1712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06BABD2" w14:textId="77777777" w:rsidR="00E510B5" w:rsidRDefault="00F84436">
                              <w:pPr>
                                <w:jc w:val="center"/>
                                <w:rPr>
                                  <w:sz w:val="15"/>
                                  <w:szCs w:val="15"/>
                                </w:rPr>
                              </w:pPr>
                              <w:r>
                                <w:rPr>
                                  <w:rFonts w:hint="eastAsia"/>
                                  <w:sz w:val="15"/>
                                  <w:szCs w:val="15"/>
                                </w:rPr>
                                <w:t>事故妥善处理</w:t>
                              </w:r>
                            </w:p>
                          </w:txbxContent>
                        </wps:txbx>
                        <wps:bodyPr lIns="0" tIns="0" rIns="0" bIns="0" upright="1"/>
                      </wps:wsp>
                    </wpc:wpc>
                  </a:graphicData>
                </a:graphic>
              </wp:anchor>
            </w:drawing>
          </mc:Choice>
          <mc:Fallback>
            <w:pict>
              <v:group w14:anchorId="7DB03E31" id="画布 1" o:spid="_x0000_s1026" editas="canvas" style="position:absolute;left:0;text-align:left;margin-left:42.2pt;margin-top:.4pt;width:330.85pt;height:248.85pt;z-index:251644928" coordsize="42017,31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017;height:31603;visibility:visible;mso-wrap-style:square" filled="t">
                  <v:fill o:detectmouseclick="t"/>
                  <v:path o:connecttype="none"/>
                </v:shape>
                <v:shapetype id="_x0000_t109" coordsize="21600,21600" o:spt="109" path="m,l,21600r21600,l21600,xe">
                  <v:stroke joinstyle="miter"/>
                  <v:path gradientshapeok="t" o:connecttype="rect"/>
                </v:shapetype>
                <v:shape id="流程图: 过程 1" o:spid="_x0000_s1028" type="#_x0000_t109" style="position:absolute;left:16712;width:6222;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">
                  <v:textbox inset="0,0,0,0">
                    <w:txbxContent>
                      <w:p w14:paraId="7BB780DA" w14:textId="77777777" w:rsidR="00E510B5" w:rsidRDefault="00F84436">
                        <w:pPr>
                          <w:jc w:val="center"/>
                          <w:rPr>
                            <w:sz w:val="15"/>
                            <w:szCs w:val="15"/>
                          </w:rPr>
                        </w:pPr>
                        <w:r>
                          <w:rPr>
                            <w:rFonts w:hint="eastAsia"/>
                            <w:sz w:val="15"/>
                            <w:szCs w:val="15"/>
                          </w:rPr>
                          <w:t>发生事故</w:t>
                        </w:r>
                      </w:p>
                    </w:txbxContent>
                  </v:textbox>
                </v:shape>
                <v:shape id="流程图: 过程 2" o:spid="_x0000_s1029" type="#_x0000_t109" style="position:absolute;left:16712;top:3418;width:6222;height:1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">
                  <v:textbox inset="0,0,0,0">
                    <w:txbxContent>
                      <w:p w14:paraId="5D4CE986" w14:textId="77777777" w:rsidR="00E510B5" w:rsidRDefault="00F84436">
                        <w:pPr>
                          <w:jc w:val="center"/>
                          <w:rPr>
                            <w:sz w:val="15"/>
                            <w:szCs w:val="15"/>
                          </w:rPr>
                        </w:pPr>
                        <w:r>
                          <w:rPr>
                            <w:rFonts w:hint="eastAsia"/>
                            <w:sz w:val="15"/>
                            <w:szCs w:val="15"/>
                          </w:rPr>
                          <w:t>发现人</w:t>
                        </w:r>
                      </w:p>
                    </w:txbxContent>
                  </v:textbox>
                </v:shape>
                <v:line id="直接连接符 3" o:spid="_x0000_s1030" style="position:absolute;visibility:visible;mso-wrap-style:square" from="19588,1712" to="19598,3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jc7wwAAANoAAAAPAAAAZHJzL2Rvd25yZXYueG1sRI9BawIx&#10;FITvBf9DeIK3mlWo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Dao3O8MAAADaAAAADwAA&#10;AAAAAAAAAAAAAAAHAgAAZHJzL2Rvd25yZXYueG1sUEsFBgAAAAADAAMAtwAAAPcCAAAAAA==&#10;">
                  <v:stroke endarrow="block"/>
                </v:line>
                <v:shape id="流程图: 过程 4" o:spid="_x0000_s1031" type="#_x0000_t109" style="position:absolute;left:16712;top:6848;width:6222;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">
                  <v:textbox inset="0,0,0,0">
                    <w:txbxContent>
                      <w:p w14:paraId="3BD5AFD7" w14:textId="77777777" w:rsidR="00E510B5" w:rsidRDefault="00F84436">
                        <w:pPr>
                          <w:jc w:val="center"/>
                          <w:rPr>
                            <w:sz w:val="15"/>
                            <w:szCs w:val="15"/>
                          </w:rPr>
                        </w:pPr>
                        <w:r>
                          <w:rPr>
                            <w:rFonts w:hint="eastAsia"/>
                            <w:sz w:val="15"/>
                            <w:szCs w:val="15"/>
                          </w:rPr>
                          <w:t>报警</w:t>
                        </w:r>
                      </w:p>
                    </w:txbxContent>
                  </v:textbox>
                </v:shape>
                <v:line id="直接连接符 5" o:spid="_x0000_s1032" style="position:absolute;visibility:visible;mso-wrap-style:square" from="19588,5136" to="19604,6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直接连接符 6" o:spid="_x0000_s1033" style="position:absolute;visibility:visible;mso-wrap-style:square" from="4032,9416" to="36871,9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直接连接符 7" o:spid="_x0000_s1034" style="position:absolute;visibility:visible;mso-wrap-style:square" from="19588,8560" to="19593,11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直接连接符 8" o:spid="_x0000_s1035" style="position:absolute;visibility:visible;mso-wrap-style:square" from="4032,9416" to="4049,11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line id="直接连接符 9" o:spid="_x0000_s1036" style="position:absolute;visibility:visible;mso-wrap-style:square" from="36871,9416" to="36887,11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shape id="流程图: 过程 10" o:spid="_x0000_s1037" type="#_x0000_t109" style="position:absolute;top:11128;width:8641;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">
                  <v:textbox inset="0,0,0,0">
                    <w:txbxContent>
                      <w:p w14:paraId="77AE197D" w14:textId="77777777" w:rsidR="00E510B5" w:rsidRDefault="00F84436">
                        <w:pPr>
                          <w:jc w:val="center"/>
                          <w:rPr>
                            <w:sz w:val="15"/>
                            <w:szCs w:val="15"/>
                          </w:rPr>
                        </w:pPr>
                        <w:r>
                          <w:rPr>
                            <w:rFonts w:hint="eastAsia"/>
                            <w:sz w:val="15"/>
                            <w:szCs w:val="15"/>
                          </w:rPr>
                          <w:t>组织抢救</w:t>
                        </w:r>
                      </w:p>
                    </w:txbxContent>
                  </v:textbox>
                </v:shape>
                <v:shape id="流程图: 过程 11" o:spid="_x0000_s1038" type="#_x0000_t109" style="position:absolute;left:16707;top:11128;width:6222;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">
                  <v:textbox inset="0,0,0,0">
                    <w:txbxContent>
                      <w:p w14:paraId="53BBFB89" w14:textId="77777777" w:rsidR="00E510B5" w:rsidRDefault="00F84436">
                        <w:pPr>
                          <w:jc w:val="center"/>
                          <w:rPr>
                            <w:sz w:val="15"/>
                            <w:szCs w:val="15"/>
                          </w:rPr>
                        </w:pPr>
                        <w:r>
                          <w:rPr>
                            <w:rFonts w:hint="eastAsia"/>
                            <w:sz w:val="15"/>
                            <w:szCs w:val="15"/>
                          </w:rPr>
                          <w:t>保护现场</w:t>
                        </w:r>
                      </w:p>
                    </w:txbxContent>
                  </v:textbox>
                </v:shape>
                <v:shape id="流程图: 过程 12" o:spid="_x0000_s1039" type="#_x0000_t109" style="position:absolute;left:32262;top:11128;width:8708;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">
                  <v:textbox inset="0,0,0,0">
                    <w:txbxContent>
                      <w:p w14:paraId="383AEF34" w14:textId="77777777" w:rsidR="00E510B5" w:rsidRDefault="00F84436">
                        <w:pPr>
                          <w:jc w:val="center"/>
                          <w:rPr>
                            <w:sz w:val="15"/>
                            <w:szCs w:val="15"/>
                          </w:rPr>
                        </w:pPr>
                        <w:r>
                          <w:rPr>
                            <w:rFonts w:hint="eastAsia"/>
                            <w:sz w:val="15"/>
                            <w:szCs w:val="15"/>
                          </w:rPr>
                          <w:t>向上级报告</w:t>
                        </w:r>
                      </w:p>
                    </w:txbxContent>
                  </v:textbox>
                </v:shape>
                <v:line id="直接连接符 13" o:spid="_x0000_s1040" style="position:absolute;visibility:visible;mso-wrap-style:square" from="4032,12840" to="4049,14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shape id="流程图: 过程 14" o:spid="_x0000_s1041" type="#_x0000_t109" style="position:absolute;top:14552;width:8707;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">
                  <v:textbox inset="0,0,0,0">
                    <w:txbxContent>
                      <w:p w14:paraId="7C430C65" w14:textId="77777777" w:rsidR="00E510B5" w:rsidRDefault="00F84436">
                        <w:pPr>
                          <w:jc w:val="center"/>
                          <w:rPr>
                            <w:sz w:val="15"/>
                            <w:szCs w:val="15"/>
                          </w:rPr>
                        </w:pPr>
                        <w:r>
                          <w:rPr>
                            <w:rFonts w:hint="eastAsia"/>
                            <w:sz w:val="15"/>
                            <w:szCs w:val="15"/>
                          </w:rPr>
                          <w:t>了解伤员情况</w:t>
                        </w:r>
                      </w:p>
                    </w:txbxContent>
                  </v:textbox>
                </v:shape>
                <v:shape id="流程图: 过程 15" o:spid="_x0000_s1042" type="#_x0000_t109" style="position:absolute;left:32262;top:14552;width:8708;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">
                  <v:textbox inset="0,0,0,0">
                    <w:txbxContent>
                      <w:p w14:paraId="24FCB410" w14:textId="77777777" w:rsidR="00E510B5" w:rsidRDefault="00F84436">
                        <w:pPr>
                          <w:jc w:val="center"/>
                          <w:rPr>
                            <w:sz w:val="15"/>
                            <w:szCs w:val="15"/>
                          </w:rPr>
                        </w:pPr>
                        <w:r>
                          <w:rPr>
                            <w:rFonts w:hint="eastAsia"/>
                            <w:sz w:val="15"/>
                            <w:szCs w:val="15"/>
                          </w:rPr>
                          <w:t>控制事态</w:t>
                        </w:r>
                      </w:p>
                    </w:txbxContent>
                  </v:textbox>
                </v:shape>
                <v:line id="直接连接符 16" o:spid="_x0000_s1043" style="position:absolute;visibility:visible;mso-wrap-style:square" from="36871,12840" to="36887,14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">
                  <v:stroke endarrow="block"/>
                </v:line>
                <v:line id="直接连接符 17" o:spid="_x0000_s1044" style="position:absolute;visibility:visible;mso-wrap-style:square" from="4032,16264" to="4049,1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">
                  <v:stroke endarrow="block"/>
                </v:line>
                <v:line id="直接连接符 18" o:spid="_x0000_s1045" style="position:absolute;visibility:visible;mso-wrap-style:square" from="36871,16264" to="36887,1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">
                  <v:stroke endarrow="block"/>
                </v:line>
                <v:shape id="流程图: 过程 19" o:spid="_x0000_s1046" type="#_x0000_t109" style="position:absolute;top:17976;width:8707;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">
                  <v:textbox inset="0,0,0,0">
                    <w:txbxContent>
                      <w:p w14:paraId="16F01687" w14:textId="77777777" w:rsidR="00E510B5" w:rsidRDefault="00F84436">
                        <w:pPr>
                          <w:jc w:val="center"/>
                          <w:rPr>
                            <w:sz w:val="15"/>
                            <w:szCs w:val="15"/>
                          </w:rPr>
                        </w:pPr>
                        <w:r>
                          <w:rPr>
                            <w:rFonts w:hint="eastAsia"/>
                            <w:sz w:val="15"/>
                            <w:szCs w:val="15"/>
                          </w:rPr>
                          <w:t>送伤员去医院</w:t>
                        </w:r>
                      </w:p>
                    </w:txbxContent>
                  </v:textbox>
                </v:shape>
                <v:shape id="流程图: 过程 20" o:spid="_x0000_s1047" type="#_x0000_t109" style="position:absolute;left:32262;top:17976;width:8708;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">
                  <v:textbox inset="0,0,0,0">
                    <w:txbxContent>
                      <w:p w14:paraId="0940F86D" w14:textId="77777777" w:rsidR="00E510B5" w:rsidRDefault="00F84436">
                        <w:pPr>
                          <w:jc w:val="center"/>
                          <w:rPr>
                            <w:sz w:val="15"/>
                            <w:szCs w:val="15"/>
                          </w:rPr>
                        </w:pPr>
                        <w:r>
                          <w:rPr>
                            <w:rFonts w:hint="eastAsia"/>
                            <w:sz w:val="15"/>
                            <w:szCs w:val="15"/>
                          </w:rPr>
                          <w:t>调查事故情况</w:t>
                        </w:r>
                      </w:p>
                    </w:txbxContent>
                  </v:textbox>
                </v:shape>
                <v:line id="直接连接符 21" o:spid="_x0000_s1048" style="position:absolute;visibility:visible;mso-wrap-style:square" from="4016,19688" to="4032,2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">
                  <v:stroke endarrow="block"/>
                </v:line>
                <v:line id="直接连接符 22" o:spid="_x0000_s1049" style="position:absolute;visibility:visible;mso-wrap-style:square" from="36855,19688" to="36871,2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">
                  <v:stroke endarrow="block"/>
                </v:line>
                <v:shape id="流程图: 过程 23" o:spid="_x0000_s1050" type="#_x0000_t109" style="position:absolute;top:21400;width:8707;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">
                  <v:textbox inset="0,0,0,0">
                    <w:txbxContent>
                      <w:p w14:paraId="099EE9F6" w14:textId="77777777" w:rsidR="00E510B5" w:rsidRDefault="00F84436">
                        <w:pPr>
                          <w:jc w:val="center"/>
                          <w:rPr>
                            <w:sz w:val="15"/>
                            <w:szCs w:val="15"/>
                          </w:rPr>
                        </w:pPr>
                        <w:r>
                          <w:rPr>
                            <w:rFonts w:hint="eastAsia"/>
                            <w:sz w:val="15"/>
                            <w:szCs w:val="15"/>
                          </w:rPr>
                          <w:t>善后处理伤员</w:t>
                        </w:r>
                      </w:p>
                    </w:txbxContent>
                  </v:textbox>
                </v:shape>
                <v:shape id="流程图: 过程 24" o:spid="_x0000_s1051" type="#_x0000_t109" style="position:absolute;left:32262;top:21400;width:8708;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">
                  <v:textbox inset="0,0,0,0">
                    <w:txbxContent>
                      <w:p w14:paraId="10947768" w14:textId="77777777" w:rsidR="00E510B5" w:rsidRDefault="00F84436">
                        <w:pPr>
                          <w:jc w:val="center"/>
                          <w:rPr>
                            <w:sz w:val="15"/>
                            <w:szCs w:val="15"/>
                          </w:rPr>
                        </w:pPr>
                        <w:r>
                          <w:rPr>
                            <w:rFonts w:hint="eastAsia"/>
                            <w:sz w:val="15"/>
                            <w:szCs w:val="15"/>
                          </w:rPr>
                          <w:t>分析事故原因</w:t>
                        </w:r>
                      </w:p>
                    </w:txbxContent>
                  </v:textbox>
                </v:shape>
                <v:shape id="流程图: 过程 25" o:spid="_x0000_s1052" type="#_x0000_t109" style="position:absolute;top:24824;width:8707;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">
                  <v:textbox inset="0,0,0,0">
                    <w:txbxContent>
                      <w:p w14:paraId="1423612C" w14:textId="77777777" w:rsidR="00E510B5" w:rsidRDefault="00F84436">
                        <w:pPr>
                          <w:jc w:val="center"/>
                          <w:rPr>
                            <w:sz w:val="15"/>
                            <w:szCs w:val="15"/>
                          </w:rPr>
                        </w:pPr>
                        <w:r>
                          <w:rPr>
                            <w:rFonts w:hint="eastAsia"/>
                            <w:sz w:val="15"/>
                            <w:szCs w:val="15"/>
                          </w:rPr>
                          <w:t>召开专题会</w:t>
                        </w:r>
                      </w:p>
                    </w:txbxContent>
                  </v:textbox>
                </v:shape>
                <v:line id="直接连接符 26" o:spid="_x0000_s1053" style="position:absolute;visibility:visible;mso-wrap-style:square" from="4032,23112" to="4049,24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">
                  <v:stroke endarrow="block"/>
                </v:line>
                <v:line id="直接连接符 27" o:spid="_x0000_s1054" style="position:absolute;visibility:visible;mso-wrap-style:square" from="36871,23112" to="36887,24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">
                  <v:stroke endarrow="block"/>
                </v:line>
                <v:shape id="流程图: 过程 28" o:spid="_x0000_s1055" type="#_x0000_t109" style="position:absolute;left:32262;top:24824;width:8708;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">
                  <v:textbox inset="0,0,0,0">
                    <w:txbxContent>
                      <w:p w14:paraId="1DC0705C" w14:textId="77777777" w:rsidR="00E510B5" w:rsidRDefault="00F84436">
                        <w:pPr>
                          <w:jc w:val="center"/>
                          <w:rPr>
                            <w:sz w:val="15"/>
                            <w:szCs w:val="15"/>
                          </w:rPr>
                        </w:pPr>
                        <w:r>
                          <w:rPr>
                            <w:rFonts w:hint="eastAsia"/>
                            <w:sz w:val="15"/>
                            <w:szCs w:val="15"/>
                          </w:rPr>
                          <w:t>写事故调查报告</w:t>
                        </w:r>
                      </w:p>
                    </w:txbxContent>
                  </v:textbox>
                </v:shape>
                <v:line id="直接连接符 29" o:spid="_x0000_s1056" style="position:absolute;visibility:visible;mso-wrap-style:square" from="4032,26536" to="4038,27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"/>
                <v:line id="直接连接符 30" o:spid="_x0000_s1057" style="position:absolute;visibility:visible;mso-wrap-style:square" from="36866,26536" to="36871,27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line id="直接连接符 31" o:spid="_x0000_s1058" style="position:absolute;visibility:visible;mso-wrap-style:square" from="4032,27392" to="36871,27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v:line id="直接连接符 32" o:spid="_x0000_s1059" style="position:absolute;visibility:visible;mso-wrap-style:square" from="19571,27392" to="19588,29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">
                  <v:stroke endarrow="block"/>
                </v:line>
                <v:shape id="流程图: 过程 33" o:spid="_x0000_s1060" type="#_x0000_t109" style="position:absolute;left:14979;top:29104;width:8707;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">
                  <v:textbox inset="0,0,0,0">
                    <w:txbxContent>
                      <w:p w14:paraId="606BABD2" w14:textId="77777777" w:rsidR="00E510B5" w:rsidRDefault="00F84436">
                        <w:pPr>
                          <w:jc w:val="center"/>
                          <w:rPr>
                            <w:sz w:val="15"/>
                            <w:szCs w:val="15"/>
                          </w:rPr>
                        </w:pPr>
                        <w:r>
                          <w:rPr>
                            <w:rFonts w:hint="eastAsia"/>
                            <w:sz w:val="15"/>
                            <w:szCs w:val="15"/>
                          </w:rPr>
                          <w:t>事故妥善处理</w:t>
                        </w:r>
                      </w:p>
                    </w:txbxContent>
                  </v:textbox>
                </v:shape>
                <w10:wrap type="square"/>
              </v:group>
            </w:pict>
          </mc:Fallback>
        </mc:AlternateContent>
      </w:r>
    </w:p>
    <w:p w14:paraId="17A227F6" w14:textId="77777777" w:rsidR="00E510B5" w:rsidRDefault="00E510B5">
      <w:pPr>
        <w:spacing w:line="360" w:lineRule="auto"/>
        <w:rPr>
          <w:rFonts w:ascii="宋体" w:hAnsi="宋体" w:cs="宋体"/>
          <w:sz w:val="24"/>
          <w:szCs w:val="24"/>
        </w:rPr>
      </w:pPr>
      <w:bookmarkStart w:id="308" w:name="_Toc8111"/>
      <w:bookmarkStart w:id="309" w:name="_Toc28467"/>
    </w:p>
    <w:p w14:paraId="42E3CDC0" w14:textId="77777777" w:rsidR="00E510B5" w:rsidRDefault="00E510B5">
      <w:pPr>
        <w:spacing w:line="360" w:lineRule="auto"/>
        <w:rPr>
          <w:rFonts w:ascii="宋体" w:hAnsi="宋体" w:cs="宋体"/>
          <w:sz w:val="24"/>
          <w:szCs w:val="24"/>
        </w:rPr>
      </w:pPr>
    </w:p>
    <w:p w14:paraId="3859203C" w14:textId="77777777" w:rsidR="00E510B5" w:rsidRDefault="00E510B5">
      <w:pPr>
        <w:spacing w:line="360" w:lineRule="auto"/>
        <w:rPr>
          <w:rFonts w:ascii="宋体" w:hAnsi="宋体" w:cs="宋体"/>
          <w:sz w:val="24"/>
          <w:szCs w:val="24"/>
        </w:rPr>
      </w:pPr>
    </w:p>
    <w:p w14:paraId="4E365D56" w14:textId="77777777" w:rsidR="00E510B5" w:rsidRDefault="00E510B5">
      <w:pPr>
        <w:spacing w:line="360" w:lineRule="auto"/>
        <w:rPr>
          <w:rFonts w:ascii="宋体" w:hAnsi="宋体" w:cs="宋体"/>
          <w:sz w:val="24"/>
          <w:szCs w:val="24"/>
        </w:rPr>
      </w:pPr>
    </w:p>
    <w:p w14:paraId="16A78748" w14:textId="77777777" w:rsidR="00E510B5" w:rsidRDefault="00E510B5">
      <w:pPr>
        <w:spacing w:line="360" w:lineRule="auto"/>
        <w:rPr>
          <w:rFonts w:ascii="宋体" w:hAnsi="宋体" w:cs="宋体"/>
          <w:sz w:val="24"/>
          <w:szCs w:val="24"/>
        </w:rPr>
      </w:pPr>
    </w:p>
    <w:p w14:paraId="33FDA33C" w14:textId="77777777" w:rsidR="00E510B5" w:rsidRDefault="00E510B5">
      <w:pPr>
        <w:spacing w:line="360" w:lineRule="auto"/>
        <w:rPr>
          <w:rFonts w:ascii="宋体" w:hAnsi="宋体" w:cs="宋体"/>
          <w:sz w:val="24"/>
          <w:szCs w:val="24"/>
        </w:rPr>
      </w:pPr>
    </w:p>
    <w:p w14:paraId="246BF29D" w14:textId="77777777" w:rsidR="00E510B5" w:rsidRDefault="00E510B5">
      <w:pPr>
        <w:spacing w:line="360" w:lineRule="auto"/>
        <w:rPr>
          <w:rFonts w:ascii="宋体" w:hAnsi="宋体" w:cs="宋体"/>
          <w:sz w:val="24"/>
          <w:szCs w:val="24"/>
        </w:rPr>
      </w:pPr>
    </w:p>
    <w:p w14:paraId="5C474541" w14:textId="77777777" w:rsidR="00E510B5" w:rsidRDefault="00E510B5">
      <w:pPr>
        <w:spacing w:line="360" w:lineRule="auto"/>
        <w:rPr>
          <w:rFonts w:ascii="宋体" w:hAnsi="宋体" w:cs="宋体"/>
          <w:sz w:val="24"/>
          <w:szCs w:val="24"/>
        </w:rPr>
      </w:pPr>
    </w:p>
    <w:p w14:paraId="3538AEBF" w14:textId="77777777" w:rsidR="00E510B5" w:rsidRDefault="00E510B5">
      <w:pPr>
        <w:spacing w:line="360" w:lineRule="auto"/>
        <w:rPr>
          <w:rFonts w:ascii="宋体" w:hAnsi="宋体" w:cs="宋体"/>
          <w:sz w:val="24"/>
          <w:szCs w:val="24"/>
        </w:rPr>
      </w:pPr>
    </w:p>
    <w:p w14:paraId="5A94B0F3" w14:textId="77777777" w:rsidR="00E510B5" w:rsidRDefault="00E510B5">
      <w:pPr>
        <w:spacing w:line="360" w:lineRule="auto"/>
        <w:rPr>
          <w:rFonts w:ascii="宋体" w:hAnsi="宋体" w:cs="宋体"/>
          <w:sz w:val="24"/>
          <w:szCs w:val="24"/>
        </w:rPr>
      </w:pPr>
    </w:p>
    <w:bookmarkEnd w:id="308"/>
    <w:bookmarkEnd w:id="309"/>
    <w:p w14:paraId="155532C5" w14:textId="77777777" w:rsidR="00E510B5" w:rsidRDefault="00F84436">
      <w:pPr>
        <w:spacing w:line="360" w:lineRule="auto"/>
        <w:rPr>
          <w:rFonts w:ascii="宋体" w:hAnsi="宋体" w:cs="宋体"/>
          <w:sz w:val="24"/>
          <w:szCs w:val="24"/>
        </w:rPr>
      </w:pPr>
      <w:r>
        <w:rPr>
          <w:rFonts w:ascii="宋体" w:hAnsi="宋体" w:cs="宋体" w:hint="eastAsia"/>
          <w:sz w:val="24"/>
          <w:szCs w:val="24"/>
        </w:rPr>
        <w:t>3.1预防与预警。</w:t>
      </w:r>
    </w:p>
    <w:p w14:paraId="008976E7" w14:textId="77777777" w:rsidR="00E510B5" w:rsidRDefault="00F84436">
      <w:pPr>
        <w:spacing w:line="360" w:lineRule="auto"/>
        <w:rPr>
          <w:rFonts w:ascii="宋体" w:hAnsi="宋体" w:cs="宋体"/>
          <w:sz w:val="24"/>
          <w:szCs w:val="24"/>
        </w:rPr>
      </w:pPr>
      <w:r>
        <w:rPr>
          <w:rFonts w:ascii="宋体" w:hAnsi="宋体" w:cs="宋体" w:hint="eastAsia"/>
          <w:sz w:val="24"/>
          <w:szCs w:val="24"/>
        </w:rPr>
        <w:t>3.1.1危险源监控。</w:t>
      </w:r>
    </w:p>
    <w:p w14:paraId="34A32C66" w14:textId="77777777" w:rsidR="00E510B5" w:rsidRDefault="00F84436">
      <w:pPr>
        <w:spacing w:line="360" w:lineRule="auto"/>
        <w:rPr>
          <w:rFonts w:ascii="宋体" w:hAnsi="宋体" w:cs="宋体"/>
          <w:sz w:val="24"/>
          <w:szCs w:val="24"/>
        </w:rPr>
      </w:pPr>
      <w:r>
        <w:rPr>
          <w:rFonts w:ascii="宋体" w:hAnsi="宋体" w:cs="宋体" w:hint="eastAsia"/>
          <w:sz w:val="24"/>
          <w:szCs w:val="24"/>
        </w:rPr>
        <w:t>3.1.2作业期间设专人监护，配置一氧化碳报警仪、氧含量检测仪及多种有毒介质检测仪。作业中应定时监测，至少每30min监测一次，如监测结果有明显变化，则应加大监测频率；对可能释放有害物质的受限空间，应连续监测。情况异常时</w:t>
      </w:r>
      <w:r>
        <w:rPr>
          <w:rFonts w:ascii="宋体" w:hAnsi="宋体" w:cs="宋体" w:hint="eastAsia"/>
          <w:sz w:val="24"/>
          <w:szCs w:val="24"/>
        </w:rPr>
        <w:lastRenderedPageBreak/>
        <w:t>应立即停止作业，撤离人员，经对现场处理，并取样分析合格后方可恢复作业。</w:t>
      </w:r>
    </w:p>
    <w:p w14:paraId="72EB0C89" w14:textId="77777777" w:rsidR="00E510B5" w:rsidRDefault="00F84436">
      <w:pPr>
        <w:spacing w:line="360" w:lineRule="auto"/>
        <w:rPr>
          <w:rFonts w:ascii="宋体" w:hAnsi="宋体" w:cs="宋体"/>
          <w:sz w:val="24"/>
          <w:szCs w:val="24"/>
        </w:rPr>
      </w:pPr>
      <w:r>
        <w:rPr>
          <w:rFonts w:ascii="宋体" w:hAnsi="宋体" w:cs="宋体" w:hint="eastAsia"/>
          <w:sz w:val="24"/>
          <w:szCs w:val="24"/>
        </w:rPr>
        <w:t>3.1.3一般采用轴流风机强制通风或采用进出口自然通风。</w:t>
      </w:r>
    </w:p>
    <w:p w14:paraId="3E4CD40D" w14:textId="77777777" w:rsidR="00E510B5" w:rsidRDefault="00F84436">
      <w:pPr>
        <w:spacing w:line="360" w:lineRule="auto"/>
        <w:rPr>
          <w:rFonts w:ascii="宋体" w:hAnsi="宋体" w:cs="宋体"/>
          <w:sz w:val="24"/>
          <w:szCs w:val="24"/>
        </w:rPr>
      </w:pPr>
      <w:r>
        <w:rPr>
          <w:rFonts w:ascii="宋体" w:hAnsi="宋体" w:cs="宋体" w:hint="eastAsia"/>
          <w:sz w:val="24"/>
          <w:szCs w:val="24"/>
        </w:rPr>
        <w:t>3.1.4危险部位及人员进出部位设置安全警示标识并保证通道畅通。</w:t>
      </w:r>
    </w:p>
    <w:p w14:paraId="246FC4BA" w14:textId="77777777" w:rsidR="00E510B5" w:rsidRDefault="00F84436">
      <w:pPr>
        <w:spacing w:line="360" w:lineRule="auto"/>
        <w:rPr>
          <w:rFonts w:ascii="宋体" w:hAnsi="宋体" w:cs="宋体"/>
          <w:sz w:val="24"/>
          <w:szCs w:val="24"/>
        </w:rPr>
      </w:pPr>
      <w:r>
        <w:rPr>
          <w:rFonts w:ascii="宋体" w:hAnsi="宋体" w:cs="宋体" w:hint="eastAsia"/>
          <w:sz w:val="24"/>
          <w:szCs w:val="24"/>
        </w:rPr>
        <w:t>3.2信息报告程序。</w:t>
      </w:r>
    </w:p>
    <w:p w14:paraId="6EDACA6A" w14:textId="77777777" w:rsidR="00E510B5" w:rsidRDefault="00F84436">
      <w:pPr>
        <w:spacing w:line="360" w:lineRule="auto"/>
        <w:rPr>
          <w:rFonts w:ascii="宋体" w:hAnsi="宋体" w:cs="宋体"/>
          <w:sz w:val="24"/>
          <w:szCs w:val="24"/>
        </w:rPr>
      </w:pPr>
      <w:r>
        <w:rPr>
          <w:rFonts w:ascii="宋体" w:hAnsi="宋体" w:cs="宋体" w:hint="eastAsia"/>
          <w:sz w:val="24"/>
          <w:szCs w:val="24"/>
        </w:rPr>
        <w:t>3.2.1现场联络方式采用手机、座机或对讲机报告。</w:t>
      </w:r>
    </w:p>
    <w:p w14:paraId="5A944336" w14:textId="77777777" w:rsidR="00E510B5" w:rsidRDefault="00F84436">
      <w:pPr>
        <w:spacing w:line="360" w:lineRule="auto"/>
        <w:rPr>
          <w:rFonts w:ascii="宋体" w:hAnsi="宋体" w:cs="宋体"/>
          <w:sz w:val="24"/>
          <w:szCs w:val="24"/>
        </w:rPr>
      </w:pPr>
      <w:r>
        <w:rPr>
          <w:rFonts w:ascii="宋体" w:hAnsi="宋体" w:cs="宋体" w:hint="eastAsia"/>
          <w:sz w:val="24"/>
          <w:szCs w:val="24"/>
        </w:rPr>
        <w:t>3.2.2现场人员发现险情立即报告工程项目现场负责人，报告事故地点、严重程度、初步原因分析，同时根据情况拨打120或119。</w:t>
      </w:r>
    </w:p>
    <w:p w14:paraId="04E34E74" w14:textId="77777777" w:rsidR="00E510B5" w:rsidRDefault="00F84436">
      <w:pPr>
        <w:spacing w:line="360" w:lineRule="auto"/>
        <w:rPr>
          <w:rFonts w:ascii="宋体" w:hAnsi="宋体" w:cs="宋体"/>
          <w:sz w:val="24"/>
          <w:szCs w:val="24"/>
        </w:rPr>
      </w:pPr>
      <w:r>
        <w:rPr>
          <w:rFonts w:ascii="宋体" w:hAnsi="宋体" w:cs="宋体" w:hint="eastAsia"/>
          <w:sz w:val="24"/>
          <w:szCs w:val="24"/>
        </w:rPr>
        <w:t>3.2.3现场负责人接到报告后，在组织初期救援的同时报告受限空间应急小组，报告事故发生的时间、地点、初步原因分析、初期救援状况等。</w:t>
      </w:r>
    </w:p>
    <w:p w14:paraId="1F4577D5" w14:textId="77777777" w:rsidR="00E510B5" w:rsidRDefault="00F84436">
      <w:pPr>
        <w:spacing w:line="360" w:lineRule="auto"/>
        <w:rPr>
          <w:rFonts w:ascii="宋体" w:hAnsi="宋体" w:cs="宋体"/>
          <w:sz w:val="24"/>
          <w:szCs w:val="24"/>
        </w:rPr>
      </w:pPr>
      <w:r>
        <w:rPr>
          <w:rFonts w:ascii="宋体" w:hAnsi="宋体" w:cs="宋体" w:hint="eastAsia"/>
          <w:sz w:val="24"/>
          <w:szCs w:val="24"/>
        </w:rPr>
        <w:t>3.2.4受限空间应急小组接到报告后迅速报告工程设备部主管领导，视事</w:t>
      </w:r>
      <w:proofErr w:type="gramStart"/>
      <w:r>
        <w:rPr>
          <w:rFonts w:ascii="宋体" w:hAnsi="宋体" w:cs="宋体" w:hint="eastAsia"/>
          <w:sz w:val="24"/>
          <w:szCs w:val="24"/>
        </w:rPr>
        <w:t>故严重</w:t>
      </w:r>
      <w:proofErr w:type="gramEnd"/>
      <w:r>
        <w:rPr>
          <w:rFonts w:ascii="宋体" w:hAnsi="宋体" w:cs="宋体" w:hint="eastAsia"/>
          <w:sz w:val="24"/>
          <w:szCs w:val="24"/>
        </w:rPr>
        <w:t>程度向所在地政府相关部门求援。</w:t>
      </w:r>
    </w:p>
    <w:p w14:paraId="4712E8FD" w14:textId="77777777" w:rsidR="00E510B5" w:rsidRDefault="00F84436">
      <w:pPr>
        <w:spacing w:line="360" w:lineRule="auto"/>
        <w:rPr>
          <w:rFonts w:ascii="宋体" w:hAnsi="宋体" w:cs="宋体"/>
          <w:sz w:val="24"/>
          <w:szCs w:val="24"/>
        </w:rPr>
      </w:pPr>
      <w:r>
        <w:rPr>
          <w:rFonts w:ascii="宋体" w:hAnsi="宋体" w:cs="宋体" w:hint="eastAsia"/>
          <w:sz w:val="24"/>
          <w:szCs w:val="24"/>
        </w:rPr>
        <w:t>3.2.5如遇特殊情况可越级上报。</w:t>
      </w:r>
    </w:p>
    <w:p w14:paraId="3B811E1B" w14:textId="77777777" w:rsidR="00E510B5" w:rsidRDefault="00F84436">
      <w:pPr>
        <w:spacing w:line="360" w:lineRule="auto"/>
        <w:rPr>
          <w:rFonts w:ascii="宋体" w:hAnsi="宋体" w:cs="宋体"/>
          <w:sz w:val="24"/>
          <w:szCs w:val="24"/>
        </w:rPr>
      </w:pPr>
      <w:r>
        <w:rPr>
          <w:rFonts w:ascii="宋体" w:hAnsi="宋体" w:cs="宋体" w:hint="eastAsia"/>
          <w:sz w:val="24"/>
          <w:szCs w:val="24"/>
        </w:rPr>
        <w:t>3.3应急处置。</w:t>
      </w:r>
    </w:p>
    <w:p w14:paraId="636CD6BC" w14:textId="77777777" w:rsidR="00E510B5" w:rsidRDefault="00F84436">
      <w:pPr>
        <w:spacing w:line="360" w:lineRule="auto"/>
        <w:rPr>
          <w:rFonts w:ascii="宋体" w:hAnsi="宋体" w:cs="宋体"/>
          <w:sz w:val="24"/>
          <w:szCs w:val="24"/>
        </w:rPr>
      </w:pPr>
      <w:r>
        <w:rPr>
          <w:rFonts w:ascii="宋体" w:hAnsi="宋体" w:cs="宋体" w:hint="eastAsia"/>
          <w:sz w:val="24"/>
          <w:szCs w:val="24"/>
        </w:rPr>
        <w:t>5.3.1应急救援装备准备。</w:t>
      </w:r>
    </w:p>
    <w:p w14:paraId="6176DDD6" w14:textId="77777777" w:rsidR="00E510B5" w:rsidRDefault="00F84436">
      <w:pPr>
        <w:spacing w:line="360" w:lineRule="auto"/>
        <w:rPr>
          <w:rFonts w:ascii="宋体" w:hAnsi="宋体" w:cs="宋体"/>
          <w:sz w:val="24"/>
          <w:szCs w:val="24"/>
        </w:rPr>
      </w:pPr>
      <w:r>
        <w:rPr>
          <w:rFonts w:ascii="宋体" w:hAnsi="宋体" w:cs="宋体" w:hint="eastAsia"/>
          <w:sz w:val="24"/>
          <w:szCs w:val="24"/>
        </w:rPr>
        <w:t>5.3.1.1全面罩正压式呼吸器或长管面具隔离式呼吸保护器具；</w:t>
      </w:r>
    </w:p>
    <w:p w14:paraId="28293808" w14:textId="77777777" w:rsidR="00E510B5" w:rsidRDefault="00F84436">
      <w:pPr>
        <w:spacing w:line="360" w:lineRule="auto"/>
        <w:rPr>
          <w:rFonts w:ascii="宋体" w:hAnsi="宋体" w:cs="宋体"/>
          <w:sz w:val="24"/>
          <w:szCs w:val="24"/>
        </w:rPr>
      </w:pPr>
      <w:r>
        <w:rPr>
          <w:rFonts w:ascii="宋体" w:hAnsi="宋体" w:cs="宋体" w:hint="eastAsia"/>
          <w:sz w:val="24"/>
          <w:szCs w:val="24"/>
        </w:rPr>
        <w:t>5.3.1.2通讯、报警器材；</w:t>
      </w:r>
    </w:p>
    <w:p w14:paraId="505743DA" w14:textId="77777777" w:rsidR="00E510B5" w:rsidRDefault="00F84436">
      <w:pPr>
        <w:spacing w:line="360" w:lineRule="auto"/>
        <w:rPr>
          <w:rFonts w:ascii="宋体" w:hAnsi="宋体" w:cs="宋体"/>
          <w:sz w:val="24"/>
          <w:szCs w:val="24"/>
        </w:rPr>
      </w:pPr>
      <w:r>
        <w:rPr>
          <w:rFonts w:ascii="宋体" w:hAnsi="宋体" w:cs="宋体" w:hint="eastAsia"/>
          <w:sz w:val="24"/>
          <w:szCs w:val="24"/>
        </w:rPr>
        <w:t>5.3.1.3氧气、一氧化碳检测仪；</w:t>
      </w:r>
    </w:p>
    <w:p w14:paraId="3ED2DDD5"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5.3.1.4大功率强制通风设备； </w:t>
      </w:r>
    </w:p>
    <w:p w14:paraId="3A9513D7" w14:textId="77777777" w:rsidR="00E510B5" w:rsidRDefault="00F84436">
      <w:pPr>
        <w:spacing w:line="360" w:lineRule="auto"/>
        <w:rPr>
          <w:rFonts w:ascii="宋体" w:hAnsi="宋体" w:cs="宋体"/>
          <w:sz w:val="24"/>
          <w:szCs w:val="24"/>
        </w:rPr>
      </w:pPr>
      <w:r>
        <w:rPr>
          <w:rFonts w:ascii="宋体" w:hAnsi="宋体" w:cs="宋体" w:hint="eastAsia"/>
          <w:sz w:val="24"/>
          <w:szCs w:val="24"/>
        </w:rPr>
        <w:t>5.3.1.5应急低压照明设备；</w:t>
      </w:r>
    </w:p>
    <w:p w14:paraId="0426E252" w14:textId="77777777" w:rsidR="00E510B5" w:rsidRDefault="00F84436">
      <w:pPr>
        <w:spacing w:line="360" w:lineRule="auto"/>
        <w:rPr>
          <w:rFonts w:ascii="宋体" w:hAnsi="宋体" w:cs="宋体"/>
          <w:sz w:val="24"/>
          <w:szCs w:val="24"/>
        </w:rPr>
      </w:pPr>
      <w:r>
        <w:rPr>
          <w:rFonts w:ascii="宋体" w:hAnsi="宋体" w:cs="宋体" w:hint="eastAsia"/>
          <w:sz w:val="24"/>
          <w:szCs w:val="24"/>
        </w:rPr>
        <w:t>5.3.1.6安全绳、救生索和安全梯等。</w:t>
      </w:r>
    </w:p>
    <w:p w14:paraId="62C514A4" w14:textId="77777777" w:rsidR="00E510B5" w:rsidRDefault="00F84436">
      <w:pPr>
        <w:spacing w:line="360" w:lineRule="auto"/>
        <w:rPr>
          <w:rFonts w:ascii="宋体" w:hAnsi="宋体" w:cs="宋体"/>
          <w:sz w:val="24"/>
          <w:szCs w:val="24"/>
        </w:rPr>
      </w:pPr>
      <w:r>
        <w:rPr>
          <w:rFonts w:ascii="宋体" w:hAnsi="宋体" w:cs="宋体" w:hint="eastAsia"/>
          <w:sz w:val="24"/>
          <w:szCs w:val="24"/>
        </w:rPr>
        <w:t>5.3.2全面罩正压式呼吸器和长管面具隔离式呼吸器的配戴和使用</w:t>
      </w:r>
    </w:p>
    <w:p w14:paraId="3DB5C1E7" w14:textId="77777777" w:rsidR="00E510B5" w:rsidRDefault="00F84436">
      <w:pPr>
        <w:spacing w:line="360" w:lineRule="auto"/>
        <w:rPr>
          <w:rFonts w:ascii="宋体" w:hAnsi="宋体" w:cs="宋体"/>
          <w:sz w:val="24"/>
          <w:szCs w:val="24"/>
        </w:rPr>
      </w:pPr>
      <w:r>
        <w:rPr>
          <w:rFonts w:ascii="宋体" w:hAnsi="宋体" w:cs="宋体" w:hint="eastAsia"/>
          <w:sz w:val="24"/>
          <w:szCs w:val="24"/>
        </w:rPr>
        <w:t>5.3.2.1全面罩正压式呼吸器的佩戴使用</w:t>
      </w:r>
    </w:p>
    <w:p w14:paraId="00DC8B18" w14:textId="77777777" w:rsidR="00E510B5" w:rsidRDefault="00F84436">
      <w:pPr>
        <w:spacing w:line="360" w:lineRule="auto"/>
        <w:rPr>
          <w:rFonts w:ascii="宋体" w:hAnsi="宋体" w:cs="宋体"/>
          <w:sz w:val="24"/>
          <w:szCs w:val="24"/>
        </w:rPr>
      </w:pPr>
      <w:r>
        <w:rPr>
          <w:rFonts w:ascii="宋体" w:hAnsi="宋体" w:cs="宋体" w:hint="eastAsia"/>
          <w:sz w:val="24"/>
          <w:szCs w:val="24"/>
        </w:rPr>
        <w:t>●检查气瓶储存压力：一般在28-30MPa之间；</w:t>
      </w:r>
    </w:p>
    <w:p w14:paraId="27D0D8D5" w14:textId="77777777" w:rsidR="00E510B5" w:rsidRDefault="00F84436">
      <w:pPr>
        <w:spacing w:line="360" w:lineRule="auto"/>
        <w:rPr>
          <w:rFonts w:ascii="宋体" w:hAnsi="宋体" w:cs="宋体"/>
          <w:sz w:val="24"/>
          <w:szCs w:val="24"/>
        </w:rPr>
      </w:pPr>
      <w:r>
        <w:rPr>
          <w:rFonts w:ascii="宋体" w:hAnsi="宋体" w:cs="宋体" w:hint="eastAsia"/>
          <w:sz w:val="24"/>
          <w:szCs w:val="24"/>
        </w:rPr>
        <w:t>●背负呼吸器：根据身材调节肩带、要带，以合身、牢靠、舒适为宜。打开气瓶开关，再次检查器瓶内压力；</w:t>
      </w:r>
    </w:p>
    <w:p w14:paraId="121B374E" w14:textId="77777777" w:rsidR="00E510B5" w:rsidRDefault="00F84436">
      <w:pPr>
        <w:spacing w:line="360" w:lineRule="auto"/>
        <w:rPr>
          <w:rFonts w:ascii="宋体" w:hAnsi="宋体" w:cs="宋体"/>
          <w:sz w:val="24"/>
          <w:szCs w:val="24"/>
        </w:rPr>
      </w:pPr>
      <w:r>
        <w:rPr>
          <w:rFonts w:ascii="宋体" w:hAnsi="宋体" w:cs="宋体" w:hint="eastAsia"/>
          <w:sz w:val="24"/>
          <w:szCs w:val="24"/>
        </w:rPr>
        <w:t>●检查面罩和呼气阀的气密性：关闭气瓶阀，做深呼吸数次，随着管路中余气被吸尽，面罩应向人体面部移动，并感到呼吸困难，证明面罩和呼气阀气密性良好；</w:t>
      </w:r>
    </w:p>
    <w:p w14:paraId="392554BC"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●完成上述检查后，即可打开气瓶开关，投入使用。当气瓶储存压力降至4-6MPa时，警报器发出报警，人员立即撤出灾区。</w:t>
      </w:r>
    </w:p>
    <w:p w14:paraId="683084A0" w14:textId="77777777" w:rsidR="00E510B5" w:rsidRDefault="00F84436">
      <w:pPr>
        <w:spacing w:line="360" w:lineRule="auto"/>
        <w:rPr>
          <w:rFonts w:ascii="宋体" w:hAnsi="宋体" w:cs="宋体"/>
          <w:sz w:val="24"/>
          <w:szCs w:val="24"/>
        </w:rPr>
      </w:pPr>
      <w:r>
        <w:rPr>
          <w:rFonts w:ascii="宋体" w:hAnsi="宋体" w:cs="宋体" w:hint="eastAsia"/>
          <w:sz w:val="24"/>
          <w:szCs w:val="24"/>
        </w:rPr>
        <w:t>5.3.2.2长管面具隔离式呼吸器的佩戴使用。</w:t>
      </w:r>
    </w:p>
    <w:p w14:paraId="285CEBDB" w14:textId="77777777" w:rsidR="00E510B5" w:rsidRDefault="00F84436">
      <w:pPr>
        <w:spacing w:line="360" w:lineRule="auto"/>
        <w:rPr>
          <w:rFonts w:ascii="宋体" w:hAnsi="宋体" w:cs="宋体"/>
          <w:sz w:val="24"/>
          <w:szCs w:val="24"/>
        </w:rPr>
      </w:pPr>
      <w:r>
        <w:rPr>
          <w:rFonts w:ascii="宋体" w:hAnsi="宋体" w:cs="宋体" w:hint="eastAsia"/>
          <w:sz w:val="24"/>
          <w:szCs w:val="24"/>
        </w:rPr>
        <w:t>●检查确保其气密性；</w:t>
      </w:r>
    </w:p>
    <w:p w14:paraId="0FD10275" w14:textId="77777777" w:rsidR="00E510B5" w:rsidRDefault="00F84436">
      <w:pPr>
        <w:spacing w:line="360" w:lineRule="auto"/>
        <w:rPr>
          <w:rFonts w:ascii="宋体" w:hAnsi="宋体" w:cs="宋体"/>
          <w:sz w:val="24"/>
          <w:szCs w:val="24"/>
        </w:rPr>
      </w:pPr>
      <w:r>
        <w:rPr>
          <w:rFonts w:ascii="宋体" w:hAnsi="宋体" w:cs="宋体" w:hint="eastAsia"/>
          <w:sz w:val="24"/>
          <w:szCs w:val="24"/>
        </w:rPr>
        <w:t>●采取防止长管被挤压的措施；</w:t>
      </w:r>
    </w:p>
    <w:p w14:paraId="60580A6F" w14:textId="77777777" w:rsidR="00E510B5" w:rsidRDefault="00F84436">
      <w:pPr>
        <w:spacing w:line="360" w:lineRule="auto"/>
        <w:rPr>
          <w:rFonts w:ascii="宋体" w:hAnsi="宋体" w:cs="宋体"/>
          <w:sz w:val="24"/>
          <w:szCs w:val="24"/>
        </w:rPr>
      </w:pPr>
      <w:r>
        <w:rPr>
          <w:rFonts w:ascii="宋体" w:hAnsi="宋体" w:cs="宋体" w:hint="eastAsia"/>
          <w:sz w:val="24"/>
          <w:szCs w:val="24"/>
        </w:rPr>
        <w:t>●吸气口应设置在新鲜空气的上风口；</w:t>
      </w:r>
    </w:p>
    <w:p w14:paraId="2C952C8D" w14:textId="77777777" w:rsidR="00E510B5" w:rsidRDefault="00F84436">
      <w:pPr>
        <w:spacing w:line="360" w:lineRule="auto"/>
        <w:rPr>
          <w:rFonts w:ascii="宋体" w:hAnsi="宋体" w:cs="宋体"/>
          <w:sz w:val="24"/>
          <w:szCs w:val="24"/>
        </w:rPr>
      </w:pPr>
      <w:r>
        <w:rPr>
          <w:rFonts w:ascii="宋体" w:hAnsi="宋体" w:cs="宋体" w:hint="eastAsia"/>
          <w:sz w:val="24"/>
          <w:szCs w:val="24"/>
        </w:rPr>
        <w:t>●专人监护。</w:t>
      </w:r>
    </w:p>
    <w:p w14:paraId="71DAEA19" w14:textId="77777777" w:rsidR="00E510B5" w:rsidRDefault="00F84436">
      <w:pPr>
        <w:pStyle w:val="20"/>
      </w:pPr>
      <w:bookmarkStart w:id="310" w:name="_Toc19157"/>
      <w:r>
        <w:rPr>
          <w:rFonts w:hint="eastAsia"/>
        </w:rPr>
        <w:t>4</w:t>
      </w:r>
      <w:r>
        <w:rPr>
          <w:rFonts w:hint="eastAsia"/>
        </w:rPr>
        <w:t>处置措施</w:t>
      </w:r>
      <w:bookmarkEnd w:id="310"/>
    </w:p>
    <w:p w14:paraId="7653A8DB" w14:textId="77777777" w:rsidR="00E510B5" w:rsidRDefault="00F84436">
      <w:pPr>
        <w:spacing w:line="360" w:lineRule="auto"/>
        <w:rPr>
          <w:rFonts w:ascii="宋体" w:hAnsi="宋体" w:cs="宋体"/>
          <w:sz w:val="24"/>
          <w:szCs w:val="24"/>
        </w:rPr>
      </w:pPr>
      <w:r>
        <w:rPr>
          <w:rFonts w:ascii="宋体" w:hAnsi="宋体" w:cs="宋体" w:hint="eastAsia"/>
          <w:sz w:val="24"/>
          <w:szCs w:val="24"/>
        </w:rPr>
        <w:t>4.1应急救援指挥部办公室根据事故的严重程度、人员伤亡情况和现场初步处理措施及时采取相应救援措施，并迅速通知上级主管领导及行政部，同时发出警报，通知指挥部成员及救援队伍迅速赶赴事故现场。</w:t>
      </w:r>
    </w:p>
    <w:p w14:paraId="0281C96E" w14:textId="77777777" w:rsidR="00E510B5" w:rsidRDefault="00F84436">
      <w:pPr>
        <w:spacing w:line="360" w:lineRule="auto"/>
        <w:rPr>
          <w:rFonts w:ascii="宋体" w:hAnsi="宋体" w:cs="宋体"/>
          <w:sz w:val="24"/>
          <w:szCs w:val="24"/>
        </w:rPr>
      </w:pPr>
      <w:r>
        <w:rPr>
          <w:rFonts w:ascii="宋体" w:hAnsi="宋体" w:cs="宋体" w:hint="eastAsia"/>
          <w:sz w:val="24"/>
          <w:szCs w:val="24"/>
        </w:rPr>
        <w:t>4.2救援队伍到达现场后，会同现场临时救援小组摸清现场情况，迅速疏散闲杂人员，</w:t>
      </w:r>
      <w:proofErr w:type="gramStart"/>
      <w:r>
        <w:rPr>
          <w:rFonts w:ascii="宋体" w:hAnsi="宋体" w:cs="宋体" w:hint="eastAsia"/>
          <w:sz w:val="24"/>
          <w:szCs w:val="24"/>
        </w:rPr>
        <w:t>拉设警戒</w:t>
      </w:r>
      <w:proofErr w:type="gramEnd"/>
      <w:r>
        <w:rPr>
          <w:rFonts w:ascii="宋体" w:hAnsi="宋体" w:cs="宋体" w:hint="eastAsia"/>
          <w:sz w:val="24"/>
          <w:szCs w:val="24"/>
        </w:rPr>
        <w:t>带，综合进行事态分析，最终采取合适的救援行动。</w:t>
      </w:r>
    </w:p>
    <w:p w14:paraId="48193BC8" w14:textId="77777777" w:rsidR="00E510B5" w:rsidRDefault="00F84436">
      <w:pPr>
        <w:spacing w:line="360" w:lineRule="auto"/>
        <w:rPr>
          <w:rFonts w:ascii="宋体" w:hAnsi="宋体" w:cs="宋体"/>
          <w:sz w:val="24"/>
          <w:szCs w:val="24"/>
        </w:rPr>
      </w:pPr>
      <w:r>
        <w:rPr>
          <w:rFonts w:ascii="宋体" w:hAnsi="宋体" w:cs="宋体" w:hint="eastAsia"/>
          <w:sz w:val="24"/>
          <w:szCs w:val="24"/>
        </w:rPr>
        <w:t>●检测；</w:t>
      </w:r>
    </w:p>
    <w:p w14:paraId="0B1731B1" w14:textId="77777777" w:rsidR="00E510B5" w:rsidRDefault="00F84436">
      <w:pPr>
        <w:spacing w:line="360" w:lineRule="auto"/>
        <w:rPr>
          <w:rFonts w:ascii="宋体" w:hAnsi="宋体" w:cs="宋体"/>
          <w:sz w:val="24"/>
          <w:szCs w:val="24"/>
        </w:rPr>
      </w:pPr>
      <w:r>
        <w:rPr>
          <w:rFonts w:ascii="宋体" w:hAnsi="宋体" w:cs="宋体" w:hint="eastAsia"/>
          <w:sz w:val="24"/>
          <w:szCs w:val="24"/>
        </w:rPr>
        <w:t>●强制通风；</w:t>
      </w:r>
    </w:p>
    <w:p w14:paraId="13DA091A" w14:textId="77777777" w:rsidR="00E510B5" w:rsidRDefault="00F84436">
      <w:pPr>
        <w:spacing w:line="360" w:lineRule="auto"/>
        <w:rPr>
          <w:rFonts w:ascii="宋体" w:hAnsi="宋体" w:cs="宋体"/>
          <w:sz w:val="24"/>
          <w:szCs w:val="24"/>
        </w:rPr>
      </w:pPr>
      <w:r>
        <w:rPr>
          <w:rFonts w:ascii="宋体" w:hAnsi="宋体" w:cs="宋体" w:hint="eastAsia"/>
          <w:sz w:val="24"/>
          <w:szCs w:val="24"/>
        </w:rPr>
        <w:t>●佩戴防护器具；</w:t>
      </w:r>
    </w:p>
    <w:p w14:paraId="2E9BEDF5" w14:textId="77777777" w:rsidR="00E510B5" w:rsidRDefault="00F84436">
      <w:pPr>
        <w:spacing w:line="360" w:lineRule="auto"/>
        <w:rPr>
          <w:rFonts w:ascii="宋体" w:hAnsi="宋体" w:cs="宋体"/>
          <w:sz w:val="24"/>
          <w:szCs w:val="24"/>
        </w:rPr>
      </w:pPr>
      <w:r>
        <w:rPr>
          <w:rFonts w:ascii="宋体" w:hAnsi="宋体" w:cs="宋体" w:hint="eastAsia"/>
          <w:sz w:val="24"/>
          <w:szCs w:val="24"/>
        </w:rPr>
        <w:t>●发生火灾的及时扑灭，有触电危险的要切断电源。</w:t>
      </w:r>
    </w:p>
    <w:p w14:paraId="2F049CBB" w14:textId="77777777" w:rsidR="00E510B5" w:rsidRDefault="00F84436">
      <w:pPr>
        <w:spacing w:line="360" w:lineRule="auto"/>
        <w:rPr>
          <w:rFonts w:ascii="宋体" w:hAnsi="宋体" w:cs="宋体"/>
          <w:sz w:val="24"/>
          <w:szCs w:val="24"/>
        </w:rPr>
      </w:pPr>
      <w:r>
        <w:rPr>
          <w:rFonts w:ascii="宋体" w:hAnsi="宋体" w:cs="宋体" w:hint="eastAsia"/>
          <w:sz w:val="24"/>
          <w:szCs w:val="24"/>
        </w:rPr>
        <w:t>4.3果断决策，快速行动，抢救伤亡人员和控制危险源，防止灾情扩大。抢救伤亡人员时，必须坚持“依然活着”的原则，深入现场，采取一切可能的安全方法，在保证避免造成新的人员伤亡的情况下，积极进行救援行动，以最快的速度将中毒和受伤人员撤离现场。</w:t>
      </w:r>
    </w:p>
    <w:p w14:paraId="5EFD8BC5" w14:textId="77777777" w:rsidR="00E510B5" w:rsidRDefault="00F84436">
      <w:pPr>
        <w:spacing w:line="360" w:lineRule="auto"/>
        <w:rPr>
          <w:rFonts w:ascii="宋体" w:hAnsi="宋体" w:cs="宋体"/>
          <w:sz w:val="24"/>
          <w:szCs w:val="24"/>
        </w:rPr>
      </w:pPr>
      <w:r>
        <w:rPr>
          <w:rFonts w:ascii="宋体" w:hAnsi="宋体" w:cs="宋体" w:hint="eastAsia"/>
          <w:sz w:val="24"/>
          <w:szCs w:val="24"/>
        </w:rPr>
        <w:t>4.4应急救援时的注意事项。</w:t>
      </w:r>
    </w:p>
    <w:p w14:paraId="3FE7FC9A" w14:textId="77777777" w:rsidR="00E510B5" w:rsidRDefault="00F84436">
      <w:pPr>
        <w:spacing w:line="360" w:lineRule="auto"/>
        <w:rPr>
          <w:rFonts w:ascii="宋体" w:hAnsi="宋体" w:cs="宋体"/>
          <w:sz w:val="24"/>
          <w:szCs w:val="24"/>
        </w:rPr>
      </w:pPr>
      <w:r>
        <w:rPr>
          <w:rFonts w:ascii="宋体" w:hAnsi="宋体" w:cs="宋体" w:hint="eastAsia"/>
          <w:sz w:val="24"/>
          <w:szCs w:val="24"/>
        </w:rPr>
        <w:t>4.4.1不明情况绝对不能冒险进入。</w:t>
      </w:r>
    </w:p>
    <w:p w14:paraId="41D27956" w14:textId="77777777" w:rsidR="00E510B5" w:rsidRDefault="00F84436">
      <w:pPr>
        <w:spacing w:line="360" w:lineRule="auto"/>
        <w:rPr>
          <w:rFonts w:ascii="宋体" w:hAnsi="宋体" w:cs="宋体"/>
          <w:sz w:val="24"/>
          <w:szCs w:val="24"/>
        </w:rPr>
      </w:pPr>
      <w:r>
        <w:rPr>
          <w:rFonts w:ascii="宋体" w:hAnsi="宋体" w:cs="宋体" w:hint="eastAsia"/>
          <w:sz w:val="24"/>
          <w:szCs w:val="24"/>
        </w:rPr>
        <w:t>4.4.2必须对受限空间进行长时间的强制通风，稀释有毒有害、易燃易爆气体。</w:t>
      </w:r>
    </w:p>
    <w:p w14:paraId="4285A678" w14:textId="77777777" w:rsidR="00E510B5" w:rsidRDefault="00F84436">
      <w:pPr>
        <w:spacing w:line="360" w:lineRule="auto"/>
        <w:rPr>
          <w:rFonts w:ascii="宋体" w:hAnsi="宋体" w:cs="宋体"/>
          <w:sz w:val="24"/>
          <w:szCs w:val="24"/>
        </w:rPr>
      </w:pPr>
      <w:r>
        <w:rPr>
          <w:rFonts w:ascii="宋体" w:hAnsi="宋体" w:cs="宋体" w:hint="eastAsia"/>
          <w:sz w:val="24"/>
          <w:szCs w:val="24"/>
        </w:rPr>
        <w:t>4.4.3施救人员做好自我防护，系好安全绳、穿好防护服、戴上呼吸器，确保自身安全后方可施救。</w:t>
      </w:r>
    </w:p>
    <w:p w14:paraId="1C501559"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4.4.4施救人员应视自己能力大小进行，对超出自己施救能力的险情要及时毫不犹豫地向外求救。</w:t>
      </w:r>
    </w:p>
    <w:p w14:paraId="474FC34F" w14:textId="77777777" w:rsidR="00E510B5" w:rsidRDefault="00F84436">
      <w:pPr>
        <w:spacing w:line="360" w:lineRule="auto"/>
        <w:rPr>
          <w:rFonts w:ascii="宋体" w:hAnsi="宋体" w:cs="宋体"/>
          <w:sz w:val="24"/>
          <w:szCs w:val="24"/>
        </w:rPr>
      </w:pPr>
      <w:r>
        <w:rPr>
          <w:rFonts w:ascii="宋体" w:hAnsi="宋体" w:cs="宋体" w:hint="eastAsia"/>
          <w:sz w:val="24"/>
          <w:szCs w:val="24"/>
        </w:rPr>
        <w:t>4.5急救措施。</w:t>
      </w:r>
    </w:p>
    <w:p w14:paraId="5A048E95" w14:textId="77777777" w:rsidR="00E510B5" w:rsidRDefault="00F84436">
      <w:pPr>
        <w:spacing w:line="360" w:lineRule="auto"/>
        <w:rPr>
          <w:rFonts w:ascii="宋体" w:hAnsi="宋体" w:cs="宋体"/>
          <w:sz w:val="24"/>
          <w:szCs w:val="24"/>
        </w:rPr>
      </w:pPr>
      <w:r>
        <w:rPr>
          <w:rFonts w:ascii="宋体" w:hAnsi="宋体" w:cs="宋体" w:hint="eastAsia"/>
          <w:sz w:val="24"/>
          <w:szCs w:val="24"/>
        </w:rPr>
        <w:t>4.5.1窒息事故的抢救。</w:t>
      </w:r>
    </w:p>
    <w:p w14:paraId="7BDEBEA5" w14:textId="77777777" w:rsidR="00E510B5" w:rsidRDefault="00F84436">
      <w:pPr>
        <w:spacing w:line="360" w:lineRule="auto"/>
        <w:rPr>
          <w:rFonts w:ascii="宋体" w:hAnsi="宋体" w:cs="宋体"/>
          <w:sz w:val="24"/>
          <w:szCs w:val="24"/>
        </w:rPr>
      </w:pPr>
      <w:r>
        <w:rPr>
          <w:rFonts w:ascii="宋体" w:hAnsi="宋体" w:cs="宋体" w:hint="eastAsia"/>
          <w:sz w:val="24"/>
          <w:szCs w:val="24"/>
        </w:rPr>
        <w:t>窒息事故者的抢救主要是确保其呼吸的通畅。调整事故者的姿势，将患者的头部尽量往后抬，使得他颈部紧紧绷直，这样做时，一手放在患者脖子后面用力抬，一手放在患者额头往后推，这个动作通常会使患者的嘴自然张开，如果抬起头部使得呼吸道通畅了，患者开始呼吸，就保证事故者的姿势使其慢慢恢复常态。否则继续进行人工呼吸，捏住患者的鼻子，通过他的</w:t>
      </w:r>
      <w:proofErr w:type="gramStart"/>
      <w:r>
        <w:rPr>
          <w:rFonts w:ascii="宋体" w:hAnsi="宋体" w:cs="宋体" w:hint="eastAsia"/>
          <w:sz w:val="24"/>
          <w:szCs w:val="24"/>
        </w:rPr>
        <w:t>嘴迅速</w:t>
      </w:r>
      <w:proofErr w:type="gramEnd"/>
      <w:r>
        <w:rPr>
          <w:rFonts w:ascii="宋体" w:hAnsi="宋体" w:cs="宋体" w:hint="eastAsia"/>
          <w:sz w:val="24"/>
          <w:szCs w:val="24"/>
        </w:rPr>
        <w:t>强制吹两三口气入他的肺中，观察患者胸部的动作，看空气是不是进入了他的肺。如果胸部随着强迫吹气而一上一下，表明呼吸道已经通畅了。如果还没有起作用，即刻通知120急救中心，并继续进行人工呼吸的步骤。</w:t>
      </w:r>
    </w:p>
    <w:p w14:paraId="2B44BBF3" w14:textId="77777777" w:rsidR="00E510B5" w:rsidRDefault="00F84436">
      <w:pPr>
        <w:spacing w:line="360" w:lineRule="auto"/>
        <w:rPr>
          <w:rFonts w:ascii="宋体" w:hAnsi="宋体" w:cs="宋体"/>
          <w:sz w:val="24"/>
          <w:szCs w:val="24"/>
        </w:rPr>
      </w:pPr>
      <w:r>
        <w:rPr>
          <w:rFonts w:ascii="宋体" w:hAnsi="宋体" w:cs="宋体" w:hint="eastAsia"/>
          <w:sz w:val="24"/>
          <w:szCs w:val="24"/>
        </w:rPr>
        <w:t>4.5.2中毒事故的抢救。</w:t>
      </w:r>
    </w:p>
    <w:p w14:paraId="06EB246F" w14:textId="77777777" w:rsidR="00E510B5" w:rsidRDefault="00F84436">
      <w:pPr>
        <w:spacing w:line="360" w:lineRule="auto"/>
        <w:rPr>
          <w:rFonts w:ascii="宋体" w:hAnsi="宋体" w:cs="宋体"/>
          <w:sz w:val="24"/>
          <w:szCs w:val="24"/>
        </w:rPr>
      </w:pPr>
      <w:r>
        <w:rPr>
          <w:rFonts w:ascii="宋体" w:hAnsi="宋体" w:cs="宋体" w:hint="eastAsia"/>
          <w:sz w:val="24"/>
          <w:szCs w:val="24"/>
        </w:rPr>
        <w:t>4.5.2.1硫化氢中毒事故。</w:t>
      </w:r>
    </w:p>
    <w:p w14:paraId="05E170EC" w14:textId="77777777" w:rsidR="00E510B5" w:rsidRDefault="00F84436">
      <w:pPr>
        <w:spacing w:line="360" w:lineRule="auto"/>
        <w:rPr>
          <w:rFonts w:ascii="宋体" w:hAnsi="宋体" w:cs="宋体"/>
          <w:sz w:val="24"/>
          <w:szCs w:val="24"/>
        </w:rPr>
      </w:pPr>
      <w:r>
        <w:rPr>
          <w:rFonts w:ascii="宋体" w:hAnsi="宋体" w:cs="宋体" w:hint="eastAsia"/>
          <w:sz w:val="24"/>
          <w:szCs w:val="24"/>
        </w:rPr>
        <w:t>对人的危害主要是经呼吸道吸收。可出现流泪、眼痛、眼内异物感、畏光、视物模糊、流涕、咽喉部灼热感、咽干、咳嗽、胸闷、头痛、头晕、乏力、恶心、意识模糊，部分患者可有心脏损害。重症者可出现脑水肿或肺水肿。极高浓度(1000mg/m</w:t>
      </w:r>
      <w:r>
        <w:rPr>
          <w:rFonts w:ascii="宋体" w:hAnsi="宋体" w:cs="宋体" w:hint="eastAsia"/>
          <w:sz w:val="24"/>
          <w:szCs w:val="24"/>
          <w:vertAlign w:val="superscript"/>
        </w:rPr>
        <w:t>3</w:t>
      </w:r>
      <w:r>
        <w:rPr>
          <w:rFonts w:ascii="宋体" w:hAnsi="宋体" w:cs="宋体" w:hint="eastAsia"/>
          <w:sz w:val="24"/>
          <w:szCs w:val="24"/>
        </w:rPr>
        <w:t>以上)时可在数秒钟内突然昏迷、呼吸骤停，很快出现急性中毒，急性中毒均由呼吸道吸入所致。也可直接麻痹呼吸中枢而立即引起窒息造成闪电式中毒死亡。</w:t>
      </w:r>
    </w:p>
    <w:p w14:paraId="34B5C2DC" w14:textId="77777777" w:rsidR="00E510B5" w:rsidRDefault="00F84436">
      <w:pPr>
        <w:spacing w:line="360" w:lineRule="auto"/>
        <w:rPr>
          <w:rFonts w:ascii="宋体" w:hAnsi="宋体" w:cs="宋体"/>
          <w:sz w:val="24"/>
          <w:szCs w:val="24"/>
        </w:rPr>
      </w:pPr>
      <w:r>
        <w:rPr>
          <w:rFonts w:ascii="宋体" w:hAnsi="宋体" w:cs="宋体" w:hint="eastAsia"/>
          <w:sz w:val="24"/>
          <w:szCs w:val="24"/>
        </w:rPr>
        <w:t>由于硫化氢事故的突发性和不可预测性，建议作业人员或急救人员在不明硫化氢浓度时，应佩戴氧气或空气呼吸器等隔离式防毒面具。进入硫化氢的密闭容器及空间应先通风或用空气置换，并应先测定氧含量，然后测定可燃气体、有毒气体等。凡有产生硫化氢的设备和系统装置，必须设置风向标，一旦发生紧急情况，作业人员及周围群众应向上风口疏散。有硫化氢及其装置的场所，应配备便携式硫化氢检测仪。当硫化氢含量超过20mg/m</w:t>
      </w:r>
      <w:r>
        <w:rPr>
          <w:rFonts w:ascii="宋体" w:hAnsi="宋体" w:cs="宋体" w:hint="eastAsia"/>
          <w:sz w:val="24"/>
          <w:szCs w:val="24"/>
          <w:vertAlign w:val="superscript"/>
        </w:rPr>
        <w:t>3</w:t>
      </w:r>
      <w:r>
        <w:rPr>
          <w:rFonts w:ascii="宋体" w:hAnsi="宋体" w:cs="宋体" w:hint="eastAsia"/>
          <w:sz w:val="24"/>
          <w:szCs w:val="24"/>
        </w:rPr>
        <w:t>的安全临界浓度时，应佩戴空气呼吸器，不允许单独行动，并要有人现场监护。</w:t>
      </w:r>
    </w:p>
    <w:p w14:paraId="3C014372" w14:textId="77777777" w:rsidR="00E510B5" w:rsidRDefault="00F84436">
      <w:pPr>
        <w:spacing w:line="360" w:lineRule="auto"/>
        <w:rPr>
          <w:rFonts w:ascii="宋体" w:hAnsi="宋体" w:cs="宋体"/>
          <w:sz w:val="24"/>
          <w:szCs w:val="24"/>
        </w:rPr>
      </w:pPr>
      <w:r>
        <w:rPr>
          <w:rFonts w:ascii="宋体" w:hAnsi="宋体" w:cs="宋体" w:hint="eastAsia"/>
          <w:sz w:val="24"/>
          <w:szCs w:val="24"/>
        </w:rPr>
        <w:t>此中毒事故者在发现时就要在第一时间通知120急救中心。平时做好劳动者的安</w:t>
      </w:r>
      <w:r>
        <w:rPr>
          <w:rFonts w:ascii="宋体" w:hAnsi="宋体" w:cs="宋体" w:hint="eastAsia"/>
          <w:sz w:val="24"/>
          <w:szCs w:val="24"/>
        </w:rPr>
        <w:lastRenderedPageBreak/>
        <w:t>全卫生培训工作，增强其自我保护意识和自救互救能力。</w:t>
      </w:r>
    </w:p>
    <w:p w14:paraId="178537DF" w14:textId="77777777" w:rsidR="00E510B5" w:rsidRDefault="00F84436">
      <w:pPr>
        <w:spacing w:line="360" w:lineRule="auto"/>
        <w:rPr>
          <w:rFonts w:ascii="宋体" w:hAnsi="宋体" w:cs="宋体"/>
          <w:sz w:val="24"/>
          <w:szCs w:val="24"/>
        </w:rPr>
      </w:pPr>
      <w:r>
        <w:rPr>
          <w:rFonts w:ascii="宋体" w:hAnsi="宋体" w:cs="宋体" w:hint="eastAsia"/>
          <w:sz w:val="24"/>
          <w:szCs w:val="24"/>
        </w:rPr>
        <w:t>4.5.2.2 CO中毒事故。</w:t>
      </w:r>
    </w:p>
    <w:p w14:paraId="6CBD161D" w14:textId="77777777" w:rsidR="00E510B5" w:rsidRDefault="00F84436">
      <w:pPr>
        <w:spacing w:line="360" w:lineRule="auto"/>
        <w:rPr>
          <w:rFonts w:ascii="宋体" w:hAnsi="宋体" w:cs="宋体"/>
          <w:sz w:val="24"/>
          <w:szCs w:val="24"/>
        </w:rPr>
      </w:pPr>
      <w:r>
        <w:rPr>
          <w:rFonts w:ascii="宋体" w:hAnsi="宋体" w:cs="宋体" w:hint="eastAsia"/>
          <w:sz w:val="24"/>
          <w:szCs w:val="24"/>
        </w:rPr>
        <w:t>一氧化碳是有害气体，对人体有强烈的毒害作用。一氧化碳中毒时，使红血球的血红蛋白不能与氧结合，妨碍了机体各组织的输氧功能，造成缺氧症。当一氧化碳质量浓度为12.5mg／m³时，无自觉症状，50.0mg／m³时会出现头痛、疲倦、恶心、头晕等感觉，700mg／m³时发生心悸亢进，并伴随有虚脱危险，1250mg／m³时出现昏睡，痉挛而死亡。</w:t>
      </w:r>
    </w:p>
    <w:p w14:paraId="2D0647E7" w14:textId="77777777" w:rsidR="00E510B5" w:rsidRDefault="00F84436">
      <w:pPr>
        <w:spacing w:line="360" w:lineRule="auto"/>
        <w:rPr>
          <w:rFonts w:ascii="宋体" w:hAnsi="宋体" w:cs="宋体"/>
          <w:sz w:val="24"/>
          <w:szCs w:val="24"/>
        </w:rPr>
      </w:pPr>
      <w:r>
        <w:rPr>
          <w:rFonts w:ascii="宋体" w:hAnsi="宋体" w:cs="宋体" w:hint="eastAsia"/>
          <w:sz w:val="24"/>
          <w:szCs w:val="24"/>
        </w:rPr>
        <w:t>对于CO的中毒事故者，应迅速将其移离中毒现场至通风处,松开衣领,注意保暖,密切观察意识状态。在等待运送车辆的过程中，对于昏迷不醒的患者可将其头部偏向一侧，以防呕吐物误吸入肺内导致窒息。为促其清醒可用针刺或指甲掐其人中穴。若其仍无呼吸则需立即口对口人工呼吸。但对昏迷较深的患者，这种人工呼吸的效果远不如医院高压仓的治疗。同时呼叫救护车，随时准备送往有高压氧仓的医院抢救。因此对昏迷较深的患者不应立足于就地抢救，而应尽快送往医院。 但在送往医院的途中人工呼吸绝不可停止，以保证大脑的供氧，防止因缺氧造成的脑神经不可逆性坏死。</w:t>
      </w:r>
    </w:p>
    <w:p w14:paraId="65013C03" w14:textId="77777777" w:rsidR="00E510B5" w:rsidRDefault="00F84436">
      <w:pPr>
        <w:spacing w:line="360" w:lineRule="auto"/>
        <w:rPr>
          <w:rFonts w:ascii="宋体" w:hAnsi="宋体" w:cs="宋体"/>
          <w:sz w:val="24"/>
          <w:szCs w:val="24"/>
        </w:rPr>
      </w:pPr>
      <w:r>
        <w:rPr>
          <w:rFonts w:ascii="宋体" w:hAnsi="宋体" w:cs="宋体" w:hint="eastAsia"/>
          <w:sz w:val="24"/>
          <w:szCs w:val="24"/>
        </w:rPr>
        <w:t>4.5.3爆炸性事故抢救。</w:t>
      </w:r>
    </w:p>
    <w:p w14:paraId="7B6829C9" w14:textId="77777777" w:rsidR="00E510B5" w:rsidRDefault="00F84436">
      <w:pPr>
        <w:spacing w:line="360" w:lineRule="auto"/>
        <w:rPr>
          <w:rFonts w:ascii="宋体" w:hAnsi="宋体" w:cs="宋体"/>
          <w:sz w:val="24"/>
          <w:szCs w:val="24"/>
        </w:rPr>
      </w:pPr>
      <w:r>
        <w:rPr>
          <w:rFonts w:ascii="宋体" w:hAnsi="宋体" w:cs="宋体" w:hint="eastAsia"/>
          <w:sz w:val="24"/>
          <w:szCs w:val="24"/>
        </w:rPr>
        <w:t>此事故的发生具有突发性，如遇到爆炸时，应面背爆炸地点迅速卧倒，如眼前有水，应俯卧或侧卧于水中，并用湿毛巾捂住鼻口。距离爆炸中心较近的作业人员，在采取上述自救措施后，迅速撤离现场，防止二次爆炸的发生。当爆炸发生后，应立即切断通往事故地点的一切电源，马上恢复通风，设法扑灭各种明火和残留火，以防再次引起爆炸。所有生存人员在事故发生后，应统一、镇定地撤离危险区。遇有一氧化碳中毒者，应及时将其转移到通风良好的安全地区。如有心跳、呼吸停止，立即在安全处进行人工心肺复苏，不要延误抢救时机。对有明显烧伤的即可送往救助医院，以免延误救治的最佳时机。</w:t>
      </w:r>
    </w:p>
    <w:p w14:paraId="6617F708" w14:textId="77777777" w:rsidR="00E510B5" w:rsidRDefault="00F84436">
      <w:pPr>
        <w:spacing w:line="360" w:lineRule="auto"/>
        <w:rPr>
          <w:rFonts w:ascii="宋体" w:hAnsi="宋体" w:cs="宋体"/>
          <w:sz w:val="24"/>
          <w:szCs w:val="24"/>
        </w:rPr>
      </w:pPr>
      <w:r>
        <w:rPr>
          <w:rFonts w:ascii="宋体" w:hAnsi="宋体" w:cs="宋体" w:hint="eastAsia"/>
          <w:sz w:val="24"/>
          <w:szCs w:val="24"/>
        </w:rPr>
        <w:t>4.6应急救援保障。</w:t>
      </w:r>
    </w:p>
    <w:p w14:paraId="406CE737" w14:textId="77777777" w:rsidR="00E510B5" w:rsidRDefault="00F84436">
      <w:pPr>
        <w:spacing w:line="360" w:lineRule="auto"/>
        <w:rPr>
          <w:rFonts w:ascii="宋体" w:hAnsi="宋体" w:cs="宋体"/>
          <w:sz w:val="24"/>
          <w:szCs w:val="24"/>
        </w:rPr>
      </w:pPr>
      <w:r>
        <w:rPr>
          <w:rFonts w:ascii="宋体" w:hAnsi="宋体" w:cs="宋体" w:hint="eastAsia"/>
          <w:sz w:val="24"/>
          <w:szCs w:val="24"/>
        </w:rPr>
        <w:t>为能在事故发生后，迅速准确、有条不紊地进行事故救援和处置，尽可能减少事故造成的损失，平时应做好应急救援的准备工作，落实岗位责任制和各项制度。</w:t>
      </w:r>
    </w:p>
    <w:p w14:paraId="2CEF05BE" w14:textId="77777777" w:rsidR="00E510B5" w:rsidRDefault="00F84436">
      <w:pPr>
        <w:spacing w:line="360" w:lineRule="auto"/>
        <w:rPr>
          <w:rFonts w:ascii="宋体" w:hAnsi="宋体" w:cs="宋体"/>
          <w:sz w:val="24"/>
          <w:szCs w:val="24"/>
        </w:rPr>
      </w:pPr>
      <w:r>
        <w:rPr>
          <w:rFonts w:ascii="宋体" w:hAnsi="宋体" w:cs="宋体" w:hint="eastAsia"/>
          <w:sz w:val="24"/>
          <w:szCs w:val="24"/>
        </w:rPr>
        <w:lastRenderedPageBreak/>
        <w:t>4.6.1落实应急救援组织队伍。</w:t>
      </w:r>
    </w:p>
    <w:p w14:paraId="68BC1EEA"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4.6.2定期检验、检查和保养防护器具，使其随时处于良好备用状态。对于在用的固定式和便携式报警仪，按照检验周期及时标定，有问题的及时报修。          </w:t>
      </w:r>
    </w:p>
    <w:p w14:paraId="13FAEF7F" w14:textId="77777777" w:rsidR="00E510B5" w:rsidRDefault="00F84436">
      <w:pPr>
        <w:spacing w:line="360" w:lineRule="auto"/>
        <w:rPr>
          <w:rFonts w:ascii="宋体" w:hAnsi="宋体" w:cs="宋体"/>
          <w:sz w:val="24"/>
          <w:szCs w:val="24"/>
        </w:rPr>
      </w:pPr>
      <w:r>
        <w:rPr>
          <w:rFonts w:ascii="宋体" w:hAnsi="宋体" w:cs="宋体" w:hint="eastAsia"/>
          <w:sz w:val="24"/>
          <w:szCs w:val="24"/>
        </w:rPr>
        <w:t>4.6.3建立和完善各项制度。</w:t>
      </w:r>
    </w:p>
    <w:p w14:paraId="1CC2919D" w14:textId="77777777" w:rsidR="00E510B5" w:rsidRDefault="00F84436">
      <w:pPr>
        <w:spacing w:line="360" w:lineRule="auto"/>
        <w:rPr>
          <w:rFonts w:ascii="宋体" w:hAnsi="宋体" w:cs="宋体"/>
          <w:sz w:val="24"/>
          <w:szCs w:val="24"/>
        </w:rPr>
      </w:pPr>
      <w:r>
        <w:rPr>
          <w:rFonts w:ascii="宋体" w:hAnsi="宋体" w:cs="宋体" w:hint="eastAsia"/>
          <w:sz w:val="24"/>
          <w:szCs w:val="24"/>
        </w:rPr>
        <w:t>4.7培训与演练。</w:t>
      </w:r>
    </w:p>
    <w:p w14:paraId="6F58E988" w14:textId="77777777" w:rsidR="00E510B5" w:rsidRDefault="00F84436">
      <w:pPr>
        <w:spacing w:line="360" w:lineRule="auto"/>
        <w:rPr>
          <w:rFonts w:ascii="宋体" w:hAnsi="宋体" w:cs="宋体"/>
          <w:sz w:val="24"/>
          <w:szCs w:val="24"/>
        </w:rPr>
      </w:pPr>
      <w:r>
        <w:rPr>
          <w:rFonts w:ascii="宋体" w:hAnsi="宋体" w:cs="宋体" w:hint="eastAsia"/>
          <w:sz w:val="24"/>
          <w:szCs w:val="24"/>
        </w:rPr>
        <w:t>4.7.1对应急人员按年度组织培训，其中岗位人员日常培训方式可采取集中授课等。</w:t>
      </w:r>
    </w:p>
    <w:p w14:paraId="4103FAC5" w14:textId="77777777" w:rsidR="00E510B5" w:rsidRDefault="00F84436">
      <w:pPr>
        <w:spacing w:line="360" w:lineRule="auto"/>
        <w:rPr>
          <w:rFonts w:ascii="宋体" w:hAnsi="宋体" w:cs="宋体"/>
          <w:sz w:val="24"/>
          <w:szCs w:val="24"/>
        </w:rPr>
      </w:pPr>
      <w:r>
        <w:rPr>
          <w:rFonts w:ascii="宋体" w:hAnsi="宋体" w:cs="宋体" w:hint="eastAsia"/>
          <w:sz w:val="24"/>
          <w:szCs w:val="24"/>
        </w:rPr>
        <w:t>4.7.2受限空间应急小组定期对危险源点进行检查，并组织进行应急演练。</w:t>
      </w:r>
    </w:p>
    <w:p w14:paraId="50B834DA" w14:textId="77777777" w:rsidR="00E510B5" w:rsidRDefault="00F84436">
      <w:pPr>
        <w:spacing w:line="360" w:lineRule="auto"/>
        <w:rPr>
          <w:rFonts w:ascii="宋体" w:hAnsi="宋体" w:cs="宋体"/>
          <w:sz w:val="24"/>
          <w:szCs w:val="24"/>
        </w:rPr>
      </w:pPr>
      <w:r>
        <w:rPr>
          <w:rFonts w:ascii="宋体" w:hAnsi="宋体" w:cs="宋体" w:hint="eastAsia"/>
          <w:sz w:val="24"/>
          <w:szCs w:val="24"/>
        </w:rPr>
        <w:t>4.8 应急响应。</w:t>
      </w:r>
    </w:p>
    <w:p w14:paraId="45D06E81" w14:textId="77777777" w:rsidR="00E510B5" w:rsidRDefault="00F84436">
      <w:pPr>
        <w:spacing w:line="360" w:lineRule="auto"/>
        <w:rPr>
          <w:rFonts w:ascii="宋体" w:hAnsi="宋体" w:cs="宋体"/>
          <w:sz w:val="24"/>
          <w:szCs w:val="24"/>
        </w:rPr>
      </w:pPr>
      <w:r>
        <w:rPr>
          <w:rFonts w:ascii="宋体" w:hAnsi="宋体" w:cs="宋体" w:hint="eastAsia"/>
          <w:sz w:val="24"/>
          <w:szCs w:val="24"/>
        </w:rPr>
        <w:t>4.8.1 各部门引导职工全员参与到企业的安全管理工作中，职工发现安全隐患和事故时，个人能够采取措施的应立即采取相应措施，并立即逐级上报；</w:t>
      </w:r>
    </w:p>
    <w:p w14:paraId="682C2680" w14:textId="77777777" w:rsidR="00E510B5" w:rsidRDefault="00F84436">
      <w:pPr>
        <w:spacing w:line="360" w:lineRule="auto"/>
        <w:rPr>
          <w:rFonts w:ascii="宋体" w:hAnsi="宋体" w:cs="宋体"/>
          <w:sz w:val="24"/>
          <w:szCs w:val="24"/>
        </w:rPr>
      </w:pPr>
      <w:r>
        <w:rPr>
          <w:rFonts w:ascii="宋体" w:hAnsi="宋体" w:cs="宋体" w:hint="eastAsia"/>
          <w:sz w:val="24"/>
          <w:szCs w:val="24"/>
        </w:rPr>
        <w:t>4.8.2 受限空间应急小组接到安全隐患和事故信息后。其成员必须立即到达现场，组织和指挥应急行动；</w:t>
      </w:r>
    </w:p>
    <w:p w14:paraId="00CDDBF6" w14:textId="77777777" w:rsidR="00E510B5" w:rsidRDefault="00F84436">
      <w:pPr>
        <w:spacing w:line="360" w:lineRule="auto"/>
        <w:rPr>
          <w:rFonts w:ascii="宋体" w:hAnsi="宋体" w:cs="宋体"/>
          <w:sz w:val="24"/>
          <w:szCs w:val="24"/>
        </w:rPr>
      </w:pPr>
      <w:r>
        <w:rPr>
          <w:rFonts w:ascii="宋体" w:hAnsi="宋体" w:cs="宋体" w:hint="eastAsia"/>
          <w:sz w:val="24"/>
          <w:szCs w:val="24"/>
        </w:rPr>
        <w:t>4.8.3 在本受限空间应急小组不能处理安全隐患和事故的条件下，部门必须立即把安全隐患和事故信息上报公司应急指挥部。</w:t>
      </w:r>
    </w:p>
    <w:p w14:paraId="747C2F93" w14:textId="77777777" w:rsidR="00E510B5" w:rsidRDefault="00F84436">
      <w:pPr>
        <w:spacing w:line="360" w:lineRule="auto"/>
        <w:rPr>
          <w:rFonts w:ascii="宋体" w:hAnsi="宋体" w:cs="宋体"/>
          <w:sz w:val="24"/>
          <w:szCs w:val="24"/>
        </w:rPr>
      </w:pPr>
      <w:r>
        <w:rPr>
          <w:rFonts w:ascii="宋体" w:hAnsi="宋体" w:cs="宋体" w:hint="eastAsia"/>
          <w:sz w:val="24"/>
          <w:szCs w:val="24"/>
        </w:rPr>
        <w:t>4.8.4 受限空间应急小组上报公司应急指挥部的预警报告要做到迅速、准确，报告内容要客观真实，不得主观臆断。</w:t>
      </w:r>
    </w:p>
    <w:p w14:paraId="5B3A17FB" w14:textId="77777777" w:rsidR="00E510B5" w:rsidRDefault="00F84436">
      <w:pPr>
        <w:spacing w:line="360" w:lineRule="auto"/>
        <w:rPr>
          <w:rFonts w:ascii="宋体" w:hAnsi="宋体" w:cs="宋体"/>
          <w:sz w:val="24"/>
          <w:szCs w:val="24"/>
        </w:rPr>
      </w:pPr>
      <w:r>
        <w:rPr>
          <w:rFonts w:ascii="宋体" w:hAnsi="宋体" w:cs="宋体" w:hint="eastAsia"/>
          <w:sz w:val="24"/>
          <w:szCs w:val="24"/>
        </w:rPr>
        <w:t>4.8.5 受限空间应急小组必须主动配合有关部门对事故进行调查、检测与后果评估工作。</w:t>
      </w:r>
    </w:p>
    <w:p w14:paraId="5EB6EE0B" w14:textId="77777777" w:rsidR="00E510B5" w:rsidRDefault="00F84436">
      <w:pPr>
        <w:spacing w:line="360" w:lineRule="auto"/>
        <w:rPr>
          <w:rFonts w:ascii="宋体" w:hAnsi="宋体" w:cs="宋体"/>
          <w:sz w:val="24"/>
          <w:szCs w:val="24"/>
        </w:rPr>
      </w:pPr>
      <w:r>
        <w:rPr>
          <w:rFonts w:ascii="宋体" w:hAnsi="宋体" w:cs="宋体" w:hint="eastAsia"/>
          <w:sz w:val="24"/>
          <w:szCs w:val="24"/>
        </w:rPr>
        <w:t>4.8.6 应急处理工作结束后，受限空间应急小组要组织相关人员进行分析总结，认真吸取教训，及时进行整改。</w:t>
      </w:r>
    </w:p>
    <w:p w14:paraId="2AD7117C" w14:textId="77777777" w:rsidR="00E510B5" w:rsidRDefault="00F84436">
      <w:pPr>
        <w:spacing w:line="360" w:lineRule="auto"/>
        <w:rPr>
          <w:rFonts w:ascii="宋体" w:hAnsi="宋体" w:cs="宋体"/>
          <w:sz w:val="24"/>
          <w:szCs w:val="24"/>
        </w:rPr>
      </w:pPr>
      <w:r>
        <w:rPr>
          <w:rFonts w:ascii="宋体" w:hAnsi="宋体" w:cs="宋体" w:hint="eastAsia"/>
          <w:sz w:val="24"/>
          <w:szCs w:val="24"/>
        </w:rPr>
        <w:t>4.8.7 受限空间应急小组对在处置安全事故中有突出贡献的人员，按照有关规定给予表彰和奖励。对引发安全事故负有重要责任的人员，在处置过程中玩忽职守、贻误时机的人员，按照有关规定给予处分；构成犯罪的，由司法机关依法追究刑事责任。</w:t>
      </w:r>
    </w:p>
    <w:p w14:paraId="17C694B2" w14:textId="77777777" w:rsidR="00E510B5" w:rsidRDefault="00F84436">
      <w:pPr>
        <w:spacing w:line="360" w:lineRule="auto"/>
        <w:rPr>
          <w:rFonts w:ascii="宋体" w:hAnsi="宋体" w:cs="宋体"/>
          <w:sz w:val="24"/>
          <w:szCs w:val="24"/>
        </w:rPr>
      </w:pPr>
      <w:r>
        <w:rPr>
          <w:rFonts w:ascii="宋体" w:hAnsi="宋体" w:cs="宋体" w:hint="eastAsia"/>
          <w:sz w:val="24"/>
          <w:szCs w:val="24"/>
        </w:rPr>
        <w:t>4.9 后期处理工作。</w:t>
      </w:r>
    </w:p>
    <w:p w14:paraId="3843318E" w14:textId="77777777" w:rsidR="00E510B5" w:rsidRDefault="00F84436">
      <w:pPr>
        <w:spacing w:line="360" w:lineRule="auto"/>
        <w:rPr>
          <w:rFonts w:ascii="宋体" w:hAnsi="宋体" w:cs="宋体"/>
          <w:sz w:val="24"/>
          <w:szCs w:val="24"/>
        </w:rPr>
      </w:pPr>
      <w:r>
        <w:rPr>
          <w:rFonts w:ascii="宋体" w:hAnsi="宋体" w:cs="宋体" w:hint="eastAsia"/>
          <w:sz w:val="24"/>
          <w:szCs w:val="24"/>
        </w:rPr>
        <w:t>4.9.1 各部门要配合受限空间应急小组积极做好事故的善后处置工作，要努力协</w:t>
      </w:r>
      <w:r>
        <w:rPr>
          <w:rFonts w:ascii="宋体" w:hAnsi="宋体" w:cs="宋体" w:hint="eastAsia"/>
          <w:sz w:val="24"/>
          <w:szCs w:val="24"/>
        </w:rPr>
        <w:lastRenderedPageBreak/>
        <w:t>调资金、物资，做好事故后的人员安置以及灾后重建工作。</w:t>
      </w:r>
    </w:p>
    <w:p w14:paraId="04D0D39B" w14:textId="77777777" w:rsidR="00E510B5" w:rsidRDefault="00F84436">
      <w:pPr>
        <w:spacing w:line="360" w:lineRule="auto"/>
        <w:rPr>
          <w:rFonts w:ascii="宋体" w:hAnsi="宋体" w:cs="宋体"/>
          <w:sz w:val="24"/>
          <w:szCs w:val="24"/>
        </w:rPr>
      </w:pPr>
      <w:r>
        <w:rPr>
          <w:rFonts w:ascii="宋体" w:hAnsi="宋体" w:cs="宋体" w:hint="eastAsia"/>
          <w:sz w:val="24"/>
          <w:szCs w:val="24"/>
        </w:rPr>
        <w:t>4.9.2 对事故中的伤亡人员，受限空间应急小组要配合单位主动与当地政府、劳动部门等有关单位协商，严格按国家有关规定做出补偿。</w:t>
      </w:r>
    </w:p>
    <w:p w14:paraId="5A528B91" w14:textId="77777777" w:rsidR="00E510B5" w:rsidRDefault="00F84436">
      <w:pPr>
        <w:spacing w:line="360" w:lineRule="auto"/>
        <w:rPr>
          <w:rFonts w:ascii="宋体" w:hAnsi="宋体" w:cs="宋体"/>
          <w:sz w:val="24"/>
          <w:szCs w:val="24"/>
        </w:rPr>
      </w:pPr>
      <w:r>
        <w:rPr>
          <w:rFonts w:ascii="宋体" w:hAnsi="宋体" w:cs="宋体" w:hint="eastAsia"/>
          <w:sz w:val="24"/>
          <w:szCs w:val="24"/>
        </w:rPr>
        <w:br w:type="page"/>
      </w:r>
    </w:p>
    <w:p w14:paraId="2BC1249A" w14:textId="77777777" w:rsidR="00E510B5" w:rsidRDefault="00F84436">
      <w:pPr>
        <w:pStyle w:val="10"/>
        <w:spacing w:line="360" w:lineRule="auto"/>
        <w:rPr>
          <w:rFonts w:ascii="宋体" w:eastAsia="宋体" w:hAnsi="宋体" w:cs="宋体"/>
          <w:sz w:val="24"/>
          <w:szCs w:val="24"/>
        </w:rPr>
      </w:pPr>
      <w:bookmarkStart w:id="311" w:name="_Toc16241"/>
      <w:r>
        <w:rPr>
          <w:rFonts w:ascii="宋体" w:eastAsia="宋体" w:hAnsi="宋体" w:cs="宋体" w:hint="eastAsia"/>
          <w:sz w:val="24"/>
          <w:szCs w:val="24"/>
        </w:rPr>
        <w:lastRenderedPageBreak/>
        <w:t>四、锅炉压力容器伤害事故专项应急预案</w:t>
      </w:r>
      <w:bookmarkEnd w:id="311"/>
    </w:p>
    <w:p w14:paraId="2BA5E324" w14:textId="77777777" w:rsidR="00E510B5" w:rsidRDefault="00F84436">
      <w:pPr>
        <w:pStyle w:val="10"/>
        <w:spacing w:beforeLines="50" w:before="163" w:line="360" w:lineRule="auto"/>
        <w:rPr>
          <w:rFonts w:ascii="宋体" w:eastAsia="宋体" w:hAnsi="宋体" w:cs="宋体"/>
          <w:color w:val="000000"/>
          <w:kern w:val="0"/>
          <w:sz w:val="24"/>
          <w:szCs w:val="24"/>
        </w:rPr>
      </w:pPr>
      <w:bookmarkStart w:id="312" w:name="_Toc384382838"/>
      <w:bookmarkStart w:id="313" w:name="_Toc19187"/>
      <w:bookmarkStart w:id="314" w:name="_Toc421256339"/>
      <w:r>
        <w:rPr>
          <w:rFonts w:ascii="宋体" w:eastAsia="宋体" w:hAnsi="宋体" w:cs="宋体" w:hint="eastAsia"/>
          <w:color w:val="000000"/>
          <w:kern w:val="0"/>
          <w:sz w:val="24"/>
          <w:szCs w:val="24"/>
        </w:rPr>
        <w:t>1 事故风险分析</w:t>
      </w:r>
      <w:bookmarkEnd w:id="312"/>
      <w:bookmarkEnd w:id="313"/>
      <w:bookmarkEnd w:id="314"/>
    </w:p>
    <w:p w14:paraId="1607A297" w14:textId="77777777" w:rsidR="00E510B5" w:rsidRDefault="00F84436">
      <w:pPr>
        <w:spacing w:line="360" w:lineRule="auto"/>
        <w:rPr>
          <w:rFonts w:ascii="宋体" w:hAnsi="宋体" w:cs="宋体"/>
          <w:color w:val="000000"/>
          <w:sz w:val="24"/>
          <w:szCs w:val="24"/>
        </w:rPr>
      </w:pPr>
      <w:bookmarkStart w:id="315" w:name="_Toc19815"/>
      <w:bookmarkStart w:id="316" w:name="_Toc384382839"/>
      <w:bookmarkStart w:id="317" w:name="_Toc421256340"/>
      <w:r>
        <w:rPr>
          <w:rFonts w:ascii="宋体" w:hAnsi="宋体" w:cs="宋体" w:hint="eastAsia"/>
          <w:color w:val="000000"/>
          <w:sz w:val="24"/>
          <w:szCs w:val="24"/>
        </w:rPr>
        <w:t>1.1 锅炉压力容器事故可能风险种类</w:t>
      </w:r>
      <w:bookmarkEnd w:id="315"/>
      <w:bookmarkEnd w:id="316"/>
      <w:bookmarkEnd w:id="317"/>
    </w:p>
    <w:p w14:paraId="3DF52B69"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(1)锅炉爆炸，指锅炉发生的物理性爆炸事故。</w:t>
      </w:r>
    </w:p>
    <w:p w14:paraId="018F2999"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(2)容器爆炸。容器(压力容器的简称) 承受较大的压力载荷发生物理性爆炸事故。压力容器发生压力急剧释放，冲击波或物理残片作用与人体接触造成的危险。</w:t>
      </w:r>
    </w:p>
    <w:p w14:paraId="6C3B8CE0" w14:textId="77777777" w:rsidR="00E510B5" w:rsidRDefault="00F84436">
      <w:pPr>
        <w:spacing w:line="360" w:lineRule="auto"/>
        <w:rPr>
          <w:rFonts w:ascii="宋体" w:hAnsi="宋体" w:cs="宋体"/>
          <w:bCs/>
          <w:kern w:val="0"/>
          <w:sz w:val="24"/>
          <w:szCs w:val="24"/>
        </w:rPr>
      </w:pPr>
      <w:r>
        <w:rPr>
          <w:rFonts w:ascii="宋体" w:hAnsi="宋体" w:cs="宋体" w:hint="eastAsia"/>
          <w:bCs/>
          <w:kern w:val="0"/>
          <w:sz w:val="24"/>
          <w:szCs w:val="24"/>
        </w:rPr>
        <w:t>1.2导致物理爆炸的主要原因</w:t>
      </w:r>
    </w:p>
    <w:p w14:paraId="4398535B"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（1）压力容器存在设计、制造缺陷。</w:t>
      </w:r>
    </w:p>
    <w:p w14:paraId="45C29151"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（2）压力容器超压、超温使用。</w:t>
      </w:r>
    </w:p>
    <w:p w14:paraId="544DA04C"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（3）压力容器不定期进行检验，腐蚀、材质发生变化。</w:t>
      </w:r>
    </w:p>
    <w:p w14:paraId="410B7593"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（4）安全阀、压力表、液位计等安全附件失效。</w:t>
      </w:r>
    </w:p>
    <w:p w14:paraId="6FAA6CCE"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（5）操作人员不按操作规程进行操作。</w:t>
      </w:r>
    </w:p>
    <w:p w14:paraId="781D03F5" w14:textId="77777777" w:rsidR="00E510B5" w:rsidRDefault="00F84436">
      <w:pPr>
        <w:spacing w:line="360" w:lineRule="auto"/>
        <w:rPr>
          <w:rFonts w:ascii="宋体" w:hAnsi="宋体" w:cs="宋体"/>
          <w:bCs/>
          <w:kern w:val="0"/>
          <w:sz w:val="24"/>
          <w:szCs w:val="24"/>
        </w:rPr>
      </w:pPr>
      <w:bookmarkStart w:id="318" w:name="_Toc421256341"/>
      <w:bookmarkStart w:id="319" w:name="_Toc384382840"/>
      <w:r>
        <w:rPr>
          <w:rFonts w:ascii="宋体" w:hAnsi="宋体" w:cs="宋体" w:hint="eastAsia"/>
          <w:bCs/>
          <w:kern w:val="0"/>
          <w:sz w:val="24"/>
          <w:szCs w:val="24"/>
        </w:rPr>
        <w:t>1.3事故风险发生可能性及严重程度</w:t>
      </w:r>
      <w:bookmarkEnd w:id="318"/>
      <w:bookmarkEnd w:id="319"/>
    </w:p>
    <w:p w14:paraId="0C2DC837"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针对本公司存事故危险类别，采用作业条件危险性评价法（LEC）（格雷厄姆－金尼法），来分析事故发生的可能性及严重程度。</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2338"/>
        <w:gridCol w:w="2145"/>
        <w:gridCol w:w="1624"/>
        <w:gridCol w:w="1020"/>
      </w:tblGrid>
      <w:tr w:rsidR="00E510B5" w14:paraId="079F7C53" w14:textId="77777777">
        <w:tc>
          <w:tcPr>
            <w:tcW w:w="1395" w:type="dxa"/>
            <w:vAlign w:val="center"/>
          </w:tcPr>
          <w:p w14:paraId="5366A359" w14:textId="77777777" w:rsidR="00E510B5" w:rsidRDefault="00F84436">
            <w:pPr>
              <w:spacing w:line="360" w:lineRule="auto"/>
              <w:ind w:rightChars="-100" w:right="-210"/>
              <w:jc w:val="center"/>
              <w:rPr>
                <w:rFonts w:ascii="宋体" w:hAnsi="宋体" w:cs="宋体"/>
                <w:b/>
                <w:bCs/>
                <w:sz w:val="24"/>
                <w:szCs w:val="24"/>
              </w:rPr>
            </w:pPr>
            <w:r>
              <w:rPr>
                <w:rFonts w:ascii="宋体" w:hAnsi="宋体" w:cs="宋体" w:hint="eastAsia"/>
                <w:b/>
                <w:bCs/>
                <w:sz w:val="24"/>
                <w:szCs w:val="24"/>
              </w:rPr>
              <w:t>事故类型</w:t>
            </w:r>
          </w:p>
        </w:tc>
        <w:tc>
          <w:tcPr>
            <w:tcW w:w="2338" w:type="dxa"/>
            <w:vAlign w:val="center"/>
          </w:tcPr>
          <w:p w14:paraId="23955E1B" w14:textId="77777777" w:rsidR="00E510B5" w:rsidRDefault="00F84436">
            <w:pPr>
              <w:spacing w:line="360" w:lineRule="auto"/>
              <w:ind w:rightChars="-100" w:right="-210"/>
              <w:jc w:val="center"/>
              <w:rPr>
                <w:rFonts w:ascii="宋体" w:hAnsi="宋体" w:cs="宋体"/>
                <w:b/>
                <w:bCs/>
                <w:sz w:val="24"/>
                <w:szCs w:val="24"/>
              </w:rPr>
            </w:pPr>
            <w:r>
              <w:rPr>
                <w:rFonts w:ascii="宋体" w:hAnsi="宋体" w:cs="宋体" w:hint="eastAsia"/>
                <w:b/>
                <w:bCs/>
                <w:sz w:val="24"/>
                <w:szCs w:val="24"/>
              </w:rPr>
              <w:t>发生可能性（L）</w:t>
            </w:r>
          </w:p>
        </w:tc>
        <w:tc>
          <w:tcPr>
            <w:tcW w:w="2145" w:type="dxa"/>
            <w:vAlign w:val="center"/>
          </w:tcPr>
          <w:p w14:paraId="3448044E" w14:textId="77777777" w:rsidR="00E510B5" w:rsidRDefault="00F84436">
            <w:pPr>
              <w:spacing w:line="360" w:lineRule="auto"/>
              <w:ind w:rightChars="-100" w:right="-210"/>
              <w:jc w:val="center"/>
              <w:rPr>
                <w:rFonts w:ascii="宋体" w:hAnsi="宋体" w:cs="宋体"/>
                <w:b/>
                <w:bCs/>
                <w:sz w:val="24"/>
                <w:szCs w:val="24"/>
              </w:rPr>
            </w:pPr>
            <w:r>
              <w:rPr>
                <w:rFonts w:ascii="宋体" w:hAnsi="宋体" w:cs="宋体" w:hint="eastAsia"/>
                <w:b/>
                <w:bCs/>
                <w:sz w:val="24"/>
                <w:szCs w:val="24"/>
              </w:rPr>
              <w:t>暴露于潜在危险环境</w:t>
            </w:r>
          </w:p>
          <w:p w14:paraId="49D9FDA6" w14:textId="77777777" w:rsidR="00E510B5" w:rsidRDefault="00F84436">
            <w:pPr>
              <w:spacing w:line="360" w:lineRule="auto"/>
              <w:ind w:rightChars="-100" w:right="-210"/>
              <w:jc w:val="center"/>
              <w:rPr>
                <w:rFonts w:ascii="宋体" w:hAnsi="宋体" w:cs="宋体"/>
                <w:b/>
                <w:bCs/>
                <w:sz w:val="24"/>
                <w:szCs w:val="24"/>
              </w:rPr>
            </w:pPr>
            <w:r>
              <w:rPr>
                <w:rFonts w:ascii="宋体" w:hAnsi="宋体" w:cs="宋体" w:hint="eastAsia"/>
                <w:b/>
                <w:bCs/>
                <w:sz w:val="24"/>
                <w:szCs w:val="24"/>
              </w:rPr>
              <w:t>指定的频率（E</w:t>
            </w:r>
            <w:r>
              <w:rPr>
                <w:rFonts w:ascii="宋体" w:hAnsi="宋体" w:cs="宋体" w:hint="eastAsia"/>
                <w:b/>
                <w:bCs/>
                <w:color w:val="000000"/>
                <w:sz w:val="24"/>
                <w:szCs w:val="24"/>
              </w:rPr>
              <w:t>）</w:t>
            </w:r>
          </w:p>
        </w:tc>
        <w:tc>
          <w:tcPr>
            <w:tcW w:w="1624" w:type="dxa"/>
            <w:vAlign w:val="center"/>
          </w:tcPr>
          <w:p w14:paraId="4AE4B6ED" w14:textId="77777777" w:rsidR="00E510B5" w:rsidRDefault="00F84436">
            <w:pPr>
              <w:spacing w:line="360" w:lineRule="auto"/>
              <w:ind w:rightChars="-100" w:right="-210"/>
              <w:jc w:val="center"/>
              <w:rPr>
                <w:rFonts w:ascii="宋体" w:hAnsi="宋体" w:cs="宋体"/>
                <w:b/>
                <w:bCs/>
                <w:kern w:val="0"/>
                <w:sz w:val="24"/>
                <w:szCs w:val="24"/>
              </w:rPr>
            </w:pPr>
            <w:r>
              <w:rPr>
                <w:rFonts w:ascii="宋体" w:hAnsi="宋体" w:cs="宋体" w:hint="eastAsia"/>
                <w:b/>
                <w:bCs/>
                <w:kern w:val="0"/>
                <w:sz w:val="24"/>
                <w:szCs w:val="24"/>
              </w:rPr>
              <w:t>发生事故或危险事</w:t>
            </w:r>
          </w:p>
          <w:p w14:paraId="434A71F9" w14:textId="77777777" w:rsidR="00E510B5" w:rsidRDefault="00F84436">
            <w:pPr>
              <w:spacing w:line="360" w:lineRule="auto"/>
              <w:ind w:rightChars="-100" w:right="-210"/>
              <w:jc w:val="center"/>
              <w:rPr>
                <w:rFonts w:ascii="宋体" w:hAnsi="宋体" w:cs="宋体"/>
                <w:b/>
                <w:bCs/>
                <w:sz w:val="24"/>
                <w:szCs w:val="24"/>
              </w:rPr>
            </w:pPr>
            <w:r>
              <w:rPr>
                <w:rFonts w:ascii="宋体" w:hAnsi="宋体" w:cs="宋体" w:hint="eastAsia"/>
                <w:b/>
                <w:bCs/>
                <w:kern w:val="0"/>
                <w:sz w:val="24"/>
                <w:szCs w:val="24"/>
              </w:rPr>
              <w:t>件的可能结果（C）</w:t>
            </w:r>
          </w:p>
        </w:tc>
        <w:tc>
          <w:tcPr>
            <w:tcW w:w="1020" w:type="dxa"/>
            <w:vAlign w:val="center"/>
          </w:tcPr>
          <w:p w14:paraId="1A032910" w14:textId="77777777" w:rsidR="00E510B5" w:rsidRDefault="00F84436">
            <w:pPr>
              <w:spacing w:line="360" w:lineRule="auto"/>
              <w:ind w:rightChars="-100" w:right="-210"/>
              <w:jc w:val="center"/>
              <w:rPr>
                <w:rFonts w:ascii="宋体" w:hAnsi="宋体" w:cs="宋体"/>
                <w:b/>
                <w:bCs/>
                <w:kern w:val="0"/>
                <w:sz w:val="24"/>
                <w:szCs w:val="24"/>
              </w:rPr>
            </w:pPr>
            <w:r>
              <w:rPr>
                <w:rFonts w:ascii="宋体" w:hAnsi="宋体" w:cs="宋体" w:hint="eastAsia"/>
                <w:b/>
                <w:bCs/>
                <w:kern w:val="0"/>
                <w:sz w:val="24"/>
                <w:szCs w:val="24"/>
              </w:rPr>
              <w:t>危险性</w:t>
            </w:r>
          </w:p>
          <w:p w14:paraId="064B08DB" w14:textId="77777777" w:rsidR="00E510B5" w:rsidRDefault="00F84436">
            <w:pPr>
              <w:spacing w:line="360" w:lineRule="auto"/>
              <w:ind w:rightChars="-100" w:right="-210"/>
              <w:jc w:val="center"/>
              <w:rPr>
                <w:rFonts w:ascii="宋体" w:hAnsi="宋体" w:cs="宋体"/>
                <w:b/>
                <w:bCs/>
                <w:sz w:val="24"/>
                <w:szCs w:val="24"/>
              </w:rPr>
            </w:pPr>
            <w:r>
              <w:rPr>
                <w:rFonts w:ascii="宋体" w:hAnsi="宋体" w:cs="宋体" w:hint="eastAsia"/>
                <w:b/>
                <w:bCs/>
                <w:kern w:val="0"/>
                <w:sz w:val="24"/>
                <w:szCs w:val="24"/>
              </w:rPr>
              <w:t>D=L×E×C</w:t>
            </w:r>
          </w:p>
        </w:tc>
      </w:tr>
      <w:tr w:rsidR="00E510B5" w14:paraId="5934FD81" w14:textId="77777777">
        <w:tc>
          <w:tcPr>
            <w:tcW w:w="1395" w:type="dxa"/>
            <w:vAlign w:val="center"/>
          </w:tcPr>
          <w:p w14:paraId="0C712990"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bCs/>
                <w:sz w:val="24"/>
                <w:szCs w:val="24"/>
              </w:rPr>
              <w:t>锅炉爆炸</w:t>
            </w:r>
          </w:p>
        </w:tc>
        <w:tc>
          <w:tcPr>
            <w:tcW w:w="2338" w:type="dxa"/>
            <w:vAlign w:val="center"/>
          </w:tcPr>
          <w:p w14:paraId="6C542FA2"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sz w:val="24"/>
                <w:szCs w:val="24"/>
              </w:rPr>
              <w:t>1（</w:t>
            </w:r>
            <w:r>
              <w:rPr>
                <w:rFonts w:ascii="宋体" w:hAnsi="宋体" w:cs="宋体" w:hint="eastAsia"/>
                <w:spacing w:val="-5"/>
                <w:sz w:val="24"/>
                <w:szCs w:val="24"/>
              </w:rPr>
              <w:t>可能性小，完全意外）</w:t>
            </w:r>
          </w:p>
        </w:tc>
        <w:tc>
          <w:tcPr>
            <w:tcW w:w="2145" w:type="dxa"/>
            <w:vAlign w:val="center"/>
          </w:tcPr>
          <w:p w14:paraId="74B44E23"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sz w:val="24"/>
                <w:szCs w:val="24"/>
              </w:rPr>
              <w:t>6（每天工作时间暴露）</w:t>
            </w:r>
          </w:p>
        </w:tc>
        <w:tc>
          <w:tcPr>
            <w:tcW w:w="1624" w:type="dxa"/>
            <w:vAlign w:val="center"/>
          </w:tcPr>
          <w:p w14:paraId="44269152"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sz w:val="24"/>
                <w:szCs w:val="24"/>
              </w:rPr>
              <w:t>3（</w:t>
            </w:r>
            <w:r>
              <w:rPr>
                <w:rFonts w:ascii="宋体" w:hAnsi="宋体" w:cs="宋体" w:hint="eastAsia"/>
                <w:kern w:val="0"/>
                <w:sz w:val="24"/>
                <w:szCs w:val="24"/>
              </w:rPr>
              <w:t>重大，致残）</w:t>
            </w:r>
          </w:p>
        </w:tc>
        <w:tc>
          <w:tcPr>
            <w:tcW w:w="1020" w:type="dxa"/>
            <w:vAlign w:val="center"/>
          </w:tcPr>
          <w:p w14:paraId="16A1D354"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bCs/>
                <w:sz w:val="24"/>
                <w:szCs w:val="24"/>
              </w:rPr>
              <w:t>18</w:t>
            </w:r>
          </w:p>
        </w:tc>
      </w:tr>
      <w:tr w:rsidR="00E510B5" w14:paraId="4C4C4AD9" w14:textId="77777777">
        <w:tc>
          <w:tcPr>
            <w:tcW w:w="1395" w:type="dxa"/>
            <w:vAlign w:val="center"/>
          </w:tcPr>
          <w:p w14:paraId="60EE1C59"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bCs/>
                <w:sz w:val="24"/>
                <w:szCs w:val="24"/>
              </w:rPr>
              <w:t>容器爆炸</w:t>
            </w:r>
          </w:p>
        </w:tc>
        <w:tc>
          <w:tcPr>
            <w:tcW w:w="2338" w:type="dxa"/>
            <w:vAlign w:val="center"/>
          </w:tcPr>
          <w:p w14:paraId="29C25E0C"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sz w:val="24"/>
                <w:szCs w:val="24"/>
              </w:rPr>
              <w:t>1（</w:t>
            </w:r>
            <w:r>
              <w:rPr>
                <w:rFonts w:ascii="宋体" w:hAnsi="宋体" w:cs="宋体" w:hint="eastAsia"/>
                <w:spacing w:val="-5"/>
                <w:sz w:val="24"/>
                <w:szCs w:val="24"/>
              </w:rPr>
              <w:t>可能性小，完全意外）</w:t>
            </w:r>
          </w:p>
        </w:tc>
        <w:tc>
          <w:tcPr>
            <w:tcW w:w="2145" w:type="dxa"/>
            <w:vAlign w:val="center"/>
          </w:tcPr>
          <w:p w14:paraId="209EB26D"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sz w:val="24"/>
                <w:szCs w:val="24"/>
              </w:rPr>
              <w:t>6（每天工作时间暴露）</w:t>
            </w:r>
          </w:p>
        </w:tc>
        <w:tc>
          <w:tcPr>
            <w:tcW w:w="1624" w:type="dxa"/>
            <w:vAlign w:val="center"/>
          </w:tcPr>
          <w:p w14:paraId="032FBEB1"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sz w:val="24"/>
                <w:szCs w:val="24"/>
              </w:rPr>
              <w:t>3（</w:t>
            </w:r>
            <w:r>
              <w:rPr>
                <w:rFonts w:ascii="宋体" w:hAnsi="宋体" w:cs="宋体" w:hint="eastAsia"/>
                <w:kern w:val="0"/>
                <w:sz w:val="24"/>
                <w:szCs w:val="24"/>
              </w:rPr>
              <w:t>重大，致残）</w:t>
            </w:r>
          </w:p>
        </w:tc>
        <w:tc>
          <w:tcPr>
            <w:tcW w:w="1020" w:type="dxa"/>
            <w:vAlign w:val="center"/>
          </w:tcPr>
          <w:p w14:paraId="59B33D87" w14:textId="77777777" w:rsidR="00E510B5" w:rsidRDefault="00F84436">
            <w:pPr>
              <w:spacing w:line="360" w:lineRule="auto"/>
              <w:ind w:rightChars="-100" w:right="-210"/>
              <w:jc w:val="center"/>
              <w:rPr>
                <w:rFonts w:ascii="宋体" w:hAnsi="宋体" w:cs="宋体"/>
                <w:bCs/>
                <w:sz w:val="24"/>
                <w:szCs w:val="24"/>
              </w:rPr>
            </w:pPr>
            <w:r>
              <w:rPr>
                <w:rFonts w:ascii="宋体" w:hAnsi="宋体" w:cs="宋体" w:hint="eastAsia"/>
                <w:bCs/>
                <w:sz w:val="24"/>
                <w:szCs w:val="24"/>
              </w:rPr>
              <w:t>18</w:t>
            </w:r>
          </w:p>
        </w:tc>
      </w:tr>
    </w:tbl>
    <w:p w14:paraId="25E03968"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D=18﹤20，可见本公司的危险性为稍有危险，可以接受。</w:t>
      </w:r>
    </w:p>
    <w:p w14:paraId="260704B4" w14:textId="77777777" w:rsidR="00E510B5" w:rsidRDefault="00F84436">
      <w:pPr>
        <w:spacing w:line="360" w:lineRule="auto"/>
        <w:rPr>
          <w:rFonts w:ascii="宋体" w:hAnsi="宋体" w:cs="宋体"/>
          <w:color w:val="000000"/>
          <w:sz w:val="24"/>
          <w:szCs w:val="24"/>
        </w:rPr>
      </w:pPr>
      <w:bookmarkStart w:id="320" w:name="_Toc421256342"/>
      <w:bookmarkStart w:id="321" w:name="_Toc384382841"/>
      <w:r>
        <w:rPr>
          <w:rFonts w:ascii="宋体" w:hAnsi="宋体" w:cs="宋体" w:hint="eastAsia"/>
          <w:color w:val="000000"/>
          <w:sz w:val="24"/>
          <w:szCs w:val="24"/>
        </w:rPr>
        <w:t>1.4 事故影响范围</w:t>
      </w:r>
      <w:bookmarkEnd w:id="320"/>
      <w:bookmarkEnd w:id="321"/>
    </w:p>
    <w:p w14:paraId="764C3086" w14:textId="77777777" w:rsidR="00E510B5" w:rsidRDefault="00F84436">
      <w:pPr>
        <w:spacing w:line="360" w:lineRule="auto"/>
        <w:ind w:rightChars="-100" w:right="-210"/>
        <w:rPr>
          <w:rFonts w:ascii="宋体" w:hAnsi="宋体" w:cs="宋体"/>
          <w:bCs/>
          <w:sz w:val="24"/>
          <w:szCs w:val="24"/>
        </w:rPr>
      </w:pPr>
      <w:r>
        <w:rPr>
          <w:rFonts w:ascii="宋体" w:hAnsi="宋体" w:cs="宋体" w:hint="eastAsia"/>
          <w:bCs/>
          <w:sz w:val="24"/>
          <w:szCs w:val="24"/>
        </w:rPr>
        <w:t>锅炉、压力容器爆炸事故影响范围在半径100米范围内。</w:t>
      </w:r>
    </w:p>
    <w:p w14:paraId="63EE7B4A" w14:textId="77777777" w:rsidR="00E510B5" w:rsidRDefault="00F84436">
      <w:pPr>
        <w:pStyle w:val="10"/>
        <w:spacing w:beforeLines="50" w:before="163" w:line="360" w:lineRule="auto"/>
        <w:rPr>
          <w:rFonts w:ascii="宋体" w:eastAsia="宋体" w:hAnsi="宋体" w:cs="宋体"/>
          <w:color w:val="000000"/>
          <w:kern w:val="0"/>
          <w:sz w:val="24"/>
          <w:szCs w:val="24"/>
        </w:rPr>
      </w:pPr>
      <w:bookmarkStart w:id="322" w:name="_Toc28246"/>
      <w:bookmarkStart w:id="323" w:name="_Toc421256343"/>
      <w:bookmarkStart w:id="324" w:name="_Toc384382842"/>
      <w:r>
        <w:rPr>
          <w:rFonts w:ascii="宋体" w:eastAsia="宋体" w:hAnsi="宋体" w:cs="宋体" w:hint="eastAsia"/>
          <w:color w:val="000000"/>
          <w:kern w:val="0"/>
          <w:sz w:val="24"/>
          <w:szCs w:val="24"/>
        </w:rPr>
        <w:lastRenderedPageBreak/>
        <w:t>2应急指挥机构及职责</w:t>
      </w:r>
      <w:bookmarkEnd w:id="322"/>
      <w:bookmarkEnd w:id="323"/>
      <w:bookmarkEnd w:id="324"/>
    </w:p>
    <w:p w14:paraId="4EFCB467" w14:textId="77777777" w:rsidR="00E510B5" w:rsidRDefault="00F84436">
      <w:pPr>
        <w:spacing w:line="360" w:lineRule="auto"/>
        <w:rPr>
          <w:rFonts w:ascii="宋体" w:hAnsi="宋体" w:cs="宋体"/>
          <w:color w:val="000000"/>
          <w:sz w:val="24"/>
          <w:szCs w:val="24"/>
        </w:rPr>
      </w:pPr>
      <w:bookmarkStart w:id="325" w:name="_Toc421256344"/>
      <w:bookmarkStart w:id="326" w:name="_Toc384382843"/>
      <w:r>
        <w:rPr>
          <w:rFonts w:ascii="宋体" w:hAnsi="宋体" w:cs="宋体" w:hint="eastAsia"/>
          <w:color w:val="000000"/>
          <w:sz w:val="24"/>
          <w:szCs w:val="24"/>
        </w:rPr>
        <w:t>2.1成立特种设备应急小组，在公司应急指挥部的领导下，专门负责组织、协调和指挥特种设备突发事件应急处置等各项工作的落实，配合救援领导小组组织、协调、指挥本单位特种设备突发事件的预警、响应、结束、善后处置等各项工作的落实。</w:t>
      </w:r>
    </w:p>
    <w:p w14:paraId="4FA1AA2F"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2.2组长：方胜      副组长：吕维平</w:t>
      </w:r>
    </w:p>
    <w:p w14:paraId="080AB3F4"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组员：敖强、 叶明、王清、杨希铸、党秀、樊利青</w:t>
      </w:r>
    </w:p>
    <w:p w14:paraId="1DA65A2E" w14:textId="77777777" w:rsidR="00E510B5" w:rsidRDefault="00F84436">
      <w:pPr>
        <w:pStyle w:val="10"/>
        <w:spacing w:beforeLines="50" w:before="163" w:line="360" w:lineRule="auto"/>
        <w:rPr>
          <w:rFonts w:ascii="宋体" w:eastAsia="宋体" w:hAnsi="宋体" w:cs="宋体"/>
          <w:color w:val="000000"/>
          <w:kern w:val="0"/>
          <w:sz w:val="24"/>
          <w:szCs w:val="24"/>
        </w:rPr>
      </w:pPr>
      <w:bookmarkStart w:id="327" w:name="_Toc27811"/>
      <w:r>
        <w:rPr>
          <w:rFonts w:ascii="宋体" w:eastAsia="宋体" w:hAnsi="宋体" w:cs="宋体" w:hint="eastAsia"/>
          <w:color w:val="000000"/>
          <w:kern w:val="0"/>
          <w:sz w:val="24"/>
          <w:szCs w:val="24"/>
        </w:rPr>
        <w:t>3处置程序</w:t>
      </w:r>
      <w:bookmarkEnd w:id="325"/>
      <w:bookmarkEnd w:id="326"/>
      <w:bookmarkEnd w:id="327"/>
    </w:p>
    <w:p w14:paraId="11DE5594" w14:textId="77777777" w:rsidR="00E510B5" w:rsidRDefault="00F84436">
      <w:pPr>
        <w:spacing w:line="360" w:lineRule="auto"/>
        <w:rPr>
          <w:rFonts w:ascii="宋体" w:hAnsi="宋体" w:cs="宋体"/>
          <w:color w:val="000000"/>
          <w:sz w:val="24"/>
          <w:szCs w:val="24"/>
        </w:rPr>
      </w:pPr>
      <w:bookmarkStart w:id="328" w:name="_Toc421256345"/>
      <w:bookmarkStart w:id="329" w:name="_Toc384382844"/>
      <w:r>
        <w:rPr>
          <w:rFonts w:ascii="宋体" w:hAnsi="宋体" w:cs="宋体" w:hint="eastAsia"/>
          <w:color w:val="000000"/>
          <w:sz w:val="24"/>
          <w:szCs w:val="24"/>
        </w:rPr>
        <w:t>3.1信息上报程序</w:t>
      </w:r>
      <w:bookmarkEnd w:id="328"/>
      <w:bookmarkEnd w:id="329"/>
    </w:p>
    <w:p w14:paraId="1985D174"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（1）一旦发生事故或发生可能导致安全生产事故的事件，事故现场有关人员应立即向本部门负责人报告，并在保证自身安全的情况下按照现场处置程序立即开展自救。</w:t>
      </w:r>
    </w:p>
    <w:p w14:paraId="3DC11BF1"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（2）本部门负责人接到报告后立即向公司事故应急救援总指挥报告，公司事故应急救援总指挥应当依据事故情况判断并决定是否启动公司预案。</w:t>
      </w:r>
    </w:p>
    <w:p w14:paraId="3459CD5C"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（3）安全生产事故发生后，应当于1小时内向区级安全生产监督管理局报告同时上报市区技术监督局。</w:t>
      </w:r>
    </w:p>
    <w:p w14:paraId="74280FF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4）若事故影响级别达到社会级，总指挥要立即内向区安全生产监督管理局报告。情况紧急时，可以直接向市安全生产监督管理局、市技术监督局报告。同时还应电话或派专人通知周边居民及单位做出防范准备并撤离至安全区域。</w:t>
      </w:r>
    </w:p>
    <w:p w14:paraId="3FF99D39" w14:textId="77777777" w:rsidR="00E510B5" w:rsidRDefault="00F84436">
      <w:pPr>
        <w:spacing w:line="360" w:lineRule="auto"/>
        <w:rPr>
          <w:rFonts w:ascii="宋体" w:hAnsi="宋体" w:cs="宋体"/>
          <w:color w:val="000000"/>
          <w:sz w:val="24"/>
          <w:szCs w:val="24"/>
        </w:rPr>
      </w:pPr>
      <w:bookmarkStart w:id="330" w:name="_Toc384382845"/>
      <w:bookmarkStart w:id="331" w:name="_Toc421256346"/>
      <w:r>
        <w:rPr>
          <w:rFonts w:ascii="宋体" w:hAnsi="宋体" w:cs="宋体" w:hint="eastAsia"/>
          <w:color w:val="000000"/>
          <w:sz w:val="24"/>
          <w:szCs w:val="24"/>
        </w:rPr>
        <w:t>3.2响应分级</w:t>
      </w:r>
      <w:bookmarkEnd w:id="330"/>
      <w:bookmarkEnd w:id="331"/>
    </w:p>
    <w:p w14:paraId="66115E8F"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锅炉压力容器爆炸事故按照其可控性、严重程度和影响范围等因素，应急响应级别分为车间级响应、公司级响应、</w:t>
      </w:r>
      <w:proofErr w:type="gramStart"/>
      <w:r>
        <w:rPr>
          <w:rFonts w:ascii="宋体" w:hAnsi="宋体" w:cs="宋体" w:hint="eastAsia"/>
          <w:color w:val="000000"/>
          <w:sz w:val="24"/>
          <w:szCs w:val="24"/>
        </w:rPr>
        <w:t>社会级响应</w:t>
      </w:r>
      <w:proofErr w:type="gramEnd"/>
      <w:r>
        <w:rPr>
          <w:rFonts w:ascii="宋体" w:hAnsi="宋体" w:cs="宋体" w:hint="eastAsia"/>
          <w:color w:val="000000"/>
          <w:sz w:val="24"/>
          <w:szCs w:val="24"/>
        </w:rPr>
        <w:t>三个级别。</w:t>
      </w:r>
    </w:p>
    <w:p w14:paraId="43657F66"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公司应急救援响应分为三级</w:t>
      </w:r>
    </w:p>
    <w:p w14:paraId="27D531AA"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1）车间级（三级）：一般泄漏事故，岗位自救能够处置的，具体包括如下事故：</w:t>
      </w:r>
    </w:p>
    <w:p w14:paraId="38DF16C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1、无人员伤害或有人员出现轻伤的，本部门内部可以处置的；</w:t>
      </w:r>
    </w:p>
    <w:p w14:paraId="6179D032"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lastRenderedPageBreak/>
        <w:t>2、压力容器泄漏能在本部门内采取措施予以控制的。</w:t>
      </w:r>
    </w:p>
    <w:p w14:paraId="1934EA54"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2）公司级（二级）：较大泄漏、爆炸事故，需要动用全公司的力量，启动公司级应急预案处置的，具体包括如下事故：</w:t>
      </w:r>
    </w:p>
    <w:p w14:paraId="1E0E5C07"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1、有人员出现重伤或多人轻伤，本部门内部无法处置，需要动用公司资源的；</w:t>
      </w:r>
    </w:p>
    <w:p w14:paraId="27ED4545"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2、锅炉压力容器爆炸，危害范围集中在30米 范围内，动用公司力量能予以控制的事故。</w:t>
      </w:r>
    </w:p>
    <w:p w14:paraId="548741E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 xml:space="preserve">3）社会级（一级）：重大爆炸事故并有人员伤亡，全面启用预案，并需要请求消防、公安、卫生、安监、政府支援的事故具体包括以下事故： </w:t>
      </w:r>
    </w:p>
    <w:p w14:paraId="63F832F4"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1、出现多人重伤或者死亡，公司资源无法处置，需要社会救助的；</w:t>
      </w:r>
    </w:p>
    <w:p w14:paraId="43C7940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2、压力容器、压力管道、锅炉破裂、爆炸，危害范围超过30米范围，必须向市安监局、质监局请求支援</w:t>
      </w:r>
    </w:p>
    <w:p w14:paraId="5A86C521" w14:textId="77777777" w:rsidR="00E510B5" w:rsidRDefault="00F84436">
      <w:pPr>
        <w:spacing w:line="360" w:lineRule="auto"/>
        <w:rPr>
          <w:rFonts w:ascii="宋体" w:hAnsi="宋体" w:cs="宋体"/>
          <w:color w:val="000000"/>
          <w:sz w:val="24"/>
          <w:szCs w:val="24"/>
        </w:rPr>
      </w:pPr>
      <w:bookmarkStart w:id="332" w:name="_Toc384382846"/>
      <w:bookmarkStart w:id="333" w:name="_Toc421256347"/>
      <w:r>
        <w:rPr>
          <w:rFonts w:ascii="宋体" w:hAnsi="宋体" w:cs="宋体" w:hint="eastAsia"/>
          <w:color w:val="000000"/>
          <w:sz w:val="24"/>
          <w:szCs w:val="24"/>
        </w:rPr>
        <w:t>3.3 响应程序</w:t>
      </w:r>
      <w:bookmarkEnd w:id="332"/>
      <w:bookmarkEnd w:id="333"/>
    </w:p>
    <w:p w14:paraId="7F45751A" w14:textId="77777777" w:rsidR="00E510B5" w:rsidRDefault="00F84436">
      <w:pPr>
        <w:spacing w:line="360" w:lineRule="auto"/>
        <w:rPr>
          <w:rFonts w:ascii="宋体" w:hAnsi="宋体" w:cs="宋体"/>
          <w:color w:val="000000"/>
          <w:sz w:val="24"/>
          <w:szCs w:val="24"/>
        </w:rPr>
      </w:pPr>
      <w:bookmarkStart w:id="334" w:name="_Toc421256348"/>
      <w:r>
        <w:rPr>
          <w:rFonts w:ascii="宋体" w:hAnsi="宋体" w:cs="宋体" w:hint="eastAsia"/>
          <w:color w:val="000000"/>
          <w:sz w:val="24"/>
          <w:szCs w:val="24"/>
        </w:rPr>
        <w:t>3.3.1  接警报告和记录</w:t>
      </w:r>
      <w:bookmarkEnd w:id="334"/>
    </w:p>
    <w:p w14:paraId="26AA58CA"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发生重特大</w:t>
      </w:r>
      <w:r w:rsidR="002B48A7">
        <w:fldChar w:fldCharType="begin"/>
      </w:r>
      <w:r w:rsidR="002B48A7">
        <w:instrText xml:space="preserve"> HYPERLINK "http://www.hbsafety.cn/article/33/" \t "_blank" </w:instrText>
      </w:r>
      <w:r w:rsidR="002B48A7">
        <w:fldChar w:fldCharType="separate"/>
      </w:r>
      <w:r>
        <w:rPr>
          <w:rFonts w:ascii="宋体" w:hAnsi="宋体" w:cs="宋体" w:hint="eastAsia"/>
          <w:sz w:val="24"/>
          <w:szCs w:val="24"/>
        </w:rPr>
        <w:t>事故</w:t>
      </w:r>
      <w:r w:rsidR="002B48A7">
        <w:rPr>
          <w:rFonts w:ascii="宋体" w:hAnsi="宋体" w:cs="宋体"/>
          <w:sz w:val="24"/>
          <w:szCs w:val="24"/>
        </w:rPr>
        <w:fldChar w:fldCharType="end"/>
      </w:r>
      <w:r>
        <w:rPr>
          <w:rFonts w:ascii="宋体" w:hAnsi="宋体" w:cs="宋体" w:hint="eastAsia"/>
          <w:color w:val="000000"/>
          <w:sz w:val="24"/>
          <w:szCs w:val="24"/>
        </w:rPr>
        <w:t>、事件或灾情后，现场人员要立即向上级和应急救援办公室报告，应急办接到报告后要立即向应急救援总指挥报告</w:t>
      </w:r>
      <w:hyperlink r:id="rId31" w:tgtFrame="_blank" w:history="1">
        <w:r>
          <w:rPr>
            <w:rFonts w:ascii="宋体" w:hAnsi="宋体" w:cs="宋体" w:hint="eastAsia"/>
            <w:sz w:val="24"/>
            <w:szCs w:val="24"/>
          </w:rPr>
          <w:t>事故</w:t>
        </w:r>
      </w:hyperlink>
      <w:r>
        <w:rPr>
          <w:rFonts w:ascii="宋体" w:hAnsi="宋体" w:cs="宋体" w:hint="eastAsia"/>
          <w:color w:val="000000"/>
          <w:sz w:val="24"/>
          <w:szCs w:val="24"/>
        </w:rPr>
        <w:t>的基本情况。基本情况包括：⑴</w:t>
      </w:r>
      <w:hyperlink r:id="rId32" w:tgtFrame="_blank" w:history="1">
        <w:r>
          <w:rPr>
            <w:rFonts w:ascii="宋体" w:hAnsi="宋体" w:cs="宋体" w:hint="eastAsia"/>
            <w:sz w:val="24"/>
            <w:szCs w:val="24"/>
          </w:rPr>
          <w:t>事故</w:t>
        </w:r>
      </w:hyperlink>
      <w:r>
        <w:rPr>
          <w:rFonts w:ascii="宋体" w:hAnsi="宋体" w:cs="宋体" w:hint="eastAsia"/>
          <w:color w:val="000000"/>
          <w:sz w:val="24"/>
          <w:szCs w:val="24"/>
        </w:rPr>
        <w:t>发生的单位、时间、地点；⑵</w:t>
      </w:r>
      <w:hyperlink r:id="rId33" w:tgtFrame="_blank" w:history="1">
        <w:r>
          <w:rPr>
            <w:rFonts w:ascii="宋体" w:hAnsi="宋体" w:cs="宋体" w:hint="eastAsia"/>
            <w:sz w:val="24"/>
            <w:szCs w:val="24"/>
          </w:rPr>
          <w:t>事故</w:t>
        </w:r>
      </w:hyperlink>
      <w:r>
        <w:rPr>
          <w:rFonts w:ascii="宋体" w:hAnsi="宋体" w:cs="宋体" w:hint="eastAsia"/>
          <w:color w:val="000000"/>
          <w:sz w:val="24"/>
          <w:szCs w:val="24"/>
        </w:rPr>
        <w:t>的简要经过、伤亡人数、伤害程度、涉及范围；⑶</w:t>
      </w:r>
      <w:hyperlink r:id="rId34" w:tgtFrame="_blank" w:history="1">
        <w:r>
          <w:rPr>
            <w:rFonts w:ascii="宋体" w:hAnsi="宋体" w:cs="宋体" w:hint="eastAsia"/>
            <w:sz w:val="24"/>
            <w:szCs w:val="24"/>
          </w:rPr>
          <w:t>事故</w:t>
        </w:r>
      </w:hyperlink>
      <w:r>
        <w:rPr>
          <w:rFonts w:ascii="宋体" w:hAnsi="宋体" w:cs="宋体" w:hint="eastAsia"/>
          <w:color w:val="000000"/>
          <w:sz w:val="24"/>
          <w:szCs w:val="24"/>
        </w:rPr>
        <w:t>发生原因的初步判断；⑷</w:t>
      </w:r>
      <w:hyperlink r:id="rId35" w:tgtFrame="_blank" w:history="1">
        <w:r>
          <w:rPr>
            <w:rFonts w:ascii="宋体" w:hAnsi="宋体" w:cs="宋体" w:hint="eastAsia"/>
            <w:sz w:val="24"/>
            <w:szCs w:val="24"/>
          </w:rPr>
          <w:t>事故</w:t>
        </w:r>
      </w:hyperlink>
      <w:r>
        <w:rPr>
          <w:rFonts w:ascii="宋体" w:hAnsi="宋体" w:cs="宋体" w:hint="eastAsia"/>
          <w:color w:val="000000"/>
          <w:sz w:val="24"/>
          <w:szCs w:val="24"/>
        </w:rPr>
        <w:t>发生后已采取的措施及当前</w:t>
      </w:r>
      <w:hyperlink r:id="rId36" w:tgtFrame="_blank" w:history="1">
        <w:r>
          <w:rPr>
            <w:rFonts w:ascii="宋体" w:hAnsi="宋体" w:cs="宋体" w:hint="eastAsia"/>
            <w:sz w:val="24"/>
            <w:szCs w:val="24"/>
          </w:rPr>
          <w:t>事故</w:t>
        </w:r>
      </w:hyperlink>
      <w:r>
        <w:rPr>
          <w:rFonts w:ascii="宋体" w:hAnsi="宋体" w:cs="宋体" w:hint="eastAsia"/>
          <w:color w:val="000000"/>
          <w:sz w:val="24"/>
          <w:szCs w:val="24"/>
        </w:rPr>
        <w:t>的抢险情况等，必要时附</w:t>
      </w:r>
      <w:hyperlink r:id="rId37" w:tgtFrame="_blank" w:history="1">
        <w:r>
          <w:rPr>
            <w:rFonts w:ascii="宋体" w:hAnsi="宋体" w:cs="宋体" w:hint="eastAsia"/>
            <w:sz w:val="24"/>
            <w:szCs w:val="24"/>
          </w:rPr>
          <w:t>事故</w:t>
        </w:r>
      </w:hyperlink>
      <w:r>
        <w:rPr>
          <w:rFonts w:ascii="宋体" w:hAnsi="宋体" w:cs="宋体" w:hint="eastAsia"/>
          <w:color w:val="000000"/>
          <w:sz w:val="24"/>
          <w:szCs w:val="24"/>
        </w:rPr>
        <w:t>现场简图。做好相关记录。</w:t>
      </w:r>
    </w:p>
    <w:p w14:paraId="701CF80D" w14:textId="77777777" w:rsidR="00E510B5" w:rsidRDefault="00F84436">
      <w:pPr>
        <w:spacing w:line="360" w:lineRule="auto"/>
        <w:rPr>
          <w:rFonts w:ascii="宋体" w:hAnsi="宋体" w:cs="宋体"/>
          <w:color w:val="000000"/>
          <w:sz w:val="24"/>
          <w:szCs w:val="24"/>
        </w:rPr>
      </w:pPr>
      <w:bookmarkStart w:id="335" w:name="_Toc421256349"/>
      <w:r>
        <w:rPr>
          <w:rFonts w:ascii="宋体" w:hAnsi="宋体" w:cs="宋体" w:hint="eastAsia"/>
          <w:color w:val="000000"/>
          <w:sz w:val="24"/>
          <w:szCs w:val="24"/>
        </w:rPr>
        <w:t>3.3.2  应急响应级别的确定</w:t>
      </w:r>
      <w:bookmarkEnd w:id="335"/>
      <w:r>
        <w:rPr>
          <w:rFonts w:ascii="宋体" w:hAnsi="宋体" w:cs="宋体" w:hint="eastAsia"/>
          <w:color w:val="000000"/>
          <w:sz w:val="24"/>
          <w:szCs w:val="24"/>
        </w:rPr>
        <w:t xml:space="preserve"> </w:t>
      </w:r>
    </w:p>
    <w:p w14:paraId="2264ED2E"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总指挥接到汇报后，迅速</w:t>
      </w:r>
      <w:proofErr w:type="gramStart"/>
      <w:r>
        <w:rPr>
          <w:rFonts w:ascii="宋体" w:hAnsi="宋体" w:cs="宋体" w:hint="eastAsia"/>
          <w:color w:val="000000"/>
          <w:sz w:val="24"/>
          <w:szCs w:val="24"/>
        </w:rPr>
        <w:t>作出</w:t>
      </w:r>
      <w:proofErr w:type="gramEnd"/>
      <w:r>
        <w:rPr>
          <w:rFonts w:ascii="宋体" w:hAnsi="宋体" w:cs="宋体" w:hint="eastAsia"/>
          <w:color w:val="000000"/>
          <w:sz w:val="24"/>
          <w:szCs w:val="24"/>
        </w:rPr>
        <w:t>判断，确定警报和响应级别。如果</w:t>
      </w:r>
      <w:hyperlink r:id="rId38" w:tgtFrame="_blank" w:history="1">
        <w:r>
          <w:rPr>
            <w:rFonts w:ascii="宋体" w:hAnsi="宋体" w:cs="宋体" w:hint="eastAsia"/>
            <w:sz w:val="24"/>
            <w:szCs w:val="24"/>
          </w:rPr>
          <w:t>事故</w:t>
        </w:r>
      </w:hyperlink>
      <w:r>
        <w:rPr>
          <w:rFonts w:ascii="宋体" w:hAnsi="宋体" w:cs="宋体" w:hint="eastAsia"/>
          <w:color w:val="000000"/>
          <w:sz w:val="24"/>
          <w:szCs w:val="24"/>
        </w:rPr>
        <w:t>很小，不足以启动公司级</w:t>
      </w:r>
      <w:hyperlink r:id="rId39" w:tgtFrame="_blank" w:history="1">
        <w:r>
          <w:rPr>
            <w:rFonts w:ascii="宋体" w:hAnsi="宋体" w:cs="宋体" w:hint="eastAsia"/>
            <w:sz w:val="24"/>
            <w:szCs w:val="24"/>
          </w:rPr>
          <w:t>应急救援</w:t>
        </w:r>
      </w:hyperlink>
      <w:r>
        <w:rPr>
          <w:rFonts w:ascii="宋体" w:hAnsi="宋体" w:cs="宋体" w:hint="eastAsia"/>
          <w:color w:val="000000"/>
          <w:sz w:val="24"/>
          <w:szCs w:val="24"/>
        </w:rPr>
        <w:t>预案，则发出“预警”警报，密切关注事态发展变化；如果</w:t>
      </w:r>
      <w:hyperlink r:id="rId40" w:tgtFrame="_blank" w:history="1">
        <w:r>
          <w:rPr>
            <w:rFonts w:ascii="宋体" w:hAnsi="宋体" w:cs="宋体" w:hint="eastAsia"/>
            <w:sz w:val="24"/>
            <w:szCs w:val="24"/>
          </w:rPr>
          <w:t>事故</w:t>
        </w:r>
      </w:hyperlink>
      <w:r>
        <w:rPr>
          <w:rFonts w:ascii="宋体" w:hAnsi="宋体" w:cs="宋体" w:hint="eastAsia"/>
          <w:color w:val="000000"/>
          <w:sz w:val="24"/>
          <w:szCs w:val="24"/>
        </w:rPr>
        <w:t>较大，预计</w:t>
      </w:r>
      <w:hyperlink r:id="rId41" w:tgtFrame="_blank" w:history="1">
        <w:r>
          <w:rPr>
            <w:rFonts w:ascii="宋体" w:hAnsi="宋体" w:cs="宋体" w:hint="eastAsia"/>
            <w:sz w:val="24"/>
            <w:szCs w:val="24"/>
          </w:rPr>
          <w:t>事故</w:t>
        </w:r>
      </w:hyperlink>
      <w:r>
        <w:rPr>
          <w:rFonts w:ascii="宋体" w:hAnsi="宋体" w:cs="宋体" w:hint="eastAsia"/>
          <w:color w:val="000000"/>
          <w:sz w:val="24"/>
          <w:szCs w:val="24"/>
        </w:rPr>
        <w:t>单位难以控制，则立即发出“现场应急”警报，下达启动公司</w:t>
      </w:r>
      <w:hyperlink r:id="rId42" w:tgtFrame="_blank" w:history="1">
        <w:r>
          <w:rPr>
            <w:rFonts w:ascii="宋体" w:hAnsi="宋体" w:cs="宋体" w:hint="eastAsia"/>
            <w:sz w:val="24"/>
            <w:szCs w:val="24"/>
          </w:rPr>
          <w:t>应急救援</w:t>
        </w:r>
      </w:hyperlink>
      <w:r>
        <w:rPr>
          <w:rFonts w:ascii="宋体" w:hAnsi="宋体" w:cs="宋体" w:hint="eastAsia"/>
          <w:color w:val="000000"/>
          <w:sz w:val="24"/>
          <w:szCs w:val="24"/>
        </w:rPr>
        <w:t>预案的命令。</w:t>
      </w:r>
    </w:p>
    <w:p w14:paraId="14EBCB44" w14:textId="77777777" w:rsidR="00E510B5" w:rsidRDefault="00F84436">
      <w:pPr>
        <w:spacing w:line="360" w:lineRule="auto"/>
        <w:rPr>
          <w:rFonts w:ascii="宋体" w:hAnsi="宋体" w:cs="宋体"/>
          <w:color w:val="000000"/>
          <w:sz w:val="24"/>
          <w:szCs w:val="24"/>
        </w:rPr>
      </w:pPr>
      <w:bookmarkStart w:id="336" w:name="_Toc421256350"/>
      <w:r>
        <w:rPr>
          <w:rFonts w:ascii="宋体" w:hAnsi="宋体" w:cs="宋体" w:hint="eastAsia"/>
          <w:color w:val="000000"/>
          <w:sz w:val="24"/>
          <w:szCs w:val="24"/>
        </w:rPr>
        <w:t>3.3.3  应急启动</w:t>
      </w:r>
      <w:bookmarkEnd w:id="336"/>
      <w:r>
        <w:rPr>
          <w:rFonts w:ascii="宋体" w:hAnsi="宋体" w:cs="宋体" w:hint="eastAsia"/>
          <w:color w:val="000000"/>
          <w:sz w:val="24"/>
          <w:szCs w:val="24"/>
        </w:rPr>
        <w:t xml:space="preserve"> </w:t>
      </w:r>
    </w:p>
    <w:p w14:paraId="34E1A31B" w14:textId="77777777" w:rsidR="00E510B5" w:rsidRDefault="00F84436">
      <w:pPr>
        <w:widowControl/>
        <w:snapToGrid w:val="0"/>
        <w:spacing w:line="360" w:lineRule="auto"/>
        <w:jc w:val="left"/>
        <w:rPr>
          <w:rFonts w:ascii="宋体" w:hAnsi="宋体" w:cs="宋体"/>
          <w:color w:val="000000"/>
          <w:sz w:val="24"/>
          <w:szCs w:val="24"/>
        </w:rPr>
      </w:pPr>
      <w:r>
        <w:rPr>
          <w:rFonts w:ascii="宋体" w:hAnsi="宋体" w:cs="宋体" w:hint="eastAsia"/>
          <w:color w:val="000000"/>
          <w:sz w:val="24"/>
          <w:szCs w:val="24"/>
        </w:rPr>
        <w:t>应急救援办公室接到总指挥命令后，立即通知指挥部成员和各专业组人员到立即赶赴</w:t>
      </w:r>
      <w:hyperlink r:id="rId43" w:tgtFrame="_blank" w:history="1">
        <w:r>
          <w:rPr>
            <w:rStyle w:val="aff1"/>
            <w:rFonts w:ascii="宋体" w:hAnsi="宋体" w:cs="宋体" w:hint="eastAsia"/>
            <w:color w:val="000000"/>
            <w:sz w:val="24"/>
            <w:szCs w:val="24"/>
          </w:rPr>
          <w:t>事故</w:t>
        </w:r>
      </w:hyperlink>
      <w:r>
        <w:rPr>
          <w:rFonts w:ascii="宋体" w:hAnsi="宋体" w:cs="宋体" w:hint="eastAsia"/>
          <w:color w:val="000000"/>
          <w:sz w:val="24"/>
          <w:szCs w:val="24"/>
        </w:rPr>
        <w:t>现场。</w:t>
      </w:r>
    </w:p>
    <w:p w14:paraId="4F3B0D83"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公司应急办公室同时根据总指挥的指示，按照有关规定立即将所发生</w:t>
      </w:r>
      <w:r w:rsidR="002B48A7">
        <w:fldChar w:fldCharType="begin"/>
      </w:r>
      <w:r w:rsidR="002B48A7">
        <w:instrText xml:space="preserve"> HYPERLINK "http://www.hbsafety.cn/article/33/" \t "_blank" </w:instrText>
      </w:r>
      <w:r w:rsidR="002B48A7">
        <w:fldChar w:fldCharType="separate"/>
      </w:r>
      <w:r>
        <w:rPr>
          <w:rFonts w:ascii="宋体" w:hAnsi="宋体" w:cs="宋体" w:hint="eastAsia"/>
          <w:sz w:val="24"/>
          <w:szCs w:val="24"/>
        </w:rPr>
        <w:t>事故</w:t>
      </w:r>
      <w:r w:rsidR="002B48A7">
        <w:rPr>
          <w:rFonts w:ascii="宋体" w:hAnsi="宋体" w:cs="宋体"/>
          <w:sz w:val="24"/>
          <w:szCs w:val="24"/>
        </w:rPr>
        <w:fldChar w:fldCharType="end"/>
      </w:r>
      <w:r>
        <w:rPr>
          <w:rFonts w:ascii="宋体" w:hAnsi="宋体" w:cs="宋体" w:hint="eastAsia"/>
          <w:color w:val="000000"/>
          <w:sz w:val="24"/>
          <w:szCs w:val="24"/>
        </w:rPr>
        <w:t>基本情</w:t>
      </w:r>
      <w:r>
        <w:rPr>
          <w:rFonts w:ascii="宋体" w:hAnsi="宋体" w:cs="宋体" w:hint="eastAsia"/>
          <w:color w:val="000000"/>
          <w:sz w:val="24"/>
          <w:szCs w:val="24"/>
        </w:rPr>
        <w:lastRenderedPageBreak/>
        <w:t>况报告给上级有关部门。</w:t>
      </w:r>
    </w:p>
    <w:p w14:paraId="2782381A"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应急启动后，要求尽快做到</w:t>
      </w:r>
      <w:r w:rsidR="002B48A7">
        <w:fldChar w:fldCharType="begin"/>
      </w:r>
      <w:r w:rsidR="002B48A7">
        <w:instrText xml:space="preserve"> HYPERLINK "http://www.hbsafety.cn/article/73/" \t "_blank" </w:instrText>
      </w:r>
      <w:r w:rsidR="002B48A7">
        <w:fldChar w:fldCharType="separate"/>
      </w:r>
      <w:r>
        <w:rPr>
          <w:rFonts w:ascii="宋体" w:hAnsi="宋体" w:cs="宋体" w:hint="eastAsia"/>
          <w:sz w:val="24"/>
          <w:szCs w:val="24"/>
        </w:rPr>
        <w:t>应急救援</w:t>
      </w:r>
      <w:r w:rsidR="002B48A7">
        <w:rPr>
          <w:rFonts w:ascii="宋体" w:hAnsi="宋体" w:cs="宋体"/>
          <w:sz w:val="24"/>
          <w:szCs w:val="24"/>
        </w:rPr>
        <w:fldChar w:fldCharType="end"/>
      </w:r>
      <w:r>
        <w:rPr>
          <w:rFonts w:ascii="宋体" w:hAnsi="宋体" w:cs="宋体" w:hint="eastAsia"/>
          <w:color w:val="000000"/>
          <w:sz w:val="24"/>
          <w:szCs w:val="24"/>
        </w:rPr>
        <w:t>人员到位，开通信息与通讯网络，调配救援所需的应急资源，派出现场指挥协调人员和公司专家技术组赶赴</w:t>
      </w:r>
      <w:hyperlink r:id="rId44" w:tgtFrame="_blank" w:history="1">
        <w:r>
          <w:rPr>
            <w:rFonts w:ascii="宋体" w:hAnsi="宋体" w:cs="宋体" w:hint="eastAsia"/>
            <w:sz w:val="24"/>
            <w:szCs w:val="24"/>
          </w:rPr>
          <w:t>事故</w:t>
        </w:r>
      </w:hyperlink>
      <w:r>
        <w:rPr>
          <w:rFonts w:ascii="宋体" w:hAnsi="宋体" w:cs="宋体" w:hint="eastAsia"/>
          <w:color w:val="000000"/>
          <w:sz w:val="24"/>
          <w:szCs w:val="24"/>
        </w:rPr>
        <w:t>现场。</w:t>
      </w:r>
    </w:p>
    <w:p w14:paraId="49AF0B4C" w14:textId="77777777" w:rsidR="00E510B5" w:rsidRDefault="00F84436">
      <w:pPr>
        <w:spacing w:line="360" w:lineRule="auto"/>
        <w:rPr>
          <w:rFonts w:ascii="宋体" w:hAnsi="宋体" w:cs="宋体"/>
          <w:color w:val="000000"/>
          <w:sz w:val="24"/>
          <w:szCs w:val="24"/>
        </w:rPr>
      </w:pPr>
      <w:bookmarkStart w:id="337" w:name="_Toc421256351"/>
      <w:r>
        <w:rPr>
          <w:rFonts w:ascii="宋体" w:hAnsi="宋体" w:cs="宋体" w:hint="eastAsia"/>
          <w:color w:val="000000"/>
          <w:sz w:val="24"/>
          <w:szCs w:val="24"/>
        </w:rPr>
        <w:t>3.3.4 救援行动</w:t>
      </w:r>
      <w:bookmarkEnd w:id="337"/>
    </w:p>
    <w:p w14:paraId="5B5131E2"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迅速成立现场抢救指挥部，现场一切抢救事宜统一由现场抢救指挥部指挥。</w:t>
      </w:r>
    </w:p>
    <w:p w14:paraId="54F38BAF"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消防抢险救护队会同有关部门根据现场情况协同现场抢救指挥部进行</w:t>
      </w:r>
      <w:hyperlink r:id="rId45" w:tgtFrame="_blank" w:history="1">
        <w:r>
          <w:rPr>
            <w:rFonts w:ascii="宋体" w:hAnsi="宋体" w:cs="宋体" w:hint="eastAsia"/>
            <w:color w:val="000000"/>
            <w:sz w:val="24"/>
            <w:szCs w:val="24"/>
          </w:rPr>
          <w:t>事故</w:t>
        </w:r>
      </w:hyperlink>
      <w:r>
        <w:rPr>
          <w:rFonts w:ascii="宋体" w:hAnsi="宋体" w:cs="宋体" w:hint="eastAsia"/>
          <w:color w:val="000000"/>
          <w:sz w:val="24"/>
          <w:szCs w:val="24"/>
        </w:rPr>
        <w:t>初始评估，划分现场工作区（危险区、缓冲区、安全区），研究制定抢救方案和安全措施。</w:t>
      </w:r>
    </w:p>
    <w:p w14:paraId="1E429796"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各专业组按照各自的职能和总指挥的命令及抢救方案进行现场抢救。在执行</w:t>
      </w:r>
      <w:hyperlink r:id="rId46" w:tgtFrame="_blank" w:history="1">
        <w:r>
          <w:rPr>
            <w:rFonts w:ascii="宋体" w:hAnsi="宋体" w:cs="宋体" w:hint="eastAsia"/>
            <w:sz w:val="24"/>
            <w:szCs w:val="24"/>
          </w:rPr>
          <w:t>应急救援</w:t>
        </w:r>
      </w:hyperlink>
      <w:r>
        <w:rPr>
          <w:rFonts w:ascii="宋体" w:hAnsi="宋体" w:cs="宋体" w:hint="eastAsia"/>
          <w:color w:val="000000"/>
          <w:sz w:val="24"/>
          <w:szCs w:val="24"/>
        </w:rPr>
        <w:t>优先原则的前提下，积极开展人员救助、工程抢险、警戒与交通管制、医疗救护、人群疏散、环境保护、现场监测等工作。</w:t>
      </w:r>
    </w:p>
    <w:p w14:paraId="7BBE1541" w14:textId="77777777" w:rsidR="00E510B5" w:rsidRDefault="00F84436">
      <w:pPr>
        <w:spacing w:line="360" w:lineRule="auto"/>
        <w:rPr>
          <w:rFonts w:ascii="宋体" w:hAnsi="宋体" w:cs="宋体"/>
          <w:color w:val="000000"/>
          <w:sz w:val="24"/>
          <w:szCs w:val="24"/>
        </w:rPr>
      </w:pPr>
      <w:bookmarkStart w:id="338" w:name="_Toc421256352"/>
      <w:r>
        <w:rPr>
          <w:rFonts w:ascii="宋体" w:hAnsi="宋体" w:cs="宋体" w:hint="eastAsia"/>
          <w:color w:val="000000"/>
          <w:sz w:val="24"/>
          <w:szCs w:val="24"/>
        </w:rPr>
        <w:t>3.3.5  扩大应急</w:t>
      </w:r>
      <w:bookmarkEnd w:id="338"/>
      <w:r>
        <w:rPr>
          <w:rFonts w:ascii="宋体" w:hAnsi="宋体" w:cs="宋体" w:hint="eastAsia"/>
          <w:color w:val="000000"/>
          <w:sz w:val="24"/>
          <w:szCs w:val="24"/>
        </w:rPr>
        <w:t xml:space="preserve"> </w:t>
      </w:r>
    </w:p>
    <w:p w14:paraId="46424E8E"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指挥部根据相应的事故有可能扩大或通过现场观察公司力量不能控制事故发展时，由现总指挥决定将公司</w:t>
      </w:r>
      <w:proofErr w:type="gramStart"/>
      <w:r>
        <w:rPr>
          <w:rFonts w:ascii="宋体" w:hAnsi="宋体" w:cs="宋体" w:hint="eastAsia"/>
          <w:color w:val="000000"/>
          <w:sz w:val="24"/>
          <w:szCs w:val="24"/>
        </w:rPr>
        <w:t>级影响</w:t>
      </w:r>
      <w:proofErr w:type="gramEnd"/>
      <w:r>
        <w:rPr>
          <w:rFonts w:ascii="宋体" w:hAnsi="宋体" w:cs="宋体" w:hint="eastAsia"/>
          <w:color w:val="000000"/>
          <w:sz w:val="24"/>
          <w:szCs w:val="24"/>
        </w:rPr>
        <w:t>行动扩大为</w:t>
      </w:r>
      <w:proofErr w:type="gramStart"/>
      <w:r>
        <w:rPr>
          <w:rFonts w:ascii="宋体" w:hAnsi="宋体" w:cs="宋体" w:hint="eastAsia"/>
          <w:color w:val="000000"/>
          <w:sz w:val="24"/>
          <w:szCs w:val="24"/>
        </w:rPr>
        <w:t>社会级影响</w:t>
      </w:r>
      <w:proofErr w:type="gramEnd"/>
      <w:r>
        <w:rPr>
          <w:rFonts w:ascii="宋体" w:hAnsi="宋体" w:cs="宋体" w:hint="eastAsia"/>
          <w:color w:val="000000"/>
          <w:sz w:val="24"/>
          <w:szCs w:val="24"/>
        </w:rPr>
        <w:t>。由现场指挥指示与临近单位和上级应急救援力量联络，请求援助。</w:t>
      </w:r>
    </w:p>
    <w:p w14:paraId="78CC85CF"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必要时指挥部可决定组织</w:t>
      </w:r>
      <w:hyperlink r:id="rId47" w:tgtFrame="_blank" w:history="1">
        <w:r>
          <w:rPr>
            <w:rFonts w:ascii="宋体" w:hAnsi="宋体" w:cs="宋体" w:hint="eastAsia"/>
            <w:sz w:val="24"/>
            <w:szCs w:val="24"/>
          </w:rPr>
          <w:t>事故</w:t>
        </w:r>
      </w:hyperlink>
      <w:r>
        <w:rPr>
          <w:rFonts w:ascii="宋体" w:hAnsi="宋体" w:cs="宋体" w:hint="eastAsia"/>
          <w:color w:val="000000"/>
          <w:sz w:val="24"/>
          <w:szCs w:val="24"/>
        </w:rPr>
        <w:t>现场周围人员进行紧急疏散或转移，或请求地方政府组织周边群众进行紧急疏散或转移。</w:t>
      </w:r>
    </w:p>
    <w:p w14:paraId="59364970" w14:textId="77777777" w:rsidR="00E510B5" w:rsidRDefault="00F84436">
      <w:pPr>
        <w:spacing w:line="360" w:lineRule="auto"/>
        <w:rPr>
          <w:rFonts w:ascii="宋体" w:hAnsi="宋体" w:cs="宋体"/>
          <w:color w:val="000000"/>
          <w:sz w:val="24"/>
          <w:szCs w:val="24"/>
        </w:rPr>
      </w:pPr>
      <w:bookmarkStart w:id="339" w:name="_Toc421256353"/>
      <w:r>
        <w:rPr>
          <w:rFonts w:ascii="宋体" w:hAnsi="宋体" w:cs="宋体" w:hint="eastAsia"/>
          <w:color w:val="000000"/>
          <w:sz w:val="24"/>
          <w:szCs w:val="24"/>
        </w:rPr>
        <w:t>3.3.6  应急恢复</w:t>
      </w:r>
      <w:bookmarkEnd w:id="339"/>
    </w:p>
    <w:p w14:paraId="12AC359E"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抢险救援行动完成后，进入临时应急恢复阶段，现场指挥部要组织现场清理、人员清点和撤离。</w:t>
      </w:r>
    </w:p>
    <w:p w14:paraId="73919F66"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抢救结束后，现场指挥部组织实施恢复生产、生活。应急救援响应程序流程图如下：</w:t>
      </w:r>
    </w:p>
    <w:p w14:paraId="349D0451" w14:textId="77777777" w:rsidR="00E510B5" w:rsidRDefault="00F84436">
      <w:pPr>
        <w:pStyle w:val="afb"/>
        <w:spacing w:before="0" w:beforeAutospacing="0" w:after="0" w:afterAutospacing="0" w:line="360" w:lineRule="auto"/>
        <w:jc w:val="both"/>
        <w:rPr>
          <w:lang w:eastAsia="zh-CN"/>
        </w:rPr>
      </w:pPr>
      <w:r>
        <w:rPr>
          <w:rFonts w:hint="eastAsia"/>
          <w:lang w:eastAsia="zh-CN"/>
        </w:rPr>
        <w:br w:type="page"/>
      </w:r>
    </w:p>
    <w:p w14:paraId="06BB5F70" w14:textId="77777777" w:rsidR="00E510B5" w:rsidRDefault="00F84436">
      <w:pPr>
        <w:pStyle w:val="afb"/>
        <w:spacing w:before="0" w:beforeAutospacing="0" w:after="0" w:afterAutospacing="0" w:line="360" w:lineRule="auto"/>
        <w:ind w:firstLineChars="200" w:firstLine="480"/>
        <w:jc w:val="both"/>
        <w:rPr>
          <w:lang w:eastAsia="zh-CN"/>
        </w:rPr>
      </w:pPr>
      <w:r>
        <w:rPr>
          <w:rFonts w:hint="eastAsia"/>
          <w:noProof/>
          <w:kern w:val="2"/>
          <w:lang w:eastAsia="zh-CN" w:bidi="ar-SA"/>
        </w:rPr>
        <w:lastRenderedPageBreak/>
        <mc:AlternateContent>
          <mc:Choice Requires="wpg">
            <w:drawing>
              <wp:anchor distT="0" distB="0" distL="114300" distR="114300" simplePos="0" relativeHeight="251651072" behindDoc="0" locked="0" layoutInCell="1" allowOverlap="0" wp14:anchorId="079607DF" wp14:editId="21B89DCD">
                <wp:simplePos x="0" y="0"/>
                <wp:positionH relativeFrom="column">
                  <wp:posOffset>538480</wp:posOffset>
                </wp:positionH>
                <wp:positionV relativeFrom="paragraph">
                  <wp:posOffset>187960</wp:posOffset>
                </wp:positionV>
                <wp:extent cx="4572000" cy="7260590"/>
                <wp:effectExtent l="4445" t="5080" r="10795" b="19050"/>
                <wp:wrapTopAndBottom/>
                <wp:docPr id="107" name="组合 107"/>
                <wp:cNvGraphicFramePr/>
                <a:graphic xmlns:a="http://schemas.openxmlformats.org/drawingml/2006/main">
                  <a:graphicData uri="http://schemas.microsoft.com/office/word/2010/wordprocessingGroup">
                    <wpg:wgp>
                      <wpg:cNvGrpSpPr/>
                      <wpg:grpSpPr>
                        <a:xfrm>
                          <a:off x="0" y="0"/>
                          <a:ext cx="4572000" cy="7260590"/>
                          <a:chOff x="0" y="0"/>
                          <a:chExt cx="7200" cy="11434"/>
                        </a:xfrm>
                      </wpg:grpSpPr>
                      <wps:wsp>
                        <wps:cNvPr id="84" name="十字形 35"/>
                        <wps:cNvSpPr/>
                        <wps:spPr>
                          <a:xfrm>
                            <a:off x="2419" y="0"/>
                            <a:ext cx="1620" cy="780"/>
                          </a:xfrm>
                          <a:prstGeom prst="plus">
                            <a:avLst>
                              <a:gd name="adj" fmla="val 25000"/>
                            </a:avLst>
                          </a:prstGeom>
                          <a:solidFill>
                            <a:srgbClr val="FFFFFF"/>
                          </a:solidFill>
                          <a:ln w="9525" cap="flat" cmpd="sng">
                            <a:solidFill>
                              <a:srgbClr val="000000"/>
                            </a:solidFill>
                            <a:prstDash val="solid"/>
                            <a:miter/>
                            <a:headEnd type="none" w="med" len="med"/>
                            <a:tailEnd type="none" w="med" len="med"/>
                          </a:ln>
                        </wps:spPr>
                        <wps:txbx>
                          <w:txbxContent>
                            <w:p w14:paraId="57D1B19F" w14:textId="77777777" w:rsidR="00E510B5" w:rsidRDefault="00F84436">
                              <w:pPr>
                                <w:jc w:val="center"/>
                              </w:pPr>
                              <w:r>
                                <w:rPr>
                                  <w:rFonts w:hint="eastAsia"/>
                                </w:rPr>
                                <w:t>事故发生</w:t>
                              </w:r>
                            </w:p>
                          </w:txbxContent>
                        </wps:txbx>
                        <wps:bodyPr upright="1"/>
                      </wps:wsp>
                      <wps:wsp>
                        <wps:cNvPr id="85" name="矩形 36"/>
                        <wps:cNvSpPr/>
                        <wps:spPr>
                          <a:xfrm>
                            <a:off x="2520" y="1193"/>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A669E9" w14:textId="77777777" w:rsidR="00E510B5" w:rsidRDefault="00F84436">
                              <w:pPr>
                                <w:jc w:val="center"/>
                              </w:pPr>
                              <w:r>
                                <w:rPr>
                                  <w:rFonts w:hint="eastAsia"/>
                                </w:rPr>
                                <w:t>接警</w:t>
                              </w:r>
                            </w:p>
                          </w:txbxContent>
                        </wps:txbx>
                        <wps:bodyPr upright="1"/>
                      </wps:wsp>
                      <wps:wsp>
                        <wps:cNvPr id="86" name="矩形 37"/>
                        <wps:cNvSpPr/>
                        <wps:spPr>
                          <a:xfrm>
                            <a:off x="2520" y="2238"/>
                            <a:ext cx="1620" cy="7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74A619" w14:textId="77777777" w:rsidR="00E510B5" w:rsidRDefault="00F84436">
                              <w:pPr>
                                <w:ind w:left="420" w:hangingChars="200" w:hanging="420"/>
                              </w:pPr>
                              <w:r>
                                <w:rPr>
                                  <w:rFonts w:hint="eastAsia"/>
                                </w:rPr>
                                <w:t>警情判别响应级别</w:t>
                              </w:r>
                            </w:p>
                          </w:txbxContent>
                        </wps:txbx>
                        <wps:bodyPr upright="1"/>
                      </wps:wsp>
                      <wps:wsp>
                        <wps:cNvPr id="87" name="矩形 38"/>
                        <wps:cNvSpPr/>
                        <wps:spPr>
                          <a:xfrm>
                            <a:off x="0" y="2489"/>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1BC1A8" w14:textId="77777777" w:rsidR="00E510B5" w:rsidRDefault="00F84436">
                              <w:pPr>
                                <w:jc w:val="center"/>
                              </w:pPr>
                              <w:r>
                                <w:rPr>
                                  <w:rFonts w:hint="eastAsia"/>
                                </w:rPr>
                                <w:t>报</w:t>
                              </w:r>
                              <w:r>
                                <w:rPr>
                                  <w:rFonts w:hint="eastAsia"/>
                                </w:rPr>
                                <w:t xml:space="preserve">  </w:t>
                              </w:r>
                              <w:r>
                                <w:rPr>
                                  <w:rFonts w:hint="eastAsia"/>
                                </w:rPr>
                                <w:t>警</w:t>
                              </w:r>
                            </w:p>
                          </w:txbxContent>
                        </wps:txbx>
                        <wps:bodyPr upright="1"/>
                      </wps:wsp>
                      <wps:wsp>
                        <wps:cNvPr id="88" name="矩形 39"/>
                        <wps:cNvSpPr/>
                        <wps:spPr>
                          <a:xfrm>
                            <a:off x="5220" y="1763"/>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3ADBE4" w14:textId="77777777" w:rsidR="00E510B5" w:rsidRDefault="00F84436">
                              <w:r>
                                <w:rPr>
                                  <w:rFonts w:hint="eastAsia"/>
                                </w:rPr>
                                <w:t>信息反馈</w:t>
                              </w:r>
                            </w:p>
                          </w:txbxContent>
                        </wps:txbx>
                        <wps:bodyPr upright="1"/>
                      </wps:wsp>
                      <wps:wsp>
                        <wps:cNvPr id="89" name="矩形 40"/>
                        <wps:cNvSpPr/>
                        <wps:spPr>
                          <a:xfrm>
                            <a:off x="0" y="3215"/>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3FCC44" w14:textId="77777777" w:rsidR="00E510B5" w:rsidRDefault="00F84436">
                              <w:r>
                                <w:rPr>
                                  <w:rFonts w:hint="eastAsia"/>
                                </w:rPr>
                                <w:t>应急人员到位</w:t>
                              </w:r>
                            </w:p>
                          </w:txbxContent>
                        </wps:txbx>
                        <wps:bodyPr upright="1"/>
                      </wps:wsp>
                      <wps:wsp>
                        <wps:cNvPr id="90" name="矩形 41"/>
                        <wps:cNvSpPr/>
                        <wps:spPr>
                          <a:xfrm>
                            <a:off x="0" y="3942"/>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34053D" w14:textId="77777777" w:rsidR="00E510B5" w:rsidRDefault="00F84436">
                              <w:r>
                                <w:rPr>
                                  <w:rFonts w:hint="eastAsia"/>
                                </w:rPr>
                                <w:t>信息网络开通</w:t>
                              </w:r>
                            </w:p>
                          </w:txbxContent>
                        </wps:txbx>
                        <wps:bodyPr upright="1"/>
                      </wps:wsp>
                      <wps:wsp>
                        <wps:cNvPr id="91" name="矩形 42"/>
                        <wps:cNvSpPr/>
                        <wps:spPr>
                          <a:xfrm>
                            <a:off x="0" y="4668"/>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43F94B" w14:textId="77777777" w:rsidR="00E510B5" w:rsidRDefault="00F84436">
                              <w:r>
                                <w:rPr>
                                  <w:rFonts w:hint="eastAsia"/>
                                </w:rPr>
                                <w:t>应急物质调配</w:t>
                              </w:r>
                            </w:p>
                          </w:txbxContent>
                        </wps:txbx>
                        <wps:bodyPr upright="1"/>
                      </wps:wsp>
                      <wps:wsp>
                        <wps:cNvPr id="92" name="矩形 43"/>
                        <wps:cNvSpPr/>
                        <wps:spPr>
                          <a:xfrm>
                            <a:off x="0" y="5394"/>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C1D871" w14:textId="77777777" w:rsidR="00E510B5" w:rsidRDefault="00F84436">
                              <w:r>
                                <w:rPr>
                                  <w:rFonts w:hint="eastAsia"/>
                                </w:rPr>
                                <w:t>现场指挥到位</w:t>
                              </w:r>
                            </w:p>
                          </w:txbxContent>
                        </wps:txbx>
                        <wps:bodyPr upright="1"/>
                      </wps:wsp>
                      <wps:wsp>
                        <wps:cNvPr id="93" name="矩形 44"/>
                        <wps:cNvSpPr/>
                        <wps:spPr>
                          <a:xfrm>
                            <a:off x="2520" y="4098"/>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8B97D8" w14:textId="77777777" w:rsidR="00E510B5" w:rsidRDefault="00F84436">
                              <w:pPr>
                                <w:jc w:val="center"/>
                              </w:pPr>
                              <w:r>
                                <w:rPr>
                                  <w:rFonts w:hint="eastAsia"/>
                                </w:rPr>
                                <w:t>应急启动</w:t>
                              </w:r>
                            </w:p>
                          </w:txbxContent>
                        </wps:txbx>
                        <wps:bodyPr upright="1"/>
                      </wps:wsp>
                      <wps:wsp>
                        <wps:cNvPr id="94" name="矩形 45"/>
                        <wps:cNvSpPr/>
                        <wps:spPr>
                          <a:xfrm>
                            <a:off x="2520" y="6639"/>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B90387" w14:textId="77777777" w:rsidR="00E510B5" w:rsidRDefault="00F84436">
                              <w:pPr>
                                <w:jc w:val="center"/>
                              </w:pPr>
                              <w:r>
                                <w:rPr>
                                  <w:rFonts w:hint="eastAsia"/>
                                </w:rPr>
                                <w:t>救援行动</w:t>
                              </w:r>
                            </w:p>
                          </w:txbxContent>
                        </wps:txbx>
                        <wps:bodyPr upright="1"/>
                      </wps:wsp>
                      <wps:wsp>
                        <wps:cNvPr id="95" name="矩形 46"/>
                        <wps:cNvSpPr/>
                        <wps:spPr>
                          <a:xfrm>
                            <a:off x="5400" y="4461"/>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EF88E1" w14:textId="77777777" w:rsidR="00E510B5" w:rsidRDefault="00F84436">
                              <w:pPr>
                                <w:jc w:val="center"/>
                              </w:pPr>
                              <w:r>
                                <w:rPr>
                                  <w:rFonts w:hint="eastAsia"/>
                                </w:rPr>
                                <w:t>工程抢险</w:t>
                              </w:r>
                            </w:p>
                          </w:txbxContent>
                        </wps:txbx>
                        <wps:bodyPr upright="1"/>
                      </wps:wsp>
                      <wps:wsp>
                        <wps:cNvPr id="96" name="矩形 47"/>
                        <wps:cNvSpPr/>
                        <wps:spPr>
                          <a:xfrm>
                            <a:off x="5400" y="5187"/>
                            <a:ext cx="180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017293" w14:textId="77777777" w:rsidR="00E510B5" w:rsidRDefault="00F84436">
                              <w:r>
                                <w:rPr>
                                  <w:rFonts w:hint="eastAsia"/>
                                </w:rPr>
                                <w:t>警戒与交通管制</w:t>
                              </w:r>
                            </w:p>
                          </w:txbxContent>
                        </wps:txbx>
                        <wps:bodyPr upright="1"/>
                      </wps:wsp>
                      <wps:wsp>
                        <wps:cNvPr id="97" name="矩形 48"/>
                        <wps:cNvSpPr/>
                        <wps:spPr>
                          <a:xfrm>
                            <a:off x="5400" y="5913"/>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09D478" w14:textId="77777777" w:rsidR="00E510B5" w:rsidRDefault="00F84436">
                              <w:pPr>
                                <w:jc w:val="center"/>
                              </w:pPr>
                              <w:r>
                                <w:rPr>
                                  <w:rFonts w:hint="eastAsia"/>
                                </w:rPr>
                                <w:t>医疗救护</w:t>
                              </w:r>
                            </w:p>
                          </w:txbxContent>
                        </wps:txbx>
                        <wps:bodyPr upright="1"/>
                      </wps:wsp>
                      <wps:wsp>
                        <wps:cNvPr id="98" name="矩形 49"/>
                        <wps:cNvSpPr/>
                        <wps:spPr>
                          <a:xfrm>
                            <a:off x="5400" y="7366"/>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7A6E5B" w14:textId="77777777" w:rsidR="00E510B5" w:rsidRDefault="00F84436">
                              <w:pPr>
                                <w:jc w:val="center"/>
                              </w:pPr>
                              <w:r>
                                <w:rPr>
                                  <w:rFonts w:hint="eastAsia"/>
                                </w:rPr>
                                <w:t>环境保护</w:t>
                              </w:r>
                            </w:p>
                          </w:txbxContent>
                        </wps:txbx>
                        <wps:bodyPr upright="1"/>
                      </wps:wsp>
                      <wps:wsp>
                        <wps:cNvPr id="99" name="矩形 50"/>
                        <wps:cNvSpPr/>
                        <wps:spPr>
                          <a:xfrm>
                            <a:off x="5400" y="6639"/>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BDBC89" w14:textId="77777777" w:rsidR="00E510B5" w:rsidRDefault="00F84436">
                              <w:pPr>
                                <w:jc w:val="center"/>
                              </w:pPr>
                              <w:r>
                                <w:rPr>
                                  <w:rFonts w:hint="eastAsia"/>
                                </w:rPr>
                                <w:t>人群疏散</w:t>
                              </w:r>
                            </w:p>
                          </w:txbxContent>
                        </wps:txbx>
                        <wps:bodyPr upright="1"/>
                      </wps:wsp>
                      <wps:wsp>
                        <wps:cNvPr id="100" name="矩形 51"/>
                        <wps:cNvSpPr/>
                        <wps:spPr>
                          <a:xfrm>
                            <a:off x="5400" y="8685"/>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969B91" w14:textId="77777777" w:rsidR="00E510B5" w:rsidRDefault="00F84436">
                              <w:pPr>
                                <w:jc w:val="center"/>
                              </w:pPr>
                              <w:r>
                                <w:rPr>
                                  <w:rFonts w:hint="eastAsia"/>
                                </w:rPr>
                                <w:t>专家支持</w:t>
                              </w:r>
                            </w:p>
                          </w:txbxContent>
                        </wps:txbx>
                        <wps:bodyPr upright="1"/>
                      </wps:wsp>
                      <wps:wsp>
                        <wps:cNvPr id="101" name="矩形 52"/>
                        <wps:cNvSpPr/>
                        <wps:spPr>
                          <a:xfrm>
                            <a:off x="5400" y="8092"/>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C6D491" w14:textId="77777777" w:rsidR="00E510B5" w:rsidRDefault="00F84436">
                              <w:pPr>
                                <w:jc w:val="center"/>
                              </w:pPr>
                              <w:r>
                                <w:rPr>
                                  <w:rFonts w:hint="eastAsia"/>
                                </w:rPr>
                                <w:t>现场监测</w:t>
                              </w:r>
                            </w:p>
                          </w:txbxContent>
                        </wps:txbx>
                        <wps:bodyPr upright="1"/>
                      </wps:wsp>
                      <wps:wsp>
                        <wps:cNvPr id="103" name="矩形 53"/>
                        <wps:cNvSpPr/>
                        <wps:spPr>
                          <a:xfrm>
                            <a:off x="0" y="7905"/>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1A90C" w14:textId="77777777" w:rsidR="00E510B5" w:rsidRDefault="00F84436">
                              <w:pPr>
                                <w:jc w:val="center"/>
                              </w:pPr>
                              <w:r>
                                <w:rPr>
                                  <w:rFonts w:hint="eastAsia"/>
                                </w:rPr>
                                <w:t>申请增援</w:t>
                              </w:r>
                            </w:p>
                          </w:txbxContent>
                        </wps:txbx>
                        <wps:bodyPr upright="1"/>
                      </wps:wsp>
                      <wps:wsp>
                        <wps:cNvPr id="104" name="矩形 54"/>
                        <wps:cNvSpPr/>
                        <wps:spPr>
                          <a:xfrm>
                            <a:off x="0" y="8787"/>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3C88D1D" w14:textId="77777777" w:rsidR="00E510B5" w:rsidRDefault="00F84436">
                              <w:pPr>
                                <w:jc w:val="center"/>
                              </w:pPr>
                              <w:r>
                                <w:rPr>
                                  <w:rFonts w:hint="eastAsia"/>
                                </w:rPr>
                                <w:t>现场清理</w:t>
                              </w:r>
                            </w:p>
                          </w:txbxContent>
                        </wps:txbx>
                        <wps:bodyPr upright="1"/>
                      </wps:wsp>
                      <wps:wsp>
                        <wps:cNvPr id="105" name="矩形 56"/>
                        <wps:cNvSpPr/>
                        <wps:spPr>
                          <a:xfrm>
                            <a:off x="2520" y="9514"/>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CA6A74" w14:textId="77777777" w:rsidR="00E510B5" w:rsidRDefault="00F84436">
                              <w:pPr>
                                <w:jc w:val="center"/>
                              </w:pPr>
                              <w:r>
                                <w:rPr>
                                  <w:rFonts w:hint="eastAsia"/>
                                </w:rPr>
                                <w:t>应急恢复</w:t>
                              </w:r>
                            </w:p>
                          </w:txbxContent>
                        </wps:txbx>
                        <wps:bodyPr upright="1"/>
                      </wps:wsp>
                      <wps:wsp>
                        <wps:cNvPr id="106" name="矩形 57"/>
                        <wps:cNvSpPr/>
                        <wps:spPr>
                          <a:xfrm>
                            <a:off x="2520" y="7905"/>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21CC38" w14:textId="77777777" w:rsidR="00E510B5" w:rsidRDefault="00F84436">
                              <w:pPr>
                                <w:jc w:val="center"/>
                              </w:pPr>
                              <w:r>
                                <w:rPr>
                                  <w:rFonts w:hint="eastAsia"/>
                                </w:rPr>
                                <w:t>事态控制</w:t>
                              </w:r>
                            </w:p>
                          </w:txbxContent>
                        </wps:txbx>
                        <wps:bodyPr upright="1"/>
                      </wps:wsp>
                      <wps:wsp>
                        <wps:cNvPr id="108" name="矩形 58"/>
                        <wps:cNvSpPr/>
                        <wps:spPr>
                          <a:xfrm>
                            <a:off x="5400" y="3734"/>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3C3BC1" w14:textId="77777777" w:rsidR="00E510B5" w:rsidRDefault="00F84436">
                              <w:pPr>
                                <w:jc w:val="center"/>
                              </w:pPr>
                              <w:r>
                                <w:rPr>
                                  <w:rFonts w:hint="eastAsia"/>
                                </w:rPr>
                                <w:t>人员救助</w:t>
                              </w:r>
                            </w:p>
                          </w:txbxContent>
                        </wps:txbx>
                        <wps:bodyPr upright="1"/>
                      </wps:wsp>
                      <wps:wsp>
                        <wps:cNvPr id="109" name="矩形 59"/>
                        <wps:cNvSpPr/>
                        <wps:spPr>
                          <a:xfrm>
                            <a:off x="0" y="6639"/>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D7AFF6" w14:textId="77777777" w:rsidR="00E510B5" w:rsidRDefault="00F84436">
                              <w:pPr>
                                <w:jc w:val="center"/>
                              </w:pPr>
                              <w:r>
                                <w:rPr>
                                  <w:rFonts w:hint="eastAsia"/>
                                </w:rPr>
                                <w:t>扩大应急</w:t>
                              </w:r>
                            </w:p>
                          </w:txbxContent>
                        </wps:txbx>
                        <wps:bodyPr upright="1"/>
                      </wps:wsp>
                      <wps:wsp>
                        <wps:cNvPr id="110" name="矩形 60"/>
                        <wps:cNvSpPr/>
                        <wps:spPr>
                          <a:xfrm>
                            <a:off x="5580" y="10818"/>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AD0313" w14:textId="77777777" w:rsidR="00E510B5" w:rsidRDefault="00F84436">
                              <w:pPr>
                                <w:jc w:val="center"/>
                              </w:pPr>
                              <w:r>
                                <w:rPr>
                                  <w:rFonts w:hint="eastAsia"/>
                                </w:rPr>
                                <w:t>总结评估</w:t>
                              </w:r>
                            </w:p>
                          </w:txbxContent>
                        </wps:txbx>
                        <wps:bodyPr upright="1"/>
                      </wps:wsp>
                      <wps:wsp>
                        <wps:cNvPr id="111" name="矩形 61"/>
                        <wps:cNvSpPr/>
                        <wps:spPr>
                          <a:xfrm>
                            <a:off x="2520" y="10787"/>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710318" w14:textId="77777777" w:rsidR="00E510B5" w:rsidRDefault="00F84436">
                              <w:pPr>
                                <w:jc w:val="center"/>
                              </w:pPr>
                              <w:r>
                                <w:rPr>
                                  <w:rFonts w:hint="eastAsia"/>
                                </w:rPr>
                                <w:t>应急结束</w:t>
                              </w:r>
                            </w:p>
                          </w:txbxContent>
                        </wps:txbx>
                        <wps:bodyPr upright="1"/>
                      </wps:wsp>
                      <wps:wsp>
                        <wps:cNvPr id="112" name="矩形 62"/>
                        <wps:cNvSpPr/>
                        <wps:spPr>
                          <a:xfrm>
                            <a:off x="0" y="10966"/>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5ABBA13" w14:textId="77777777" w:rsidR="00E510B5" w:rsidRDefault="00F84436">
                              <w:pPr>
                                <w:jc w:val="center"/>
                              </w:pPr>
                              <w:r>
                                <w:rPr>
                                  <w:rFonts w:hint="eastAsia"/>
                                </w:rPr>
                                <w:t>事故调查</w:t>
                              </w:r>
                            </w:p>
                          </w:txbxContent>
                        </wps:txbx>
                        <wps:bodyPr upright="1"/>
                      </wps:wsp>
                      <wps:wsp>
                        <wps:cNvPr id="113" name="矩形 63"/>
                        <wps:cNvSpPr/>
                        <wps:spPr>
                          <a:xfrm>
                            <a:off x="0" y="10240"/>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67B61A" w14:textId="77777777" w:rsidR="00E510B5" w:rsidRDefault="00F84436">
                              <w:pPr>
                                <w:jc w:val="center"/>
                              </w:pPr>
                              <w:r>
                                <w:rPr>
                                  <w:rFonts w:hint="eastAsia"/>
                                </w:rPr>
                                <w:t>善后处理</w:t>
                              </w:r>
                            </w:p>
                          </w:txbxContent>
                        </wps:txbx>
                        <wps:bodyPr upright="1"/>
                      </wps:wsp>
                      <wps:wsp>
                        <wps:cNvPr id="114" name="矩形 64"/>
                        <wps:cNvSpPr/>
                        <wps:spPr>
                          <a:xfrm>
                            <a:off x="0" y="9514"/>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FCE4E9D" w14:textId="77777777" w:rsidR="00E510B5" w:rsidRDefault="00F84436">
                              <w:pPr>
                                <w:jc w:val="center"/>
                              </w:pPr>
                              <w:r>
                                <w:rPr>
                                  <w:rFonts w:hint="eastAsia"/>
                                </w:rPr>
                                <w:t>解除警戒</w:t>
                              </w:r>
                            </w:p>
                          </w:txbxContent>
                        </wps:txbx>
                        <wps:bodyPr upright="1"/>
                      </wps:wsp>
                      <wps:wsp>
                        <wps:cNvPr id="115" name="直接连接符 65"/>
                        <wps:cNvCnPr/>
                        <wps:spPr>
                          <a:xfrm>
                            <a:off x="3240" y="729"/>
                            <a:ext cx="1" cy="505"/>
                          </a:xfrm>
                          <a:prstGeom prst="line">
                            <a:avLst/>
                          </a:prstGeom>
                          <a:ln w="9525" cap="flat" cmpd="sng">
                            <a:solidFill>
                              <a:srgbClr val="000000"/>
                            </a:solidFill>
                            <a:prstDash val="solid"/>
                            <a:headEnd type="none" w="med" len="med"/>
                            <a:tailEnd type="triangle" w="med" len="med"/>
                          </a:ln>
                        </wps:spPr>
                        <wps:bodyPr/>
                      </wps:wsp>
                      <wps:wsp>
                        <wps:cNvPr id="116" name="直接连接符 66"/>
                        <wps:cNvCnPr/>
                        <wps:spPr>
                          <a:xfrm flipH="1">
                            <a:off x="1620" y="2645"/>
                            <a:ext cx="900" cy="1"/>
                          </a:xfrm>
                          <a:prstGeom prst="line">
                            <a:avLst/>
                          </a:prstGeom>
                          <a:ln w="9525" cap="flat" cmpd="sng">
                            <a:solidFill>
                              <a:srgbClr val="000000"/>
                            </a:solidFill>
                            <a:prstDash val="solid"/>
                            <a:headEnd type="none" w="med" len="med"/>
                            <a:tailEnd type="triangle" w="med" len="med"/>
                          </a:ln>
                        </wps:spPr>
                        <wps:bodyPr/>
                      </wps:wsp>
                      <wps:wsp>
                        <wps:cNvPr id="117" name="直接连接符 67"/>
                        <wps:cNvCnPr/>
                        <wps:spPr>
                          <a:xfrm>
                            <a:off x="4140" y="2645"/>
                            <a:ext cx="1800" cy="1"/>
                          </a:xfrm>
                          <a:prstGeom prst="line">
                            <a:avLst/>
                          </a:prstGeom>
                          <a:ln w="9525" cap="flat" cmpd="sng">
                            <a:solidFill>
                              <a:srgbClr val="000000"/>
                            </a:solidFill>
                            <a:prstDash val="solid"/>
                            <a:headEnd type="none" w="med" len="med"/>
                            <a:tailEnd type="none" w="med" len="med"/>
                          </a:ln>
                        </wps:spPr>
                        <wps:bodyPr/>
                      </wps:wsp>
                      <wps:wsp>
                        <wps:cNvPr id="118" name="直接连接符 68"/>
                        <wps:cNvCnPr/>
                        <wps:spPr>
                          <a:xfrm>
                            <a:off x="5940" y="2282"/>
                            <a:ext cx="1" cy="312"/>
                          </a:xfrm>
                          <a:prstGeom prst="line">
                            <a:avLst/>
                          </a:prstGeom>
                          <a:ln w="9525" cap="flat" cmpd="sng">
                            <a:solidFill>
                              <a:srgbClr val="000000"/>
                            </a:solidFill>
                            <a:prstDash val="solid"/>
                            <a:headEnd type="none" w="med" len="med"/>
                            <a:tailEnd type="none" w="med" len="med"/>
                          </a:ln>
                        </wps:spPr>
                        <wps:bodyPr/>
                      </wps:wsp>
                      <wps:wsp>
                        <wps:cNvPr id="119" name="直接连接符 69"/>
                        <wps:cNvCnPr/>
                        <wps:spPr>
                          <a:xfrm>
                            <a:off x="5940" y="1556"/>
                            <a:ext cx="1" cy="156"/>
                          </a:xfrm>
                          <a:prstGeom prst="line">
                            <a:avLst/>
                          </a:prstGeom>
                          <a:ln w="9525" cap="flat" cmpd="sng">
                            <a:solidFill>
                              <a:srgbClr val="000000"/>
                            </a:solidFill>
                            <a:prstDash val="solid"/>
                            <a:headEnd type="none" w="med" len="med"/>
                            <a:tailEnd type="none" w="med" len="med"/>
                          </a:ln>
                        </wps:spPr>
                        <wps:bodyPr/>
                      </wps:wsp>
                      <wps:wsp>
                        <wps:cNvPr id="120" name="直接连接符 70"/>
                        <wps:cNvCnPr/>
                        <wps:spPr>
                          <a:xfrm flipH="1">
                            <a:off x="4140" y="1556"/>
                            <a:ext cx="1800" cy="1"/>
                          </a:xfrm>
                          <a:prstGeom prst="line">
                            <a:avLst/>
                          </a:prstGeom>
                          <a:ln w="9525" cap="flat" cmpd="sng">
                            <a:solidFill>
                              <a:srgbClr val="000000"/>
                            </a:solidFill>
                            <a:prstDash val="solid"/>
                            <a:headEnd type="none" w="med" len="med"/>
                            <a:tailEnd type="triangle" w="med" len="med"/>
                          </a:ln>
                        </wps:spPr>
                        <wps:bodyPr/>
                      </wps:wsp>
                      <wps:wsp>
                        <wps:cNvPr id="121" name="直接连接符 71"/>
                        <wps:cNvCnPr/>
                        <wps:spPr>
                          <a:xfrm>
                            <a:off x="3240" y="1763"/>
                            <a:ext cx="1" cy="468"/>
                          </a:xfrm>
                          <a:prstGeom prst="line">
                            <a:avLst/>
                          </a:prstGeom>
                          <a:ln w="9525" cap="flat" cmpd="sng">
                            <a:solidFill>
                              <a:srgbClr val="000000"/>
                            </a:solidFill>
                            <a:prstDash val="solid"/>
                            <a:headEnd type="none" w="med" len="med"/>
                            <a:tailEnd type="triangle" w="med" len="med"/>
                          </a:ln>
                        </wps:spPr>
                        <wps:bodyPr/>
                      </wps:wsp>
                      <wps:wsp>
                        <wps:cNvPr id="122" name="直接连接符 72"/>
                        <wps:cNvCnPr/>
                        <wps:spPr>
                          <a:xfrm>
                            <a:off x="3240" y="3018"/>
                            <a:ext cx="0" cy="987"/>
                          </a:xfrm>
                          <a:prstGeom prst="line">
                            <a:avLst/>
                          </a:prstGeom>
                          <a:ln w="9525" cap="flat" cmpd="sng">
                            <a:solidFill>
                              <a:srgbClr val="000000"/>
                            </a:solidFill>
                            <a:prstDash val="solid"/>
                            <a:headEnd type="none" w="med" len="med"/>
                            <a:tailEnd type="triangle" w="med" len="med"/>
                          </a:ln>
                        </wps:spPr>
                        <wps:bodyPr/>
                      </wps:wsp>
                      <wps:wsp>
                        <wps:cNvPr id="123" name="直接连接符 73"/>
                        <wps:cNvCnPr/>
                        <wps:spPr>
                          <a:xfrm>
                            <a:off x="3240" y="4629"/>
                            <a:ext cx="0" cy="1872"/>
                          </a:xfrm>
                          <a:prstGeom prst="line">
                            <a:avLst/>
                          </a:prstGeom>
                          <a:ln w="9525" cap="flat" cmpd="sng">
                            <a:solidFill>
                              <a:srgbClr val="000000"/>
                            </a:solidFill>
                            <a:prstDash val="solid"/>
                            <a:headEnd type="none" w="med" len="med"/>
                            <a:tailEnd type="triangle" w="med" len="med"/>
                          </a:ln>
                        </wps:spPr>
                        <wps:bodyPr/>
                      </wps:wsp>
                      <wps:wsp>
                        <wps:cNvPr id="124" name="直接连接符 74"/>
                        <wps:cNvCnPr/>
                        <wps:spPr>
                          <a:xfrm flipH="1">
                            <a:off x="1980" y="4461"/>
                            <a:ext cx="540" cy="1"/>
                          </a:xfrm>
                          <a:prstGeom prst="line">
                            <a:avLst/>
                          </a:prstGeom>
                          <a:ln w="9525" cap="flat" cmpd="sng">
                            <a:solidFill>
                              <a:srgbClr val="000000"/>
                            </a:solidFill>
                            <a:prstDash val="solid"/>
                            <a:headEnd type="none" w="med" len="med"/>
                            <a:tailEnd type="triangle" w="med" len="med"/>
                          </a:ln>
                        </wps:spPr>
                        <wps:bodyPr/>
                      </wps:wsp>
                      <wps:wsp>
                        <wps:cNvPr id="125" name="直接连接符 75"/>
                        <wps:cNvCnPr/>
                        <wps:spPr>
                          <a:xfrm>
                            <a:off x="1980" y="3578"/>
                            <a:ext cx="0" cy="1987"/>
                          </a:xfrm>
                          <a:prstGeom prst="line">
                            <a:avLst/>
                          </a:prstGeom>
                          <a:ln w="9525" cap="flat" cmpd="sng">
                            <a:solidFill>
                              <a:srgbClr val="000000"/>
                            </a:solidFill>
                            <a:prstDash val="solid"/>
                            <a:headEnd type="none" w="med" len="med"/>
                            <a:tailEnd type="none" w="med" len="med"/>
                          </a:ln>
                        </wps:spPr>
                        <wps:bodyPr/>
                      </wps:wsp>
                      <wps:wsp>
                        <wps:cNvPr id="126" name="直接连接符 76"/>
                        <wps:cNvCnPr/>
                        <wps:spPr>
                          <a:xfrm>
                            <a:off x="1620" y="3578"/>
                            <a:ext cx="360" cy="1"/>
                          </a:xfrm>
                          <a:prstGeom prst="line">
                            <a:avLst/>
                          </a:prstGeom>
                          <a:ln w="9525" cap="flat" cmpd="sng">
                            <a:solidFill>
                              <a:srgbClr val="000000"/>
                            </a:solidFill>
                            <a:prstDash val="solid"/>
                            <a:headEnd type="none" w="med" len="med"/>
                            <a:tailEnd type="none" w="med" len="med"/>
                          </a:ln>
                        </wps:spPr>
                        <wps:bodyPr/>
                      </wps:wsp>
                      <wps:wsp>
                        <wps:cNvPr id="127" name="直接连接符 77"/>
                        <wps:cNvCnPr/>
                        <wps:spPr>
                          <a:xfrm>
                            <a:off x="1620" y="4098"/>
                            <a:ext cx="360" cy="1"/>
                          </a:xfrm>
                          <a:prstGeom prst="line">
                            <a:avLst/>
                          </a:prstGeom>
                          <a:ln w="9525" cap="flat" cmpd="sng">
                            <a:solidFill>
                              <a:srgbClr val="000000"/>
                            </a:solidFill>
                            <a:prstDash val="solid"/>
                            <a:headEnd type="none" w="med" len="med"/>
                            <a:tailEnd type="none" w="med" len="med"/>
                          </a:ln>
                        </wps:spPr>
                        <wps:bodyPr/>
                      </wps:wsp>
                      <wps:wsp>
                        <wps:cNvPr id="128" name="直接连接符 78"/>
                        <wps:cNvCnPr/>
                        <wps:spPr>
                          <a:xfrm>
                            <a:off x="1620" y="5031"/>
                            <a:ext cx="360" cy="1"/>
                          </a:xfrm>
                          <a:prstGeom prst="line">
                            <a:avLst/>
                          </a:prstGeom>
                          <a:ln w="9525" cap="flat" cmpd="sng">
                            <a:solidFill>
                              <a:srgbClr val="000000"/>
                            </a:solidFill>
                            <a:prstDash val="solid"/>
                            <a:headEnd type="none" w="med" len="med"/>
                            <a:tailEnd type="none" w="med" len="med"/>
                          </a:ln>
                        </wps:spPr>
                        <wps:bodyPr/>
                      </wps:wsp>
                      <wps:wsp>
                        <wps:cNvPr id="129" name="直接连接符 79"/>
                        <wps:cNvCnPr/>
                        <wps:spPr>
                          <a:xfrm>
                            <a:off x="1620" y="5640"/>
                            <a:ext cx="360" cy="1"/>
                          </a:xfrm>
                          <a:prstGeom prst="line">
                            <a:avLst/>
                          </a:prstGeom>
                          <a:ln w="9525" cap="flat" cmpd="sng">
                            <a:solidFill>
                              <a:srgbClr val="000000"/>
                            </a:solidFill>
                            <a:prstDash val="solid"/>
                            <a:headEnd type="none" w="med" len="med"/>
                            <a:tailEnd type="none" w="med" len="med"/>
                          </a:ln>
                        </wps:spPr>
                        <wps:bodyPr/>
                      </wps:wsp>
                      <wps:wsp>
                        <wps:cNvPr id="130" name="直接连接符 80"/>
                        <wps:cNvCnPr/>
                        <wps:spPr>
                          <a:xfrm>
                            <a:off x="3240" y="7125"/>
                            <a:ext cx="1" cy="780"/>
                          </a:xfrm>
                          <a:prstGeom prst="line">
                            <a:avLst/>
                          </a:prstGeom>
                          <a:ln w="9525" cap="flat" cmpd="sng">
                            <a:solidFill>
                              <a:srgbClr val="000000"/>
                            </a:solidFill>
                            <a:prstDash val="solid"/>
                            <a:headEnd type="none" w="med" len="med"/>
                            <a:tailEnd type="triangle" w="med" len="med"/>
                          </a:ln>
                        </wps:spPr>
                        <wps:bodyPr/>
                      </wps:wsp>
                      <wps:wsp>
                        <wps:cNvPr id="131" name="直接连接符 81"/>
                        <wps:cNvCnPr/>
                        <wps:spPr>
                          <a:xfrm flipH="1">
                            <a:off x="1620" y="8268"/>
                            <a:ext cx="900" cy="1"/>
                          </a:xfrm>
                          <a:prstGeom prst="line">
                            <a:avLst/>
                          </a:prstGeom>
                          <a:ln w="9525" cap="flat" cmpd="sng">
                            <a:solidFill>
                              <a:srgbClr val="000000"/>
                            </a:solidFill>
                            <a:prstDash val="solid"/>
                            <a:headEnd type="none" w="med" len="med"/>
                            <a:tailEnd type="triangle" w="med" len="med"/>
                          </a:ln>
                        </wps:spPr>
                        <wps:bodyPr/>
                      </wps:wsp>
                      <wps:wsp>
                        <wps:cNvPr id="132" name="直接连接符 82"/>
                        <wps:cNvCnPr/>
                        <wps:spPr>
                          <a:xfrm flipV="1">
                            <a:off x="720" y="7125"/>
                            <a:ext cx="1" cy="780"/>
                          </a:xfrm>
                          <a:prstGeom prst="line">
                            <a:avLst/>
                          </a:prstGeom>
                          <a:ln w="9525" cap="flat" cmpd="sng">
                            <a:solidFill>
                              <a:srgbClr val="000000"/>
                            </a:solidFill>
                            <a:prstDash val="solid"/>
                            <a:headEnd type="none" w="med" len="med"/>
                            <a:tailEnd type="triangle" w="med" len="med"/>
                          </a:ln>
                        </wps:spPr>
                        <wps:bodyPr/>
                      </wps:wsp>
                      <wps:wsp>
                        <wps:cNvPr id="133" name="直接连接符 83"/>
                        <wps:cNvCnPr/>
                        <wps:spPr>
                          <a:xfrm>
                            <a:off x="1620" y="7003"/>
                            <a:ext cx="900" cy="1"/>
                          </a:xfrm>
                          <a:prstGeom prst="line">
                            <a:avLst/>
                          </a:prstGeom>
                          <a:ln w="9525" cap="flat" cmpd="sng">
                            <a:solidFill>
                              <a:srgbClr val="000000"/>
                            </a:solidFill>
                            <a:prstDash val="solid"/>
                            <a:headEnd type="none" w="med" len="med"/>
                            <a:tailEnd type="triangle" w="med" len="med"/>
                          </a:ln>
                        </wps:spPr>
                        <wps:bodyPr/>
                      </wps:wsp>
                      <wps:wsp>
                        <wps:cNvPr id="134" name="直接连接符 84"/>
                        <wps:cNvCnPr/>
                        <wps:spPr>
                          <a:xfrm>
                            <a:off x="4140" y="7003"/>
                            <a:ext cx="720" cy="1"/>
                          </a:xfrm>
                          <a:prstGeom prst="line">
                            <a:avLst/>
                          </a:prstGeom>
                          <a:ln w="9525" cap="flat" cmpd="sng">
                            <a:solidFill>
                              <a:srgbClr val="000000"/>
                            </a:solidFill>
                            <a:prstDash val="solid"/>
                            <a:headEnd type="none" w="med" len="med"/>
                            <a:tailEnd type="triangle" w="med" len="med"/>
                          </a:ln>
                        </wps:spPr>
                        <wps:bodyPr/>
                      </wps:wsp>
                      <wps:wsp>
                        <wps:cNvPr id="135" name="直接连接符 85"/>
                        <wps:cNvCnPr/>
                        <wps:spPr>
                          <a:xfrm>
                            <a:off x="4860" y="4098"/>
                            <a:ext cx="0" cy="4899"/>
                          </a:xfrm>
                          <a:prstGeom prst="line">
                            <a:avLst/>
                          </a:prstGeom>
                          <a:ln w="9525" cap="flat" cmpd="sng">
                            <a:solidFill>
                              <a:srgbClr val="000000"/>
                            </a:solidFill>
                            <a:prstDash val="solid"/>
                            <a:headEnd type="none" w="med" len="med"/>
                            <a:tailEnd type="none" w="med" len="med"/>
                          </a:ln>
                        </wps:spPr>
                        <wps:bodyPr/>
                      </wps:wsp>
                      <wps:wsp>
                        <wps:cNvPr id="136" name="直接连接符 86"/>
                        <wps:cNvCnPr/>
                        <wps:spPr>
                          <a:xfrm>
                            <a:off x="4860" y="4098"/>
                            <a:ext cx="540" cy="1"/>
                          </a:xfrm>
                          <a:prstGeom prst="line">
                            <a:avLst/>
                          </a:prstGeom>
                          <a:ln w="9525" cap="flat" cmpd="sng">
                            <a:solidFill>
                              <a:srgbClr val="000000"/>
                            </a:solidFill>
                            <a:prstDash val="solid"/>
                            <a:headEnd type="none" w="med" len="med"/>
                            <a:tailEnd type="none" w="med" len="med"/>
                          </a:ln>
                        </wps:spPr>
                        <wps:bodyPr/>
                      </wps:wsp>
                      <wps:wsp>
                        <wps:cNvPr id="137" name="直接连接符 87"/>
                        <wps:cNvCnPr/>
                        <wps:spPr>
                          <a:xfrm>
                            <a:off x="4860" y="4824"/>
                            <a:ext cx="540" cy="1"/>
                          </a:xfrm>
                          <a:prstGeom prst="line">
                            <a:avLst/>
                          </a:prstGeom>
                          <a:ln w="9525" cap="flat" cmpd="sng">
                            <a:solidFill>
                              <a:srgbClr val="000000"/>
                            </a:solidFill>
                            <a:prstDash val="solid"/>
                            <a:headEnd type="none" w="med" len="med"/>
                            <a:tailEnd type="none" w="med" len="med"/>
                          </a:ln>
                        </wps:spPr>
                        <wps:bodyPr/>
                      </wps:wsp>
                      <wps:wsp>
                        <wps:cNvPr id="138" name="直接连接符 88"/>
                        <wps:cNvCnPr/>
                        <wps:spPr>
                          <a:xfrm>
                            <a:off x="4860" y="5550"/>
                            <a:ext cx="540" cy="1"/>
                          </a:xfrm>
                          <a:prstGeom prst="line">
                            <a:avLst/>
                          </a:prstGeom>
                          <a:ln w="9525" cap="flat" cmpd="sng">
                            <a:solidFill>
                              <a:srgbClr val="000000"/>
                            </a:solidFill>
                            <a:prstDash val="solid"/>
                            <a:headEnd type="none" w="med" len="med"/>
                            <a:tailEnd type="none" w="med" len="med"/>
                          </a:ln>
                        </wps:spPr>
                        <wps:bodyPr/>
                      </wps:wsp>
                      <wps:wsp>
                        <wps:cNvPr id="139" name="直接连接符 89"/>
                        <wps:cNvCnPr/>
                        <wps:spPr>
                          <a:xfrm>
                            <a:off x="4860" y="6276"/>
                            <a:ext cx="540" cy="1"/>
                          </a:xfrm>
                          <a:prstGeom prst="line">
                            <a:avLst/>
                          </a:prstGeom>
                          <a:ln w="9525" cap="flat" cmpd="sng">
                            <a:solidFill>
                              <a:srgbClr val="000000"/>
                            </a:solidFill>
                            <a:prstDash val="solid"/>
                            <a:headEnd type="none" w="med" len="med"/>
                            <a:tailEnd type="none" w="med" len="med"/>
                          </a:ln>
                        </wps:spPr>
                        <wps:bodyPr/>
                      </wps:wsp>
                      <wps:wsp>
                        <wps:cNvPr id="140" name="直接连接符 90"/>
                        <wps:cNvCnPr/>
                        <wps:spPr>
                          <a:xfrm>
                            <a:off x="4860" y="7003"/>
                            <a:ext cx="540" cy="1"/>
                          </a:xfrm>
                          <a:prstGeom prst="line">
                            <a:avLst/>
                          </a:prstGeom>
                          <a:ln w="9525" cap="flat" cmpd="sng">
                            <a:solidFill>
                              <a:srgbClr val="000000"/>
                            </a:solidFill>
                            <a:prstDash val="solid"/>
                            <a:headEnd type="none" w="med" len="med"/>
                            <a:tailEnd type="none" w="med" len="med"/>
                          </a:ln>
                        </wps:spPr>
                        <wps:bodyPr/>
                      </wps:wsp>
                      <wps:wsp>
                        <wps:cNvPr id="141" name="直接连接符 91"/>
                        <wps:cNvCnPr/>
                        <wps:spPr>
                          <a:xfrm>
                            <a:off x="4860" y="7593"/>
                            <a:ext cx="540" cy="1"/>
                          </a:xfrm>
                          <a:prstGeom prst="line">
                            <a:avLst/>
                          </a:prstGeom>
                          <a:ln w="9525" cap="flat" cmpd="sng">
                            <a:solidFill>
                              <a:srgbClr val="000000"/>
                            </a:solidFill>
                            <a:prstDash val="solid"/>
                            <a:headEnd type="none" w="med" len="med"/>
                            <a:tailEnd type="none" w="med" len="med"/>
                          </a:ln>
                        </wps:spPr>
                        <wps:bodyPr/>
                      </wps:wsp>
                      <wps:wsp>
                        <wps:cNvPr id="142" name="直接连接符 92"/>
                        <wps:cNvCnPr/>
                        <wps:spPr>
                          <a:xfrm>
                            <a:off x="4860" y="8372"/>
                            <a:ext cx="540" cy="1"/>
                          </a:xfrm>
                          <a:prstGeom prst="line">
                            <a:avLst/>
                          </a:prstGeom>
                          <a:ln w="9525" cap="flat" cmpd="sng">
                            <a:solidFill>
                              <a:srgbClr val="000000"/>
                            </a:solidFill>
                            <a:prstDash val="solid"/>
                            <a:headEnd type="none" w="med" len="med"/>
                            <a:tailEnd type="none" w="med" len="med"/>
                          </a:ln>
                        </wps:spPr>
                        <wps:bodyPr/>
                      </wps:wsp>
                      <wps:wsp>
                        <wps:cNvPr id="143" name="直接连接符 93"/>
                        <wps:cNvCnPr/>
                        <wps:spPr>
                          <a:xfrm>
                            <a:off x="4860" y="8996"/>
                            <a:ext cx="540" cy="1"/>
                          </a:xfrm>
                          <a:prstGeom prst="line">
                            <a:avLst/>
                          </a:prstGeom>
                          <a:ln w="9525" cap="flat" cmpd="sng">
                            <a:solidFill>
                              <a:srgbClr val="000000"/>
                            </a:solidFill>
                            <a:prstDash val="solid"/>
                            <a:headEnd type="none" w="med" len="med"/>
                            <a:tailEnd type="none" w="med" len="med"/>
                          </a:ln>
                        </wps:spPr>
                        <wps:bodyPr/>
                      </wps:wsp>
                      <wps:wsp>
                        <wps:cNvPr id="144" name="直接连接符 94"/>
                        <wps:cNvCnPr/>
                        <wps:spPr>
                          <a:xfrm>
                            <a:off x="3240" y="8433"/>
                            <a:ext cx="0" cy="950"/>
                          </a:xfrm>
                          <a:prstGeom prst="line">
                            <a:avLst/>
                          </a:prstGeom>
                          <a:ln w="9525" cap="flat" cmpd="sng">
                            <a:solidFill>
                              <a:srgbClr val="000000"/>
                            </a:solidFill>
                            <a:prstDash val="solid"/>
                            <a:headEnd type="none" w="med" len="med"/>
                            <a:tailEnd type="triangle" w="med" len="med"/>
                          </a:ln>
                        </wps:spPr>
                        <wps:bodyPr/>
                      </wps:wsp>
                      <wps:wsp>
                        <wps:cNvPr id="145" name="直接连接符 95"/>
                        <wps:cNvCnPr/>
                        <wps:spPr>
                          <a:xfrm>
                            <a:off x="3240" y="10007"/>
                            <a:ext cx="0" cy="780"/>
                          </a:xfrm>
                          <a:prstGeom prst="line">
                            <a:avLst/>
                          </a:prstGeom>
                          <a:ln w="9525" cap="flat" cmpd="sng">
                            <a:solidFill>
                              <a:srgbClr val="000000"/>
                            </a:solidFill>
                            <a:prstDash val="solid"/>
                            <a:headEnd type="none" w="med" len="med"/>
                            <a:tailEnd type="triangle" w="med" len="med"/>
                          </a:ln>
                        </wps:spPr>
                        <wps:bodyPr/>
                      </wps:wsp>
                      <wps:wsp>
                        <wps:cNvPr id="146" name="直接连接符 96"/>
                        <wps:cNvCnPr/>
                        <wps:spPr>
                          <a:xfrm>
                            <a:off x="1620" y="9721"/>
                            <a:ext cx="900" cy="1"/>
                          </a:xfrm>
                          <a:prstGeom prst="line">
                            <a:avLst/>
                          </a:prstGeom>
                          <a:ln w="9525" cap="flat" cmpd="sng">
                            <a:solidFill>
                              <a:srgbClr val="000000"/>
                            </a:solidFill>
                            <a:prstDash val="solid"/>
                            <a:headEnd type="none" w="med" len="med"/>
                            <a:tailEnd type="none" w="med" len="med"/>
                          </a:ln>
                        </wps:spPr>
                        <wps:bodyPr/>
                      </wps:wsp>
                      <wps:wsp>
                        <wps:cNvPr id="147" name="直接连接符 97"/>
                        <wps:cNvCnPr/>
                        <wps:spPr>
                          <a:xfrm>
                            <a:off x="1980" y="8994"/>
                            <a:ext cx="0" cy="2343"/>
                          </a:xfrm>
                          <a:prstGeom prst="line">
                            <a:avLst/>
                          </a:prstGeom>
                          <a:ln w="9525" cap="flat" cmpd="sng">
                            <a:solidFill>
                              <a:srgbClr val="000000"/>
                            </a:solidFill>
                            <a:prstDash val="solid"/>
                            <a:headEnd type="none" w="med" len="med"/>
                            <a:tailEnd type="none" w="med" len="med"/>
                          </a:ln>
                        </wps:spPr>
                        <wps:bodyPr/>
                      </wps:wsp>
                      <wps:wsp>
                        <wps:cNvPr id="148" name="直接连接符 98"/>
                        <wps:cNvCnPr/>
                        <wps:spPr>
                          <a:xfrm>
                            <a:off x="1620" y="8994"/>
                            <a:ext cx="360" cy="1"/>
                          </a:xfrm>
                          <a:prstGeom prst="line">
                            <a:avLst/>
                          </a:prstGeom>
                          <a:ln w="9525" cap="flat" cmpd="sng">
                            <a:solidFill>
                              <a:srgbClr val="000000"/>
                            </a:solidFill>
                            <a:prstDash val="solid"/>
                            <a:headEnd type="none" w="med" len="med"/>
                            <a:tailEnd type="none" w="med" len="med"/>
                          </a:ln>
                        </wps:spPr>
                        <wps:bodyPr/>
                      </wps:wsp>
                      <wps:wsp>
                        <wps:cNvPr id="149" name="直接连接符 99"/>
                        <wps:cNvCnPr/>
                        <wps:spPr>
                          <a:xfrm>
                            <a:off x="1620" y="10447"/>
                            <a:ext cx="360" cy="1"/>
                          </a:xfrm>
                          <a:prstGeom prst="line">
                            <a:avLst/>
                          </a:prstGeom>
                          <a:ln w="9525" cap="flat" cmpd="sng">
                            <a:solidFill>
                              <a:srgbClr val="000000"/>
                            </a:solidFill>
                            <a:prstDash val="solid"/>
                            <a:headEnd type="none" w="med" len="med"/>
                            <a:tailEnd type="none" w="med" len="med"/>
                          </a:ln>
                        </wps:spPr>
                        <wps:bodyPr/>
                      </wps:wsp>
                      <wps:wsp>
                        <wps:cNvPr id="150" name="直接连接符 100"/>
                        <wps:cNvCnPr/>
                        <wps:spPr>
                          <a:xfrm>
                            <a:off x="1620" y="11329"/>
                            <a:ext cx="360" cy="1"/>
                          </a:xfrm>
                          <a:prstGeom prst="line">
                            <a:avLst/>
                          </a:prstGeom>
                          <a:ln w="9525" cap="flat" cmpd="sng">
                            <a:solidFill>
                              <a:srgbClr val="000000"/>
                            </a:solidFill>
                            <a:prstDash val="solid"/>
                            <a:headEnd type="none" w="med" len="med"/>
                            <a:tailEnd type="none" w="med" len="med"/>
                          </a:ln>
                        </wps:spPr>
                        <wps:bodyPr/>
                      </wps:wsp>
                      <wps:wsp>
                        <wps:cNvPr id="151" name="直接连接符 101"/>
                        <wps:cNvCnPr/>
                        <wps:spPr>
                          <a:xfrm>
                            <a:off x="4140" y="11025"/>
                            <a:ext cx="1440" cy="1"/>
                          </a:xfrm>
                          <a:prstGeom prst="line">
                            <a:avLst/>
                          </a:prstGeom>
                          <a:ln w="9525" cap="flat" cmpd="sng">
                            <a:solidFill>
                              <a:srgbClr val="000000"/>
                            </a:solidFill>
                            <a:prstDash val="solid"/>
                            <a:headEnd type="none" w="med" len="med"/>
                            <a:tailEnd type="none" w="med" len="med"/>
                          </a:ln>
                        </wps:spPr>
                        <wps:bodyPr/>
                      </wps:wsp>
                      <wps:wsp>
                        <wps:cNvPr id="152" name="文本框 103"/>
                        <wps:cNvSpPr txBox="1"/>
                        <wps:spPr>
                          <a:xfrm>
                            <a:off x="3240" y="3225"/>
                            <a:ext cx="360" cy="478"/>
                          </a:xfrm>
                          <a:prstGeom prst="rect">
                            <a:avLst/>
                          </a:prstGeom>
                          <a:noFill/>
                          <a:ln w="9525">
                            <a:noFill/>
                          </a:ln>
                        </wps:spPr>
                        <wps:txbx>
                          <w:txbxContent>
                            <w:p w14:paraId="63E3D2D6" w14:textId="77777777" w:rsidR="00E510B5" w:rsidRDefault="00F84436">
                              <w:r>
                                <w:t>Y</w:t>
                              </w:r>
                            </w:p>
                          </w:txbxContent>
                        </wps:txbx>
                        <wps:bodyPr upright="1"/>
                      </wps:wsp>
                      <wps:wsp>
                        <wps:cNvPr id="153" name="文本框 104"/>
                        <wps:cNvSpPr txBox="1"/>
                        <wps:spPr>
                          <a:xfrm>
                            <a:off x="4500" y="2279"/>
                            <a:ext cx="360" cy="478"/>
                          </a:xfrm>
                          <a:prstGeom prst="rect">
                            <a:avLst/>
                          </a:prstGeom>
                          <a:noFill/>
                          <a:ln w="9525">
                            <a:noFill/>
                          </a:ln>
                        </wps:spPr>
                        <wps:txbx>
                          <w:txbxContent>
                            <w:p w14:paraId="753D2FE8" w14:textId="77777777" w:rsidR="00E510B5" w:rsidRDefault="00F84436">
                              <w:r>
                                <w:rPr>
                                  <w:rFonts w:hint="eastAsia"/>
                                </w:rPr>
                                <w:t>N</w:t>
                              </w:r>
                            </w:p>
                          </w:txbxContent>
                        </wps:txbx>
                        <wps:bodyPr upright="1"/>
                      </wps:wsp>
                      <wps:wsp>
                        <wps:cNvPr id="154" name="文本框 105"/>
                        <wps:cNvSpPr txBox="1"/>
                        <wps:spPr>
                          <a:xfrm>
                            <a:off x="1800" y="7895"/>
                            <a:ext cx="360" cy="478"/>
                          </a:xfrm>
                          <a:prstGeom prst="rect">
                            <a:avLst/>
                          </a:prstGeom>
                          <a:noFill/>
                          <a:ln w="9525">
                            <a:noFill/>
                          </a:ln>
                        </wps:spPr>
                        <wps:txbx>
                          <w:txbxContent>
                            <w:p w14:paraId="5C29238C" w14:textId="77777777" w:rsidR="00E510B5" w:rsidRDefault="00F84436">
                              <w:r>
                                <w:rPr>
                                  <w:rFonts w:hint="eastAsia"/>
                                </w:rPr>
                                <w:t>N</w:t>
                              </w:r>
                            </w:p>
                          </w:txbxContent>
                        </wps:txbx>
                        <wps:bodyPr upright="1"/>
                      </wps:wsp>
                      <wps:wsp>
                        <wps:cNvPr id="155" name="文本框 106"/>
                        <wps:cNvSpPr txBox="1"/>
                        <wps:spPr>
                          <a:xfrm>
                            <a:off x="3240" y="8685"/>
                            <a:ext cx="360" cy="478"/>
                          </a:xfrm>
                          <a:prstGeom prst="rect">
                            <a:avLst/>
                          </a:prstGeom>
                          <a:noFill/>
                          <a:ln w="9525">
                            <a:noFill/>
                          </a:ln>
                        </wps:spPr>
                        <wps:txbx>
                          <w:txbxContent>
                            <w:p w14:paraId="585A122B" w14:textId="77777777" w:rsidR="00E510B5" w:rsidRDefault="00F84436">
                              <w:r>
                                <w:t>Y</w:t>
                              </w:r>
                            </w:p>
                          </w:txbxContent>
                        </wps:txbx>
                        <wps:bodyPr upright="1"/>
                      </wps:wsp>
                    </wpg:wgp>
                  </a:graphicData>
                </a:graphic>
              </wp:anchor>
            </w:drawing>
          </mc:Choice>
          <mc:Fallback>
            <w:pict>
              <v:group w14:anchorId="079607DF" id="组合 107" o:spid="_x0000_s1061" style="position:absolute;left:0;text-align:left;margin-left:42.4pt;margin-top:14.8pt;width:5in;height:571.7pt;z-index:251651072" coordsize="7200,11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" o:allowoverlap="f">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35" o:spid="_x0000_s1062" type="#_x0000_t11" style="position:absolute;left:2419;width:162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">
                  <v:textbox>
                    <w:txbxContent>
                      <w:p w14:paraId="57D1B19F" w14:textId="77777777" w:rsidR="00E510B5" w:rsidRDefault="00F84436">
                        <w:pPr>
                          <w:jc w:val="center"/>
                        </w:pPr>
                        <w:r>
                          <w:rPr>
                            <w:rFonts w:hint="eastAsia"/>
                          </w:rPr>
                          <w:t>事故发生</w:t>
                        </w:r>
                      </w:p>
                    </w:txbxContent>
                  </v:textbox>
                </v:shape>
                <v:rect id="矩形 36" o:spid="_x0000_s1063" style="position:absolute;left:2520;top:1193;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">
                  <v:textbox>
                    <w:txbxContent>
                      <w:p w14:paraId="3CA669E9" w14:textId="77777777" w:rsidR="00E510B5" w:rsidRDefault="00F84436">
                        <w:pPr>
                          <w:jc w:val="center"/>
                        </w:pPr>
                        <w:r>
                          <w:rPr>
                            <w:rFonts w:hint="eastAsia"/>
                          </w:rPr>
                          <w:t>接警</w:t>
                        </w:r>
                      </w:p>
                    </w:txbxContent>
                  </v:textbox>
                </v:rect>
                <v:rect id="矩形 37" o:spid="_x0000_s1064" style="position:absolute;left:2520;top:2238;width:162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">
                  <v:textbox>
                    <w:txbxContent>
                      <w:p w14:paraId="6174A619" w14:textId="77777777" w:rsidR="00E510B5" w:rsidRDefault="00F84436">
                        <w:pPr>
                          <w:ind w:left="420" w:hangingChars="200" w:hanging="420"/>
                        </w:pPr>
                        <w:r>
                          <w:rPr>
                            <w:rFonts w:hint="eastAsia"/>
                          </w:rPr>
                          <w:t>警情判别响应级别</w:t>
                        </w:r>
                      </w:p>
                    </w:txbxContent>
                  </v:textbox>
                </v:rect>
                <v:rect id="矩形 38" o:spid="_x0000_s1065" style="position:absolute;top:2489;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">
                  <v:textbox>
                    <w:txbxContent>
                      <w:p w14:paraId="691BC1A8" w14:textId="77777777" w:rsidR="00E510B5" w:rsidRDefault="00F84436">
                        <w:pPr>
                          <w:jc w:val="center"/>
                        </w:pPr>
                        <w:r>
                          <w:rPr>
                            <w:rFonts w:hint="eastAsia"/>
                          </w:rPr>
                          <w:t>报</w:t>
                        </w:r>
                        <w:r>
                          <w:rPr>
                            <w:rFonts w:hint="eastAsia"/>
                          </w:rPr>
                          <w:t xml:space="preserve">  </w:t>
                        </w:r>
                        <w:r>
                          <w:rPr>
                            <w:rFonts w:hint="eastAsia"/>
                          </w:rPr>
                          <w:t>警</w:t>
                        </w:r>
                      </w:p>
                    </w:txbxContent>
                  </v:textbox>
                </v:rect>
                <v:rect id="矩形 39" o:spid="_x0000_s1066" style="position:absolute;left:5220;top:1763;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">
                  <v:textbox>
                    <w:txbxContent>
                      <w:p w14:paraId="223ADBE4" w14:textId="77777777" w:rsidR="00E510B5" w:rsidRDefault="00F84436">
                        <w:r>
                          <w:rPr>
                            <w:rFonts w:hint="eastAsia"/>
                          </w:rPr>
                          <w:t>信息反馈</w:t>
                        </w:r>
                      </w:p>
                    </w:txbxContent>
                  </v:textbox>
                </v:rect>
                <v:rect id="矩形 40" o:spid="_x0000_s1067" style="position:absolute;top:3215;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">
                  <v:textbox>
                    <w:txbxContent>
                      <w:p w14:paraId="2A3FCC44" w14:textId="77777777" w:rsidR="00E510B5" w:rsidRDefault="00F84436">
                        <w:r>
                          <w:rPr>
                            <w:rFonts w:hint="eastAsia"/>
                          </w:rPr>
                          <w:t>应急人员到位</w:t>
                        </w:r>
                      </w:p>
                    </w:txbxContent>
                  </v:textbox>
                </v:rect>
                <v:rect id="矩形 41" o:spid="_x0000_s1068" style="position:absolute;top:3942;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">
                  <v:textbox>
                    <w:txbxContent>
                      <w:p w14:paraId="5634053D" w14:textId="77777777" w:rsidR="00E510B5" w:rsidRDefault="00F84436">
                        <w:r>
                          <w:rPr>
                            <w:rFonts w:hint="eastAsia"/>
                          </w:rPr>
                          <w:t>信息网络开通</w:t>
                        </w:r>
                      </w:p>
                    </w:txbxContent>
                  </v:textbox>
                </v:rect>
                <v:rect id="矩形 42" o:spid="_x0000_s1069" style="position:absolute;top:4668;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">
                  <v:textbox>
                    <w:txbxContent>
                      <w:p w14:paraId="0843F94B" w14:textId="77777777" w:rsidR="00E510B5" w:rsidRDefault="00F84436">
                        <w:r>
                          <w:rPr>
                            <w:rFonts w:hint="eastAsia"/>
                          </w:rPr>
                          <w:t>应急物质调配</w:t>
                        </w:r>
                      </w:p>
                    </w:txbxContent>
                  </v:textbox>
                </v:rect>
                <v:rect id="矩形 43" o:spid="_x0000_s1070" style="position:absolute;top:5394;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">
                  <v:textbox>
                    <w:txbxContent>
                      <w:p w14:paraId="76C1D871" w14:textId="77777777" w:rsidR="00E510B5" w:rsidRDefault="00F84436">
                        <w:r>
                          <w:rPr>
                            <w:rFonts w:hint="eastAsia"/>
                          </w:rPr>
                          <w:t>现场指挥到位</w:t>
                        </w:r>
                      </w:p>
                    </w:txbxContent>
                  </v:textbox>
                </v:rect>
                <v:rect id="矩形 44" o:spid="_x0000_s1071" style="position:absolute;left:2520;top:4098;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">
                  <v:textbox>
                    <w:txbxContent>
                      <w:p w14:paraId="668B97D8" w14:textId="77777777" w:rsidR="00E510B5" w:rsidRDefault="00F84436">
                        <w:pPr>
                          <w:jc w:val="center"/>
                        </w:pPr>
                        <w:r>
                          <w:rPr>
                            <w:rFonts w:hint="eastAsia"/>
                          </w:rPr>
                          <w:t>应急启动</w:t>
                        </w:r>
                      </w:p>
                    </w:txbxContent>
                  </v:textbox>
                </v:rect>
                <v:rect id="矩形 45" o:spid="_x0000_s1072" style="position:absolute;left:2520;top:6639;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">
                  <v:textbox>
                    <w:txbxContent>
                      <w:p w14:paraId="6FB90387" w14:textId="77777777" w:rsidR="00E510B5" w:rsidRDefault="00F84436">
                        <w:pPr>
                          <w:jc w:val="center"/>
                        </w:pPr>
                        <w:r>
                          <w:rPr>
                            <w:rFonts w:hint="eastAsia"/>
                          </w:rPr>
                          <w:t>救援行动</w:t>
                        </w:r>
                      </w:p>
                    </w:txbxContent>
                  </v:textbox>
                </v:rect>
                <v:rect id="矩形 46" o:spid="_x0000_s1073" style="position:absolute;left:5400;top:4461;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">
                  <v:textbox>
                    <w:txbxContent>
                      <w:p w14:paraId="6EEF88E1" w14:textId="77777777" w:rsidR="00E510B5" w:rsidRDefault="00F84436">
                        <w:pPr>
                          <w:jc w:val="center"/>
                        </w:pPr>
                        <w:r>
                          <w:rPr>
                            <w:rFonts w:hint="eastAsia"/>
                          </w:rPr>
                          <w:t>工程抢险</w:t>
                        </w:r>
                      </w:p>
                    </w:txbxContent>
                  </v:textbox>
                </v:rect>
                <v:rect id="矩形 47" o:spid="_x0000_s1074" style="position:absolute;left:5400;top:5187;width:180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">
                  <v:textbox>
                    <w:txbxContent>
                      <w:p w14:paraId="51017293" w14:textId="77777777" w:rsidR="00E510B5" w:rsidRDefault="00F84436">
                        <w:r>
                          <w:rPr>
                            <w:rFonts w:hint="eastAsia"/>
                          </w:rPr>
                          <w:t>警戒与交通管制</w:t>
                        </w:r>
                      </w:p>
                    </w:txbxContent>
                  </v:textbox>
                </v:rect>
                <v:rect id="矩形 48" o:spid="_x0000_s1075" style="position:absolute;left:5400;top:5913;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">
                  <v:textbox>
                    <w:txbxContent>
                      <w:p w14:paraId="5E09D478" w14:textId="77777777" w:rsidR="00E510B5" w:rsidRDefault="00F84436">
                        <w:pPr>
                          <w:jc w:val="center"/>
                        </w:pPr>
                        <w:r>
                          <w:rPr>
                            <w:rFonts w:hint="eastAsia"/>
                          </w:rPr>
                          <w:t>医疗救护</w:t>
                        </w:r>
                      </w:p>
                    </w:txbxContent>
                  </v:textbox>
                </v:rect>
                <v:rect id="矩形 49" o:spid="_x0000_s1076" style="position:absolute;left:5400;top:7366;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">
                  <v:textbox>
                    <w:txbxContent>
                      <w:p w14:paraId="4E7A6E5B" w14:textId="77777777" w:rsidR="00E510B5" w:rsidRDefault="00F84436">
                        <w:pPr>
                          <w:jc w:val="center"/>
                        </w:pPr>
                        <w:r>
                          <w:rPr>
                            <w:rFonts w:hint="eastAsia"/>
                          </w:rPr>
                          <w:t>环境保护</w:t>
                        </w:r>
                      </w:p>
                    </w:txbxContent>
                  </v:textbox>
                </v:rect>
                <v:rect id="矩形 50" o:spid="_x0000_s1077" style="position:absolute;left:5400;top:6639;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">
                  <v:textbox>
                    <w:txbxContent>
                      <w:p w14:paraId="74BDBC89" w14:textId="77777777" w:rsidR="00E510B5" w:rsidRDefault="00F84436">
                        <w:pPr>
                          <w:jc w:val="center"/>
                        </w:pPr>
                        <w:r>
                          <w:rPr>
                            <w:rFonts w:hint="eastAsia"/>
                          </w:rPr>
                          <w:t>人群疏散</w:t>
                        </w:r>
                      </w:p>
                    </w:txbxContent>
                  </v:textbox>
                </v:rect>
                <v:rect id="矩形 51" o:spid="_x0000_s1078" style="position:absolute;left:5400;top:8685;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S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">
                  <v:textbox>
                    <w:txbxContent>
                      <w:p w14:paraId="6F969B91" w14:textId="77777777" w:rsidR="00E510B5" w:rsidRDefault="00F84436">
                        <w:pPr>
                          <w:jc w:val="center"/>
                        </w:pPr>
                        <w:r>
                          <w:rPr>
                            <w:rFonts w:hint="eastAsia"/>
                          </w:rPr>
                          <w:t>专家支持</w:t>
                        </w:r>
                      </w:p>
                    </w:txbxContent>
                  </v:textbox>
                </v:rect>
                <v:rect id="矩形 52" o:spid="_x0000_s1079" style="position:absolute;left:5400;top:8092;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">
                  <v:textbox>
                    <w:txbxContent>
                      <w:p w14:paraId="0DC6D491" w14:textId="77777777" w:rsidR="00E510B5" w:rsidRDefault="00F84436">
                        <w:pPr>
                          <w:jc w:val="center"/>
                        </w:pPr>
                        <w:r>
                          <w:rPr>
                            <w:rFonts w:hint="eastAsia"/>
                          </w:rPr>
                          <w:t>现场监测</w:t>
                        </w:r>
                      </w:p>
                    </w:txbxContent>
                  </v:textbox>
                </v:rect>
                <v:rect id="矩形 53" o:spid="_x0000_s1080" style="position:absolute;top:7905;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">
                  <v:textbox>
                    <w:txbxContent>
                      <w:p w14:paraId="58B1A90C" w14:textId="77777777" w:rsidR="00E510B5" w:rsidRDefault="00F84436">
                        <w:pPr>
                          <w:jc w:val="center"/>
                        </w:pPr>
                        <w:r>
                          <w:rPr>
                            <w:rFonts w:hint="eastAsia"/>
                          </w:rPr>
                          <w:t>申请增援</w:t>
                        </w:r>
                      </w:p>
                    </w:txbxContent>
                  </v:textbox>
                </v:rect>
                <v:rect id="矩形 54" o:spid="_x0000_s1081" style="position:absolute;top:8787;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HmRwwAAANwAAAAPAAAAZHJzL2Rvd25yZXYueG1sRE9Na8JA&#10;EL0X/A/LCL3VXW2R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OZR5kcMAAADcAAAADwAA&#10;AAAAAAAAAAAAAAAHAgAAZHJzL2Rvd25yZXYueG1sUEsFBgAAAAADAAMAtwAAAPcCAAAAAA==&#10;">
                  <v:textbox>
                    <w:txbxContent>
                      <w:p w14:paraId="03C88D1D" w14:textId="77777777" w:rsidR="00E510B5" w:rsidRDefault="00F84436">
                        <w:pPr>
                          <w:jc w:val="center"/>
                        </w:pPr>
                        <w:r>
                          <w:rPr>
                            <w:rFonts w:hint="eastAsia"/>
                          </w:rPr>
                          <w:t>现场清理</w:t>
                        </w:r>
                      </w:p>
                    </w:txbxContent>
                  </v:textbox>
                </v:rect>
                <v:rect id="矩形 56" o:spid="_x0000_s1082" style="position:absolute;left:2520;top:9514;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NwKwwAAANwAAAAPAAAAZHJzL2Rvd25yZXYueG1sRE9Na8JA&#10;EL0X/A/LCL3VXS2V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VtjcCsMAAADcAAAADwAA&#10;AAAAAAAAAAAAAAAHAgAAZHJzL2Rvd25yZXYueG1sUEsFBgAAAAADAAMAtwAAAPcCAAAAAA==&#10;">
                  <v:textbox>
                    <w:txbxContent>
                      <w:p w14:paraId="31CA6A74" w14:textId="77777777" w:rsidR="00E510B5" w:rsidRDefault="00F84436">
                        <w:pPr>
                          <w:jc w:val="center"/>
                        </w:pPr>
                        <w:r>
                          <w:rPr>
                            <w:rFonts w:hint="eastAsia"/>
                          </w:rPr>
                          <w:t>应急恢复</w:t>
                        </w:r>
                      </w:p>
                    </w:txbxContent>
                  </v:textbox>
                </v:rect>
                <v:rect id="矩形 57" o:spid="_x0000_s1083" style="position:absolute;left:2520;top:7905;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">
                  <v:textbox>
                    <w:txbxContent>
                      <w:p w14:paraId="1121CC38" w14:textId="77777777" w:rsidR="00E510B5" w:rsidRDefault="00F84436">
                        <w:pPr>
                          <w:jc w:val="center"/>
                        </w:pPr>
                        <w:r>
                          <w:rPr>
                            <w:rFonts w:hint="eastAsia"/>
                          </w:rPr>
                          <w:t>事态控制</w:t>
                        </w:r>
                      </w:p>
                    </w:txbxContent>
                  </v:textbox>
                </v:rect>
                <v:rect id="矩形 58" o:spid="_x0000_s1084" style="position:absolute;left:5400;top:3734;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XOU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">
                  <v:textbox>
                    <w:txbxContent>
                      <w:p w14:paraId="303C3BC1" w14:textId="77777777" w:rsidR="00E510B5" w:rsidRDefault="00F84436">
                        <w:pPr>
                          <w:jc w:val="center"/>
                        </w:pPr>
                        <w:r>
                          <w:rPr>
                            <w:rFonts w:hint="eastAsia"/>
                          </w:rPr>
                          <w:t>人员救助</w:t>
                        </w:r>
                      </w:p>
                    </w:txbxContent>
                  </v:textbox>
                </v:rect>
                <v:rect id="矩形 59" o:spid="_x0000_s1085" style="position:absolute;top:6639;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">
                  <v:textbox>
                    <w:txbxContent>
                      <w:p w14:paraId="04D7AFF6" w14:textId="77777777" w:rsidR="00E510B5" w:rsidRDefault="00F84436">
                        <w:pPr>
                          <w:jc w:val="center"/>
                        </w:pPr>
                        <w:r>
                          <w:rPr>
                            <w:rFonts w:hint="eastAsia"/>
                          </w:rPr>
                          <w:t>扩大应急</w:t>
                        </w:r>
                      </w:p>
                    </w:txbxContent>
                  </v:textbox>
                </v:rect>
                <v:rect id="矩形 60" o:spid="_x0000_s1086" style="position:absolute;left:5580;top:10818;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">
                  <v:textbox>
                    <w:txbxContent>
                      <w:p w14:paraId="6FAD0313" w14:textId="77777777" w:rsidR="00E510B5" w:rsidRDefault="00F84436">
                        <w:pPr>
                          <w:jc w:val="center"/>
                        </w:pPr>
                        <w:r>
                          <w:rPr>
                            <w:rFonts w:hint="eastAsia"/>
                          </w:rPr>
                          <w:t>总结评估</w:t>
                        </w:r>
                      </w:p>
                    </w:txbxContent>
                  </v:textbox>
                </v:rect>
                <v:rect id="矩形 61" o:spid="_x0000_s1087" style="position:absolute;left:2520;top:10787;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textbox>
                    <w:txbxContent>
                      <w:p w14:paraId="6C710318" w14:textId="77777777" w:rsidR="00E510B5" w:rsidRDefault="00F84436">
                        <w:pPr>
                          <w:jc w:val="center"/>
                        </w:pPr>
                        <w:r>
                          <w:rPr>
                            <w:rFonts w:hint="eastAsia"/>
                          </w:rPr>
                          <w:t>应急结束</w:t>
                        </w:r>
                      </w:p>
                    </w:txbxContent>
                  </v:textbox>
                </v:rect>
                <v:rect id="矩形 62" o:spid="_x0000_s1088" style="position:absolute;top:10966;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">
                  <v:textbox>
                    <w:txbxContent>
                      <w:p w14:paraId="35ABBA13" w14:textId="77777777" w:rsidR="00E510B5" w:rsidRDefault="00F84436">
                        <w:pPr>
                          <w:jc w:val="center"/>
                        </w:pPr>
                        <w:r>
                          <w:rPr>
                            <w:rFonts w:hint="eastAsia"/>
                          </w:rPr>
                          <w:t>事故调查</w:t>
                        </w:r>
                      </w:p>
                    </w:txbxContent>
                  </v:textbox>
                </v:rect>
                <v:rect id="矩形 63" o:spid="_x0000_s1089" style="position:absolute;top:10240;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">
                  <v:textbox>
                    <w:txbxContent>
                      <w:p w14:paraId="7467B61A" w14:textId="77777777" w:rsidR="00E510B5" w:rsidRDefault="00F84436">
                        <w:pPr>
                          <w:jc w:val="center"/>
                        </w:pPr>
                        <w:r>
                          <w:rPr>
                            <w:rFonts w:hint="eastAsia"/>
                          </w:rPr>
                          <w:t>善后处理</w:t>
                        </w:r>
                      </w:p>
                    </w:txbxContent>
                  </v:textbox>
                </v:rect>
                <v:rect id="矩形 64" o:spid="_x0000_s1090" style="position:absolute;top:9514;width:16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">
                  <v:textbox>
                    <w:txbxContent>
                      <w:p w14:paraId="2FCE4E9D" w14:textId="77777777" w:rsidR="00E510B5" w:rsidRDefault="00F84436">
                        <w:pPr>
                          <w:jc w:val="center"/>
                        </w:pPr>
                        <w:r>
                          <w:rPr>
                            <w:rFonts w:hint="eastAsia"/>
                          </w:rPr>
                          <w:t>解除警戒</w:t>
                        </w:r>
                      </w:p>
                    </w:txbxContent>
                  </v:textbox>
                </v:rect>
                <v:line id="直接连接符 65" o:spid="_x0000_s1091" style="position:absolute;visibility:visible;mso-wrap-style:square" from="3240,729" to="3241,1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wgAAANwAAAAPAAAAZHJzL2Rvd25yZXYueG1sRE/fa8Iw&#10;EH4f+D+EE/Y20wrq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Afb+UPwgAAANwAAAAPAAAA&#10;AAAAAAAAAAAAAAcCAABkcnMvZG93bnJldi54bWxQSwUGAAAAAAMAAwC3AAAA9gIAAAAA&#10;">
                  <v:stroke endarrow="block"/>
                </v:line>
                <v:line id="直接连接符 66" o:spid="_x0000_s1092" style="position:absolute;flip:x;visibility:visible;mso-wrap-style:square" from="1620,2645" to="2520,2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">
                  <v:stroke endarrow="block"/>
                </v:line>
                <v:line id="直接连接符 67" o:spid="_x0000_s1093" style="position:absolute;visibility:visible;mso-wrap-style:square" from="4140,2645" to="5940,2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"/>
                <v:line id="直接连接符 68" o:spid="_x0000_s1094" style="position:absolute;visibility:visible;mso-wrap-style:square" from="5940,2282" to="5941,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"/>
                <v:line id="直接连接符 69" o:spid="_x0000_s1095" style="position:absolute;visibility:visible;mso-wrap-style:square" from="5940,1556" to="5941,1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"/>
                <v:line id="直接连接符 70" o:spid="_x0000_s1096" style="position:absolute;flip:x;visibility:visible;mso-wrap-style:square" from="4140,1556" to="5940,1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">
                  <v:stroke endarrow="block"/>
                </v:line>
                <v:line id="直接连接符 71" o:spid="_x0000_s1097" style="position:absolute;visibility:visible;mso-wrap-style:square" from="3240,1763" to="3241,2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">
                  <v:stroke endarrow="block"/>
                </v:line>
                <v:line id="直接连接符 72" o:spid="_x0000_s1098" style="position:absolute;visibility:visible;mso-wrap-style:square" from="3240,3018" to="3240,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">
                  <v:stroke endarrow="block"/>
                </v:line>
                <v:line id="直接连接符 73" o:spid="_x0000_s1099" style="position:absolute;visibility:visible;mso-wrap-style:square" from="3240,4629" to="3240,6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">
                  <v:stroke endarrow="block"/>
                </v:line>
                <v:line id="直接连接符 74" o:spid="_x0000_s1100" style="position:absolute;flip:x;visibility:visible;mso-wrap-style:square" from="1980,4461" to="2520,4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26xQAAANwAAAAPAAAAZHJzL2Rvd25yZXYueG1sRI9Pa8JA&#10;EMXvQr/DMgUvQTdqk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CFMM26xQAAANwAAAAP&#10;AAAAAAAAAAAAAAAAAAcCAABkcnMvZG93bnJldi54bWxQSwUGAAAAAAMAAwC3AAAA+QIAAAAA&#10;">
                  <v:stroke endarrow="block"/>
                </v:line>
                <v:line id="直接连接符 75" o:spid="_x0000_s1101" style="position:absolute;visibility:visible;mso-wrap-style:square" from="1980,3578" to="1980,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mxAAAANwAAAAPAAAAZHJzL2Rvd25yZXYueG1sRE9Na8JA&#10;EL0X/A/LCL3VTS2G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M07/ybEAAAA3AAAAA8A&#10;AAAAAAAAAAAAAAAABwIAAGRycy9kb3ducmV2LnhtbFBLBQYAAAAAAwADALcAAAD4AgAAAAA=&#10;"/>
                <v:line id="直接连接符 76" o:spid="_x0000_s1102" style="position:absolute;visibility:visible;mso-wrap-style:square" from="1620,3578" to="1980,3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"/>
                <v:line id="直接连接符 77" o:spid="_x0000_s1103" style="position:absolute;visibility:visible;mso-wrap-style:square" from="1620,4098" to="1980,4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cTKxAAAANwAAAAPAAAAZHJzL2Rvd25yZXYueG1sRE9Na8JA&#10;EL0X/A/LCL3VTS3E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FKlxMrEAAAA3AAAAA8A&#10;AAAAAAAAAAAAAAAABwIAAGRycy9kb3ducmV2LnhtbFBLBQYAAAAAAwADALcAAAD4AgAAAAA=&#10;"/>
                <v:line id="直接连接符 78" o:spid="_x0000_s1104" style="position:absolute;visibility:visible;mso-wrap-style:square" from="1620,5031" to="1980,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C4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xo5RmZQC/+AAAA//8DAFBLAQItABQABgAIAAAAIQDb4fbL7gAAAIUBAAATAAAAAAAA&#10;AAAAAAAAAAAAAABbQ29udGVudF9UeXBlc10ueG1sUEsBAi0AFAAGAAgAAAAhAFr0LFu/AAAAFQEA&#10;AAsAAAAAAAAAAAAAAAAAHwEAAF9yZWxzLy5yZWxzUEsBAi0AFAAGAAgAAAAhACM6ULjHAAAA3AAA&#10;AA8AAAAAAAAAAAAAAAAABwIAAGRycy9kb3ducmV2LnhtbFBLBQYAAAAAAwADALcAAAD7AgAAAAA=&#10;"/>
                <v:line id="直接连接符 79" o:spid="_x0000_s1105" style="position:absolute;visibility:visible;mso-wrap-style:square" from="1620,5640" to="1980,5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"/>
                <v:line id="直接连接符 80" o:spid="_x0000_s1106" style="position:absolute;visibility:visible;mso-wrap-style:square" from="3240,7125" to="3241,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r3xQAAANwAAAAPAAAAZHJzL2Rvd25yZXYueG1sRI9BSwMx&#10;EIXvQv9DmII3m62C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BErRr3xQAAANwAAAAP&#10;AAAAAAAAAAAAAAAAAAcCAABkcnMvZG93bnJldi54bWxQSwUGAAAAAAMAAwC3AAAA+QIAAAAA&#10;">
                  <v:stroke endarrow="block"/>
                </v:line>
                <v:line id="直接连接符 81" o:spid="_x0000_s1107" style="position:absolute;flip:x;visibility:visible;mso-wrap-style:square" from="1620,8268" to="2520,8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">
                  <v:stroke endarrow="block"/>
                </v:line>
                <v:line id="直接连接符 82" o:spid="_x0000_s1108" style="position:absolute;flip:y;visibility:visible;mso-wrap-style:square" from="720,7125" to="721,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">
                  <v:stroke endarrow="block"/>
                </v:line>
                <v:line id="直接连接符 83" o:spid="_x0000_s1109" style="position:absolute;visibility:visible;mso-wrap-style:square" from="1620,7003" to="2520,7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">
                  <v:stroke endarrow="block"/>
                </v:line>
                <v:line id="直接连接符 84" o:spid="_x0000_s1110" style="position:absolute;visibility:visible;mso-wrap-style:square" from="4140,7003" to="4860,7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hz0wwAAANwAAAAPAAAAZHJzL2Rvd25yZXYueG1sRE9NawIx&#10;EL0L/Q9hCr1pVi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O5Yc9MMAAADcAAAADwAA&#10;AAAAAAAAAAAAAAAHAgAAZHJzL2Rvd25yZXYueG1sUEsFBgAAAAADAAMAtwAAAPcCAAAAAA==&#10;">
                  <v:stroke endarrow="block"/>
                </v:line>
                <v:line id="直接连接符 85" o:spid="_x0000_s1111" style="position:absolute;visibility:visible;mso-wrap-style:square" from="4860,4098" to="4860,8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"/>
                <v:line id="直接连接符 86" o:spid="_x0000_s1112" style="position:absolute;visibility:visible;mso-wrap-style:square" from="4860,4098" to="5400,4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"/>
                <v:line id="直接连接符 87" o:spid="_x0000_s1113" style="position:absolute;visibility:visible;mso-wrap-style:square" from="4860,4824" to="5400,4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"/>
                <v:line id="直接连接符 88" o:spid="_x0000_s1114" style="position:absolute;visibility:visible;mso-wrap-style:square" from="4860,5550" to="5400,5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"/>
                <v:line id="直接连接符 89" o:spid="_x0000_s1115" style="position:absolute;visibility:visible;mso-wrap-style:square" from="4860,6276" to="5400,6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"/>
                <v:line id="直接连接符 90" o:spid="_x0000_s1116" style="position:absolute;visibility:visible;mso-wrap-style:square" from="4860,7003" to="5400,7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直接连接符 91" o:spid="_x0000_s1117" style="position:absolute;visibility:visible;mso-wrap-style:square" from="4860,7593" to="5400,7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xyFxAAAANwAAAAPAAAAZHJzL2Rvd25yZXYueG1sRE9Na8JA&#10;EL0X/A/LFHqrG20J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G/fHIXEAAAA3AAAAA8A&#10;AAAAAAAAAAAAAAAABwIAAGRycy9kb3ducmV2LnhtbFBLBQYAAAAAAwADALcAAAD4AgAAAAA=&#10;"/>
                <v:line id="直接连接符 92" o:spid="_x0000_s1118" style="position:absolute;visibility:visible;mso-wrap-style:square" from="4860,8372" to="5400,8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直接连接符 93" o:spid="_x0000_s1119" style="position:absolute;visibility:visible;mso-wrap-style:square" from="4860,8996" to="5400,8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v:line id="直接连接符 94" o:spid="_x0000_s1120" style="position:absolute;visibility:visible;mso-wrap-style:square" from="3240,8433" to="3240,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">
                  <v:stroke endarrow="block"/>
                </v:line>
                <v:line id="直接连接符 95" o:spid="_x0000_s1121" style="position:absolute;visibility:visible;mso-wrap-style:square" from="3240,10007" to="3240,10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line id="直接连接符 96" o:spid="_x0000_s1122" style="position:absolute;visibility:visible;mso-wrap-style:square" from="1620,9721" to="2520,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"/>
                <v:line id="直接连接符 97" o:spid="_x0000_s1123" style="position:absolute;visibility:visible;mso-wrap-style:square" from="1980,8994" to="1980,11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"/>
                <v:line id="直接连接符 98" o:spid="_x0000_s1124" style="position:absolute;visibility:visible;mso-wrap-style:square" from="1620,8994" to="1980,8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"/>
                <v:line id="直接连接符 99" o:spid="_x0000_s1125" style="position:absolute;visibility:visible;mso-wrap-style:square" from="1620,10447" to="1980,10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"/>
                <v:line id="直接连接符 100" o:spid="_x0000_s1126" style="position:absolute;visibility:visible;mso-wrap-style:square" from="1620,11329" to="1980,11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i/DxwAAANwAAAAPAAAAZHJzL2Rvd25yZXYueG1sRI9BS8NA&#10;EIXvQv/DMgVvdlPF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IVKL8PHAAAA3AAA&#10;AA8AAAAAAAAAAAAAAAAABwIAAGRycy9kb3ducmV2LnhtbFBLBQYAAAAAAwADALcAAAD7AgAAAAA=&#10;"/>
                <v:line id="直接连接符 101" o:spid="_x0000_s1127" style="position:absolute;visibility:visible;mso-wrap-style:square" from="4140,11025" to="5580,1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opYxAAAANwAAAAPAAAAZHJzL2Rvd25yZXYueG1sRE9Na8JA&#10;EL0X/A/LFHqrGy0N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OoGiljEAAAA3AAAAA8A&#10;AAAAAAAAAAAAAAAABwIAAGRycy9kb3ducmV2LnhtbFBLBQYAAAAAAwADALcAAAD4AgAAAAA=&#10;"/>
                <v:shapetype id="_x0000_t202" coordsize="21600,21600" o:spt="202" path="m,l,21600r21600,l21600,xe">
                  <v:stroke joinstyle="miter"/>
                  <v:path gradientshapeok="t" o:connecttype="rect"/>
                </v:shapetype>
                <v:shape id="文本框 103" o:spid="_x0000_s1128" type="#_x0000_t202" style="position:absolute;left:3240;top:3225;width:360;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63E3D2D6" w14:textId="77777777" w:rsidR="00E510B5" w:rsidRDefault="00F84436">
                        <w:r>
                          <w:t>Y</w:t>
                        </w:r>
                      </w:p>
                    </w:txbxContent>
                  </v:textbox>
                </v:shape>
                <v:shape id="文本框 104" o:spid="_x0000_s1129" type="#_x0000_t202" style="position:absolute;left:4500;top:2279;width:360;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753D2FE8" w14:textId="77777777" w:rsidR="00E510B5" w:rsidRDefault="00F84436">
                        <w:r>
                          <w:rPr>
                            <w:rFonts w:hint="eastAsia"/>
                          </w:rPr>
                          <w:t>N</w:t>
                        </w:r>
                      </w:p>
                    </w:txbxContent>
                  </v:textbox>
                </v:shape>
                <v:shape id="文本框 105" o:spid="_x0000_s1130" type="#_x0000_t202" style="position:absolute;left:1800;top:7895;width:360;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5C29238C" w14:textId="77777777" w:rsidR="00E510B5" w:rsidRDefault="00F84436">
                        <w:r>
                          <w:rPr>
                            <w:rFonts w:hint="eastAsia"/>
                          </w:rPr>
                          <w:t>N</w:t>
                        </w:r>
                      </w:p>
                    </w:txbxContent>
                  </v:textbox>
                </v:shape>
                <v:shape id="文本框 106" o:spid="_x0000_s1131" type="#_x0000_t202" style="position:absolute;left:3240;top:8685;width:360;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585A122B" w14:textId="77777777" w:rsidR="00E510B5" w:rsidRDefault="00F84436">
                        <w:r>
                          <w:t>Y</w:t>
                        </w:r>
                      </w:p>
                    </w:txbxContent>
                  </v:textbox>
                </v:shape>
                <w10:wrap type="topAndBottom"/>
              </v:group>
            </w:pict>
          </mc:Fallback>
        </mc:AlternateContent>
      </w:r>
    </w:p>
    <w:p w14:paraId="5D48EE27" w14:textId="77777777" w:rsidR="00E510B5" w:rsidRDefault="00F84436">
      <w:pPr>
        <w:pStyle w:val="10"/>
        <w:spacing w:beforeLines="50" w:before="163" w:line="360" w:lineRule="auto"/>
        <w:rPr>
          <w:rFonts w:ascii="宋体" w:eastAsia="宋体" w:hAnsi="宋体" w:cs="宋体"/>
          <w:color w:val="000000"/>
          <w:kern w:val="0"/>
          <w:sz w:val="24"/>
          <w:szCs w:val="24"/>
        </w:rPr>
      </w:pPr>
      <w:bookmarkStart w:id="340" w:name="_Toc384382847"/>
      <w:r>
        <w:rPr>
          <w:rFonts w:ascii="宋体" w:eastAsia="宋体" w:hAnsi="宋体" w:cs="宋体" w:hint="eastAsia"/>
          <w:sz w:val="24"/>
          <w:szCs w:val="24"/>
        </w:rPr>
        <w:br w:type="page"/>
      </w:r>
      <w:bookmarkStart w:id="341" w:name="_Toc18893"/>
      <w:bookmarkStart w:id="342" w:name="_Toc421256354"/>
      <w:bookmarkStart w:id="343" w:name="_Toc384382848"/>
      <w:r>
        <w:rPr>
          <w:rFonts w:ascii="宋体" w:eastAsia="宋体" w:hAnsi="宋体" w:cs="宋体" w:hint="eastAsia"/>
          <w:color w:val="000000"/>
          <w:kern w:val="0"/>
          <w:sz w:val="24"/>
          <w:szCs w:val="24"/>
        </w:rPr>
        <w:lastRenderedPageBreak/>
        <w:t>4处置措施</w:t>
      </w:r>
      <w:bookmarkEnd w:id="340"/>
      <w:bookmarkEnd w:id="341"/>
      <w:bookmarkEnd w:id="342"/>
      <w:bookmarkEnd w:id="343"/>
    </w:p>
    <w:p w14:paraId="51E53D49" w14:textId="77777777" w:rsidR="00E510B5" w:rsidRDefault="00F84436">
      <w:pPr>
        <w:spacing w:line="360" w:lineRule="auto"/>
        <w:rPr>
          <w:rFonts w:ascii="宋体" w:hAnsi="宋体" w:cs="宋体"/>
          <w:color w:val="000000"/>
          <w:sz w:val="24"/>
          <w:szCs w:val="24"/>
        </w:rPr>
      </w:pPr>
      <w:bookmarkStart w:id="344" w:name="_Toc421256355"/>
      <w:bookmarkStart w:id="345" w:name="_Toc384382849"/>
      <w:r>
        <w:rPr>
          <w:rFonts w:ascii="宋体" w:hAnsi="宋体" w:cs="宋体" w:hint="eastAsia"/>
          <w:color w:val="000000"/>
          <w:sz w:val="24"/>
          <w:szCs w:val="24"/>
        </w:rPr>
        <w:t>4.1 处置原则</w:t>
      </w:r>
      <w:bookmarkEnd w:id="344"/>
      <w:bookmarkEnd w:id="345"/>
    </w:p>
    <w:p w14:paraId="626D01AB"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先控制后消灭，迅速限制事故发展,消除事故的根源。</w:t>
      </w:r>
    </w:p>
    <w:p w14:paraId="0AE5E965"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救人第一。在运用这一原则时可视情况，救人与救险同时进行，以救险保证救人的展开。</w:t>
      </w:r>
    </w:p>
    <w:p w14:paraId="31378D3A"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先重点后一般。区别重点与一般，对事关全局或生命安全的物资和人员要优先抢救，之后再抢救一般物资。</w:t>
      </w:r>
    </w:p>
    <w:p w14:paraId="3B31B320" w14:textId="77777777" w:rsidR="00E510B5" w:rsidRDefault="00F84436">
      <w:pPr>
        <w:spacing w:line="360" w:lineRule="auto"/>
        <w:rPr>
          <w:rFonts w:ascii="宋体" w:hAnsi="宋体" w:cs="宋体"/>
          <w:color w:val="000000"/>
          <w:sz w:val="24"/>
          <w:szCs w:val="24"/>
        </w:rPr>
      </w:pPr>
      <w:bookmarkStart w:id="346" w:name="_Toc384382850"/>
      <w:bookmarkStart w:id="347" w:name="_Toc421256356"/>
      <w:r>
        <w:rPr>
          <w:rFonts w:ascii="宋体" w:hAnsi="宋体" w:cs="宋体" w:hint="eastAsia"/>
          <w:color w:val="000000"/>
          <w:sz w:val="24"/>
          <w:szCs w:val="24"/>
        </w:rPr>
        <w:t>4.2 应急处置措施</w:t>
      </w:r>
      <w:bookmarkEnd w:id="346"/>
      <w:bookmarkEnd w:id="347"/>
    </w:p>
    <w:p w14:paraId="7CB1B04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4.2.1 疏散与警戒设置</w:t>
      </w:r>
    </w:p>
    <w:p w14:paraId="47C4BC4E"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当发生锅炉、压力容器泄漏或爆炸事故时，根据危害范围分为三个区域：</w:t>
      </w:r>
    </w:p>
    <w:p w14:paraId="6178E9CE"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事故中心区域：距离事故现场0－30m 的区域，此区域压力容器爆炸范围波及比较集中，有扩散，并可能伴有其他爆炸、火灾发生，建筑物设施及设备损坏等。</w:t>
      </w:r>
    </w:p>
    <w:p w14:paraId="76AE6C22"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事故波及区域：距离事故现场30－60m 的区域，该区域爆炸范围波及可能性较大，有可能对人员或物品造成伤害和损坏。</w:t>
      </w:r>
    </w:p>
    <w:p w14:paraId="1C774E90"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受影响区域：距离事故现场60－100m 的区域，该区域可能有影响存在，</w:t>
      </w:r>
      <w:proofErr w:type="gramStart"/>
      <w:r>
        <w:rPr>
          <w:rFonts w:ascii="宋体" w:hAnsi="宋体" w:cs="宋体" w:hint="eastAsia"/>
          <w:color w:val="000000"/>
          <w:sz w:val="24"/>
          <w:szCs w:val="24"/>
        </w:rPr>
        <w:t>给人员</w:t>
      </w:r>
      <w:proofErr w:type="gramEnd"/>
      <w:r>
        <w:rPr>
          <w:rFonts w:ascii="宋体" w:hAnsi="宋体" w:cs="宋体" w:hint="eastAsia"/>
          <w:color w:val="000000"/>
          <w:sz w:val="24"/>
          <w:szCs w:val="24"/>
        </w:rPr>
        <w:t>或设施造成一定危害。</w:t>
      </w:r>
    </w:p>
    <w:p w14:paraId="280DA7AE"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距离事故现场100m米</w:t>
      </w:r>
      <w:proofErr w:type="gramStart"/>
      <w:r>
        <w:rPr>
          <w:rFonts w:ascii="宋体" w:hAnsi="宋体" w:cs="宋体" w:hint="eastAsia"/>
          <w:color w:val="000000"/>
          <w:sz w:val="24"/>
          <w:szCs w:val="24"/>
        </w:rPr>
        <w:t>以外为</w:t>
      </w:r>
      <w:proofErr w:type="gramEnd"/>
      <w:r>
        <w:rPr>
          <w:rFonts w:ascii="宋体" w:hAnsi="宋体" w:cs="宋体" w:hint="eastAsia"/>
          <w:color w:val="000000"/>
          <w:sz w:val="24"/>
          <w:szCs w:val="24"/>
        </w:rPr>
        <w:t>安全区。</w:t>
      </w:r>
    </w:p>
    <w:p w14:paraId="2EE68EFC"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疏散爆炸</w:t>
      </w:r>
      <w:proofErr w:type="gramStart"/>
      <w:r>
        <w:rPr>
          <w:rFonts w:ascii="宋体" w:hAnsi="宋体" w:cs="宋体" w:hint="eastAsia"/>
          <w:color w:val="000000"/>
          <w:sz w:val="24"/>
          <w:szCs w:val="24"/>
        </w:rPr>
        <w:t>源周围</w:t>
      </w:r>
      <w:proofErr w:type="gramEnd"/>
      <w:r>
        <w:rPr>
          <w:rFonts w:ascii="宋体" w:hAnsi="宋体" w:cs="宋体" w:hint="eastAsia"/>
          <w:color w:val="000000"/>
          <w:sz w:val="24"/>
          <w:szCs w:val="24"/>
        </w:rPr>
        <w:t>100米范围内员工和群众，封锁事故地段、场所，维持好事故现场秩序，在事故波及区域以外设定警戒线。设置出入口，严格控制各区域进出人员、车辆、物资、并进行安全检查、逐一登记。</w:t>
      </w:r>
    </w:p>
    <w:p w14:paraId="5E082C0B"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对可能威胁公司以外区域群众安全时，应立即联系有关部门，引导群众撤离至安全区域。</w:t>
      </w:r>
    </w:p>
    <w:p w14:paraId="7A8E7B4F"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4.2.2 防护措施</w:t>
      </w:r>
    </w:p>
    <w:p w14:paraId="471D7352"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应急抢险人员赶到事故现场后，应先了解现场情况，穿戴必要防护用品，在保证自身安全的前提下，按照各自职责开展抢险救援；救援人员在事故现场要相互照顾，禁止单独作业。</w:t>
      </w:r>
    </w:p>
    <w:p w14:paraId="4FDDE0BD"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lastRenderedPageBreak/>
        <w:t>4.2.3 救生、救护</w:t>
      </w:r>
    </w:p>
    <w:p w14:paraId="0E03853C"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1）救护人员，携带救生器材迅速进入危险区域展开救援；</w:t>
      </w:r>
    </w:p>
    <w:p w14:paraId="381B08B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2）现场任何人出现伤情，应立即停止工作，由医疗救护组进行紧急处理，将所有遇险人员移至安全区域；</w:t>
      </w:r>
    </w:p>
    <w:p w14:paraId="002A3DFC"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3）对救出人员进行登记、标识，并进行正确的现场急救，如呼吸困难，给予输氧，如呼吸心跳停止，立即进行人工呼吸和心脏挤压，采取心肺复苏措施，并给予氧气。骨折挤压伤应平放固定后转移。</w:t>
      </w:r>
    </w:p>
    <w:p w14:paraId="6F98966E"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4）病情严重者需要尽快护送到医院进行进一步诊治。</w:t>
      </w:r>
    </w:p>
    <w:p w14:paraId="4BCFE86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 xml:space="preserve"> 4.2.4 事故处置</w:t>
      </w:r>
    </w:p>
    <w:p w14:paraId="0213BBF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当锅炉发生爆管事故后，应及时切断事故锅炉与管道总管的阀门，并根据现场情况对其他锅炉紧急停炉处理。</w:t>
      </w:r>
    </w:p>
    <w:p w14:paraId="4A1ED8EF"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当发生重大锅炉事故时，若操作人员因撤离未来及停炉，应急救援人员应进行紧急停炉操作。</w:t>
      </w:r>
    </w:p>
    <w:p w14:paraId="1C751961"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当发生压力容器事故时，应迅速关闭事故区域的总阀门和关闭事故现场上一级阀门，防止事故扩大。</w:t>
      </w:r>
    </w:p>
    <w:p w14:paraId="535B4C7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当盛装易燃易爆或助燃物的压力容器发生事故时，应及时清除周围易燃易爆物品，杜绝明火，预防产生电火花，引起火灾或爆炸事故。</w:t>
      </w:r>
    </w:p>
    <w:p w14:paraId="70917434" w14:textId="77777777" w:rsidR="00E510B5" w:rsidRDefault="00F84436">
      <w:pPr>
        <w:spacing w:line="360" w:lineRule="auto"/>
        <w:rPr>
          <w:rFonts w:ascii="宋体" w:hAnsi="宋体" w:cs="宋体"/>
          <w:color w:val="000000"/>
          <w:sz w:val="24"/>
          <w:szCs w:val="24"/>
        </w:rPr>
      </w:pPr>
      <w:bookmarkStart w:id="348" w:name="_Toc421256361"/>
      <w:r>
        <w:rPr>
          <w:rFonts w:ascii="宋体" w:hAnsi="宋体" w:cs="宋体" w:hint="eastAsia"/>
          <w:color w:val="000000"/>
          <w:sz w:val="24"/>
          <w:szCs w:val="24"/>
        </w:rPr>
        <w:t>4.2.5 现场清理</w:t>
      </w:r>
      <w:bookmarkEnd w:id="348"/>
    </w:p>
    <w:p w14:paraId="1723DC37"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1）救援结束后，清理现场，清点人员、车辆及器材；</w:t>
      </w:r>
    </w:p>
    <w:p w14:paraId="55C3DE0E"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2）撤除警戒、做好移交、安全撤离。</w:t>
      </w:r>
    </w:p>
    <w:p w14:paraId="562AA224" w14:textId="77777777" w:rsidR="00E510B5" w:rsidRDefault="00F84436">
      <w:pPr>
        <w:spacing w:line="360" w:lineRule="auto"/>
        <w:rPr>
          <w:rFonts w:ascii="宋体" w:hAnsi="宋体" w:cs="宋体"/>
          <w:color w:val="000000"/>
          <w:sz w:val="24"/>
          <w:szCs w:val="24"/>
        </w:rPr>
      </w:pPr>
      <w:bookmarkStart w:id="349" w:name="_Toc421256362"/>
      <w:bookmarkStart w:id="350" w:name="_Toc384382851"/>
      <w:r>
        <w:rPr>
          <w:rFonts w:ascii="宋体" w:hAnsi="宋体" w:cs="宋体" w:hint="eastAsia"/>
          <w:color w:val="000000"/>
          <w:sz w:val="24"/>
          <w:szCs w:val="24"/>
        </w:rPr>
        <w:t>4.3 应急处置要求</w:t>
      </w:r>
      <w:bookmarkEnd w:id="349"/>
      <w:bookmarkEnd w:id="350"/>
    </w:p>
    <w:p w14:paraId="3C9B1DDD"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a)公司调度室接到报警后，迅速向救援队报警，通知有关部门采取紧急措施，防止事故扩大，通知事故部门查明原因，并将情况通知指挥部。</w:t>
      </w:r>
    </w:p>
    <w:p w14:paraId="25D57882"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b)公司救援指挥部接到报警后，通知指挥部成员到达指挥部（安全管理部），按职责分工留守指挥部办公室指挥或到现场指挥救援。</w:t>
      </w:r>
    </w:p>
    <w:p w14:paraId="097CE92C"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c)指挥</w:t>
      </w:r>
      <w:proofErr w:type="gramStart"/>
      <w:r>
        <w:rPr>
          <w:rFonts w:ascii="宋体" w:hAnsi="宋体" w:cs="宋体" w:hint="eastAsia"/>
          <w:color w:val="000000"/>
          <w:sz w:val="24"/>
          <w:szCs w:val="24"/>
        </w:rPr>
        <w:t>通讯联络</w:t>
      </w:r>
      <w:proofErr w:type="gramEnd"/>
      <w:r>
        <w:rPr>
          <w:rFonts w:ascii="宋体" w:hAnsi="宋体" w:cs="宋体" w:hint="eastAsia"/>
          <w:color w:val="000000"/>
          <w:sz w:val="24"/>
          <w:szCs w:val="24"/>
        </w:rPr>
        <w:t>队接到报警后，要迅速通知相关部门和人员。</w:t>
      </w:r>
    </w:p>
    <w:p w14:paraId="1809FD93"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d)消防抢险救护队接到报警后，根据事故情况，立即组织抢险队员正确佩带好个</w:t>
      </w:r>
      <w:r>
        <w:rPr>
          <w:rFonts w:ascii="宋体" w:hAnsi="宋体" w:cs="宋体" w:hint="eastAsia"/>
          <w:color w:val="000000"/>
          <w:sz w:val="24"/>
          <w:szCs w:val="24"/>
        </w:rPr>
        <w:lastRenderedPageBreak/>
        <w:t>人防护用品、携带必要的救援工具，按照指挥部命令，本着“先救人后救物、先抢险后救灾”的原则，进入事故现场实施抢险救援工作。（切忌个人单独行动，至少要保证两名或两名以上队员实施救援工作）</w:t>
      </w:r>
    </w:p>
    <w:p w14:paraId="5251B9E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e)治安警戒后勤医疗队接到报警后，设置警戒线，封锁有关道路，禁止无关人员进入，指挥各种抢救车辆，有秩序进入抢救区域，强制群众按规定路线疏散，必要时通知警卫关闭大门，禁止无关人员入内围观。迅速调集各种车辆，集合队员特命，接到任务迅速出车，准备好各种必须品。联络医疗机构，并迅速带好必要的医疗设备，赶到现场，做好抢救伤员的准备。</w:t>
      </w:r>
    </w:p>
    <w:p w14:paraId="2455DA64"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f)消防抢险救护队接到火灾报警后，应火速赶到现场，视火势情况进行灭火，转移可燃物品，围堵泄漏液体，控制事态。</w:t>
      </w:r>
    </w:p>
    <w:p w14:paraId="0CA7F164"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g)抢险抢修队接到报警后，迅速集合各种人员集结特命，物资设备到位，根据指挥部命令开展抢险抢修。</w:t>
      </w:r>
    </w:p>
    <w:p w14:paraId="21E4529C"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h)各专业队抢救结束后，做好现场调查、清理、清洗工作，恢复工艺管线、电气仪表设备的生产状态，开车生产。</w:t>
      </w:r>
    </w:p>
    <w:p w14:paraId="4F41F6E0" w14:textId="77777777" w:rsidR="00E510B5" w:rsidRDefault="00F84436">
      <w:pPr>
        <w:spacing w:line="360" w:lineRule="auto"/>
        <w:rPr>
          <w:rFonts w:ascii="宋体" w:hAnsi="宋体" w:cs="宋体"/>
          <w:color w:val="333333"/>
          <w:kern w:val="0"/>
          <w:sz w:val="24"/>
          <w:szCs w:val="24"/>
        </w:rPr>
      </w:pPr>
      <w:proofErr w:type="spellStart"/>
      <w:r>
        <w:rPr>
          <w:rFonts w:ascii="宋体" w:hAnsi="宋体" w:cs="宋体" w:hint="eastAsia"/>
          <w:color w:val="000000"/>
          <w:sz w:val="24"/>
          <w:szCs w:val="24"/>
        </w:rPr>
        <w:t>i</w:t>
      </w:r>
      <w:proofErr w:type="spellEnd"/>
      <w:r>
        <w:rPr>
          <w:rFonts w:ascii="宋体" w:hAnsi="宋体" w:cs="宋体" w:hint="eastAsia"/>
          <w:color w:val="000000"/>
          <w:sz w:val="24"/>
          <w:szCs w:val="24"/>
        </w:rPr>
        <w:t>)企业一旦发生重大爆炸事故，本单位抢险力量不足或有可能危及社会安全时，指挥部必须向上级或友邻单位通报，必要时请求社会力量援助，社会力量队伍进入公司内时，指挥应责成专人联络、引导并告知安全注意事项。</w:t>
      </w:r>
    </w:p>
    <w:p w14:paraId="30A8BECD" w14:textId="77777777" w:rsidR="00E510B5" w:rsidRDefault="00E510B5">
      <w:pPr>
        <w:spacing w:line="360" w:lineRule="auto"/>
        <w:rPr>
          <w:rFonts w:ascii="宋体" w:hAnsi="宋体"/>
          <w:b/>
          <w:color w:val="000000"/>
          <w:sz w:val="30"/>
          <w:szCs w:val="30"/>
        </w:rPr>
      </w:pPr>
    </w:p>
    <w:p w14:paraId="54AC86A1" w14:textId="77777777" w:rsidR="00E510B5" w:rsidRDefault="00F84436">
      <w:pPr>
        <w:spacing w:line="360" w:lineRule="auto"/>
        <w:rPr>
          <w:rFonts w:ascii="宋体" w:hAnsi="宋体"/>
          <w:b/>
          <w:color w:val="000000"/>
          <w:sz w:val="30"/>
          <w:szCs w:val="30"/>
        </w:rPr>
      </w:pPr>
      <w:r>
        <w:rPr>
          <w:rFonts w:ascii="宋体" w:hAnsi="宋体" w:hint="eastAsia"/>
          <w:b/>
          <w:color w:val="000000"/>
          <w:sz w:val="30"/>
          <w:szCs w:val="30"/>
        </w:rPr>
        <w:br w:type="page"/>
      </w:r>
    </w:p>
    <w:p w14:paraId="79B5A541" w14:textId="77777777" w:rsidR="00E510B5" w:rsidRDefault="00F84436">
      <w:pPr>
        <w:pStyle w:val="10"/>
        <w:spacing w:line="360" w:lineRule="auto"/>
        <w:rPr>
          <w:rFonts w:ascii="宋体" w:eastAsia="宋体" w:hAnsi="宋体" w:cs="宋体"/>
          <w:sz w:val="24"/>
          <w:szCs w:val="24"/>
        </w:rPr>
      </w:pPr>
      <w:bookmarkStart w:id="351" w:name="_Toc13778"/>
      <w:r>
        <w:rPr>
          <w:rFonts w:ascii="宋体" w:eastAsia="宋体" w:hAnsi="宋体" w:cs="宋体" w:hint="eastAsia"/>
          <w:sz w:val="24"/>
          <w:szCs w:val="24"/>
        </w:rPr>
        <w:lastRenderedPageBreak/>
        <w:t>五、电梯伤害事故专项应急预案</w:t>
      </w:r>
      <w:bookmarkEnd w:id="351"/>
    </w:p>
    <w:p w14:paraId="4891957D" w14:textId="77777777" w:rsidR="00E510B5" w:rsidRDefault="00F84436">
      <w:pPr>
        <w:pStyle w:val="20"/>
        <w:spacing w:line="360" w:lineRule="auto"/>
        <w:rPr>
          <w:rFonts w:ascii="宋体" w:hAnsi="宋体" w:cs="宋体"/>
          <w:szCs w:val="24"/>
        </w:rPr>
      </w:pPr>
      <w:bookmarkStart w:id="352" w:name="_Toc1066"/>
      <w:r>
        <w:rPr>
          <w:rFonts w:ascii="宋体" w:hAnsi="宋体" w:cs="宋体" w:hint="eastAsia"/>
          <w:szCs w:val="24"/>
        </w:rPr>
        <w:t>1 事故类型和危害程度分析</w:t>
      </w:r>
      <w:bookmarkEnd w:id="352"/>
    </w:p>
    <w:p w14:paraId="1420C563"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1.1风险分析</w:t>
      </w:r>
    </w:p>
    <w:p w14:paraId="48412CCC" w14:textId="77777777" w:rsidR="00E510B5" w:rsidRDefault="00F84436">
      <w:pPr>
        <w:spacing w:line="360" w:lineRule="auto"/>
        <w:rPr>
          <w:rFonts w:ascii="宋体" w:hAnsi="宋体" w:cs="宋体"/>
          <w:sz w:val="24"/>
          <w:szCs w:val="24"/>
        </w:rPr>
      </w:pPr>
      <w:r>
        <w:rPr>
          <w:rFonts w:ascii="宋体" w:hAnsi="宋体" w:cs="宋体" w:hint="eastAsia"/>
          <w:sz w:val="24"/>
          <w:szCs w:val="24"/>
        </w:rPr>
        <w:t>（1）联锁装置失灵发生人员被挤压、剪切、撞击和发生坠落。</w:t>
      </w:r>
    </w:p>
    <w:p w14:paraId="0760730B" w14:textId="77777777" w:rsidR="00E510B5" w:rsidRDefault="00F84436">
      <w:pPr>
        <w:spacing w:line="360" w:lineRule="auto"/>
        <w:rPr>
          <w:rFonts w:ascii="宋体" w:hAnsi="宋体" w:cs="宋体"/>
          <w:sz w:val="24"/>
          <w:szCs w:val="24"/>
        </w:rPr>
      </w:pPr>
      <w:r>
        <w:rPr>
          <w:rFonts w:ascii="宋体" w:hAnsi="宋体" w:cs="宋体" w:hint="eastAsia"/>
          <w:sz w:val="24"/>
          <w:szCs w:val="24"/>
        </w:rPr>
        <w:t>（2）设备维修缺失，电气裸露，人员被电击、甚至触电。</w:t>
      </w:r>
    </w:p>
    <w:p w14:paraId="1A2A13D0" w14:textId="77777777" w:rsidR="00E510B5" w:rsidRDefault="00F84436">
      <w:pPr>
        <w:spacing w:line="360" w:lineRule="auto"/>
        <w:rPr>
          <w:rFonts w:ascii="宋体" w:hAnsi="宋体" w:cs="宋体"/>
          <w:sz w:val="24"/>
          <w:szCs w:val="24"/>
        </w:rPr>
      </w:pPr>
      <w:r>
        <w:rPr>
          <w:rFonts w:ascii="宋体" w:hAnsi="宋体" w:cs="宋体" w:hint="eastAsia"/>
          <w:sz w:val="24"/>
          <w:szCs w:val="24"/>
        </w:rPr>
        <w:t>（3）控制系统失灵轿厢超速度、超越极限行程发生撞击。</w:t>
      </w:r>
    </w:p>
    <w:p w14:paraId="5B46C97C" w14:textId="77777777" w:rsidR="00E510B5" w:rsidRDefault="00F84436">
      <w:pPr>
        <w:spacing w:line="360" w:lineRule="auto"/>
        <w:rPr>
          <w:rFonts w:ascii="宋体" w:hAnsi="宋体" w:cs="宋体"/>
          <w:sz w:val="24"/>
          <w:szCs w:val="24"/>
        </w:rPr>
      </w:pPr>
      <w:r>
        <w:rPr>
          <w:rFonts w:ascii="宋体" w:hAnsi="宋体" w:cs="宋体" w:hint="eastAsia"/>
          <w:sz w:val="24"/>
          <w:szCs w:val="24"/>
        </w:rPr>
        <w:t>（4）乘客明显超载，导致断绳造成坠落。</w:t>
      </w:r>
    </w:p>
    <w:p w14:paraId="45AC795B" w14:textId="77777777" w:rsidR="00E510B5" w:rsidRDefault="00F84436">
      <w:pPr>
        <w:spacing w:line="360" w:lineRule="auto"/>
        <w:rPr>
          <w:rFonts w:ascii="宋体" w:hAnsi="宋体" w:cs="宋体"/>
          <w:b/>
          <w:bCs/>
          <w:sz w:val="24"/>
          <w:szCs w:val="24"/>
        </w:rPr>
      </w:pPr>
      <w:r>
        <w:rPr>
          <w:rFonts w:ascii="宋体" w:hAnsi="宋体" w:cs="宋体" w:hint="eastAsia"/>
          <w:sz w:val="24"/>
          <w:szCs w:val="24"/>
        </w:rPr>
        <w:t>（5）由于材料失效、强度丧失而造成结构破坏。</w:t>
      </w:r>
    </w:p>
    <w:p w14:paraId="04B873B3"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1.2防范措施</w:t>
      </w:r>
    </w:p>
    <w:p w14:paraId="333B5320" w14:textId="77777777" w:rsidR="00E510B5" w:rsidRDefault="00F84436">
      <w:pPr>
        <w:spacing w:line="360" w:lineRule="auto"/>
        <w:rPr>
          <w:rFonts w:ascii="宋体" w:hAnsi="宋体" w:cs="宋体"/>
          <w:sz w:val="24"/>
          <w:szCs w:val="24"/>
        </w:rPr>
      </w:pPr>
      <w:r>
        <w:rPr>
          <w:rFonts w:ascii="宋体" w:hAnsi="宋体" w:cs="宋体" w:hint="eastAsia"/>
          <w:sz w:val="24"/>
          <w:szCs w:val="24"/>
        </w:rPr>
        <w:t>（1）建立健全特种设备各项安全管理制度和操作规程。</w:t>
      </w:r>
    </w:p>
    <w:p w14:paraId="05F0B5D7" w14:textId="77777777" w:rsidR="00E510B5" w:rsidRDefault="00F84436">
      <w:pPr>
        <w:spacing w:line="360" w:lineRule="auto"/>
        <w:rPr>
          <w:rFonts w:ascii="宋体" w:hAnsi="宋体" w:cs="宋体"/>
          <w:sz w:val="24"/>
          <w:szCs w:val="24"/>
        </w:rPr>
      </w:pPr>
      <w:r>
        <w:rPr>
          <w:rFonts w:ascii="宋体" w:hAnsi="宋体" w:cs="宋体" w:hint="eastAsia"/>
          <w:sz w:val="24"/>
          <w:szCs w:val="24"/>
        </w:rPr>
        <w:t>（2）定责任，定期检查电梯情况。</w:t>
      </w:r>
    </w:p>
    <w:p w14:paraId="7E7CA9F5" w14:textId="77777777" w:rsidR="00E510B5" w:rsidRDefault="00F84436">
      <w:pPr>
        <w:spacing w:line="360" w:lineRule="auto"/>
        <w:rPr>
          <w:rFonts w:ascii="宋体" w:hAnsi="宋体" w:cs="宋体"/>
          <w:sz w:val="24"/>
          <w:szCs w:val="24"/>
        </w:rPr>
      </w:pPr>
      <w:r>
        <w:rPr>
          <w:rFonts w:ascii="宋体" w:hAnsi="宋体" w:cs="宋体" w:hint="eastAsia"/>
          <w:sz w:val="24"/>
          <w:szCs w:val="24"/>
        </w:rPr>
        <w:t>（3）按照国家要求，定期年检，确保电梯安全使用。</w:t>
      </w:r>
    </w:p>
    <w:p w14:paraId="0F910655" w14:textId="77777777" w:rsidR="00E510B5" w:rsidRDefault="00F84436">
      <w:pPr>
        <w:pStyle w:val="20"/>
        <w:spacing w:line="360" w:lineRule="auto"/>
        <w:rPr>
          <w:rFonts w:ascii="宋体" w:hAnsi="宋体" w:cs="宋体"/>
          <w:szCs w:val="24"/>
        </w:rPr>
      </w:pPr>
      <w:bookmarkStart w:id="353" w:name="_Toc19225"/>
      <w:r>
        <w:rPr>
          <w:rFonts w:ascii="宋体" w:hAnsi="宋体" w:cs="宋体" w:hint="eastAsia"/>
          <w:szCs w:val="24"/>
        </w:rPr>
        <w:t>2 应急指挥机构及职责</w:t>
      </w:r>
      <w:bookmarkEnd w:id="353"/>
    </w:p>
    <w:p w14:paraId="49AC94C3"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2.1成立特种设备应急小组，在公司应急指挥部的领导下，专门负责组织、协调和指挥特种设备突发事件应急处置等各项工作的落实，配合救援领导小组组织、协调、指挥本单位特种设备突发事件的预警、响应、结束、善后处置等各项工作的落实。</w:t>
      </w:r>
    </w:p>
    <w:p w14:paraId="7CD3EB48"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2.2组长：方胜      副组长：吕维平</w:t>
      </w:r>
    </w:p>
    <w:p w14:paraId="68F61F51" w14:textId="77777777" w:rsidR="00E510B5" w:rsidRDefault="00F84436">
      <w:pPr>
        <w:spacing w:line="360" w:lineRule="auto"/>
      </w:pPr>
      <w:r>
        <w:rPr>
          <w:rFonts w:ascii="宋体" w:hAnsi="宋体" w:cs="宋体" w:hint="eastAsia"/>
          <w:color w:val="000000"/>
          <w:sz w:val="24"/>
          <w:szCs w:val="24"/>
        </w:rPr>
        <w:t>组员：敖强、 叶明、王清、杨希铸、党秀、樊利青</w:t>
      </w:r>
    </w:p>
    <w:p w14:paraId="451C5180" w14:textId="77777777" w:rsidR="00E510B5" w:rsidRDefault="00F84436">
      <w:pPr>
        <w:pStyle w:val="20"/>
        <w:spacing w:line="360" w:lineRule="auto"/>
        <w:rPr>
          <w:rFonts w:ascii="宋体" w:hAnsi="宋体" w:cs="宋体"/>
          <w:szCs w:val="24"/>
        </w:rPr>
      </w:pPr>
      <w:bookmarkStart w:id="354" w:name="_Toc25818"/>
      <w:r>
        <w:rPr>
          <w:rFonts w:ascii="宋体" w:hAnsi="宋体" w:cs="宋体" w:hint="eastAsia"/>
          <w:szCs w:val="24"/>
        </w:rPr>
        <w:lastRenderedPageBreak/>
        <w:t>3 处置程序</w:t>
      </w:r>
      <w:bookmarkEnd w:id="354"/>
    </w:p>
    <w:p w14:paraId="6A6F64A1" w14:textId="77777777" w:rsidR="00E510B5" w:rsidRDefault="00F84436">
      <w:r>
        <w:rPr>
          <w:noProof/>
        </w:rPr>
        <w:drawing>
          <wp:inline distT="0" distB="0" distL="114300" distR="114300" wp14:anchorId="428A8642" wp14:editId="574D6213">
            <wp:extent cx="4803140" cy="2774315"/>
            <wp:effectExtent l="0" t="0" r="12700" b="14605"/>
            <wp:docPr id="1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
                    <pic:cNvPicPr>
                      <a:picLocks noChangeAspect="1"/>
                    </pic:cNvPicPr>
                  </pic:nvPicPr>
                  <pic:blipFill>
                    <a:blip r:embed="rId48"/>
                    <a:stretch>
                      <a:fillRect/>
                    </a:stretch>
                  </pic:blipFill>
                  <pic:spPr>
                    <a:xfrm>
                      <a:off x="0" y="0"/>
                      <a:ext cx="4803140" cy="2774315"/>
                    </a:xfrm>
                    <a:prstGeom prst="rect">
                      <a:avLst/>
                    </a:prstGeom>
                    <a:noFill/>
                    <a:ln w="9525">
                      <a:noFill/>
                    </a:ln>
                  </pic:spPr>
                </pic:pic>
              </a:graphicData>
            </a:graphic>
          </wp:inline>
        </w:drawing>
      </w:r>
    </w:p>
    <w:p w14:paraId="4E74591E" w14:textId="77777777" w:rsidR="00E510B5" w:rsidRDefault="00F84436">
      <w:pPr>
        <w:pStyle w:val="20"/>
        <w:spacing w:line="360" w:lineRule="auto"/>
        <w:rPr>
          <w:rFonts w:ascii="宋体" w:hAnsi="宋体" w:cs="宋体"/>
          <w:szCs w:val="24"/>
        </w:rPr>
      </w:pPr>
      <w:bookmarkStart w:id="355" w:name="_Toc32415"/>
      <w:r>
        <w:rPr>
          <w:rFonts w:ascii="宋体" w:hAnsi="宋体" w:cs="宋体" w:hint="eastAsia"/>
          <w:szCs w:val="24"/>
        </w:rPr>
        <w:t>4 处置措施</w:t>
      </w:r>
      <w:bookmarkEnd w:id="355"/>
    </w:p>
    <w:p w14:paraId="608BAB90"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4.1 电梯运行中因供电中断、电梯故障等原因而突然停驶，将乘客困在轿厢内，电梯司机或维修管理人员应安慰乘客，使他们安静等待，不要擅自行动，以免发生“剪切”、“坠井”等事故。为解救被困的乘客，应由维修人员或在专业人员指导下进行盘车放人操作。</w:t>
      </w:r>
    </w:p>
    <w:p w14:paraId="6941A115" w14:textId="77777777" w:rsidR="00E510B5" w:rsidRDefault="00F84436">
      <w:pPr>
        <w:numPr>
          <w:ilvl w:val="0"/>
          <w:numId w:val="12"/>
        </w:numPr>
        <w:spacing w:line="360" w:lineRule="auto"/>
        <w:rPr>
          <w:rFonts w:ascii="宋体" w:hAnsi="宋体" w:cs="宋体"/>
          <w:sz w:val="24"/>
          <w:szCs w:val="24"/>
        </w:rPr>
      </w:pPr>
      <w:r>
        <w:rPr>
          <w:rFonts w:ascii="宋体" w:hAnsi="宋体" w:cs="宋体" w:hint="eastAsia"/>
          <w:sz w:val="24"/>
          <w:szCs w:val="24"/>
        </w:rPr>
        <w:t>在盘车操作前，救援人员应告知乘客镇静等待，劝阻乘客不要强行手扒轿门或企图出入轿厢，并与维修人员取得联系。维修人员应了解轿厢被困人数及健康状况、轿厢内应急灯是否点亮、轿厢所停层站位置以便解困工作。告知乘客尽量远离轿门或已开启的轿厢门口，不要靠近厅门轿门，不要在轿厢内吸烟、打闹，必须听从操作人员指挥。</w:t>
      </w:r>
    </w:p>
    <w:p w14:paraId="15CD8071" w14:textId="77777777" w:rsidR="00E510B5" w:rsidRDefault="00F84436">
      <w:pPr>
        <w:numPr>
          <w:ilvl w:val="0"/>
          <w:numId w:val="12"/>
        </w:numPr>
        <w:spacing w:line="360" w:lineRule="auto"/>
        <w:rPr>
          <w:rFonts w:ascii="宋体" w:hAnsi="宋体" w:cs="宋体"/>
          <w:sz w:val="24"/>
          <w:szCs w:val="24"/>
        </w:rPr>
      </w:pPr>
      <w:r>
        <w:rPr>
          <w:rFonts w:ascii="宋体" w:hAnsi="宋体" w:cs="宋体" w:hint="eastAsia"/>
          <w:sz w:val="24"/>
          <w:szCs w:val="24"/>
        </w:rPr>
        <w:t>盘车操作前，通知被困人员盘车已经开始，请乘客或司机予以配合。同时切断总电源开关，一人用开闸扳手打开制动器，另一人盘车。当将轿厢盘至最近层楼面时（轿门</w:t>
      </w:r>
      <w:proofErr w:type="gramStart"/>
      <w:r>
        <w:rPr>
          <w:rFonts w:ascii="宋体" w:hAnsi="宋体" w:cs="宋体" w:hint="eastAsia"/>
          <w:sz w:val="24"/>
          <w:szCs w:val="24"/>
        </w:rPr>
        <w:t>地坎应不</w:t>
      </w:r>
      <w:proofErr w:type="gramEnd"/>
      <w:r>
        <w:rPr>
          <w:rFonts w:ascii="宋体" w:hAnsi="宋体" w:cs="宋体" w:hint="eastAsia"/>
          <w:sz w:val="24"/>
          <w:szCs w:val="24"/>
        </w:rPr>
        <w:t>高于厅门门地坎600mm），应停止盘车，使制动器复位。让司机或乘客在轿门打开厅门或用钥匙打开紧急门锁，协助乘客离去。</w:t>
      </w:r>
    </w:p>
    <w:p w14:paraId="07C5326A" w14:textId="77777777" w:rsidR="00E510B5" w:rsidRDefault="00F84436">
      <w:pPr>
        <w:numPr>
          <w:ilvl w:val="0"/>
          <w:numId w:val="12"/>
        </w:numPr>
        <w:spacing w:line="360" w:lineRule="auto"/>
        <w:rPr>
          <w:rFonts w:ascii="宋体" w:hAnsi="宋体" w:cs="宋体"/>
          <w:sz w:val="24"/>
          <w:szCs w:val="24"/>
        </w:rPr>
      </w:pPr>
      <w:r>
        <w:rPr>
          <w:rFonts w:ascii="宋体" w:hAnsi="宋体" w:cs="宋体" w:hint="eastAsia"/>
          <w:sz w:val="24"/>
          <w:szCs w:val="24"/>
        </w:rPr>
        <w:t>盘车时应缓慢进行，尤其当轿厢轻载状态下往上盘车时，防止因对重侧重造成</w:t>
      </w:r>
      <w:r>
        <w:rPr>
          <w:rFonts w:ascii="宋体" w:hAnsi="宋体" w:cs="宋体" w:hint="eastAsia"/>
          <w:sz w:val="24"/>
          <w:szCs w:val="24"/>
        </w:rPr>
        <w:lastRenderedPageBreak/>
        <w:t>溜车。当对无齿轮曳引机的高速电梯进行盘车时，应采用“渐渐式”，</w:t>
      </w:r>
      <w:proofErr w:type="gramStart"/>
      <w:r>
        <w:rPr>
          <w:rFonts w:ascii="宋体" w:hAnsi="宋体" w:cs="宋体" w:hint="eastAsia"/>
          <w:sz w:val="24"/>
          <w:szCs w:val="24"/>
        </w:rPr>
        <w:t>一</w:t>
      </w:r>
      <w:proofErr w:type="gramEnd"/>
      <w:r>
        <w:rPr>
          <w:rFonts w:ascii="宋体" w:hAnsi="宋体" w:cs="宋体" w:hint="eastAsia"/>
          <w:sz w:val="24"/>
          <w:szCs w:val="24"/>
        </w:rPr>
        <w:t>步步松动制动器，以防止电梯失控。</w:t>
      </w:r>
    </w:p>
    <w:p w14:paraId="332BCB4D" w14:textId="77777777" w:rsidR="00E510B5" w:rsidRDefault="00F84436">
      <w:pPr>
        <w:spacing w:line="360" w:lineRule="auto"/>
        <w:rPr>
          <w:rFonts w:ascii="宋体" w:hAnsi="宋体" w:cs="宋体"/>
          <w:color w:val="000000"/>
          <w:sz w:val="24"/>
          <w:szCs w:val="24"/>
        </w:rPr>
      </w:pPr>
      <w:r>
        <w:rPr>
          <w:rFonts w:ascii="宋体" w:hAnsi="宋体" w:cs="宋体" w:hint="eastAsia"/>
          <w:color w:val="000000"/>
          <w:sz w:val="24"/>
          <w:szCs w:val="24"/>
        </w:rPr>
        <w:t>4.2 电梯运行中因机械和电气故障出现冲顶</w:t>
      </w:r>
      <w:proofErr w:type="gramStart"/>
      <w:r>
        <w:rPr>
          <w:rFonts w:ascii="宋体" w:hAnsi="宋体" w:cs="宋体" w:hint="eastAsia"/>
          <w:color w:val="000000"/>
          <w:sz w:val="24"/>
          <w:szCs w:val="24"/>
        </w:rPr>
        <w:t>或冲底时</w:t>
      </w:r>
      <w:proofErr w:type="gramEnd"/>
      <w:r>
        <w:rPr>
          <w:rFonts w:ascii="宋体" w:hAnsi="宋体" w:cs="宋体" w:hint="eastAsia"/>
          <w:color w:val="000000"/>
          <w:sz w:val="24"/>
          <w:szCs w:val="24"/>
        </w:rPr>
        <w:t>，工作人员应要求轿厢乘客保持镇定，远离轿门，拨打求救电话或大声呼喊，等待救援。</w:t>
      </w:r>
    </w:p>
    <w:p w14:paraId="322304B1" w14:textId="77777777" w:rsidR="00E510B5" w:rsidRDefault="00E510B5"/>
    <w:p w14:paraId="0477CB3A" w14:textId="77777777" w:rsidR="00E510B5" w:rsidRDefault="00E510B5"/>
    <w:p w14:paraId="02BC2A25" w14:textId="77777777" w:rsidR="00E510B5" w:rsidRDefault="00F84436">
      <w:pPr>
        <w:spacing w:line="360" w:lineRule="auto"/>
        <w:rPr>
          <w:rFonts w:ascii="宋体" w:hAnsi="宋体" w:cs="宋体"/>
          <w:sz w:val="24"/>
          <w:szCs w:val="24"/>
        </w:rPr>
      </w:pPr>
      <w:r>
        <w:rPr>
          <w:rFonts w:ascii="宋体" w:hAnsi="宋体" w:cs="宋体"/>
          <w:sz w:val="24"/>
          <w:szCs w:val="24"/>
        </w:rPr>
        <w:br w:type="page"/>
      </w:r>
    </w:p>
    <w:p w14:paraId="07A97828" w14:textId="77777777" w:rsidR="00E510B5" w:rsidRDefault="00F84436">
      <w:pPr>
        <w:pStyle w:val="10"/>
        <w:spacing w:line="360" w:lineRule="auto"/>
        <w:rPr>
          <w:rFonts w:ascii="宋体" w:eastAsia="宋体" w:hAnsi="宋体" w:cs="宋体"/>
          <w:sz w:val="24"/>
          <w:szCs w:val="24"/>
        </w:rPr>
      </w:pPr>
      <w:bookmarkStart w:id="356" w:name="_Toc9033"/>
      <w:r>
        <w:rPr>
          <w:rFonts w:ascii="宋体" w:eastAsia="宋体" w:hAnsi="宋体" w:cs="宋体" w:hint="eastAsia"/>
          <w:sz w:val="24"/>
          <w:szCs w:val="24"/>
        </w:rPr>
        <w:lastRenderedPageBreak/>
        <w:t>六、危险化学品泄露伤害事故专项应急预案</w:t>
      </w:r>
      <w:bookmarkEnd w:id="356"/>
    </w:p>
    <w:p w14:paraId="0B73382E" w14:textId="77777777" w:rsidR="00E510B5" w:rsidRDefault="00F84436">
      <w:pPr>
        <w:pStyle w:val="20"/>
        <w:spacing w:line="360" w:lineRule="auto"/>
      </w:pPr>
      <w:bookmarkStart w:id="357" w:name="_Toc15921"/>
      <w:r>
        <w:rPr>
          <w:rFonts w:ascii="宋体" w:hAnsi="宋体" w:cs="宋体" w:hint="eastAsia"/>
          <w:szCs w:val="24"/>
        </w:rPr>
        <w:t>1 事故类型和危害程度分析</w:t>
      </w:r>
      <w:bookmarkEnd w:id="357"/>
    </w:p>
    <w:p w14:paraId="5E3EF62C"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1.1风险分析</w:t>
      </w:r>
    </w:p>
    <w:p w14:paraId="3076CCC8" w14:textId="77777777" w:rsidR="00E510B5" w:rsidRDefault="00F84436">
      <w:pPr>
        <w:spacing w:line="360" w:lineRule="auto"/>
        <w:rPr>
          <w:rFonts w:ascii="宋体" w:hAnsi="宋体" w:cs="宋体"/>
          <w:sz w:val="24"/>
          <w:szCs w:val="24"/>
        </w:rPr>
      </w:pPr>
      <w:r>
        <w:rPr>
          <w:rFonts w:ascii="宋体" w:hAnsi="宋体" w:cs="宋体" w:hint="eastAsia"/>
          <w:sz w:val="24"/>
          <w:szCs w:val="24"/>
        </w:rPr>
        <w:t>（1）存储不当，存储不稳固，未放置在专用位置。</w:t>
      </w:r>
    </w:p>
    <w:p w14:paraId="589ADC96" w14:textId="77777777" w:rsidR="00E510B5" w:rsidRDefault="00F84436">
      <w:pPr>
        <w:spacing w:line="360" w:lineRule="auto"/>
        <w:rPr>
          <w:rFonts w:ascii="宋体" w:hAnsi="宋体" w:cs="宋体"/>
          <w:sz w:val="24"/>
          <w:szCs w:val="24"/>
        </w:rPr>
      </w:pPr>
      <w:r>
        <w:rPr>
          <w:rFonts w:ascii="宋体" w:hAnsi="宋体" w:cs="宋体" w:hint="eastAsia"/>
          <w:sz w:val="24"/>
          <w:szCs w:val="24"/>
        </w:rPr>
        <w:t>（2）现场控制措施失效，比如围堰。</w:t>
      </w:r>
    </w:p>
    <w:p w14:paraId="480D4EB8" w14:textId="77777777" w:rsidR="00E510B5" w:rsidRDefault="00F84436">
      <w:pPr>
        <w:spacing w:line="360" w:lineRule="auto"/>
        <w:rPr>
          <w:rFonts w:ascii="宋体" w:hAnsi="宋体" w:cs="宋体"/>
          <w:sz w:val="24"/>
          <w:szCs w:val="24"/>
        </w:rPr>
      </w:pPr>
      <w:r>
        <w:rPr>
          <w:rFonts w:ascii="宋体" w:hAnsi="宋体" w:cs="宋体" w:hint="eastAsia"/>
          <w:sz w:val="24"/>
          <w:szCs w:val="24"/>
        </w:rPr>
        <w:t>（3）人员操作失误、违章作业等。</w:t>
      </w:r>
    </w:p>
    <w:p w14:paraId="4191B5B8" w14:textId="77777777" w:rsidR="00E510B5" w:rsidRDefault="00F84436">
      <w:pPr>
        <w:spacing w:line="360" w:lineRule="auto"/>
        <w:rPr>
          <w:rFonts w:ascii="宋体" w:hAnsi="宋体" w:cs="宋体"/>
          <w:sz w:val="24"/>
          <w:szCs w:val="24"/>
        </w:rPr>
      </w:pPr>
      <w:r>
        <w:rPr>
          <w:rFonts w:ascii="宋体" w:hAnsi="宋体" w:cs="宋体" w:hint="eastAsia"/>
          <w:sz w:val="24"/>
          <w:szCs w:val="24"/>
        </w:rPr>
        <w:t>（4）搬运、运输过程中处置不当等。</w:t>
      </w:r>
    </w:p>
    <w:p w14:paraId="0DF53B9F" w14:textId="77777777" w:rsidR="00E510B5" w:rsidRDefault="00F84436">
      <w:pPr>
        <w:spacing w:line="360" w:lineRule="auto"/>
        <w:rPr>
          <w:rFonts w:ascii="宋体" w:hAnsi="宋体" w:cs="宋体"/>
          <w:b/>
          <w:bCs/>
          <w:sz w:val="24"/>
          <w:szCs w:val="24"/>
        </w:rPr>
      </w:pPr>
      <w:r>
        <w:rPr>
          <w:rFonts w:ascii="宋体" w:hAnsi="宋体" w:cs="宋体" w:hint="eastAsia"/>
          <w:b/>
          <w:bCs/>
          <w:sz w:val="24"/>
          <w:szCs w:val="24"/>
        </w:rPr>
        <w:t>1.2防范措施</w:t>
      </w:r>
    </w:p>
    <w:p w14:paraId="13FD0C32" w14:textId="77777777" w:rsidR="00E510B5" w:rsidRDefault="00F84436">
      <w:pPr>
        <w:spacing w:line="360" w:lineRule="auto"/>
        <w:rPr>
          <w:rFonts w:ascii="宋体" w:hAnsi="宋体" w:cs="宋体"/>
          <w:sz w:val="24"/>
          <w:szCs w:val="24"/>
        </w:rPr>
      </w:pPr>
      <w:r>
        <w:rPr>
          <w:rFonts w:ascii="宋体" w:hAnsi="宋体" w:cs="宋体" w:hint="eastAsia"/>
          <w:sz w:val="24"/>
          <w:szCs w:val="24"/>
        </w:rPr>
        <w:t>（1）替代 选用无毒或低毒的化学品代替有毒有害化学品，选用可燃化学品代替易燃化学品。</w:t>
      </w:r>
    </w:p>
    <w:p w14:paraId="6DC98DF0" w14:textId="77777777" w:rsidR="00E510B5" w:rsidRDefault="00F84436">
      <w:pPr>
        <w:spacing w:line="360" w:lineRule="auto"/>
        <w:rPr>
          <w:rFonts w:ascii="宋体" w:hAnsi="宋体" w:cs="宋体"/>
          <w:sz w:val="24"/>
          <w:szCs w:val="24"/>
        </w:rPr>
      </w:pPr>
      <w:r>
        <w:rPr>
          <w:rFonts w:ascii="宋体" w:hAnsi="宋体" w:cs="宋体" w:hint="eastAsia"/>
          <w:sz w:val="24"/>
          <w:szCs w:val="24"/>
        </w:rPr>
        <w:t>（2）变更工艺 采用新技术、改变原料配方，消除或降低化学品危害。</w:t>
      </w:r>
    </w:p>
    <w:p w14:paraId="68571DBB" w14:textId="77777777" w:rsidR="00E510B5" w:rsidRDefault="00F84436">
      <w:pPr>
        <w:spacing w:line="360" w:lineRule="auto"/>
        <w:rPr>
          <w:rFonts w:ascii="宋体" w:hAnsi="宋体" w:cs="宋体"/>
          <w:sz w:val="24"/>
          <w:szCs w:val="24"/>
        </w:rPr>
      </w:pPr>
      <w:r>
        <w:rPr>
          <w:rFonts w:ascii="宋体" w:hAnsi="宋体" w:cs="宋体" w:hint="eastAsia"/>
          <w:sz w:val="24"/>
          <w:szCs w:val="24"/>
        </w:rPr>
        <w:t>（3）隔离 将生产设备封闭起来，或设置屏障，避免作业人员直接暴露于有害环境中。</w:t>
      </w:r>
    </w:p>
    <w:p w14:paraId="711C7E59" w14:textId="77777777" w:rsidR="00E510B5" w:rsidRDefault="00F84436">
      <w:pPr>
        <w:spacing w:line="360" w:lineRule="auto"/>
        <w:rPr>
          <w:rFonts w:ascii="宋体" w:hAnsi="宋体" w:cs="宋体"/>
          <w:sz w:val="24"/>
          <w:szCs w:val="24"/>
        </w:rPr>
      </w:pPr>
      <w:r>
        <w:rPr>
          <w:rFonts w:ascii="宋体" w:hAnsi="宋体" w:cs="宋体" w:hint="eastAsia"/>
          <w:sz w:val="24"/>
          <w:szCs w:val="24"/>
        </w:rPr>
        <w:t>（4）通风 借助于有效的通风，使作业场所空气中有害气体、</w:t>
      </w:r>
      <w:proofErr w:type="gramStart"/>
      <w:r>
        <w:rPr>
          <w:rFonts w:ascii="宋体" w:hAnsi="宋体" w:cs="宋体" w:hint="eastAsia"/>
          <w:sz w:val="24"/>
          <w:szCs w:val="24"/>
        </w:rPr>
        <w:t>蒸气</w:t>
      </w:r>
      <w:proofErr w:type="gramEnd"/>
      <w:r>
        <w:rPr>
          <w:rFonts w:ascii="宋体" w:hAnsi="宋体" w:cs="宋体" w:hint="eastAsia"/>
          <w:sz w:val="24"/>
          <w:szCs w:val="24"/>
        </w:rPr>
        <w:t>或粉尘的浓度降低，通风分局部排风和全面通风两种。局部排风适用于点式扩散源，将污染源置于通风罩控制范围内；全面通风适用于面式扩散源，通过提供新鲜空气，将污染物分散稀释。</w:t>
      </w:r>
    </w:p>
    <w:p w14:paraId="6D28205A" w14:textId="77777777" w:rsidR="00E510B5" w:rsidRDefault="00F84436">
      <w:pPr>
        <w:spacing w:line="360" w:lineRule="auto"/>
        <w:rPr>
          <w:rFonts w:ascii="宋体" w:hAnsi="宋体" w:cs="宋体"/>
          <w:sz w:val="24"/>
          <w:szCs w:val="24"/>
        </w:rPr>
      </w:pPr>
      <w:r>
        <w:rPr>
          <w:rFonts w:ascii="宋体" w:hAnsi="宋体" w:cs="宋体" w:hint="eastAsia"/>
          <w:sz w:val="24"/>
          <w:szCs w:val="24"/>
        </w:rPr>
        <w:t>（5）个体防护 只能作为一种辅助性措施，是一道阻止有害物质进入人体的屏障。防护用品主要有呼吸防护器具、头部防护器具、眼防护器具、身体防护器具、手足防护用品等。</w:t>
      </w:r>
    </w:p>
    <w:p w14:paraId="376E1EFF" w14:textId="77777777" w:rsidR="00E510B5" w:rsidRDefault="00F84436">
      <w:pPr>
        <w:spacing w:line="360" w:lineRule="auto"/>
        <w:rPr>
          <w:rFonts w:ascii="宋体" w:hAnsi="宋体" w:cs="宋体"/>
          <w:b/>
          <w:bCs/>
          <w:sz w:val="24"/>
          <w:szCs w:val="24"/>
        </w:rPr>
      </w:pPr>
      <w:r>
        <w:rPr>
          <w:rFonts w:ascii="宋体" w:hAnsi="宋体" w:cs="宋体" w:hint="eastAsia"/>
          <w:sz w:val="24"/>
          <w:szCs w:val="24"/>
        </w:rPr>
        <w:t>（6）卫生 卫生包括保持作业场所清洁和作业人员个人卫生两个方面。经常清洗作业场所，对废物、溢出物及时处置；作业人员养成良好的卫生习惯，防止有害物质附着在皮肤上。</w:t>
      </w:r>
    </w:p>
    <w:p w14:paraId="16A7F1AF" w14:textId="77777777" w:rsidR="00E510B5" w:rsidRDefault="00F84436">
      <w:pPr>
        <w:pStyle w:val="20"/>
        <w:spacing w:line="360" w:lineRule="auto"/>
        <w:rPr>
          <w:rFonts w:ascii="宋体" w:hAnsi="宋体" w:cs="宋体"/>
          <w:szCs w:val="24"/>
        </w:rPr>
      </w:pPr>
      <w:bookmarkStart w:id="358" w:name="_Toc11813"/>
      <w:r>
        <w:rPr>
          <w:rFonts w:ascii="宋体" w:hAnsi="宋体" w:cs="宋体" w:hint="eastAsia"/>
          <w:szCs w:val="24"/>
        </w:rPr>
        <w:t>2 应急指挥机构及职责</w:t>
      </w:r>
      <w:bookmarkEnd w:id="358"/>
    </w:p>
    <w:p w14:paraId="43EF8045" w14:textId="77777777" w:rsidR="00E510B5" w:rsidRDefault="00F84436">
      <w:pPr>
        <w:spacing w:line="360" w:lineRule="auto"/>
        <w:rPr>
          <w:rFonts w:ascii="宋体" w:hAnsi="宋体" w:cs="宋体"/>
          <w:sz w:val="24"/>
          <w:szCs w:val="24"/>
        </w:rPr>
      </w:pPr>
      <w:r>
        <w:rPr>
          <w:rFonts w:ascii="宋体" w:hAnsi="宋体" w:cs="宋体" w:hint="eastAsia"/>
          <w:sz w:val="24"/>
          <w:szCs w:val="24"/>
        </w:rPr>
        <w:t>2.1公司应急指挥部：负责组织、协调和指挥危化品泄漏事件的预警、响应、结束、</w:t>
      </w:r>
      <w:r>
        <w:rPr>
          <w:rFonts w:ascii="宋体" w:hAnsi="宋体" w:cs="宋体" w:hint="eastAsia"/>
          <w:sz w:val="24"/>
          <w:szCs w:val="24"/>
        </w:rPr>
        <w:lastRenderedPageBreak/>
        <w:t>善后处置等各项工作的落实。</w:t>
      </w:r>
    </w:p>
    <w:p w14:paraId="5618ABA9" w14:textId="77777777" w:rsidR="00E510B5" w:rsidRDefault="00F84436">
      <w:pPr>
        <w:spacing w:line="360" w:lineRule="auto"/>
        <w:rPr>
          <w:rFonts w:ascii="宋体" w:hAnsi="宋体" w:cs="宋体"/>
          <w:sz w:val="24"/>
          <w:szCs w:val="24"/>
        </w:rPr>
      </w:pPr>
      <w:r>
        <w:rPr>
          <w:rFonts w:ascii="宋体" w:hAnsi="宋体" w:cs="宋体" w:hint="eastAsia"/>
          <w:sz w:val="24"/>
          <w:szCs w:val="24"/>
        </w:rPr>
        <w:t>2.3行政管理部：负责安全巡查、现场调查、后勤保障。</w:t>
      </w:r>
    </w:p>
    <w:p w14:paraId="0B7E4F02" w14:textId="77777777" w:rsidR="00E510B5" w:rsidRDefault="00F84436">
      <w:pPr>
        <w:spacing w:line="360" w:lineRule="auto"/>
        <w:rPr>
          <w:rFonts w:ascii="宋体" w:hAnsi="宋体" w:cs="宋体"/>
          <w:sz w:val="24"/>
          <w:szCs w:val="24"/>
        </w:rPr>
      </w:pPr>
      <w:r>
        <w:rPr>
          <w:rFonts w:ascii="宋体" w:hAnsi="宋体" w:cs="宋体" w:hint="eastAsia"/>
          <w:sz w:val="24"/>
          <w:szCs w:val="24"/>
        </w:rPr>
        <w:t>2.4事故发生部门：负责事故现场处理，组织疏散人员，危化品泄漏事故调查、改进、处理结果执行。</w:t>
      </w:r>
    </w:p>
    <w:p w14:paraId="07A9C6B0" w14:textId="77777777" w:rsidR="00E510B5" w:rsidRDefault="00F84436">
      <w:pPr>
        <w:spacing w:line="360" w:lineRule="auto"/>
        <w:rPr>
          <w:rFonts w:ascii="宋体" w:hAnsi="宋体" w:cs="宋体"/>
          <w:sz w:val="24"/>
          <w:szCs w:val="24"/>
        </w:rPr>
      </w:pPr>
      <w:r>
        <w:rPr>
          <w:rFonts w:ascii="宋体" w:hAnsi="宋体" w:cs="宋体" w:hint="eastAsia"/>
          <w:sz w:val="24"/>
          <w:szCs w:val="24"/>
        </w:rPr>
        <w:t>2.5组织机构图及其他人员：按《应急准备和响应控制管理规程》中规定执行。</w:t>
      </w:r>
    </w:p>
    <w:p w14:paraId="173801F1" w14:textId="77777777" w:rsidR="00E510B5" w:rsidRDefault="00F84436">
      <w:pPr>
        <w:pStyle w:val="20"/>
        <w:spacing w:line="360" w:lineRule="auto"/>
        <w:rPr>
          <w:rFonts w:ascii="宋体" w:hAnsi="宋体" w:cs="宋体"/>
          <w:szCs w:val="24"/>
        </w:rPr>
      </w:pPr>
      <w:bookmarkStart w:id="359" w:name="_Toc16180"/>
      <w:r>
        <w:rPr>
          <w:rFonts w:ascii="宋体" w:hAnsi="宋体" w:cs="宋体" w:hint="eastAsia"/>
          <w:szCs w:val="24"/>
        </w:rPr>
        <w:t>3 处置程序</w:t>
      </w:r>
      <w:bookmarkEnd w:id="359"/>
    </w:p>
    <w:p w14:paraId="5AAF3046" w14:textId="77777777" w:rsidR="00E510B5" w:rsidRDefault="00F84436">
      <w:pPr>
        <w:spacing w:line="360" w:lineRule="auto"/>
        <w:rPr>
          <w:rFonts w:ascii="宋体" w:hAnsi="宋体" w:cs="宋体"/>
          <w:sz w:val="24"/>
          <w:szCs w:val="24"/>
        </w:rPr>
      </w:pPr>
      <w:r>
        <w:rPr>
          <w:rFonts w:ascii="宋体" w:hAnsi="宋体" w:cs="宋体" w:hint="eastAsia"/>
          <w:sz w:val="24"/>
          <w:szCs w:val="24"/>
        </w:rPr>
        <w:t>泄漏现场人员发现危险化学品泄漏时应立即报告本部门负责人；负责人立即组织本部门人员进行初期应急处理；同时报告公司应急指挥部，具体处置流程图：</w:t>
      </w:r>
    </w:p>
    <w:p w14:paraId="0DDBD057" w14:textId="77777777" w:rsidR="00E510B5" w:rsidRDefault="00F84436">
      <w:r>
        <w:rPr>
          <w:noProof/>
        </w:rPr>
        <w:drawing>
          <wp:anchor distT="0" distB="0" distL="114300" distR="114300" simplePos="0" relativeHeight="251653120" behindDoc="0" locked="0" layoutInCell="1" allowOverlap="1" wp14:anchorId="4EB85369" wp14:editId="1064BB30">
            <wp:simplePos x="0" y="0"/>
            <wp:positionH relativeFrom="column">
              <wp:posOffset>438150</wp:posOffset>
            </wp:positionH>
            <wp:positionV relativeFrom="paragraph">
              <wp:posOffset>175260</wp:posOffset>
            </wp:positionV>
            <wp:extent cx="4290695" cy="4984750"/>
            <wp:effectExtent l="0" t="0" r="6985" b="13970"/>
            <wp:wrapSquare wrapText="bothSides"/>
            <wp:docPr id="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
                    <pic:cNvPicPr>
                      <a:picLocks noChangeAspect="1"/>
                    </pic:cNvPicPr>
                  </pic:nvPicPr>
                  <pic:blipFill>
                    <a:blip r:embed="rId49"/>
                    <a:stretch>
                      <a:fillRect/>
                    </a:stretch>
                  </pic:blipFill>
                  <pic:spPr>
                    <a:xfrm>
                      <a:off x="0" y="0"/>
                      <a:ext cx="4290695" cy="4984750"/>
                    </a:xfrm>
                    <a:prstGeom prst="rect">
                      <a:avLst/>
                    </a:prstGeom>
                    <a:noFill/>
                    <a:ln w="9525">
                      <a:noFill/>
                    </a:ln>
                  </pic:spPr>
                </pic:pic>
              </a:graphicData>
            </a:graphic>
          </wp:anchor>
        </w:drawing>
      </w:r>
      <w:r>
        <w:br w:type="page"/>
      </w:r>
    </w:p>
    <w:p w14:paraId="44D44417" w14:textId="77777777" w:rsidR="00E510B5" w:rsidRDefault="00F84436">
      <w:pPr>
        <w:pStyle w:val="20"/>
        <w:spacing w:line="360" w:lineRule="auto"/>
        <w:rPr>
          <w:rFonts w:ascii="宋体" w:hAnsi="宋体" w:cs="宋体"/>
          <w:szCs w:val="24"/>
        </w:rPr>
      </w:pPr>
      <w:bookmarkStart w:id="360" w:name="_Toc16499"/>
      <w:r>
        <w:rPr>
          <w:rFonts w:ascii="宋体" w:hAnsi="宋体" w:cs="宋体" w:hint="eastAsia"/>
          <w:szCs w:val="24"/>
        </w:rPr>
        <w:lastRenderedPageBreak/>
        <w:t>4 处置措施</w:t>
      </w:r>
      <w:bookmarkEnd w:id="360"/>
    </w:p>
    <w:p w14:paraId="1E44FFD2" w14:textId="77777777" w:rsidR="00E510B5" w:rsidRDefault="00F84436">
      <w:pPr>
        <w:spacing w:line="360" w:lineRule="auto"/>
        <w:rPr>
          <w:rFonts w:ascii="宋体" w:hAnsi="宋体" w:cs="宋体"/>
          <w:sz w:val="24"/>
          <w:szCs w:val="24"/>
        </w:rPr>
      </w:pPr>
      <w:r>
        <w:rPr>
          <w:rFonts w:ascii="宋体" w:hAnsi="宋体" w:cs="宋体" w:hint="eastAsia"/>
          <w:sz w:val="24"/>
          <w:szCs w:val="24"/>
        </w:rPr>
        <w:t>4.1泄漏事故应急处置措施</w:t>
      </w:r>
    </w:p>
    <w:p w14:paraId="5816F07B" w14:textId="77777777" w:rsidR="00E510B5" w:rsidRDefault="00F84436">
      <w:pPr>
        <w:spacing w:line="360" w:lineRule="auto"/>
        <w:rPr>
          <w:rFonts w:ascii="宋体" w:hAnsi="宋体" w:cs="宋体"/>
          <w:sz w:val="24"/>
          <w:szCs w:val="24"/>
        </w:rPr>
      </w:pPr>
      <w:r>
        <w:rPr>
          <w:rFonts w:ascii="宋体" w:hAnsi="宋体" w:cs="宋体" w:hint="eastAsia"/>
          <w:sz w:val="24"/>
          <w:szCs w:val="24"/>
        </w:rPr>
        <w:t>4.1.1如发现小量的化学品容器发生泄漏或在使用和运输过程中不慎泄漏，设备因检修或故障发生漏液等情况，则应及时通知相关岗位人员、当值班长或安全员，相关岗位人员在做应急处理时尽可能将溢漏液体收集在专用的容器内，准备好相应的吸收材料（如干净的抹布、海绵、沙土等），待大部分泄漏</w:t>
      </w:r>
      <w:proofErr w:type="gramStart"/>
      <w:r>
        <w:rPr>
          <w:rFonts w:ascii="宋体" w:hAnsi="宋体" w:cs="宋体" w:hint="eastAsia"/>
          <w:sz w:val="24"/>
          <w:szCs w:val="24"/>
        </w:rPr>
        <w:t>积液回装容器</w:t>
      </w:r>
      <w:proofErr w:type="gramEnd"/>
      <w:r>
        <w:rPr>
          <w:rFonts w:ascii="宋体" w:hAnsi="宋体" w:cs="宋体" w:hint="eastAsia"/>
          <w:sz w:val="24"/>
          <w:szCs w:val="24"/>
        </w:rPr>
        <w:t>后，立即用沙土或其它吸水材料吸收残液，防止化学液体流入土壤或排水管道，此类泄漏事故无需报告公司应急指挥部。</w:t>
      </w:r>
    </w:p>
    <w:p w14:paraId="03148CAF" w14:textId="77777777" w:rsidR="00E510B5" w:rsidRDefault="00F84436">
      <w:pPr>
        <w:spacing w:line="360" w:lineRule="auto"/>
        <w:rPr>
          <w:rFonts w:ascii="宋体" w:hAnsi="宋体" w:cs="宋体"/>
          <w:sz w:val="24"/>
          <w:szCs w:val="24"/>
        </w:rPr>
      </w:pPr>
      <w:r>
        <w:rPr>
          <w:rFonts w:ascii="宋体" w:hAnsi="宋体" w:cs="宋体" w:hint="eastAsia"/>
          <w:sz w:val="24"/>
          <w:szCs w:val="24"/>
        </w:rPr>
        <w:t>4.1.2如在危险品存放处发现大量液体化学品泄漏（比如：危险品仓库和实验室临时存放点有多桶危化品发生泄漏，</w:t>
      </w:r>
      <w:proofErr w:type="gramStart"/>
      <w:r>
        <w:rPr>
          <w:rFonts w:ascii="宋体" w:hAnsi="宋体" w:cs="宋体" w:hint="eastAsia"/>
          <w:sz w:val="24"/>
          <w:szCs w:val="24"/>
        </w:rPr>
        <w:t>危废仓库</w:t>
      </w:r>
      <w:proofErr w:type="gramEnd"/>
      <w:r>
        <w:rPr>
          <w:rFonts w:ascii="宋体" w:hAnsi="宋体" w:cs="宋体" w:hint="eastAsia"/>
          <w:sz w:val="24"/>
          <w:szCs w:val="24"/>
        </w:rPr>
        <w:t>废液容器发生大量泄漏等）则应及时通知消防中控、当值班长和安全员，安全员判断是否需要报告公司应急指挥部，若发生火灾或爆炸的可能性较小的情况下，应竭力开展应急处理措施，</w:t>
      </w:r>
      <w:proofErr w:type="gramStart"/>
      <w:r>
        <w:rPr>
          <w:rFonts w:ascii="宋体" w:hAnsi="宋体" w:cs="宋体" w:hint="eastAsia"/>
          <w:sz w:val="24"/>
          <w:szCs w:val="24"/>
        </w:rPr>
        <w:t>如危废仓库</w:t>
      </w:r>
      <w:proofErr w:type="gramEnd"/>
      <w:r>
        <w:rPr>
          <w:rFonts w:ascii="宋体" w:hAnsi="宋体" w:cs="宋体" w:hint="eastAsia"/>
          <w:sz w:val="24"/>
          <w:szCs w:val="24"/>
        </w:rPr>
        <w:t>的废液容器发生泄漏，首先应疏散临近的其他人员，采取拉</w:t>
      </w:r>
      <w:proofErr w:type="gramStart"/>
      <w:r>
        <w:rPr>
          <w:rFonts w:ascii="宋体" w:hAnsi="宋体" w:cs="宋体" w:hint="eastAsia"/>
          <w:sz w:val="24"/>
          <w:szCs w:val="24"/>
        </w:rPr>
        <w:t>警示带</w:t>
      </w:r>
      <w:proofErr w:type="gramEnd"/>
      <w:r>
        <w:rPr>
          <w:rFonts w:ascii="宋体" w:hAnsi="宋体" w:cs="宋体" w:hint="eastAsia"/>
          <w:sz w:val="24"/>
          <w:szCs w:val="24"/>
        </w:rPr>
        <w:t>的隔离措施防止不知情人员进入，然后用海绵或抹布尽量覆盖泄漏区域和泄漏口，降低废液挥发可能引起的火灾概率，同时根据泄漏口的大小及其形状，准备好相应的堵漏材料（如软木塞、橡皮塞、粘合剂等），堵漏工作就绪后，立即用堵漏材料堵漏，泄漏出的大量积液应用防爆容器转移至其他专用废液器内。此类事故若发生火灾和爆炸的可能性较小或泄漏化学品的挥发气味能有效散发，则不需要启动应急程序，反之则必须启动应急程序，开展应急预案处理流程。</w:t>
      </w:r>
    </w:p>
    <w:p w14:paraId="4665BB90" w14:textId="77777777" w:rsidR="00E510B5" w:rsidRDefault="00F84436">
      <w:pPr>
        <w:spacing w:line="360" w:lineRule="auto"/>
        <w:rPr>
          <w:rFonts w:ascii="宋体" w:hAnsi="宋体" w:cs="宋体"/>
          <w:sz w:val="24"/>
          <w:szCs w:val="24"/>
        </w:rPr>
      </w:pPr>
      <w:r>
        <w:rPr>
          <w:rFonts w:ascii="宋体" w:hAnsi="宋体" w:cs="宋体" w:hint="eastAsia"/>
          <w:sz w:val="24"/>
          <w:szCs w:val="24"/>
        </w:rPr>
        <w:t>4.1.3着火或爆炸处理</w:t>
      </w:r>
    </w:p>
    <w:p w14:paraId="47D960AD" w14:textId="77777777" w:rsidR="00E510B5" w:rsidRDefault="00F84436">
      <w:pPr>
        <w:spacing w:line="360" w:lineRule="auto"/>
        <w:rPr>
          <w:rFonts w:ascii="宋体" w:hAnsi="宋体" w:cs="宋体"/>
          <w:sz w:val="24"/>
          <w:szCs w:val="24"/>
        </w:rPr>
      </w:pPr>
      <w:r>
        <w:rPr>
          <w:rFonts w:ascii="宋体" w:hAnsi="宋体" w:cs="宋体" w:hint="eastAsia"/>
          <w:sz w:val="24"/>
          <w:szCs w:val="24"/>
        </w:rPr>
        <w:t>4.1.3.1小量着火：立即组织临近人员采用灭火器灭火（注：公司现有的灭火器多为干粉灭火器，可用于一般性的火灾，包括油类、电气类），灭火后，确认不再复燃，立即采取小量泄漏处理方法处理。</w:t>
      </w:r>
    </w:p>
    <w:p w14:paraId="795EA3C3" w14:textId="77777777" w:rsidR="00E510B5" w:rsidRDefault="00F84436">
      <w:pPr>
        <w:spacing w:line="360" w:lineRule="auto"/>
        <w:rPr>
          <w:rFonts w:ascii="宋体" w:hAnsi="宋体" w:cs="宋体"/>
          <w:sz w:val="24"/>
          <w:szCs w:val="24"/>
        </w:rPr>
      </w:pPr>
      <w:r>
        <w:rPr>
          <w:rFonts w:ascii="宋体" w:hAnsi="宋体" w:cs="宋体" w:hint="eastAsia"/>
          <w:sz w:val="24"/>
          <w:szCs w:val="24"/>
        </w:rPr>
        <w:t>4.1.3.2大量着火（火灾）或爆炸：立即按下手动报警按钮，并开展此应急预案处理流程。</w:t>
      </w:r>
    </w:p>
    <w:p w14:paraId="3EBD64A7" w14:textId="77777777" w:rsidR="00E510B5" w:rsidRDefault="00F84436">
      <w:pPr>
        <w:spacing w:line="360" w:lineRule="auto"/>
        <w:rPr>
          <w:rFonts w:ascii="宋体" w:hAnsi="宋体" w:cs="宋体"/>
          <w:sz w:val="24"/>
          <w:szCs w:val="24"/>
        </w:rPr>
      </w:pPr>
      <w:r>
        <w:rPr>
          <w:rFonts w:ascii="宋体" w:hAnsi="宋体" w:cs="宋体" w:hint="eastAsia"/>
          <w:sz w:val="24"/>
          <w:szCs w:val="24"/>
        </w:rPr>
        <w:t>4.2紧急疏散</w:t>
      </w:r>
    </w:p>
    <w:p w14:paraId="02CB3B68"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4.2.1当泄漏事故可能对公司内、外人员构成威胁时，由指挥部负责治安和交通指挥，对事故救援无关人员及可能威胁到附近居民以及相邻的危险化学品进行紧急疏散。 </w:t>
      </w:r>
    </w:p>
    <w:p w14:paraId="49B2A500" w14:textId="77777777" w:rsidR="00E510B5" w:rsidRDefault="00F84436">
      <w:pPr>
        <w:spacing w:line="360" w:lineRule="auto"/>
        <w:rPr>
          <w:rFonts w:ascii="宋体" w:hAnsi="宋体" w:cs="宋体"/>
          <w:sz w:val="24"/>
          <w:szCs w:val="24"/>
        </w:rPr>
      </w:pPr>
      <w:r>
        <w:rPr>
          <w:rFonts w:ascii="宋体" w:hAnsi="宋体" w:cs="宋体" w:hint="eastAsia"/>
          <w:sz w:val="24"/>
          <w:szCs w:val="24"/>
        </w:rPr>
        <w:t>4.2.2应急</w:t>
      </w:r>
      <w:proofErr w:type="gramStart"/>
      <w:r>
        <w:rPr>
          <w:rFonts w:ascii="宋体" w:hAnsi="宋体" w:cs="宋体" w:hint="eastAsia"/>
          <w:sz w:val="24"/>
          <w:szCs w:val="24"/>
        </w:rPr>
        <w:t>疏散组</w:t>
      </w:r>
      <w:proofErr w:type="gramEnd"/>
      <w:r>
        <w:rPr>
          <w:rFonts w:ascii="宋体" w:hAnsi="宋体" w:cs="宋体" w:hint="eastAsia"/>
          <w:sz w:val="24"/>
          <w:szCs w:val="24"/>
        </w:rPr>
        <w:t>通知各岗位人员迅速撤离，撤离时应对人员进行清点，若有未撤离的人员，应做好防护后到现场作搜寻。</w:t>
      </w:r>
    </w:p>
    <w:p w14:paraId="6570CEE3" w14:textId="77777777" w:rsidR="00E510B5" w:rsidRDefault="00F84436">
      <w:pPr>
        <w:spacing w:line="360" w:lineRule="auto"/>
        <w:rPr>
          <w:rFonts w:ascii="宋体" w:hAnsi="宋体" w:cs="宋体"/>
          <w:sz w:val="24"/>
          <w:szCs w:val="24"/>
        </w:rPr>
      </w:pPr>
      <w:r>
        <w:rPr>
          <w:rFonts w:ascii="宋体" w:hAnsi="宋体" w:cs="宋体" w:hint="eastAsia"/>
          <w:sz w:val="24"/>
          <w:szCs w:val="24"/>
        </w:rPr>
        <w:t>4.2.3非事故现场人员的疏散，由应急指挥部下达疏散撤离的指令，按指定的路线进行撤离。</w:t>
      </w:r>
    </w:p>
    <w:p w14:paraId="33BDBBCC" w14:textId="77777777" w:rsidR="00E510B5" w:rsidRDefault="00F84436">
      <w:pPr>
        <w:spacing w:line="360" w:lineRule="auto"/>
        <w:rPr>
          <w:rFonts w:ascii="宋体" w:hAnsi="宋体" w:cs="宋体"/>
          <w:sz w:val="24"/>
          <w:szCs w:val="24"/>
        </w:rPr>
      </w:pPr>
      <w:r>
        <w:rPr>
          <w:rFonts w:ascii="宋体" w:hAnsi="宋体" w:cs="宋体" w:hint="eastAsia"/>
          <w:sz w:val="24"/>
          <w:szCs w:val="24"/>
        </w:rPr>
        <w:t>4.2.4周边区域单位、居民人员疏散，由公司应急救援</w:t>
      </w:r>
      <w:proofErr w:type="gramStart"/>
      <w:r>
        <w:rPr>
          <w:rFonts w:ascii="宋体" w:hAnsi="宋体" w:cs="宋体" w:hint="eastAsia"/>
          <w:sz w:val="24"/>
          <w:szCs w:val="24"/>
        </w:rPr>
        <w:t>疏散组</w:t>
      </w:r>
      <w:proofErr w:type="gramEnd"/>
      <w:r>
        <w:rPr>
          <w:rFonts w:ascii="宋体" w:hAnsi="宋体" w:cs="宋体" w:hint="eastAsia"/>
          <w:sz w:val="24"/>
          <w:szCs w:val="24"/>
        </w:rPr>
        <w:t>人员通知周边区域各单位及公司生活区人员按指示的路线进行疏散。</w:t>
      </w:r>
    </w:p>
    <w:p w14:paraId="10DA5914" w14:textId="77777777" w:rsidR="00E510B5" w:rsidRDefault="00F84436">
      <w:pPr>
        <w:spacing w:line="360" w:lineRule="auto"/>
        <w:rPr>
          <w:rFonts w:ascii="宋体" w:hAnsi="宋体" w:cs="宋体"/>
          <w:sz w:val="24"/>
          <w:szCs w:val="24"/>
        </w:rPr>
      </w:pPr>
      <w:r>
        <w:rPr>
          <w:rFonts w:ascii="宋体" w:hAnsi="宋体" w:cs="宋体" w:hint="eastAsia"/>
          <w:sz w:val="24"/>
          <w:szCs w:val="24"/>
        </w:rPr>
        <w:t>4.2.5应急救援人员的撤离，公司应急救援人员在发现事故现场出现危险状况时（如贮罐将要爆炸等），应由现场指挥部下达紧急撤离命令，撤离到指定的区域，同时要将撤离的报告马上报告到公司应急指挥部。</w:t>
      </w:r>
    </w:p>
    <w:p w14:paraId="2398112F" w14:textId="77777777" w:rsidR="00E510B5" w:rsidRDefault="00F84436">
      <w:pPr>
        <w:spacing w:line="360" w:lineRule="auto"/>
        <w:rPr>
          <w:rFonts w:ascii="宋体" w:hAnsi="宋体" w:cs="宋体"/>
          <w:sz w:val="24"/>
          <w:szCs w:val="24"/>
        </w:rPr>
      </w:pPr>
      <w:r>
        <w:rPr>
          <w:rFonts w:ascii="宋体" w:hAnsi="宋体" w:cs="宋体" w:hint="eastAsia"/>
          <w:sz w:val="24"/>
          <w:szCs w:val="24"/>
        </w:rPr>
        <w:t>4.2.6紧急疏散时应注意：</w:t>
      </w:r>
    </w:p>
    <w:p w14:paraId="1BD80567" w14:textId="77777777" w:rsidR="00E510B5" w:rsidRDefault="00F84436">
      <w:pPr>
        <w:spacing w:line="360" w:lineRule="auto"/>
        <w:rPr>
          <w:rFonts w:ascii="宋体" w:hAnsi="宋体" w:cs="宋体"/>
          <w:sz w:val="24"/>
          <w:szCs w:val="24"/>
        </w:rPr>
      </w:pPr>
      <w:r>
        <w:rPr>
          <w:rFonts w:ascii="宋体" w:hAnsi="宋体" w:cs="宋体" w:hint="eastAsia"/>
          <w:sz w:val="24"/>
          <w:szCs w:val="24"/>
        </w:rPr>
        <w:t>4.2.6.1应向上风方向转移，明确专人引导和护送疏散人员到安全区，并在疏散或撤离的路线上设立哨位，指明方向。</w:t>
      </w:r>
    </w:p>
    <w:p w14:paraId="49540547" w14:textId="77777777" w:rsidR="00E510B5" w:rsidRDefault="00F84436">
      <w:pPr>
        <w:spacing w:line="360" w:lineRule="auto"/>
        <w:rPr>
          <w:rFonts w:ascii="宋体" w:hAnsi="宋体" w:cs="宋体"/>
          <w:sz w:val="24"/>
          <w:szCs w:val="24"/>
        </w:rPr>
      </w:pPr>
      <w:r>
        <w:rPr>
          <w:rFonts w:ascii="宋体" w:hAnsi="宋体" w:cs="宋体" w:hint="eastAsia"/>
          <w:sz w:val="24"/>
          <w:szCs w:val="24"/>
        </w:rPr>
        <w:t>4.2.6.2不要在低洼处滞留。</w:t>
      </w:r>
    </w:p>
    <w:p w14:paraId="375B4BDC" w14:textId="77777777" w:rsidR="00E510B5" w:rsidRDefault="00F84436">
      <w:pPr>
        <w:spacing w:line="360" w:lineRule="auto"/>
        <w:rPr>
          <w:rFonts w:ascii="宋体" w:hAnsi="宋体" w:cs="宋体"/>
          <w:sz w:val="24"/>
          <w:szCs w:val="24"/>
        </w:rPr>
      </w:pPr>
      <w:r>
        <w:rPr>
          <w:rFonts w:ascii="宋体" w:hAnsi="宋体" w:cs="宋体" w:hint="eastAsia"/>
          <w:sz w:val="24"/>
          <w:szCs w:val="24"/>
        </w:rPr>
        <w:t>4.2.6.3要查清是否有人留在污染区</w:t>
      </w:r>
      <w:proofErr w:type="gramStart"/>
      <w:r>
        <w:rPr>
          <w:rFonts w:ascii="宋体" w:hAnsi="宋体" w:cs="宋体" w:hint="eastAsia"/>
          <w:sz w:val="24"/>
          <w:szCs w:val="24"/>
        </w:rPr>
        <w:t>与着</w:t>
      </w:r>
      <w:proofErr w:type="gramEnd"/>
      <w:r>
        <w:rPr>
          <w:rFonts w:ascii="宋体" w:hAnsi="宋体" w:cs="宋体" w:hint="eastAsia"/>
          <w:sz w:val="24"/>
          <w:szCs w:val="24"/>
        </w:rPr>
        <w:t>火区。</w:t>
      </w:r>
    </w:p>
    <w:p w14:paraId="447A134F" w14:textId="77777777" w:rsidR="00E510B5" w:rsidRDefault="00F84436">
      <w:pPr>
        <w:spacing w:line="360" w:lineRule="auto"/>
        <w:rPr>
          <w:rFonts w:ascii="宋体" w:hAnsi="宋体" w:cs="宋体"/>
          <w:sz w:val="24"/>
          <w:szCs w:val="24"/>
        </w:rPr>
      </w:pPr>
      <w:r>
        <w:rPr>
          <w:rFonts w:ascii="宋体" w:hAnsi="宋体" w:cs="宋体" w:hint="eastAsia"/>
          <w:sz w:val="24"/>
          <w:szCs w:val="24"/>
        </w:rPr>
        <w:t>4.2.6.4疏散时，被疏散人员严禁驾驶</w:t>
      </w:r>
      <w:proofErr w:type="gramStart"/>
      <w:r>
        <w:rPr>
          <w:rFonts w:ascii="宋体" w:hAnsi="宋体" w:cs="宋体" w:hint="eastAsia"/>
          <w:sz w:val="24"/>
          <w:szCs w:val="24"/>
        </w:rPr>
        <w:t>车辆及骑摩托车</w:t>
      </w:r>
      <w:proofErr w:type="gramEnd"/>
      <w:r>
        <w:rPr>
          <w:rFonts w:ascii="宋体" w:hAnsi="宋体" w:cs="宋体" w:hint="eastAsia"/>
          <w:sz w:val="24"/>
          <w:szCs w:val="24"/>
        </w:rPr>
        <w:t>。</w:t>
      </w:r>
    </w:p>
    <w:p w14:paraId="1A43961E" w14:textId="77777777" w:rsidR="00E510B5" w:rsidRDefault="00F84436">
      <w:pPr>
        <w:spacing w:line="360" w:lineRule="auto"/>
        <w:rPr>
          <w:rFonts w:ascii="宋体" w:hAnsi="宋体" w:cs="宋体"/>
          <w:sz w:val="24"/>
          <w:szCs w:val="24"/>
        </w:rPr>
      </w:pPr>
      <w:r>
        <w:rPr>
          <w:rFonts w:ascii="宋体" w:hAnsi="宋体" w:cs="宋体" w:hint="eastAsia"/>
          <w:sz w:val="24"/>
          <w:szCs w:val="24"/>
        </w:rPr>
        <w:t>4.3抢险、救援及控制措施</w:t>
      </w:r>
    </w:p>
    <w:p w14:paraId="2DE2BD43" w14:textId="77777777" w:rsidR="00E510B5" w:rsidRDefault="00F84436">
      <w:pPr>
        <w:spacing w:line="360" w:lineRule="auto"/>
        <w:rPr>
          <w:rFonts w:ascii="宋体" w:hAnsi="宋体" w:cs="宋体"/>
          <w:sz w:val="24"/>
          <w:szCs w:val="24"/>
        </w:rPr>
      </w:pPr>
      <w:r>
        <w:rPr>
          <w:rFonts w:ascii="宋体" w:hAnsi="宋体" w:cs="宋体" w:hint="eastAsia"/>
          <w:sz w:val="24"/>
          <w:szCs w:val="24"/>
        </w:rPr>
        <w:t>4.3.1为确保事故伤害</w:t>
      </w:r>
      <w:proofErr w:type="gramStart"/>
      <w:r>
        <w:rPr>
          <w:rFonts w:ascii="宋体" w:hAnsi="宋体" w:cs="宋体" w:hint="eastAsia"/>
          <w:sz w:val="24"/>
          <w:szCs w:val="24"/>
        </w:rPr>
        <w:t>不</w:t>
      </w:r>
      <w:proofErr w:type="gramEnd"/>
      <w:r>
        <w:rPr>
          <w:rFonts w:ascii="宋体" w:hAnsi="宋体" w:cs="宋体" w:hint="eastAsia"/>
          <w:sz w:val="24"/>
          <w:szCs w:val="24"/>
        </w:rPr>
        <w:t>扩大化，所有抢险救援人员，必须按规定戴好呼吸器、穿好防护服，所使用的工具为防爆工具，在抢险救援时，不得独自行动，作业时严格执行公司的安全管理规定，并高度警觉，服从现场指挥人员的指令。</w:t>
      </w:r>
    </w:p>
    <w:p w14:paraId="6E838E4D" w14:textId="77777777" w:rsidR="00E510B5" w:rsidRDefault="00F84436">
      <w:pPr>
        <w:spacing w:line="360" w:lineRule="auto"/>
        <w:rPr>
          <w:rFonts w:ascii="宋体" w:hAnsi="宋体" w:cs="宋体"/>
          <w:sz w:val="24"/>
          <w:szCs w:val="24"/>
        </w:rPr>
      </w:pPr>
      <w:r>
        <w:rPr>
          <w:rFonts w:ascii="宋体" w:hAnsi="宋体" w:cs="宋体" w:hint="eastAsia"/>
          <w:sz w:val="24"/>
          <w:szCs w:val="24"/>
        </w:rPr>
        <w:t>4.3.2应急救援队伍的调度由现场指挥人员统一领导、指挥。</w:t>
      </w:r>
    </w:p>
    <w:p w14:paraId="47F70D71" w14:textId="77777777" w:rsidR="00E510B5" w:rsidRDefault="00F84436">
      <w:pPr>
        <w:spacing w:line="360" w:lineRule="auto"/>
        <w:rPr>
          <w:rFonts w:ascii="宋体" w:hAnsi="宋体" w:cs="宋体"/>
          <w:sz w:val="24"/>
          <w:szCs w:val="24"/>
        </w:rPr>
      </w:pPr>
      <w:r>
        <w:rPr>
          <w:rFonts w:ascii="宋体" w:hAnsi="宋体" w:cs="宋体" w:hint="eastAsia"/>
          <w:sz w:val="24"/>
          <w:szCs w:val="24"/>
        </w:rPr>
        <w:t>4.3.3为防止事故扩大，应加大喷洒水量，增大沙土、等吸收入残液的物质使用量，同时将情况上报区主管部门请求增援，事故扩大后，根据实际情况重新核定危险浓度区，并相应调整疏散人员的范围。</w:t>
      </w:r>
    </w:p>
    <w:p w14:paraId="6BCB906C" w14:textId="77777777" w:rsidR="00E510B5" w:rsidRDefault="00F84436">
      <w:pPr>
        <w:spacing w:line="360" w:lineRule="auto"/>
        <w:rPr>
          <w:rFonts w:ascii="宋体" w:hAnsi="宋体" w:cs="宋体"/>
          <w:sz w:val="24"/>
          <w:szCs w:val="24"/>
        </w:rPr>
      </w:pPr>
      <w:r>
        <w:rPr>
          <w:rFonts w:ascii="宋体" w:hAnsi="宋体" w:cs="宋体" w:hint="eastAsia"/>
          <w:sz w:val="24"/>
          <w:szCs w:val="24"/>
        </w:rPr>
        <w:t>4.3.4如果泄漏物是易燃易爆的，应严禁一切火种，切断电源，禁止车辆进入，立即在边界设置警戒线。根据事故发生情况和事故进展，确定事故波及区人员的撤离方向及有关措施。</w:t>
      </w:r>
    </w:p>
    <w:p w14:paraId="7B708068" w14:textId="77777777" w:rsidR="00E510B5" w:rsidRDefault="00F84436">
      <w:pPr>
        <w:spacing w:line="360" w:lineRule="auto"/>
        <w:rPr>
          <w:rFonts w:ascii="宋体" w:hAnsi="宋体" w:cs="宋体"/>
          <w:sz w:val="24"/>
          <w:szCs w:val="24"/>
        </w:rPr>
      </w:pPr>
      <w:r>
        <w:rPr>
          <w:rFonts w:ascii="宋体" w:hAnsi="宋体" w:cs="宋体" w:hint="eastAsia"/>
          <w:sz w:val="24"/>
          <w:szCs w:val="24"/>
        </w:rPr>
        <w:t>4.4受伤人员的救治</w:t>
      </w:r>
    </w:p>
    <w:p w14:paraId="25FB1BAE" w14:textId="77777777" w:rsidR="00E510B5" w:rsidRDefault="00F84436">
      <w:pPr>
        <w:spacing w:line="360" w:lineRule="auto"/>
        <w:rPr>
          <w:rFonts w:ascii="宋体" w:hAnsi="宋体" w:cs="宋体"/>
          <w:sz w:val="24"/>
          <w:szCs w:val="24"/>
        </w:rPr>
      </w:pPr>
      <w:r>
        <w:rPr>
          <w:rFonts w:ascii="宋体" w:hAnsi="宋体" w:cs="宋体" w:hint="eastAsia"/>
          <w:sz w:val="24"/>
          <w:szCs w:val="24"/>
        </w:rPr>
        <w:t>4.4.1事故现场出现人员受伤，由抢救组人员按受伤情况进行分类抢救，现场抢救同时联系999或120救护处理</w:t>
      </w:r>
    </w:p>
    <w:p w14:paraId="2D61AC77" w14:textId="77777777" w:rsidR="00E510B5" w:rsidRDefault="00F84436">
      <w:pPr>
        <w:spacing w:line="360" w:lineRule="auto"/>
        <w:rPr>
          <w:rFonts w:ascii="宋体" w:hAnsi="宋体" w:cs="宋体"/>
          <w:sz w:val="24"/>
          <w:szCs w:val="24"/>
        </w:rPr>
      </w:pPr>
      <w:r>
        <w:rPr>
          <w:rFonts w:ascii="宋体" w:hAnsi="宋体" w:cs="宋体" w:hint="eastAsia"/>
          <w:sz w:val="24"/>
          <w:szCs w:val="24"/>
        </w:rPr>
        <w:t>4.4.2现场救治方法</w:t>
      </w:r>
    </w:p>
    <w:p w14:paraId="17222B4C" w14:textId="77777777" w:rsidR="00E510B5" w:rsidRDefault="00F84436">
      <w:pPr>
        <w:spacing w:line="360" w:lineRule="auto"/>
        <w:rPr>
          <w:rFonts w:ascii="宋体" w:hAnsi="宋体" w:cs="宋体"/>
          <w:sz w:val="24"/>
          <w:szCs w:val="24"/>
        </w:rPr>
      </w:pPr>
      <w:r>
        <w:rPr>
          <w:rFonts w:ascii="宋体" w:hAnsi="宋体" w:cs="宋体" w:hint="eastAsia"/>
          <w:sz w:val="24"/>
          <w:szCs w:val="24"/>
        </w:rPr>
        <w:t>4.4.2.1皮肤接触：立即脱去污染衣着，用肥皂水及大量清水彻底冲洗皮肤。</w:t>
      </w:r>
    </w:p>
    <w:p w14:paraId="14E3C2D3" w14:textId="77777777" w:rsidR="00E510B5" w:rsidRDefault="00F84436">
      <w:pPr>
        <w:spacing w:line="360" w:lineRule="auto"/>
        <w:rPr>
          <w:rFonts w:ascii="宋体" w:hAnsi="宋体" w:cs="宋体"/>
          <w:sz w:val="24"/>
          <w:szCs w:val="24"/>
        </w:rPr>
      </w:pPr>
      <w:r>
        <w:rPr>
          <w:rFonts w:ascii="宋体" w:hAnsi="宋体" w:cs="宋体" w:hint="eastAsia"/>
          <w:sz w:val="24"/>
          <w:szCs w:val="24"/>
        </w:rPr>
        <w:t>4.4.2.2眼睛接触：立即翻开上下眼睑，用流动清水或生理盐水冲洗至少15min，就医。</w:t>
      </w:r>
    </w:p>
    <w:p w14:paraId="00B5E5AF" w14:textId="77777777" w:rsidR="00E510B5" w:rsidRDefault="00F84436">
      <w:pPr>
        <w:spacing w:line="360" w:lineRule="auto"/>
        <w:rPr>
          <w:rFonts w:ascii="宋体" w:hAnsi="宋体" w:cs="宋体"/>
          <w:sz w:val="24"/>
          <w:szCs w:val="24"/>
        </w:rPr>
      </w:pPr>
      <w:r>
        <w:rPr>
          <w:rFonts w:ascii="宋体" w:hAnsi="宋体" w:cs="宋体" w:hint="eastAsia"/>
          <w:sz w:val="24"/>
          <w:szCs w:val="24"/>
        </w:rPr>
        <w:t>4.4.2.3吸入：迅速脱离现场至空气新鲜处，保持呼吸道通畅，如呼吸及心脏停止，立即进行人工呼吸和心脏复苏。</w:t>
      </w:r>
    </w:p>
    <w:p w14:paraId="5D39138F" w14:textId="77777777" w:rsidR="00E510B5" w:rsidRDefault="00F84436">
      <w:pPr>
        <w:spacing w:line="360" w:lineRule="auto"/>
        <w:rPr>
          <w:rFonts w:ascii="宋体" w:hAnsi="宋体" w:cs="宋体"/>
          <w:sz w:val="24"/>
          <w:szCs w:val="24"/>
        </w:rPr>
      </w:pPr>
      <w:r>
        <w:rPr>
          <w:rFonts w:ascii="宋体" w:hAnsi="宋体" w:cs="宋体" w:hint="eastAsia"/>
          <w:sz w:val="24"/>
          <w:szCs w:val="24"/>
        </w:rPr>
        <w:t>4.5泄漏物处理：将收集的泄漏</w:t>
      </w:r>
      <w:proofErr w:type="gramStart"/>
      <w:r>
        <w:rPr>
          <w:rFonts w:ascii="宋体" w:hAnsi="宋体" w:cs="宋体" w:hint="eastAsia"/>
          <w:sz w:val="24"/>
          <w:szCs w:val="24"/>
        </w:rPr>
        <w:t>物按照</w:t>
      </w:r>
      <w:proofErr w:type="gramEnd"/>
      <w:r>
        <w:rPr>
          <w:rFonts w:ascii="宋体" w:hAnsi="宋体" w:cs="宋体" w:hint="eastAsia"/>
          <w:sz w:val="24"/>
          <w:szCs w:val="24"/>
        </w:rPr>
        <w:t>《有毒有害废液及废旧化学试剂管理规程》处置。用消防水冲洗剩下的少量物料，冲洗水排入污水系统处理。</w:t>
      </w:r>
    </w:p>
    <w:p w14:paraId="71B03C80" w14:textId="77777777" w:rsidR="00E510B5" w:rsidRDefault="00F84436">
      <w:pPr>
        <w:spacing w:line="360" w:lineRule="auto"/>
        <w:rPr>
          <w:rFonts w:ascii="宋体" w:hAnsi="宋体" w:cs="宋体"/>
          <w:sz w:val="24"/>
          <w:szCs w:val="24"/>
        </w:rPr>
      </w:pPr>
      <w:r>
        <w:rPr>
          <w:rFonts w:ascii="宋体" w:hAnsi="宋体" w:cs="宋体" w:hint="eastAsia"/>
          <w:sz w:val="24"/>
          <w:szCs w:val="24"/>
        </w:rPr>
        <w:t>4.6现场保护和洗消、应急救援保障：按《应急准备和响应控制管理规程》中规定执行。</w:t>
      </w:r>
    </w:p>
    <w:p w14:paraId="110DE0DB" w14:textId="77777777" w:rsidR="00E510B5" w:rsidRDefault="00E510B5">
      <w:pPr>
        <w:spacing w:line="360" w:lineRule="auto"/>
        <w:rPr>
          <w:rFonts w:ascii="宋体" w:hAnsi="宋体" w:cs="宋体"/>
          <w:sz w:val="24"/>
          <w:szCs w:val="24"/>
        </w:rPr>
      </w:pPr>
    </w:p>
    <w:p w14:paraId="5C77E9D4" w14:textId="77777777" w:rsidR="00E510B5" w:rsidRDefault="00E510B5">
      <w:pPr>
        <w:spacing w:line="360" w:lineRule="auto"/>
        <w:rPr>
          <w:rFonts w:ascii="宋体" w:hAnsi="宋体" w:cs="宋体"/>
          <w:sz w:val="24"/>
          <w:szCs w:val="24"/>
        </w:rPr>
      </w:pPr>
    </w:p>
    <w:p w14:paraId="7F5253A9" w14:textId="77777777" w:rsidR="00E510B5" w:rsidRDefault="00F84436">
      <w:pPr>
        <w:spacing w:line="360" w:lineRule="auto"/>
        <w:rPr>
          <w:rFonts w:ascii="宋体" w:hAnsi="宋体" w:cs="宋体"/>
          <w:sz w:val="24"/>
          <w:szCs w:val="24"/>
        </w:rPr>
      </w:pPr>
      <w:r>
        <w:rPr>
          <w:rFonts w:ascii="宋体" w:hAnsi="宋体" w:cs="宋体"/>
          <w:sz w:val="24"/>
          <w:szCs w:val="24"/>
        </w:rPr>
        <w:br w:type="page"/>
      </w:r>
    </w:p>
    <w:p w14:paraId="14607EF2" w14:textId="77777777" w:rsidR="00E510B5" w:rsidRDefault="00E510B5">
      <w:pPr>
        <w:spacing w:line="360" w:lineRule="auto"/>
        <w:rPr>
          <w:rFonts w:ascii="宋体" w:hAnsi="宋体" w:cs="宋体"/>
          <w:sz w:val="24"/>
          <w:szCs w:val="24"/>
        </w:rPr>
      </w:pPr>
    </w:p>
    <w:p w14:paraId="54F2C9D4" w14:textId="77777777" w:rsidR="00E510B5" w:rsidRDefault="00E510B5">
      <w:pPr>
        <w:spacing w:line="360" w:lineRule="auto"/>
        <w:rPr>
          <w:rFonts w:ascii="宋体" w:hAnsi="宋体" w:cs="宋体"/>
          <w:sz w:val="24"/>
          <w:szCs w:val="24"/>
        </w:rPr>
      </w:pPr>
    </w:p>
    <w:p w14:paraId="0135A189" w14:textId="77777777" w:rsidR="00E510B5" w:rsidRDefault="00E510B5">
      <w:pPr>
        <w:spacing w:line="360" w:lineRule="auto"/>
        <w:rPr>
          <w:rFonts w:ascii="宋体" w:hAnsi="宋体" w:cs="宋体"/>
          <w:b/>
          <w:bCs/>
          <w:sz w:val="24"/>
          <w:szCs w:val="24"/>
        </w:rPr>
      </w:pPr>
    </w:p>
    <w:p w14:paraId="0182BE3E" w14:textId="77777777" w:rsidR="00E510B5" w:rsidRDefault="00E510B5">
      <w:pPr>
        <w:spacing w:line="360" w:lineRule="auto"/>
        <w:jc w:val="center"/>
        <w:rPr>
          <w:rFonts w:ascii="宋体" w:hAnsi="宋体" w:cs="宋体"/>
          <w:b/>
          <w:bCs/>
          <w:sz w:val="24"/>
          <w:szCs w:val="24"/>
        </w:rPr>
      </w:pPr>
    </w:p>
    <w:p w14:paraId="0FC91038" w14:textId="77777777" w:rsidR="00E510B5" w:rsidRDefault="00E510B5">
      <w:pPr>
        <w:spacing w:line="360" w:lineRule="auto"/>
        <w:jc w:val="center"/>
        <w:rPr>
          <w:rFonts w:ascii="黑体" w:eastAsia="黑体" w:hAnsi="黑体" w:cs="黑体"/>
          <w:b/>
          <w:bCs/>
          <w:sz w:val="44"/>
          <w:szCs w:val="44"/>
        </w:rPr>
      </w:pPr>
    </w:p>
    <w:p w14:paraId="2F7FDC18" w14:textId="77777777" w:rsidR="00E510B5" w:rsidRDefault="00261C49">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XX有限公司</w:t>
      </w:r>
    </w:p>
    <w:p w14:paraId="572B4232" w14:textId="77777777" w:rsidR="00E510B5" w:rsidRDefault="00F84436">
      <w:pPr>
        <w:spacing w:line="360" w:lineRule="auto"/>
        <w:jc w:val="center"/>
        <w:rPr>
          <w:rFonts w:ascii="黑体" w:eastAsia="黑体" w:hAnsi="黑体" w:cs="黑体"/>
          <w:b/>
          <w:bCs/>
          <w:sz w:val="44"/>
          <w:szCs w:val="44"/>
        </w:rPr>
      </w:pPr>
      <w:r>
        <w:rPr>
          <w:rFonts w:ascii="黑体" w:eastAsia="黑体" w:hAnsi="黑体" w:cs="黑体" w:hint="eastAsia"/>
          <w:b/>
          <w:bCs/>
          <w:sz w:val="44"/>
          <w:szCs w:val="44"/>
        </w:rPr>
        <w:t>生产安全事故现场处置方案</w:t>
      </w:r>
    </w:p>
    <w:p w14:paraId="31976692" w14:textId="77777777" w:rsidR="00E510B5" w:rsidRDefault="00E510B5">
      <w:pPr>
        <w:spacing w:line="360" w:lineRule="auto"/>
        <w:rPr>
          <w:rFonts w:ascii="宋体" w:hAnsi="宋体" w:cs="宋体"/>
          <w:sz w:val="24"/>
          <w:szCs w:val="24"/>
        </w:rPr>
      </w:pPr>
    </w:p>
    <w:p w14:paraId="1846CE80" w14:textId="77777777" w:rsidR="00E510B5" w:rsidRDefault="00E510B5">
      <w:pPr>
        <w:spacing w:line="360" w:lineRule="auto"/>
        <w:rPr>
          <w:rFonts w:ascii="宋体" w:hAnsi="宋体" w:cs="宋体"/>
          <w:sz w:val="24"/>
          <w:szCs w:val="24"/>
        </w:rPr>
      </w:pPr>
    </w:p>
    <w:p w14:paraId="6F6CC7B5" w14:textId="77777777" w:rsidR="00E510B5" w:rsidRDefault="00E510B5">
      <w:pPr>
        <w:spacing w:line="360" w:lineRule="auto"/>
        <w:rPr>
          <w:rFonts w:ascii="宋体" w:hAnsi="宋体" w:cs="宋体"/>
          <w:sz w:val="24"/>
          <w:szCs w:val="24"/>
        </w:rPr>
      </w:pPr>
    </w:p>
    <w:p w14:paraId="3B366856" w14:textId="77777777" w:rsidR="00E510B5" w:rsidRDefault="00E510B5">
      <w:pPr>
        <w:spacing w:line="360" w:lineRule="auto"/>
        <w:rPr>
          <w:rFonts w:ascii="宋体" w:hAnsi="宋体" w:cs="宋体"/>
          <w:sz w:val="24"/>
          <w:szCs w:val="24"/>
        </w:rPr>
      </w:pPr>
    </w:p>
    <w:p w14:paraId="314D6F34" w14:textId="77777777" w:rsidR="00E510B5" w:rsidRDefault="00E510B5">
      <w:pPr>
        <w:spacing w:line="360" w:lineRule="auto"/>
        <w:rPr>
          <w:rFonts w:ascii="宋体" w:hAnsi="宋体" w:cs="宋体"/>
          <w:sz w:val="24"/>
          <w:szCs w:val="24"/>
        </w:rPr>
      </w:pPr>
    </w:p>
    <w:p w14:paraId="02AFEE11" w14:textId="77777777" w:rsidR="00E510B5" w:rsidRDefault="00E510B5">
      <w:pPr>
        <w:spacing w:line="360" w:lineRule="auto"/>
        <w:rPr>
          <w:rFonts w:ascii="宋体" w:hAnsi="宋体" w:cs="宋体"/>
          <w:sz w:val="24"/>
          <w:szCs w:val="24"/>
        </w:rPr>
      </w:pPr>
    </w:p>
    <w:p w14:paraId="324CC34A" w14:textId="77777777" w:rsidR="00E510B5" w:rsidRDefault="00E510B5">
      <w:pPr>
        <w:spacing w:line="360" w:lineRule="auto"/>
        <w:rPr>
          <w:rFonts w:ascii="宋体" w:hAnsi="宋体" w:cs="宋体"/>
          <w:sz w:val="24"/>
          <w:szCs w:val="24"/>
        </w:rPr>
      </w:pPr>
    </w:p>
    <w:p w14:paraId="45ECC1CE" w14:textId="77777777" w:rsidR="00E510B5" w:rsidRDefault="00E510B5">
      <w:pPr>
        <w:spacing w:line="360" w:lineRule="auto"/>
        <w:rPr>
          <w:rFonts w:ascii="宋体" w:hAnsi="宋体" w:cs="宋体"/>
          <w:sz w:val="24"/>
          <w:szCs w:val="24"/>
        </w:rPr>
      </w:pPr>
    </w:p>
    <w:p w14:paraId="26D3D71A" w14:textId="77777777" w:rsidR="00E510B5" w:rsidRDefault="00E510B5">
      <w:pPr>
        <w:spacing w:line="360" w:lineRule="auto"/>
        <w:rPr>
          <w:rFonts w:ascii="宋体" w:hAnsi="宋体" w:cs="宋体"/>
          <w:sz w:val="24"/>
          <w:szCs w:val="24"/>
        </w:rPr>
      </w:pPr>
    </w:p>
    <w:p w14:paraId="27EFBD10" w14:textId="77777777" w:rsidR="00E510B5" w:rsidRDefault="00E510B5">
      <w:pPr>
        <w:spacing w:line="360" w:lineRule="auto"/>
        <w:rPr>
          <w:rFonts w:ascii="宋体" w:hAnsi="宋体" w:cs="宋体"/>
          <w:sz w:val="24"/>
          <w:szCs w:val="24"/>
        </w:rPr>
      </w:pPr>
    </w:p>
    <w:p w14:paraId="3334E6A1" w14:textId="77777777" w:rsidR="00E510B5" w:rsidRDefault="00E510B5">
      <w:pPr>
        <w:spacing w:line="360" w:lineRule="auto"/>
        <w:rPr>
          <w:rFonts w:ascii="宋体" w:hAnsi="宋体" w:cs="宋体"/>
          <w:sz w:val="24"/>
          <w:szCs w:val="24"/>
        </w:rPr>
      </w:pPr>
    </w:p>
    <w:tbl>
      <w:tblPr>
        <w:tblStyle w:val="aff3"/>
        <w:tblpPr w:leftFromText="180" w:rightFromText="180" w:vertAnchor="text" w:horzAnchor="page" w:tblpX="1585" w:tblpY="17"/>
        <w:tblOverlap w:val="never"/>
        <w:tblW w:w="8522" w:type="dxa"/>
        <w:tblLayout w:type="fixed"/>
        <w:tblLook w:val="04A0" w:firstRow="1" w:lastRow="0" w:firstColumn="1" w:lastColumn="0" w:noHBand="0" w:noVBand="1"/>
      </w:tblPr>
      <w:tblGrid>
        <w:gridCol w:w="4261"/>
        <w:gridCol w:w="4261"/>
      </w:tblGrid>
      <w:tr w:rsidR="00E510B5" w14:paraId="6890C963" w14:textId="77777777">
        <w:tc>
          <w:tcPr>
            <w:tcW w:w="4261" w:type="dxa"/>
          </w:tcPr>
          <w:p w14:paraId="0F8083D6" w14:textId="77777777" w:rsidR="00E510B5" w:rsidRDefault="00F84436">
            <w:pPr>
              <w:widowControl/>
              <w:adjustRightInd w:val="0"/>
              <w:spacing w:line="360" w:lineRule="auto"/>
              <w:jc w:val="center"/>
              <w:rPr>
                <w:rFonts w:ascii="宋体" w:hAnsi="宋体" w:cs="宋体"/>
                <w:b/>
                <w:color w:val="000000"/>
                <w:kern w:val="0"/>
                <w:sz w:val="24"/>
                <w:szCs w:val="24"/>
              </w:rPr>
            </w:pPr>
            <w:r>
              <w:rPr>
                <w:rFonts w:ascii="宋体" w:hAnsi="宋体" w:cs="宋体" w:hint="eastAsia"/>
                <w:color w:val="000000"/>
                <w:kern w:val="0"/>
                <w:sz w:val="24"/>
                <w:szCs w:val="24"/>
              </w:rPr>
              <w:t>预案编号：</w:t>
            </w:r>
          </w:p>
        </w:tc>
        <w:tc>
          <w:tcPr>
            <w:tcW w:w="4261" w:type="dxa"/>
          </w:tcPr>
          <w:p w14:paraId="504E57F2" w14:textId="77777777" w:rsidR="00E510B5" w:rsidRDefault="00F84436">
            <w:pPr>
              <w:widowControl/>
              <w:adjustRightInd w:val="0"/>
              <w:spacing w:line="360" w:lineRule="auto"/>
              <w:jc w:val="center"/>
              <w:rPr>
                <w:rFonts w:ascii="宋体" w:hAnsi="宋体" w:cs="宋体"/>
                <w:b/>
                <w:color w:val="000000"/>
                <w:kern w:val="0"/>
                <w:sz w:val="24"/>
                <w:szCs w:val="24"/>
              </w:rPr>
            </w:pPr>
            <w:r>
              <w:rPr>
                <w:rFonts w:ascii="宋体" w:hAnsi="宋体" w:cs="宋体" w:hint="eastAsia"/>
                <w:color w:val="000000"/>
                <w:kern w:val="0"/>
                <w:sz w:val="24"/>
                <w:szCs w:val="24"/>
              </w:rPr>
              <w:t xml:space="preserve">YA-03-2018  </w:t>
            </w:r>
          </w:p>
        </w:tc>
      </w:tr>
      <w:tr w:rsidR="00E510B5" w14:paraId="20982C63" w14:textId="77777777">
        <w:tc>
          <w:tcPr>
            <w:tcW w:w="4261" w:type="dxa"/>
          </w:tcPr>
          <w:p w14:paraId="158AB914" w14:textId="77777777" w:rsidR="00E510B5" w:rsidRDefault="00F84436">
            <w:pPr>
              <w:widowControl/>
              <w:adjustRightInd w:val="0"/>
              <w:spacing w:line="360" w:lineRule="auto"/>
              <w:jc w:val="center"/>
              <w:rPr>
                <w:rFonts w:ascii="宋体" w:hAnsi="宋体" w:cs="宋体"/>
                <w:b/>
                <w:color w:val="000000"/>
                <w:kern w:val="0"/>
                <w:sz w:val="24"/>
                <w:szCs w:val="24"/>
              </w:rPr>
            </w:pPr>
            <w:r>
              <w:rPr>
                <w:rFonts w:ascii="宋体" w:hAnsi="宋体" w:cs="宋体" w:hint="eastAsia"/>
                <w:color w:val="000000"/>
                <w:kern w:val="0"/>
                <w:sz w:val="24"/>
                <w:szCs w:val="24"/>
              </w:rPr>
              <w:t>版本号：</w:t>
            </w:r>
          </w:p>
        </w:tc>
        <w:tc>
          <w:tcPr>
            <w:tcW w:w="4261" w:type="dxa"/>
          </w:tcPr>
          <w:p w14:paraId="05EAED24" w14:textId="77777777" w:rsidR="00E510B5" w:rsidRDefault="00F84436">
            <w:pPr>
              <w:widowControl/>
              <w:adjustRightInd w:val="0"/>
              <w:spacing w:line="360" w:lineRule="auto"/>
              <w:jc w:val="center"/>
              <w:rPr>
                <w:rFonts w:ascii="宋体" w:hAnsi="宋体" w:cs="宋体"/>
                <w:b/>
                <w:color w:val="000000"/>
                <w:kern w:val="0"/>
                <w:sz w:val="24"/>
                <w:szCs w:val="24"/>
              </w:rPr>
            </w:pPr>
            <w:r>
              <w:rPr>
                <w:rFonts w:ascii="宋体" w:hAnsi="宋体" w:cs="宋体" w:hint="eastAsia"/>
                <w:color w:val="000000"/>
                <w:kern w:val="0"/>
                <w:sz w:val="24"/>
                <w:szCs w:val="24"/>
              </w:rPr>
              <w:t xml:space="preserve"> A/1</w:t>
            </w:r>
          </w:p>
        </w:tc>
      </w:tr>
      <w:tr w:rsidR="00E510B5" w14:paraId="7C558561" w14:textId="77777777">
        <w:tc>
          <w:tcPr>
            <w:tcW w:w="4261" w:type="dxa"/>
          </w:tcPr>
          <w:p w14:paraId="08EB8F2F" w14:textId="77777777" w:rsidR="00E510B5" w:rsidRDefault="00F84436">
            <w:pPr>
              <w:widowControl/>
              <w:adjustRightInd w:val="0"/>
              <w:spacing w:line="360" w:lineRule="auto"/>
              <w:jc w:val="center"/>
              <w:rPr>
                <w:rFonts w:ascii="宋体" w:hAnsi="宋体" w:cs="宋体"/>
                <w:b/>
                <w:color w:val="000000"/>
                <w:kern w:val="0"/>
                <w:sz w:val="24"/>
                <w:szCs w:val="24"/>
              </w:rPr>
            </w:pPr>
            <w:r>
              <w:rPr>
                <w:rFonts w:ascii="宋体" w:hAnsi="宋体" w:cs="宋体" w:hint="eastAsia"/>
                <w:color w:val="000000"/>
                <w:kern w:val="0"/>
                <w:sz w:val="24"/>
                <w:szCs w:val="24"/>
              </w:rPr>
              <w:t>编制单位：</w:t>
            </w:r>
          </w:p>
        </w:tc>
        <w:tc>
          <w:tcPr>
            <w:tcW w:w="4261" w:type="dxa"/>
          </w:tcPr>
          <w:p w14:paraId="4FE0C0E9" w14:textId="77777777" w:rsidR="00E510B5" w:rsidRDefault="00261C49">
            <w:pPr>
              <w:widowControl/>
              <w:adjustRightInd w:val="0"/>
              <w:spacing w:line="360" w:lineRule="auto"/>
              <w:jc w:val="center"/>
              <w:rPr>
                <w:rFonts w:ascii="宋体" w:hAnsi="宋体" w:cs="宋体"/>
                <w:b/>
                <w:color w:val="000000"/>
                <w:kern w:val="0"/>
                <w:sz w:val="24"/>
                <w:szCs w:val="24"/>
              </w:rPr>
            </w:pPr>
            <w:r>
              <w:rPr>
                <w:rFonts w:ascii="宋体" w:hAnsi="宋体" w:cs="宋体" w:hint="eastAsia"/>
                <w:color w:val="000000"/>
                <w:kern w:val="0"/>
                <w:sz w:val="24"/>
                <w:szCs w:val="24"/>
              </w:rPr>
              <w:t>XX有限公司</w:t>
            </w:r>
          </w:p>
        </w:tc>
      </w:tr>
      <w:tr w:rsidR="00E510B5" w14:paraId="3D273446" w14:textId="77777777">
        <w:tc>
          <w:tcPr>
            <w:tcW w:w="4261" w:type="dxa"/>
          </w:tcPr>
          <w:p w14:paraId="77EAD92A" w14:textId="77777777" w:rsidR="00E510B5" w:rsidRDefault="00F84436">
            <w:pPr>
              <w:widowControl/>
              <w:adjustRightInd w:val="0"/>
              <w:spacing w:line="360" w:lineRule="auto"/>
              <w:jc w:val="center"/>
              <w:rPr>
                <w:rFonts w:ascii="宋体" w:hAnsi="宋体" w:cs="宋体"/>
                <w:b/>
                <w:color w:val="000000"/>
                <w:kern w:val="0"/>
                <w:sz w:val="24"/>
                <w:szCs w:val="24"/>
              </w:rPr>
            </w:pPr>
            <w:r>
              <w:rPr>
                <w:rFonts w:ascii="宋体" w:hAnsi="宋体" w:cs="宋体" w:hint="eastAsia"/>
                <w:color w:val="000000"/>
                <w:kern w:val="0"/>
                <w:sz w:val="24"/>
                <w:szCs w:val="24"/>
              </w:rPr>
              <w:t>批准人：</w:t>
            </w:r>
          </w:p>
        </w:tc>
        <w:tc>
          <w:tcPr>
            <w:tcW w:w="4261" w:type="dxa"/>
          </w:tcPr>
          <w:p w14:paraId="079A1513" w14:textId="77777777" w:rsidR="00E510B5" w:rsidRDefault="00E510B5">
            <w:pPr>
              <w:widowControl/>
              <w:adjustRightInd w:val="0"/>
              <w:spacing w:line="360" w:lineRule="auto"/>
              <w:jc w:val="center"/>
              <w:rPr>
                <w:rFonts w:ascii="宋体" w:hAnsi="宋体" w:cs="宋体"/>
                <w:b/>
                <w:color w:val="000000"/>
                <w:kern w:val="0"/>
                <w:sz w:val="24"/>
                <w:szCs w:val="24"/>
              </w:rPr>
            </w:pPr>
          </w:p>
        </w:tc>
      </w:tr>
    </w:tbl>
    <w:p w14:paraId="240D2804"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w:t>
      </w:r>
    </w:p>
    <w:p w14:paraId="27C4D8FA" w14:textId="77777777" w:rsidR="00E510B5" w:rsidRDefault="00F84436">
      <w:pPr>
        <w:spacing w:line="360" w:lineRule="auto"/>
        <w:rPr>
          <w:rFonts w:ascii="宋体" w:hAnsi="宋体" w:cs="宋体"/>
          <w:sz w:val="24"/>
          <w:szCs w:val="24"/>
        </w:rPr>
      </w:pPr>
      <w:r>
        <w:rPr>
          <w:rFonts w:ascii="宋体" w:hAnsi="宋体" w:cs="宋体"/>
          <w:noProof/>
          <w:sz w:val="24"/>
          <w:szCs w:val="24"/>
        </w:rPr>
        <mc:AlternateContent>
          <mc:Choice Requires="wps">
            <w:drawing>
              <wp:anchor distT="0" distB="0" distL="114300" distR="114300" simplePos="0" relativeHeight="251638784" behindDoc="0" locked="0" layoutInCell="1" allowOverlap="1" wp14:anchorId="036DE454" wp14:editId="29DD0D5C">
                <wp:simplePos x="0" y="0"/>
                <wp:positionH relativeFrom="column">
                  <wp:posOffset>-342900</wp:posOffset>
                </wp:positionH>
                <wp:positionV relativeFrom="paragraph">
                  <wp:posOffset>96520</wp:posOffset>
                </wp:positionV>
                <wp:extent cx="5867400" cy="635"/>
                <wp:effectExtent l="0" t="0" r="0" b="0"/>
                <wp:wrapNone/>
                <wp:docPr id="36"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635"/>
                        </a:xfrm>
                        <a:prstGeom prst="line">
                          <a:avLst/>
                        </a:prstGeom>
                        <a:noFill/>
                        <a:ln w="19050">
                          <a:solidFill>
                            <a:srgbClr val="000000"/>
                          </a:solidFill>
                          <a:round/>
                        </a:ln>
                        <a:effectLst/>
                      </wps:spPr>
                      <wps:bodyPr/>
                    </wps:wsp>
                  </a:graphicData>
                </a:graphic>
              </wp:anchor>
            </w:drawing>
          </mc:Choice>
          <mc:Fallback>
            <w:pict>
              <v:line w14:anchorId="63933294" id="直接连接符 19" o:spid="_x0000_s1026" style="position:absolute;left:0;text-align:left;z-index:251638784;visibility:visible;mso-wrap-style:square;mso-wrap-distance-left:9pt;mso-wrap-distance-top:0;mso-wrap-distance-right:9pt;mso-wrap-distance-bottom:0;mso-position-horizontal:absolute;mso-position-horizontal-relative:text;mso-position-vertical:absolute;mso-position-vertical-relative:text" from="-27pt,7.6pt" to="4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" strokeweight="1.5pt"/>
            </w:pict>
          </mc:Fallback>
        </mc:AlternateContent>
      </w:r>
    </w:p>
    <w:bookmarkEnd w:id="212"/>
    <w:bookmarkEnd w:id="262"/>
    <w:bookmarkEnd w:id="263"/>
    <w:bookmarkEnd w:id="264"/>
    <w:bookmarkEnd w:id="265"/>
    <w:bookmarkEnd w:id="266"/>
    <w:bookmarkEnd w:id="267"/>
    <w:p w14:paraId="45C4B926" w14:textId="77777777" w:rsidR="00E510B5" w:rsidRDefault="00F84436">
      <w:pPr>
        <w:widowControl/>
        <w:adjustRightInd w:val="0"/>
        <w:spacing w:line="360" w:lineRule="auto"/>
        <w:rPr>
          <w:rFonts w:ascii="宋体" w:hAns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hint="eastAsia"/>
          <w:b/>
          <w:bCs/>
          <w:color w:val="000000"/>
          <w:kern w:val="0"/>
          <w:sz w:val="28"/>
          <w:szCs w:val="28"/>
        </w:rPr>
        <w:t xml:space="preserve">2018年6月6日发布                  </w:t>
      </w:r>
      <w:r>
        <w:rPr>
          <w:rFonts w:ascii="宋体" w:hAnsi="宋体" w:cs="宋体" w:hint="eastAsia"/>
          <w:color w:val="000000"/>
          <w:kern w:val="0"/>
          <w:sz w:val="28"/>
          <w:szCs w:val="28"/>
        </w:rPr>
        <w:t xml:space="preserve"> </w:t>
      </w:r>
      <w:r>
        <w:rPr>
          <w:rFonts w:ascii="宋体" w:hAnsi="宋体" w:cs="宋体" w:hint="eastAsia"/>
          <w:b/>
          <w:bCs/>
          <w:color w:val="000000"/>
          <w:kern w:val="0"/>
          <w:sz w:val="28"/>
          <w:szCs w:val="28"/>
        </w:rPr>
        <w:t>2018年6月8日实施</w:t>
      </w:r>
    </w:p>
    <w:p w14:paraId="26FFC7D7" w14:textId="77777777" w:rsidR="00E510B5" w:rsidRDefault="00F84436">
      <w:pPr>
        <w:rPr>
          <w:rFonts w:ascii="宋体" w:hAnsi="宋体" w:cs="宋体"/>
          <w:sz w:val="24"/>
          <w:szCs w:val="24"/>
        </w:rPr>
      </w:pPr>
      <w:r>
        <w:rPr>
          <w:rFonts w:ascii="宋体" w:hAnsi="宋体" w:cs="宋体" w:hint="eastAsia"/>
          <w:sz w:val="24"/>
          <w:szCs w:val="24"/>
        </w:rPr>
        <w:br w:type="page"/>
      </w:r>
    </w:p>
    <w:p w14:paraId="3DA23F33" w14:textId="77777777" w:rsidR="00E510B5" w:rsidRDefault="00F84436">
      <w:pPr>
        <w:pStyle w:val="10"/>
        <w:spacing w:line="360" w:lineRule="auto"/>
        <w:rPr>
          <w:rFonts w:ascii="宋体" w:eastAsia="宋体" w:hAnsi="宋体" w:cs="宋体"/>
          <w:sz w:val="24"/>
          <w:szCs w:val="24"/>
        </w:rPr>
      </w:pPr>
      <w:bookmarkStart w:id="361" w:name="_Toc18549"/>
      <w:bookmarkStart w:id="362" w:name="_Toc23011"/>
      <w:bookmarkStart w:id="363" w:name="_Toc8714"/>
      <w:r>
        <w:rPr>
          <w:rFonts w:ascii="宋体" w:eastAsia="宋体" w:hAnsi="宋体" w:cs="宋体" w:hint="eastAsia"/>
          <w:sz w:val="24"/>
          <w:szCs w:val="24"/>
        </w:rPr>
        <w:t>一、机械伤害事故现场应急处置方案</w:t>
      </w:r>
      <w:bookmarkEnd w:id="361"/>
      <w:bookmarkEnd w:id="362"/>
      <w:bookmarkEnd w:id="363"/>
    </w:p>
    <w:p w14:paraId="145F54EE" w14:textId="77777777" w:rsidR="00E510B5" w:rsidRDefault="00F84436">
      <w:pPr>
        <w:pStyle w:val="20"/>
        <w:spacing w:line="360" w:lineRule="auto"/>
        <w:rPr>
          <w:rFonts w:ascii="宋体" w:hAnsi="宋体" w:cs="宋体"/>
          <w:szCs w:val="24"/>
        </w:rPr>
      </w:pPr>
      <w:bookmarkStart w:id="364" w:name="_Toc18109"/>
      <w:bookmarkStart w:id="365" w:name="_Toc7571"/>
      <w:bookmarkStart w:id="366" w:name="_Toc9517"/>
      <w:r>
        <w:rPr>
          <w:rFonts w:ascii="宋体" w:hAnsi="宋体" w:cs="宋体" w:hint="eastAsia"/>
          <w:szCs w:val="24"/>
        </w:rPr>
        <w:t>1事故风险分析</w:t>
      </w:r>
      <w:bookmarkEnd w:id="364"/>
      <w:bookmarkEnd w:id="365"/>
      <w:bookmarkEnd w:id="366"/>
    </w:p>
    <w:p w14:paraId="2849FA4A" w14:textId="77777777" w:rsidR="00E510B5" w:rsidRDefault="00F84436">
      <w:pPr>
        <w:spacing w:line="360" w:lineRule="auto"/>
        <w:rPr>
          <w:rFonts w:ascii="宋体" w:hAnsi="宋体" w:cs="宋体"/>
          <w:sz w:val="24"/>
          <w:szCs w:val="24"/>
        </w:rPr>
      </w:pPr>
      <w:bookmarkStart w:id="367" w:name="_Toc20123"/>
      <w:bookmarkStart w:id="368" w:name="_Toc17421"/>
      <w:r>
        <w:rPr>
          <w:rFonts w:ascii="宋体" w:hAnsi="宋体" w:cs="宋体" w:hint="eastAsia"/>
          <w:sz w:val="24"/>
          <w:szCs w:val="24"/>
        </w:rPr>
        <w:t>机械伤害危险是由于机器零件、工具、工件或飞溅的固体、流体物质等，以及与设备有关的机械作用，可能对人的身心健康造成损伤或危害的各种物理因素综合，以及与设备有关的滑倒、倾倒和坠落的危险。机械伤害危险的实质，是机械能（动能和势能）的非正常</w:t>
      </w:r>
      <w:proofErr w:type="gramStart"/>
      <w:r>
        <w:rPr>
          <w:rFonts w:ascii="宋体" w:hAnsi="宋体" w:cs="宋体" w:hint="eastAsia"/>
          <w:sz w:val="24"/>
          <w:szCs w:val="24"/>
        </w:rPr>
        <w:t>作功</w:t>
      </w:r>
      <w:proofErr w:type="gramEnd"/>
      <w:r>
        <w:rPr>
          <w:rFonts w:ascii="宋体" w:hAnsi="宋体" w:cs="宋体" w:hint="eastAsia"/>
          <w:sz w:val="24"/>
          <w:szCs w:val="24"/>
        </w:rPr>
        <w:t>、传递或转化，导致对人员的接触性伤害。机械伤害危险的主要形式有夹挤、碾压、剪切、切割、缠绕或卷入、</w:t>
      </w:r>
      <w:proofErr w:type="gramStart"/>
      <w:r>
        <w:rPr>
          <w:rFonts w:ascii="宋体" w:hAnsi="宋体" w:cs="宋体" w:hint="eastAsia"/>
          <w:sz w:val="24"/>
          <w:szCs w:val="24"/>
        </w:rPr>
        <w:t>戳扎或</w:t>
      </w:r>
      <w:proofErr w:type="gramEnd"/>
      <w:r>
        <w:rPr>
          <w:rFonts w:ascii="宋体" w:hAnsi="宋体" w:cs="宋体" w:hint="eastAsia"/>
          <w:sz w:val="24"/>
          <w:szCs w:val="24"/>
        </w:rPr>
        <w:t>刺伤、摩擦或磨损、飞出物打击、高压流体喷射，以及与设备有关的碰撞、滑倒、倾倒和坠落等。</w:t>
      </w:r>
    </w:p>
    <w:p w14:paraId="3913BBD4" w14:textId="77777777" w:rsidR="00E510B5" w:rsidRDefault="00F84436">
      <w:pPr>
        <w:spacing w:line="360" w:lineRule="auto"/>
        <w:rPr>
          <w:rFonts w:ascii="宋体" w:hAnsi="宋体" w:cs="宋体"/>
          <w:sz w:val="24"/>
          <w:szCs w:val="24"/>
        </w:rPr>
      </w:pPr>
      <w:r>
        <w:rPr>
          <w:rFonts w:ascii="宋体" w:hAnsi="宋体" w:cs="宋体" w:hint="eastAsia"/>
          <w:sz w:val="24"/>
          <w:szCs w:val="24"/>
        </w:rPr>
        <w:t>对于该项目来说，机械伤害危险源主要为电动机和</w:t>
      </w:r>
      <w:proofErr w:type="gramStart"/>
      <w:r>
        <w:rPr>
          <w:rFonts w:ascii="宋体" w:hAnsi="宋体" w:cs="宋体" w:hint="eastAsia"/>
          <w:sz w:val="24"/>
          <w:szCs w:val="24"/>
        </w:rPr>
        <w:t>泵，</w:t>
      </w:r>
      <w:proofErr w:type="gramEnd"/>
      <w:r>
        <w:rPr>
          <w:rFonts w:ascii="宋体" w:hAnsi="宋体" w:cs="宋体" w:hint="eastAsia"/>
          <w:sz w:val="24"/>
          <w:szCs w:val="24"/>
        </w:rPr>
        <w:t>存在缠绕或卷入的伤害可能性。</w:t>
      </w:r>
    </w:p>
    <w:p w14:paraId="451990C7" w14:textId="77777777" w:rsidR="00E510B5" w:rsidRDefault="00F84436">
      <w:pPr>
        <w:spacing w:line="360" w:lineRule="auto"/>
        <w:rPr>
          <w:rFonts w:ascii="宋体" w:hAnsi="宋体" w:cs="宋体"/>
          <w:sz w:val="24"/>
          <w:szCs w:val="24"/>
        </w:rPr>
      </w:pPr>
      <w:r>
        <w:rPr>
          <w:rFonts w:ascii="宋体" w:hAnsi="宋体" w:cs="宋体" w:hint="eastAsia"/>
          <w:sz w:val="24"/>
          <w:szCs w:val="24"/>
        </w:rPr>
        <w:t>（1）产生部位：维修班组、车间现场设备操作。</w:t>
      </w:r>
    </w:p>
    <w:p w14:paraId="00D3F731" w14:textId="77777777" w:rsidR="00E510B5" w:rsidRDefault="00F84436">
      <w:pPr>
        <w:spacing w:line="360" w:lineRule="auto"/>
        <w:rPr>
          <w:rFonts w:ascii="宋体" w:hAnsi="宋体" w:cs="宋体"/>
          <w:sz w:val="24"/>
          <w:szCs w:val="24"/>
        </w:rPr>
      </w:pPr>
      <w:r>
        <w:rPr>
          <w:rFonts w:ascii="宋体" w:hAnsi="宋体" w:cs="宋体" w:hint="eastAsia"/>
          <w:sz w:val="24"/>
          <w:szCs w:val="24"/>
        </w:rPr>
        <w:t>（2）产生原因：防护罩设计不合理，或由于各种原因被损坏、拆除，未及时修复或补全，使旋转运动部件全部或部分暴露。</w:t>
      </w:r>
    </w:p>
    <w:p w14:paraId="5EBEBE8F" w14:textId="77777777" w:rsidR="00E510B5" w:rsidRDefault="00F84436">
      <w:pPr>
        <w:spacing w:line="360" w:lineRule="auto"/>
        <w:rPr>
          <w:rFonts w:ascii="宋体" w:hAnsi="宋体" w:cs="宋体"/>
          <w:sz w:val="24"/>
          <w:szCs w:val="24"/>
        </w:rPr>
      </w:pPr>
      <w:r>
        <w:rPr>
          <w:rFonts w:ascii="宋体" w:hAnsi="宋体" w:cs="宋体" w:hint="eastAsia"/>
          <w:sz w:val="24"/>
          <w:szCs w:val="24"/>
        </w:rPr>
        <w:t>（3）产生后果：人身伤亡。</w:t>
      </w:r>
    </w:p>
    <w:p w14:paraId="56A150C9" w14:textId="77777777" w:rsidR="00E510B5" w:rsidRDefault="00F84436">
      <w:pPr>
        <w:pStyle w:val="20"/>
        <w:spacing w:line="360" w:lineRule="auto"/>
        <w:rPr>
          <w:rFonts w:ascii="宋体" w:hAnsi="宋体" w:cs="宋体"/>
          <w:szCs w:val="24"/>
        </w:rPr>
      </w:pPr>
      <w:bookmarkStart w:id="369" w:name="_Toc25248"/>
      <w:r>
        <w:rPr>
          <w:rFonts w:ascii="宋体" w:hAnsi="宋体" w:cs="宋体" w:hint="eastAsia"/>
          <w:szCs w:val="24"/>
        </w:rPr>
        <w:t>2应急工作职责</w:t>
      </w:r>
      <w:bookmarkEnd w:id="367"/>
      <w:bookmarkEnd w:id="368"/>
      <w:bookmarkEnd w:id="369"/>
    </w:p>
    <w:p w14:paraId="05A51659"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（1）现场应急小组人员构成情况</w:t>
      </w:r>
    </w:p>
    <w:p w14:paraId="29571A51" w14:textId="77777777" w:rsidR="00E510B5" w:rsidRDefault="00F84436">
      <w:pPr>
        <w:numPr>
          <w:ilvl w:val="0"/>
          <w:numId w:val="13"/>
        </w:numPr>
        <w:spacing w:line="360" w:lineRule="auto"/>
        <w:ind w:firstLineChars="200" w:firstLine="480"/>
        <w:rPr>
          <w:rFonts w:ascii="宋体" w:hAnsi="宋体" w:cs="宋体"/>
          <w:sz w:val="24"/>
          <w:szCs w:val="24"/>
        </w:rPr>
      </w:pPr>
      <w:r>
        <w:rPr>
          <w:rFonts w:ascii="宋体" w:hAnsi="宋体" w:cs="宋体" w:hint="eastAsia"/>
          <w:sz w:val="24"/>
          <w:szCs w:val="24"/>
        </w:rPr>
        <w:t>应急组长：当班班组长</w:t>
      </w:r>
    </w:p>
    <w:p w14:paraId="0D9961EE" w14:textId="77777777" w:rsidR="00E510B5" w:rsidRDefault="00F84436">
      <w:pPr>
        <w:numPr>
          <w:ilvl w:val="0"/>
          <w:numId w:val="13"/>
        </w:numPr>
        <w:spacing w:line="360" w:lineRule="auto"/>
        <w:ind w:firstLineChars="200" w:firstLine="480"/>
        <w:rPr>
          <w:rFonts w:ascii="宋体" w:hAnsi="宋体" w:cs="宋体"/>
          <w:sz w:val="24"/>
          <w:szCs w:val="24"/>
        </w:rPr>
      </w:pPr>
      <w:r>
        <w:rPr>
          <w:rFonts w:ascii="宋体" w:hAnsi="宋体" w:cs="宋体" w:hint="eastAsia"/>
          <w:sz w:val="24"/>
          <w:szCs w:val="24"/>
        </w:rPr>
        <w:t>应急成员：班组各岗位人员</w:t>
      </w:r>
    </w:p>
    <w:p w14:paraId="504EAC65" w14:textId="77777777" w:rsidR="00E510B5" w:rsidRDefault="00F84436">
      <w:pPr>
        <w:spacing w:line="360" w:lineRule="auto"/>
        <w:rPr>
          <w:rFonts w:ascii="宋体" w:hAnsi="宋体" w:cs="宋体"/>
          <w:sz w:val="24"/>
          <w:szCs w:val="24"/>
        </w:rPr>
      </w:pPr>
      <w:bookmarkStart w:id="370" w:name="_Toc28595"/>
      <w:r>
        <w:rPr>
          <w:rFonts w:ascii="宋体" w:hAnsi="宋体" w:cs="宋体" w:hint="eastAsia"/>
          <w:sz w:val="24"/>
          <w:szCs w:val="24"/>
        </w:rPr>
        <w:t>（2）职责</w:t>
      </w:r>
      <w:bookmarkEnd w:id="370"/>
    </w:p>
    <w:p w14:paraId="75387CB9"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应急组长职责</w:t>
      </w:r>
    </w:p>
    <w:p w14:paraId="1315C3D7" w14:textId="77777777" w:rsidR="00E510B5" w:rsidRDefault="00F84436">
      <w:pPr>
        <w:numPr>
          <w:ilvl w:val="0"/>
          <w:numId w:val="14"/>
        </w:numPr>
        <w:spacing w:line="360" w:lineRule="auto"/>
        <w:ind w:firstLineChars="200" w:firstLine="480"/>
        <w:rPr>
          <w:rFonts w:ascii="宋体" w:hAnsi="宋体" w:cs="宋体"/>
          <w:sz w:val="24"/>
          <w:szCs w:val="24"/>
        </w:rPr>
      </w:pPr>
      <w:r>
        <w:rPr>
          <w:rFonts w:ascii="宋体" w:hAnsi="宋体" w:cs="宋体" w:hint="eastAsia"/>
          <w:sz w:val="24"/>
          <w:szCs w:val="24"/>
        </w:rPr>
        <w:t xml:space="preserve"> 全面负责生产过程中机械伤害事故的现场处置；</w:t>
      </w:r>
    </w:p>
    <w:p w14:paraId="4506C1AF" w14:textId="77777777" w:rsidR="00E510B5" w:rsidRDefault="00F84436">
      <w:pPr>
        <w:numPr>
          <w:ilvl w:val="0"/>
          <w:numId w:val="14"/>
        </w:numPr>
        <w:spacing w:line="360" w:lineRule="auto"/>
        <w:ind w:firstLineChars="200" w:firstLine="480"/>
        <w:rPr>
          <w:rFonts w:ascii="宋体" w:hAnsi="宋体" w:cs="宋体"/>
          <w:sz w:val="24"/>
          <w:szCs w:val="24"/>
        </w:rPr>
      </w:pPr>
      <w:r>
        <w:rPr>
          <w:rFonts w:ascii="宋体" w:hAnsi="宋体" w:cs="宋体" w:hint="eastAsia"/>
          <w:sz w:val="24"/>
          <w:szCs w:val="24"/>
        </w:rPr>
        <w:t xml:space="preserve"> 组织制定和实施事故现场处置方案；</w:t>
      </w:r>
    </w:p>
    <w:p w14:paraId="2F41215B" w14:textId="77777777" w:rsidR="00E510B5" w:rsidRDefault="00F84436">
      <w:pPr>
        <w:numPr>
          <w:ilvl w:val="0"/>
          <w:numId w:val="14"/>
        </w:numPr>
        <w:spacing w:line="360" w:lineRule="auto"/>
        <w:ind w:firstLineChars="200" w:firstLine="480"/>
        <w:rPr>
          <w:rFonts w:ascii="宋体" w:hAnsi="宋体" w:cs="宋体"/>
          <w:sz w:val="24"/>
          <w:szCs w:val="24"/>
        </w:rPr>
      </w:pPr>
      <w:r>
        <w:rPr>
          <w:rFonts w:ascii="宋体" w:hAnsi="宋体" w:cs="宋体" w:hint="eastAsia"/>
          <w:sz w:val="24"/>
          <w:szCs w:val="24"/>
        </w:rPr>
        <w:t xml:space="preserve"> 领导、组织和协调各岗位人员实施现场处置；</w:t>
      </w:r>
    </w:p>
    <w:p w14:paraId="70A95E2C" w14:textId="77777777" w:rsidR="00E510B5" w:rsidRDefault="00F84436">
      <w:pPr>
        <w:numPr>
          <w:ilvl w:val="0"/>
          <w:numId w:val="14"/>
        </w:numPr>
        <w:spacing w:line="360" w:lineRule="auto"/>
        <w:ind w:firstLineChars="200" w:firstLine="480"/>
        <w:rPr>
          <w:rFonts w:ascii="宋体" w:hAnsi="宋体" w:cs="宋体"/>
          <w:sz w:val="24"/>
          <w:szCs w:val="24"/>
        </w:rPr>
      </w:pPr>
      <w:r>
        <w:rPr>
          <w:rFonts w:ascii="宋体" w:hAnsi="宋体" w:cs="宋体" w:hint="eastAsia"/>
          <w:sz w:val="24"/>
          <w:szCs w:val="24"/>
        </w:rPr>
        <w:t xml:space="preserve"> 保证实施现场处置的器材、工具及物资的供给</w:t>
      </w:r>
    </w:p>
    <w:p w14:paraId="2C8EAE14" w14:textId="77777777" w:rsidR="00E510B5" w:rsidRDefault="00F84436">
      <w:pPr>
        <w:numPr>
          <w:ilvl w:val="0"/>
          <w:numId w:val="14"/>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及时向公司值班领导、总经理报告事故现场处置情况；</w:t>
      </w:r>
    </w:p>
    <w:p w14:paraId="78B904E9" w14:textId="77777777" w:rsidR="00E510B5" w:rsidRDefault="00F84436">
      <w:pPr>
        <w:numPr>
          <w:ilvl w:val="0"/>
          <w:numId w:val="14"/>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及时向公司寻求外援。</w:t>
      </w:r>
    </w:p>
    <w:p w14:paraId="6CFE6211"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现场各岗位人员职责</w:t>
      </w:r>
    </w:p>
    <w:p w14:paraId="76051717" w14:textId="77777777" w:rsidR="00E510B5" w:rsidRDefault="00F84436">
      <w:pPr>
        <w:numPr>
          <w:ilvl w:val="0"/>
          <w:numId w:val="15"/>
        </w:numPr>
        <w:spacing w:line="360" w:lineRule="auto"/>
        <w:ind w:firstLineChars="200" w:firstLine="480"/>
        <w:rPr>
          <w:rFonts w:ascii="宋体" w:hAnsi="宋体" w:cs="宋体"/>
          <w:sz w:val="24"/>
          <w:szCs w:val="24"/>
        </w:rPr>
      </w:pPr>
      <w:r>
        <w:rPr>
          <w:rFonts w:ascii="宋体" w:hAnsi="宋体" w:cs="宋体" w:hint="eastAsia"/>
          <w:sz w:val="24"/>
          <w:szCs w:val="24"/>
        </w:rPr>
        <w:t>具体实施本岗位机械事故的现场处置；</w:t>
      </w:r>
    </w:p>
    <w:p w14:paraId="3C53C35E" w14:textId="77777777" w:rsidR="00E510B5" w:rsidRDefault="00F84436">
      <w:pPr>
        <w:numPr>
          <w:ilvl w:val="0"/>
          <w:numId w:val="15"/>
        </w:numPr>
        <w:spacing w:line="360" w:lineRule="auto"/>
        <w:ind w:firstLineChars="200" w:firstLine="480"/>
        <w:rPr>
          <w:rFonts w:ascii="宋体" w:hAnsi="宋体" w:cs="宋体"/>
          <w:sz w:val="24"/>
          <w:szCs w:val="24"/>
        </w:rPr>
      </w:pPr>
      <w:r>
        <w:rPr>
          <w:rFonts w:ascii="宋体" w:hAnsi="宋体" w:cs="宋体" w:hint="eastAsia"/>
          <w:sz w:val="24"/>
          <w:szCs w:val="24"/>
        </w:rPr>
        <w:t>在班班组长领导下，有针对性地实施现场处置；</w:t>
      </w:r>
    </w:p>
    <w:p w14:paraId="747ACA48" w14:textId="77777777" w:rsidR="00E510B5" w:rsidRDefault="00F84436">
      <w:pPr>
        <w:numPr>
          <w:ilvl w:val="0"/>
          <w:numId w:val="15"/>
        </w:numPr>
        <w:spacing w:line="360" w:lineRule="auto"/>
        <w:ind w:firstLineChars="200" w:firstLine="480"/>
        <w:rPr>
          <w:rFonts w:ascii="宋体" w:hAnsi="宋体" w:cs="宋体"/>
          <w:sz w:val="24"/>
          <w:szCs w:val="24"/>
        </w:rPr>
      </w:pPr>
      <w:r>
        <w:rPr>
          <w:rFonts w:ascii="宋体" w:hAnsi="宋体" w:cs="宋体" w:hint="eastAsia"/>
          <w:sz w:val="24"/>
          <w:szCs w:val="24"/>
        </w:rPr>
        <w:t>及时向班班组长报告事故现场处置情况；</w:t>
      </w:r>
    </w:p>
    <w:p w14:paraId="25AF23E5" w14:textId="77777777" w:rsidR="00E510B5" w:rsidRDefault="00F84436">
      <w:pPr>
        <w:numPr>
          <w:ilvl w:val="0"/>
          <w:numId w:val="15"/>
        </w:numPr>
        <w:spacing w:line="360" w:lineRule="auto"/>
        <w:ind w:firstLineChars="200" w:firstLine="480"/>
        <w:rPr>
          <w:rFonts w:ascii="宋体" w:hAnsi="宋体" w:cs="宋体"/>
          <w:sz w:val="24"/>
          <w:szCs w:val="24"/>
        </w:rPr>
      </w:pPr>
      <w:r>
        <w:rPr>
          <w:rFonts w:ascii="宋体" w:hAnsi="宋体" w:cs="宋体" w:hint="eastAsia"/>
          <w:sz w:val="24"/>
          <w:szCs w:val="24"/>
        </w:rPr>
        <w:t>及时向班组长寻求外。</w:t>
      </w:r>
    </w:p>
    <w:p w14:paraId="4B00C5DB" w14:textId="77777777" w:rsidR="00E510B5" w:rsidRDefault="00F84436">
      <w:pPr>
        <w:pStyle w:val="20"/>
        <w:spacing w:line="360" w:lineRule="auto"/>
        <w:rPr>
          <w:rFonts w:ascii="宋体" w:hAnsi="宋体" w:cs="宋体"/>
          <w:szCs w:val="24"/>
        </w:rPr>
      </w:pPr>
      <w:bookmarkStart w:id="371" w:name="_Toc3151"/>
      <w:bookmarkStart w:id="372" w:name="_Toc4799"/>
      <w:bookmarkStart w:id="373" w:name="_Toc32214"/>
      <w:r>
        <w:rPr>
          <w:rFonts w:ascii="宋体" w:hAnsi="宋体" w:cs="宋体" w:hint="eastAsia"/>
          <w:szCs w:val="24"/>
        </w:rPr>
        <w:t>3应急处置</w:t>
      </w:r>
      <w:bookmarkEnd w:id="371"/>
      <w:bookmarkEnd w:id="372"/>
      <w:bookmarkEnd w:id="373"/>
    </w:p>
    <w:p w14:paraId="77B34F34" w14:textId="77777777" w:rsidR="00E510B5" w:rsidRDefault="00F84436">
      <w:pPr>
        <w:numPr>
          <w:ilvl w:val="0"/>
          <w:numId w:val="16"/>
        </w:numPr>
        <w:spacing w:line="360" w:lineRule="auto"/>
        <w:rPr>
          <w:rFonts w:ascii="宋体" w:hAnsi="宋体" w:cs="宋体"/>
          <w:sz w:val="24"/>
          <w:szCs w:val="24"/>
        </w:rPr>
      </w:pPr>
      <w:r>
        <w:rPr>
          <w:rFonts w:ascii="宋体" w:hAnsi="宋体" w:cs="宋体" w:hint="eastAsia"/>
          <w:sz w:val="24"/>
          <w:szCs w:val="24"/>
        </w:rPr>
        <w:t>发现有人受伤后，关闭设备电源，现场有关人员立即向周围人员呼救，电话通知领导或值班人员。</w:t>
      </w:r>
    </w:p>
    <w:p w14:paraId="34F26644" w14:textId="77777777" w:rsidR="00E510B5" w:rsidRDefault="00F84436">
      <w:pPr>
        <w:numPr>
          <w:ilvl w:val="0"/>
          <w:numId w:val="16"/>
        </w:numPr>
        <w:spacing w:line="360" w:lineRule="auto"/>
        <w:rPr>
          <w:rFonts w:ascii="宋体" w:hAnsi="宋体" w:cs="宋体"/>
          <w:sz w:val="24"/>
          <w:szCs w:val="24"/>
        </w:rPr>
      </w:pPr>
      <w:r>
        <w:rPr>
          <w:rFonts w:ascii="宋体" w:hAnsi="宋体" w:cs="宋体" w:hint="eastAsia"/>
          <w:sz w:val="24"/>
          <w:szCs w:val="24"/>
        </w:rPr>
        <w:t>值班领导接报后立即到达现场，实施现场处置指挥工作，通知救护组人员到达事故现场。</w:t>
      </w:r>
    </w:p>
    <w:p w14:paraId="524A1997" w14:textId="77777777" w:rsidR="00E510B5" w:rsidRDefault="00F84436">
      <w:pPr>
        <w:numPr>
          <w:ilvl w:val="0"/>
          <w:numId w:val="16"/>
        </w:numPr>
        <w:spacing w:line="360" w:lineRule="auto"/>
        <w:rPr>
          <w:rFonts w:ascii="宋体" w:hAnsi="宋体" w:cs="宋体"/>
          <w:sz w:val="24"/>
          <w:szCs w:val="24"/>
        </w:rPr>
      </w:pPr>
      <w:r>
        <w:rPr>
          <w:rFonts w:ascii="宋体" w:hAnsi="宋体" w:cs="宋体" w:hint="eastAsia"/>
          <w:sz w:val="24"/>
          <w:szCs w:val="24"/>
        </w:rPr>
        <w:t>创伤出血者迅速包扎止血，送往医院救治。</w:t>
      </w:r>
    </w:p>
    <w:p w14:paraId="7FC49C5B" w14:textId="77777777" w:rsidR="00E510B5" w:rsidRDefault="00F84436">
      <w:pPr>
        <w:numPr>
          <w:ilvl w:val="0"/>
          <w:numId w:val="16"/>
        </w:numPr>
        <w:spacing w:line="360" w:lineRule="auto"/>
        <w:rPr>
          <w:rFonts w:ascii="宋体" w:hAnsi="宋体" w:cs="宋体"/>
          <w:sz w:val="24"/>
          <w:szCs w:val="24"/>
        </w:rPr>
      </w:pPr>
      <w:r>
        <w:rPr>
          <w:rFonts w:ascii="宋体" w:hAnsi="宋体" w:cs="宋体" w:hint="eastAsia"/>
          <w:sz w:val="24"/>
          <w:szCs w:val="24"/>
        </w:rPr>
        <w:t>发生断指立即止血，尽可能做到将断指冲洗干净，用消毒敷料袋包好，放入装有冷饮的塑料袋内，将断指与伤者立即送往医院。</w:t>
      </w:r>
    </w:p>
    <w:p w14:paraId="34AF3B7B" w14:textId="77777777" w:rsidR="00E510B5" w:rsidRDefault="00F84436">
      <w:pPr>
        <w:numPr>
          <w:ilvl w:val="0"/>
          <w:numId w:val="16"/>
        </w:numPr>
        <w:spacing w:line="360" w:lineRule="auto"/>
        <w:rPr>
          <w:rFonts w:ascii="宋体" w:hAnsi="宋体" w:cs="宋体"/>
          <w:sz w:val="24"/>
          <w:szCs w:val="24"/>
        </w:rPr>
      </w:pPr>
      <w:r>
        <w:rPr>
          <w:rFonts w:ascii="宋体" w:hAnsi="宋体" w:cs="宋体" w:hint="eastAsia"/>
          <w:sz w:val="24"/>
          <w:szCs w:val="24"/>
        </w:rPr>
        <w:t>肢体骨折，固定伤肢，避免不正确的抬运，送往医院。</w:t>
      </w:r>
    </w:p>
    <w:p w14:paraId="4189B13B" w14:textId="77777777" w:rsidR="00E510B5" w:rsidRDefault="00F84436">
      <w:pPr>
        <w:numPr>
          <w:ilvl w:val="0"/>
          <w:numId w:val="16"/>
        </w:numPr>
        <w:spacing w:line="360" w:lineRule="auto"/>
        <w:rPr>
          <w:rFonts w:ascii="宋体" w:hAnsi="宋体" w:cs="宋体"/>
          <w:sz w:val="24"/>
          <w:szCs w:val="24"/>
        </w:rPr>
      </w:pPr>
      <w:r>
        <w:rPr>
          <w:rFonts w:ascii="宋体" w:hAnsi="宋体" w:cs="宋体" w:hint="eastAsia"/>
          <w:sz w:val="24"/>
          <w:szCs w:val="24"/>
        </w:rPr>
        <w:t>肢体卷入设备内，立即切断电源，如果肢体仍被卡在设备内，</w:t>
      </w:r>
      <w:proofErr w:type="gramStart"/>
      <w:r>
        <w:rPr>
          <w:rFonts w:ascii="宋体" w:hAnsi="宋体" w:cs="宋体" w:hint="eastAsia"/>
          <w:sz w:val="24"/>
          <w:szCs w:val="24"/>
        </w:rPr>
        <w:t>不</w:t>
      </w:r>
      <w:proofErr w:type="gramEnd"/>
      <w:r>
        <w:rPr>
          <w:rFonts w:ascii="宋体" w:hAnsi="宋体" w:cs="宋体" w:hint="eastAsia"/>
          <w:sz w:val="24"/>
          <w:szCs w:val="24"/>
        </w:rPr>
        <w:t>可用倒转设备的方法取出肢体，妥善的方法是拆除设备部件，无法拆除拨打119报警。</w:t>
      </w:r>
    </w:p>
    <w:p w14:paraId="5A60EC37" w14:textId="77777777" w:rsidR="00E510B5" w:rsidRDefault="00F84436">
      <w:pPr>
        <w:numPr>
          <w:ilvl w:val="0"/>
          <w:numId w:val="16"/>
        </w:numPr>
        <w:spacing w:line="360" w:lineRule="auto"/>
        <w:rPr>
          <w:rFonts w:ascii="宋体" w:hAnsi="宋体" w:cs="宋体"/>
          <w:sz w:val="24"/>
          <w:szCs w:val="24"/>
        </w:rPr>
      </w:pPr>
      <w:r>
        <w:rPr>
          <w:rFonts w:ascii="宋体" w:hAnsi="宋体" w:cs="宋体" w:hint="eastAsia"/>
          <w:sz w:val="24"/>
          <w:szCs w:val="24"/>
        </w:rPr>
        <w:t>受伤人员呼吸、心跳停止，立即进行心脏按压和人工呼吸。</w:t>
      </w:r>
    </w:p>
    <w:p w14:paraId="5352D445" w14:textId="77777777" w:rsidR="00E510B5" w:rsidRDefault="00F84436">
      <w:pPr>
        <w:numPr>
          <w:ilvl w:val="0"/>
          <w:numId w:val="16"/>
        </w:numPr>
        <w:spacing w:line="360" w:lineRule="auto"/>
        <w:rPr>
          <w:rFonts w:ascii="宋体" w:hAnsi="宋体" w:cs="宋体"/>
          <w:sz w:val="24"/>
          <w:szCs w:val="24"/>
        </w:rPr>
      </w:pPr>
      <w:r>
        <w:rPr>
          <w:rFonts w:ascii="宋体" w:hAnsi="宋体" w:cs="宋体" w:hint="eastAsia"/>
          <w:sz w:val="24"/>
          <w:szCs w:val="24"/>
        </w:rPr>
        <w:t>受伤者伤势较重或无法现场处置，立即拨打120急救中心电话。</w:t>
      </w:r>
    </w:p>
    <w:p w14:paraId="2BA63030" w14:textId="77777777" w:rsidR="00E510B5" w:rsidRDefault="00F84436">
      <w:pPr>
        <w:numPr>
          <w:ilvl w:val="0"/>
          <w:numId w:val="16"/>
        </w:numPr>
        <w:spacing w:line="360" w:lineRule="auto"/>
        <w:rPr>
          <w:rFonts w:ascii="宋体" w:hAnsi="宋体" w:cs="宋体"/>
          <w:sz w:val="24"/>
          <w:szCs w:val="24"/>
        </w:rPr>
      </w:pPr>
      <w:r>
        <w:rPr>
          <w:rFonts w:ascii="宋体" w:hAnsi="宋体" w:cs="宋体" w:hint="eastAsia"/>
          <w:sz w:val="24"/>
          <w:szCs w:val="24"/>
        </w:rPr>
        <w:t>做好事故现场的保护工作，以便进行事故调查。</w:t>
      </w:r>
    </w:p>
    <w:p w14:paraId="2193621A" w14:textId="77777777" w:rsidR="00E510B5" w:rsidRDefault="00F84436">
      <w:pPr>
        <w:pStyle w:val="20"/>
        <w:spacing w:line="360" w:lineRule="auto"/>
        <w:rPr>
          <w:rFonts w:ascii="宋体" w:hAnsi="宋体" w:cs="宋体"/>
          <w:szCs w:val="24"/>
        </w:rPr>
      </w:pPr>
      <w:bookmarkStart w:id="374" w:name="_Toc11173"/>
      <w:bookmarkStart w:id="375" w:name="_Toc18299"/>
      <w:bookmarkStart w:id="376" w:name="_Toc23811"/>
      <w:r>
        <w:rPr>
          <w:rFonts w:ascii="宋体" w:hAnsi="宋体" w:cs="宋体" w:hint="eastAsia"/>
          <w:szCs w:val="24"/>
        </w:rPr>
        <w:t>4注意事项</w:t>
      </w:r>
      <w:bookmarkEnd w:id="374"/>
      <w:bookmarkEnd w:id="375"/>
      <w:bookmarkEnd w:id="376"/>
    </w:p>
    <w:p w14:paraId="2E274FEB" w14:textId="77777777" w:rsidR="00E510B5" w:rsidRDefault="00F84436">
      <w:pPr>
        <w:numPr>
          <w:ilvl w:val="0"/>
          <w:numId w:val="17"/>
        </w:numPr>
        <w:spacing w:line="360" w:lineRule="auto"/>
        <w:rPr>
          <w:rFonts w:ascii="宋体" w:hAnsi="宋体" w:cs="宋体"/>
          <w:sz w:val="24"/>
          <w:szCs w:val="24"/>
        </w:rPr>
      </w:pPr>
      <w:r>
        <w:rPr>
          <w:rFonts w:ascii="宋体" w:hAnsi="宋体" w:cs="宋体" w:hint="eastAsia"/>
          <w:sz w:val="24"/>
          <w:szCs w:val="24"/>
        </w:rPr>
        <w:t>切勿盲目施救，盲目施救有可能让事态更加严重。</w:t>
      </w:r>
    </w:p>
    <w:p w14:paraId="3531C75C" w14:textId="77777777" w:rsidR="00E510B5" w:rsidRDefault="00F84436">
      <w:pPr>
        <w:numPr>
          <w:ilvl w:val="0"/>
          <w:numId w:val="17"/>
        </w:numPr>
        <w:spacing w:line="360" w:lineRule="auto"/>
        <w:rPr>
          <w:rFonts w:ascii="宋体" w:hAnsi="宋体" w:cs="宋体"/>
          <w:sz w:val="24"/>
          <w:szCs w:val="24"/>
        </w:rPr>
      </w:pPr>
      <w:r>
        <w:rPr>
          <w:rFonts w:ascii="宋体" w:hAnsi="宋体" w:cs="宋体" w:hint="eastAsia"/>
          <w:sz w:val="24"/>
          <w:szCs w:val="24"/>
        </w:rPr>
        <w:t>在救援等待过程中，必须对伤员进行心里疏导。</w:t>
      </w:r>
    </w:p>
    <w:p w14:paraId="51B9D7DB" w14:textId="77777777" w:rsidR="00E510B5" w:rsidRDefault="00F84436">
      <w:pPr>
        <w:numPr>
          <w:ilvl w:val="0"/>
          <w:numId w:val="17"/>
        </w:numPr>
        <w:spacing w:line="360" w:lineRule="auto"/>
        <w:rPr>
          <w:rFonts w:ascii="宋体" w:hAnsi="宋体" w:cs="宋体"/>
          <w:sz w:val="24"/>
          <w:szCs w:val="24"/>
        </w:rPr>
      </w:pPr>
      <w:r>
        <w:rPr>
          <w:rFonts w:ascii="宋体" w:hAnsi="宋体" w:cs="宋体" w:hint="eastAsia"/>
          <w:sz w:val="24"/>
          <w:szCs w:val="24"/>
        </w:rPr>
        <w:t>救援过程中要配电劳动防护用品，切实做到保护救援者。</w:t>
      </w:r>
    </w:p>
    <w:p w14:paraId="619AD8AE" w14:textId="77777777" w:rsidR="00E510B5" w:rsidRDefault="00F84436">
      <w:pPr>
        <w:numPr>
          <w:ilvl w:val="0"/>
          <w:numId w:val="17"/>
        </w:numPr>
        <w:spacing w:line="360" w:lineRule="auto"/>
        <w:rPr>
          <w:rFonts w:ascii="宋体" w:hAnsi="宋体" w:cs="宋体"/>
          <w:sz w:val="24"/>
          <w:szCs w:val="24"/>
        </w:rPr>
      </w:pPr>
      <w:r>
        <w:rPr>
          <w:rFonts w:ascii="宋体" w:hAnsi="宋体" w:cs="宋体" w:hint="eastAsia"/>
          <w:sz w:val="24"/>
          <w:szCs w:val="24"/>
        </w:rPr>
        <w:br w:type="page"/>
      </w:r>
    </w:p>
    <w:p w14:paraId="0C77692D" w14:textId="77777777" w:rsidR="00E510B5" w:rsidRDefault="00F84436">
      <w:pPr>
        <w:pStyle w:val="10"/>
        <w:rPr>
          <w:rFonts w:ascii="宋体" w:eastAsia="宋体" w:hAnsi="宋体" w:cs="宋体"/>
          <w:sz w:val="24"/>
          <w:szCs w:val="24"/>
        </w:rPr>
      </w:pPr>
      <w:bookmarkStart w:id="377" w:name="_Toc3105"/>
      <w:bookmarkStart w:id="378" w:name="_Toc29889"/>
      <w:bookmarkStart w:id="379" w:name="_Toc7811"/>
      <w:r>
        <w:rPr>
          <w:rFonts w:ascii="宋体" w:eastAsia="宋体" w:hAnsi="宋体" w:cs="宋体" w:hint="eastAsia"/>
          <w:sz w:val="24"/>
          <w:szCs w:val="24"/>
        </w:rPr>
        <w:t>二、物体打击事故现场应急处置方案</w:t>
      </w:r>
      <w:bookmarkEnd w:id="377"/>
      <w:bookmarkEnd w:id="378"/>
    </w:p>
    <w:p w14:paraId="5C0A8E48" w14:textId="77777777" w:rsidR="00E510B5" w:rsidRDefault="00F84436">
      <w:pPr>
        <w:pStyle w:val="20"/>
        <w:spacing w:line="360" w:lineRule="auto"/>
        <w:rPr>
          <w:rFonts w:ascii="宋体" w:hAnsi="宋体" w:cs="宋体"/>
          <w:szCs w:val="24"/>
        </w:rPr>
      </w:pPr>
      <w:bookmarkStart w:id="380" w:name="_Toc30904"/>
      <w:bookmarkStart w:id="381" w:name="_Toc30375"/>
      <w:r>
        <w:rPr>
          <w:rFonts w:ascii="宋体" w:hAnsi="宋体" w:cs="宋体" w:hint="eastAsia"/>
          <w:szCs w:val="24"/>
        </w:rPr>
        <w:t>1事故风险分析</w:t>
      </w:r>
      <w:bookmarkEnd w:id="380"/>
      <w:bookmarkEnd w:id="381"/>
    </w:p>
    <w:p w14:paraId="1C013D12" w14:textId="77777777" w:rsidR="00E510B5" w:rsidRDefault="00F84436">
      <w:pPr>
        <w:spacing w:line="360" w:lineRule="auto"/>
        <w:rPr>
          <w:rFonts w:ascii="宋体" w:hAnsi="宋体" w:cs="宋体"/>
          <w:sz w:val="24"/>
          <w:szCs w:val="24"/>
        </w:rPr>
      </w:pPr>
      <w:bookmarkStart w:id="382" w:name="_Toc1021"/>
      <w:r>
        <w:rPr>
          <w:rFonts w:ascii="宋体" w:hAnsi="宋体" w:cs="宋体" w:hint="eastAsia"/>
          <w:sz w:val="24"/>
          <w:szCs w:val="24"/>
        </w:rPr>
        <w:t>（1）高处掉落的物体打击中人体。</w:t>
      </w:r>
    </w:p>
    <w:p w14:paraId="76909801" w14:textId="77777777" w:rsidR="00E510B5" w:rsidRDefault="00F84436">
      <w:pPr>
        <w:spacing w:line="360" w:lineRule="auto"/>
        <w:rPr>
          <w:rFonts w:ascii="宋体" w:hAnsi="宋体" w:cs="宋体"/>
          <w:sz w:val="24"/>
          <w:szCs w:val="24"/>
        </w:rPr>
      </w:pPr>
      <w:r>
        <w:rPr>
          <w:rFonts w:ascii="宋体" w:hAnsi="宋体" w:cs="宋体" w:hint="eastAsia"/>
          <w:sz w:val="24"/>
          <w:szCs w:val="24"/>
        </w:rPr>
        <w:t>（2）操作或检修时，因用力过猛，工具或部件在惯性力作用下飞出击中人体。（3）违章操作，带压检修，零部件在压力的作用下飞出击中人体。</w:t>
      </w:r>
    </w:p>
    <w:p w14:paraId="24244E9C" w14:textId="77777777" w:rsidR="00E510B5" w:rsidRDefault="00F84436">
      <w:pPr>
        <w:spacing w:line="360" w:lineRule="auto"/>
        <w:rPr>
          <w:rFonts w:ascii="宋体" w:hAnsi="宋体" w:cs="宋体"/>
          <w:sz w:val="24"/>
          <w:szCs w:val="24"/>
        </w:rPr>
      </w:pPr>
      <w:r>
        <w:rPr>
          <w:rFonts w:ascii="宋体" w:hAnsi="宋体" w:cs="宋体" w:hint="eastAsia"/>
          <w:sz w:val="24"/>
          <w:szCs w:val="24"/>
        </w:rPr>
        <w:t>（4）检修工具及设备的附件等，若使用不当或放置不牢固，致使工具意外飞出、附件意外坠落，可能造成物体打击。</w:t>
      </w:r>
    </w:p>
    <w:p w14:paraId="1FE86E0C" w14:textId="77777777" w:rsidR="00E510B5" w:rsidRDefault="00F84436">
      <w:pPr>
        <w:pStyle w:val="20"/>
        <w:spacing w:line="360" w:lineRule="auto"/>
        <w:rPr>
          <w:rFonts w:ascii="宋体" w:hAnsi="宋体" w:cs="宋体"/>
          <w:szCs w:val="24"/>
        </w:rPr>
      </w:pPr>
      <w:bookmarkStart w:id="383" w:name="_Toc6854"/>
      <w:r>
        <w:rPr>
          <w:rFonts w:ascii="宋体" w:hAnsi="宋体" w:cs="宋体" w:hint="eastAsia"/>
          <w:szCs w:val="24"/>
        </w:rPr>
        <w:t>2应急工作职责</w:t>
      </w:r>
      <w:bookmarkEnd w:id="382"/>
      <w:bookmarkEnd w:id="383"/>
    </w:p>
    <w:p w14:paraId="32D27EC1"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（1）现场应急自救小组及人员构成情况</w:t>
      </w:r>
    </w:p>
    <w:p w14:paraId="50557506" w14:textId="77777777" w:rsidR="00E510B5" w:rsidRDefault="00F84436">
      <w:pPr>
        <w:numPr>
          <w:ilvl w:val="0"/>
          <w:numId w:val="18"/>
        </w:numPr>
        <w:spacing w:line="360" w:lineRule="auto"/>
        <w:ind w:firstLineChars="200" w:firstLine="480"/>
        <w:rPr>
          <w:rFonts w:ascii="宋体" w:hAnsi="宋体" w:cs="宋体"/>
          <w:sz w:val="24"/>
          <w:szCs w:val="24"/>
        </w:rPr>
      </w:pPr>
      <w:r>
        <w:rPr>
          <w:rFonts w:ascii="宋体" w:hAnsi="宋体" w:cs="宋体" w:hint="eastAsia"/>
          <w:sz w:val="24"/>
          <w:szCs w:val="24"/>
        </w:rPr>
        <w:t>应急组长：值班班组长。</w:t>
      </w:r>
    </w:p>
    <w:p w14:paraId="797748E2" w14:textId="77777777" w:rsidR="00E510B5" w:rsidRDefault="00F84436">
      <w:pPr>
        <w:numPr>
          <w:ilvl w:val="0"/>
          <w:numId w:val="18"/>
        </w:numPr>
        <w:spacing w:line="360" w:lineRule="auto"/>
        <w:ind w:firstLineChars="200" w:firstLine="480"/>
        <w:rPr>
          <w:rFonts w:ascii="宋体" w:hAnsi="宋体" w:cs="宋体"/>
          <w:sz w:val="24"/>
          <w:szCs w:val="24"/>
        </w:rPr>
      </w:pPr>
      <w:r>
        <w:rPr>
          <w:rFonts w:ascii="宋体" w:hAnsi="宋体" w:cs="宋体" w:hint="eastAsia"/>
          <w:sz w:val="24"/>
          <w:szCs w:val="24"/>
        </w:rPr>
        <w:t>应急成员：各岗位成员。</w:t>
      </w:r>
    </w:p>
    <w:p w14:paraId="703400E8" w14:textId="77777777" w:rsidR="00E510B5" w:rsidRDefault="00F84436">
      <w:pPr>
        <w:spacing w:line="360" w:lineRule="auto"/>
        <w:rPr>
          <w:rFonts w:ascii="宋体" w:hAnsi="宋体" w:cs="宋体"/>
          <w:sz w:val="24"/>
          <w:szCs w:val="24"/>
        </w:rPr>
      </w:pPr>
      <w:r>
        <w:rPr>
          <w:rFonts w:ascii="宋体" w:hAnsi="宋体" w:cs="宋体" w:hint="eastAsia"/>
          <w:sz w:val="24"/>
          <w:szCs w:val="24"/>
        </w:rPr>
        <w:t>（2）职责</w:t>
      </w:r>
    </w:p>
    <w:p w14:paraId="1613B966"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应急组长职责</w:t>
      </w:r>
    </w:p>
    <w:p w14:paraId="0DBC2DF0" w14:textId="77777777" w:rsidR="00E510B5" w:rsidRDefault="00F84436">
      <w:pPr>
        <w:numPr>
          <w:ilvl w:val="0"/>
          <w:numId w:val="19"/>
        </w:numPr>
        <w:spacing w:line="360" w:lineRule="auto"/>
        <w:ind w:firstLineChars="200" w:firstLine="480"/>
        <w:rPr>
          <w:rFonts w:ascii="宋体" w:hAnsi="宋体" w:cs="宋体"/>
          <w:sz w:val="24"/>
          <w:szCs w:val="24"/>
        </w:rPr>
      </w:pPr>
      <w:r>
        <w:rPr>
          <w:rFonts w:ascii="宋体" w:hAnsi="宋体" w:cs="宋体" w:hint="eastAsia"/>
          <w:sz w:val="24"/>
          <w:szCs w:val="24"/>
        </w:rPr>
        <w:t>全面负责物体打击伤害事故的现场处置；</w:t>
      </w:r>
    </w:p>
    <w:p w14:paraId="073B064A" w14:textId="77777777" w:rsidR="00E510B5" w:rsidRDefault="00F84436">
      <w:pPr>
        <w:numPr>
          <w:ilvl w:val="0"/>
          <w:numId w:val="19"/>
        </w:numPr>
        <w:spacing w:line="360" w:lineRule="auto"/>
        <w:ind w:firstLineChars="200" w:firstLine="480"/>
        <w:rPr>
          <w:rFonts w:ascii="宋体" w:hAnsi="宋体" w:cs="宋体"/>
          <w:sz w:val="24"/>
          <w:szCs w:val="24"/>
        </w:rPr>
      </w:pPr>
      <w:r>
        <w:rPr>
          <w:rFonts w:ascii="宋体" w:hAnsi="宋体" w:cs="宋体" w:hint="eastAsia"/>
          <w:sz w:val="24"/>
          <w:szCs w:val="24"/>
        </w:rPr>
        <w:t>组织制定和实施事故现场处置方案；</w:t>
      </w:r>
    </w:p>
    <w:p w14:paraId="7E6CFDE6" w14:textId="77777777" w:rsidR="00E510B5" w:rsidRDefault="00F84436">
      <w:pPr>
        <w:numPr>
          <w:ilvl w:val="0"/>
          <w:numId w:val="19"/>
        </w:numPr>
        <w:spacing w:line="360" w:lineRule="auto"/>
        <w:ind w:firstLineChars="200" w:firstLine="480"/>
        <w:rPr>
          <w:rFonts w:ascii="宋体" w:hAnsi="宋体" w:cs="宋体"/>
          <w:sz w:val="24"/>
          <w:szCs w:val="24"/>
        </w:rPr>
      </w:pPr>
      <w:r>
        <w:rPr>
          <w:rFonts w:ascii="宋体" w:hAnsi="宋体" w:cs="宋体" w:hint="eastAsia"/>
          <w:sz w:val="24"/>
          <w:szCs w:val="24"/>
        </w:rPr>
        <w:t>领导、组织和协调各岗位人员实施现场处置；</w:t>
      </w:r>
    </w:p>
    <w:p w14:paraId="36556986" w14:textId="77777777" w:rsidR="00E510B5" w:rsidRDefault="00F84436">
      <w:pPr>
        <w:numPr>
          <w:ilvl w:val="0"/>
          <w:numId w:val="19"/>
        </w:numPr>
        <w:spacing w:line="360" w:lineRule="auto"/>
        <w:ind w:firstLineChars="200" w:firstLine="480"/>
        <w:rPr>
          <w:rFonts w:ascii="宋体" w:hAnsi="宋体" w:cs="宋体"/>
          <w:sz w:val="24"/>
          <w:szCs w:val="24"/>
        </w:rPr>
      </w:pPr>
      <w:r>
        <w:rPr>
          <w:rFonts w:ascii="宋体" w:hAnsi="宋体" w:cs="宋体" w:hint="eastAsia"/>
          <w:sz w:val="24"/>
          <w:szCs w:val="24"/>
        </w:rPr>
        <w:t>保证实施现场处置的器材、工具及物资的供给；</w:t>
      </w:r>
    </w:p>
    <w:p w14:paraId="05BE1505" w14:textId="77777777" w:rsidR="00E510B5" w:rsidRDefault="00F84436">
      <w:pPr>
        <w:numPr>
          <w:ilvl w:val="0"/>
          <w:numId w:val="19"/>
        </w:numPr>
        <w:spacing w:line="360" w:lineRule="auto"/>
        <w:ind w:firstLineChars="200" w:firstLine="480"/>
        <w:rPr>
          <w:rFonts w:ascii="宋体" w:hAnsi="宋体" w:cs="宋体"/>
          <w:sz w:val="24"/>
          <w:szCs w:val="24"/>
        </w:rPr>
      </w:pPr>
      <w:r>
        <w:rPr>
          <w:rFonts w:ascii="宋体" w:hAnsi="宋体" w:cs="宋体" w:hint="eastAsia"/>
          <w:sz w:val="24"/>
          <w:szCs w:val="24"/>
        </w:rPr>
        <w:t>及时向公司值班领导、总经理报告事故现场处置情况；</w:t>
      </w:r>
    </w:p>
    <w:p w14:paraId="68392466" w14:textId="77777777" w:rsidR="00E510B5" w:rsidRDefault="00F84436">
      <w:pPr>
        <w:numPr>
          <w:ilvl w:val="0"/>
          <w:numId w:val="19"/>
        </w:numPr>
        <w:spacing w:line="360" w:lineRule="auto"/>
        <w:ind w:firstLineChars="200" w:firstLine="480"/>
        <w:rPr>
          <w:rFonts w:ascii="宋体" w:hAnsi="宋体" w:cs="宋体"/>
          <w:sz w:val="24"/>
          <w:szCs w:val="24"/>
        </w:rPr>
      </w:pPr>
      <w:r>
        <w:rPr>
          <w:rFonts w:ascii="宋体" w:hAnsi="宋体" w:cs="宋体" w:hint="eastAsia"/>
          <w:sz w:val="24"/>
          <w:szCs w:val="24"/>
        </w:rPr>
        <w:t>及时向公司寻求外援。</w:t>
      </w:r>
    </w:p>
    <w:p w14:paraId="7336571C" w14:textId="77777777" w:rsidR="00E510B5" w:rsidRDefault="00F84436">
      <w:pPr>
        <w:spacing w:line="360" w:lineRule="auto"/>
        <w:rPr>
          <w:rFonts w:ascii="宋体" w:hAnsi="宋体" w:cs="宋体"/>
          <w:sz w:val="24"/>
          <w:szCs w:val="24"/>
        </w:rPr>
      </w:pPr>
      <w:r>
        <w:rPr>
          <w:rFonts w:ascii="宋体" w:hAnsi="宋体" w:cs="宋体" w:hint="eastAsia"/>
          <w:sz w:val="24"/>
          <w:szCs w:val="24"/>
        </w:rPr>
        <w:t>（3）现场各岗位人员职责</w:t>
      </w:r>
    </w:p>
    <w:p w14:paraId="06B8C942" w14:textId="77777777" w:rsidR="00E510B5" w:rsidRDefault="00F84436">
      <w:pPr>
        <w:numPr>
          <w:ilvl w:val="0"/>
          <w:numId w:val="20"/>
        </w:numPr>
        <w:spacing w:line="360" w:lineRule="auto"/>
        <w:ind w:firstLineChars="200" w:firstLine="480"/>
        <w:rPr>
          <w:rFonts w:ascii="宋体" w:hAnsi="宋体" w:cs="宋体"/>
          <w:sz w:val="24"/>
          <w:szCs w:val="24"/>
        </w:rPr>
      </w:pPr>
      <w:r>
        <w:rPr>
          <w:rFonts w:ascii="宋体" w:hAnsi="宋体" w:cs="宋体" w:hint="eastAsia"/>
          <w:sz w:val="24"/>
          <w:szCs w:val="24"/>
        </w:rPr>
        <w:t>具体实施本岗位物体打击伤害事故的现场处置；</w:t>
      </w:r>
    </w:p>
    <w:p w14:paraId="7A0D94A8" w14:textId="77777777" w:rsidR="00E510B5" w:rsidRDefault="00F84436">
      <w:pPr>
        <w:numPr>
          <w:ilvl w:val="0"/>
          <w:numId w:val="20"/>
        </w:numPr>
        <w:spacing w:line="360" w:lineRule="auto"/>
        <w:ind w:firstLineChars="200" w:firstLine="480"/>
        <w:rPr>
          <w:rFonts w:ascii="宋体" w:hAnsi="宋体" w:cs="宋体"/>
          <w:sz w:val="24"/>
          <w:szCs w:val="24"/>
        </w:rPr>
      </w:pPr>
      <w:r>
        <w:rPr>
          <w:rFonts w:ascii="宋体" w:hAnsi="宋体" w:cs="宋体" w:hint="eastAsia"/>
          <w:sz w:val="24"/>
          <w:szCs w:val="24"/>
        </w:rPr>
        <w:t>在班组长领导下，有针对性地实施现场处置；</w:t>
      </w:r>
    </w:p>
    <w:p w14:paraId="760CED42" w14:textId="77777777" w:rsidR="00E510B5" w:rsidRDefault="00F84436">
      <w:pPr>
        <w:numPr>
          <w:ilvl w:val="0"/>
          <w:numId w:val="20"/>
        </w:numPr>
        <w:spacing w:line="360" w:lineRule="auto"/>
        <w:ind w:firstLineChars="200" w:firstLine="480"/>
        <w:rPr>
          <w:rFonts w:ascii="宋体" w:hAnsi="宋体" w:cs="宋体"/>
          <w:sz w:val="24"/>
          <w:szCs w:val="24"/>
        </w:rPr>
      </w:pPr>
      <w:r>
        <w:rPr>
          <w:rFonts w:ascii="宋体" w:hAnsi="宋体" w:cs="宋体" w:hint="eastAsia"/>
          <w:sz w:val="24"/>
          <w:szCs w:val="24"/>
        </w:rPr>
        <w:t>及时向班组长报告事故现场处置情况；</w:t>
      </w:r>
    </w:p>
    <w:p w14:paraId="68F70378" w14:textId="77777777" w:rsidR="00E510B5" w:rsidRDefault="00F84436">
      <w:pPr>
        <w:numPr>
          <w:ilvl w:val="0"/>
          <w:numId w:val="20"/>
        </w:numPr>
        <w:spacing w:line="360" w:lineRule="auto"/>
        <w:ind w:firstLineChars="200" w:firstLine="480"/>
        <w:rPr>
          <w:rFonts w:ascii="宋体" w:hAnsi="宋体" w:cs="宋体"/>
          <w:sz w:val="24"/>
          <w:szCs w:val="24"/>
        </w:rPr>
      </w:pPr>
      <w:r>
        <w:rPr>
          <w:rFonts w:ascii="宋体" w:hAnsi="宋体" w:cs="宋体" w:hint="eastAsia"/>
          <w:sz w:val="24"/>
          <w:szCs w:val="24"/>
        </w:rPr>
        <w:t>及时向组长寻求外援。</w:t>
      </w:r>
    </w:p>
    <w:p w14:paraId="674D1498" w14:textId="77777777" w:rsidR="00E510B5" w:rsidRDefault="00F84436">
      <w:pPr>
        <w:pStyle w:val="20"/>
        <w:spacing w:line="360" w:lineRule="auto"/>
        <w:rPr>
          <w:rFonts w:ascii="宋体" w:hAnsi="宋体" w:cs="宋体"/>
          <w:szCs w:val="24"/>
        </w:rPr>
      </w:pPr>
      <w:bookmarkStart w:id="384" w:name="_Toc32641"/>
      <w:bookmarkStart w:id="385" w:name="_Toc24933"/>
      <w:r>
        <w:rPr>
          <w:rFonts w:ascii="宋体" w:hAnsi="宋体" w:cs="宋体" w:hint="eastAsia"/>
          <w:szCs w:val="24"/>
        </w:rPr>
        <w:t>3应急处置</w:t>
      </w:r>
      <w:bookmarkEnd w:id="384"/>
      <w:bookmarkEnd w:id="385"/>
    </w:p>
    <w:p w14:paraId="131BEAAE" w14:textId="77777777" w:rsidR="00E510B5" w:rsidRDefault="00F84436">
      <w:pPr>
        <w:spacing w:line="360" w:lineRule="auto"/>
        <w:rPr>
          <w:rFonts w:ascii="宋体" w:hAnsi="宋体" w:cs="宋体"/>
          <w:sz w:val="24"/>
          <w:szCs w:val="24"/>
        </w:rPr>
      </w:pPr>
      <w:bookmarkStart w:id="386" w:name="_Toc17323"/>
      <w:r>
        <w:rPr>
          <w:rFonts w:ascii="宋体" w:hAnsi="宋体" w:cs="宋体" w:hint="eastAsia"/>
          <w:sz w:val="24"/>
          <w:szCs w:val="24"/>
        </w:rPr>
        <w:t>3.1一般伤口自行处置，出血较严重者立即拨打120或999。</w:t>
      </w:r>
    </w:p>
    <w:p w14:paraId="3106D86C" w14:textId="77777777" w:rsidR="00E510B5" w:rsidRDefault="00F84436">
      <w:pPr>
        <w:spacing w:line="360" w:lineRule="auto"/>
        <w:rPr>
          <w:rFonts w:ascii="宋体" w:hAnsi="宋体" w:cs="宋体"/>
          <w:sz w:val="24"/>
          <w:szCs w:val="24"/>
        </w:rPr>
      </w:pPr>
      <w:r>
        <w:rPr>
          <w:rFonts w:ascii="宋体" w:hAnsi="宋体" w:cs="宋体" w:hint="eastAsia"/>
          <w:sz w:val="24"/>
          <w:szCs w:val="24"/>
        </w:rPr>
        <w:t>3.1.1伤口不深的外出血症状，先用双氧水将创口的污物进行清</w:t>
      </w:r>
      <w:proofErr w:type="gramStart"/>
      <w:r>
        <w:rPr>
          <w:rFonts w:ascii="宋体" w:hAnsi="宋体" w:cs="宋体" w:hint="eastAsia"/>
          <w:sz w:val="24"/>
          <w:szCs w:val="24"/>
        </w:rPr>
        <w:t>冼</w:t>
      </w:r>
      <w:proofErr w:type="gramEnd"/>
      <w:r>
        <w:rPr>
          <w:rFonts w:ascii="宋体" w:hAnsi="宋体" w:cs="宋体" w:hint="eastAsia"/>
          <w:sz w:val="24"/>
          <w:szCs w:val="24"/>
        </w:rPr>
        <w:t xml:space="preserve">，再用酒精消毒（无双氧水、酒精等消毒液时可用瓶装水冲洗伤口污物），伤口清洗干净后用砂布包扎止血。  </w:t>
      </w:r>
    </w:p>
    <w:p w14:paraId="6EA97E73"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3.1.2一般的小动脉出血，用多层敷料加压包扎即可止血。较大的动脉创伤出血，还应在出血位置的上方动脉搏动处用手指压迫或用止血胶管（或布带）在伤口近心端进行绑扎，加强止血效果。 </w:t>
      </w:r>
    </w:p>
    <w:p w14:paraId="7764EC19"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3.1.3大的动脉及较深创伤大出血，在现场做好应急止血加压包扎后，应立即拨打120或999，送往医院进行救治，以免贻误救治时机。  </w:t>
      </w:r>
    </w:p>
    <w:p w14:paraId="75C271B1"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3.1.4对出血较严重的伤员，在止血的同时，还应密切注视伤员的神志、皮肤温度、脉搏、呼吸等体 征情况，以判断伤员是否进入休克状态。  </w:t>
      </w:r>
    </w:p>
    <w:p w14:paraId="3F9081D2"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3.2骨折伤亡的处置措施  </w:t>
      </w:r>
    </w:p>
    <w:p w14:paraId="25D12C22"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3.2.1对清醒伤员应询问其自我感觉情况及疼痛部位。  </w:t>
      </w:r>
    </w:p>
    <w:p w14:paraId="6496DBD5"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3.2.2观察伤员的体位情况：所有骨折伤员都有受伤体位异常的表现，这是典型的骨折症状。对于昏迷者要注意观察其体位有无改变，对清醒者要详细查问伤者的感觉情况，切勿随意搬动伤员。在检查时，切忌让患者坐起或使其身体扭曲，也不能让伤员做身体各个方向的活动。以免骨折移位及脱位加剧，引起或加重骨髓及脊神经损伤，甚至造成截瘫。  </w:t>
      </w:r>
    </w:p>
    <w:p w14:paraId="0A7C5F29" w14:textId="77777777" w:rsidR="00E510B5" w:rsidRDefault="00F84436">
      <w:pPr>
        <w:spacing w:line="360" w:lineRule="auto"/>
        <w:rPr>
          <w:rFonts w:ascii="宋体" w:hAnsi="宋体" w:cs="宋体"/>
          <w:sz w:val="24"/>
          <w:szCs w:val="24"/>
        </w:rPr>
      </w:pPr>
      <w:r>
        <w:rPr>
          <w:rFonts w:ascii="宋体" w:hAnsi="宋体" w:cs="宋体" w:hint="eastAsia"/>
          <w:sz w:val="24"/>
          <w:szCs w:val="24"/>
        </w:rPr>
        <w:t>3.2.3对于脊椎骨折的伤员，</w:t>
      </w:r>
      <w:proofErr w:type="gramStart"/>
      <w:r>
        <w:rPr>
          <w:rFonts w:ascii="宋体" w:hAnsi="宋体" w:cs="宋体" w:hint="eastAsia"/>
          <w:sz w:val="24"/>
          <w:szCs w:val="24"/>
        </w:rPr>
        <w:t>应刺激</w:t>
      </w:r>
      <w:proofErr w:type="gramEnd"/>
      <w:r>
        <w:rPr>
          <w:rFonts w:ascii="宋体" w:hAnsi="宋体" w:cs="宋体" w:hint="eastAsia"/>
          <w:sz w:val="24"/>
          <w:szCs w:val="24"/>
        </w:rPr>
        <w:t xml:space="preserve">受伤部位以下的皮肤（例如腰椎受伤，刺激其胸部和上下腹部及腿脚皮肤作比较鉴别），观察伤员的反应以确定有无脊髓受压、受损害。搬运时应用夹板或硬纸皮垫在伤员的身下，搬运时要均匀用力抬起夹板或硬纸皮将伤者平卧位放在硬板上，以免受伤的脊椎移位、断裂造成截瘫或导致死亡。  </w:t>
      </w:r>
    </w:p>
    <w:p w14:paraId="605B6722" w14:textId="77777777" w:rsidR="00E510B5" w:rsidRDefault="00F84436">
      <w:pPr>
        <w:spacing w:line="360" w:lineRule="auto"/>
        <w:rPr>
          <w:rFonts w:ascii="宋体" w:hAnsi="宋体" w:cs="宋体"/>
          <w:sz w:val="24"/>
          <w:szCs w:val="24"/>
        </w:rPr>
      </w:pPr>
      <w:r>
        <w:rPr>
          <w:rFonts w:ascii="宋体" w:hAnsi="宋体" w:cs="宋体" w:hint="eastAsia"/>
          <w:sz w:val="24"/>
          <w:szCs w:val="24"/>
        </w:rPr>
        <w:t>3.2.4对有脊椎骨折移位导致出现脊髓受压症状的伤员，如伤员不在危险区域，暂无生命危险的，最好待医务急救人员进行搬运。</w:t>
      </w:r>
    </w:p>
    <w:p w14:paraId="2D9068E1" w14:textId="77777777" w:rsidR="00E510B5" w:rsidRDefault="00F84436">
      <w:pPr>
        <w:spacing w:line="360" w:lineRule="auto"/>
        <w:rPr>
          <w:rFonts w:ascii="宋体" w:hAnsi="宋体" w:cs="宋体"/>
          <w:sz w:val="24"/>
          <w:szCs w:val="24"/>
        </w:rPr>
      </w:pPr>
      <w:r>
        <w:rPr>
          <w:rFonts w:ascii="宋体" w:hAnsi="宋体" w:cs="宋体" w:hint="eastAsia"/>
          <w:sz w:val="24"/>
          <w:szCs w:val="24"/>
        </w:rPr>
        <w:t>3.2.5对有手足大骨骨折的伤员，不要盲目搬动，应先在骨折部位用木板条或竹板片（竹</w:t>
      </w:r>
      <w:proofErr w:type="gramStart"/>
      <w:r>
        <w:rPr>
          <w:rFonts w:ascii="宋体" w:hAnsi="宋体" w:cs="宋体" w:hint="eastAsia"/>
          <w:sz w:val="24"/>
          <w:szCs w:val="24"/>
        </w:rPr>
        <w:t>棍甚至</w:t>
      </w:r>
      <w:proofErr w:type="gramEnd"/>
      <w:r>
        <w:rPr>
          <w:rFonts w:ascii="宋体" w:hAnsi="宋体" w:cs="宋体" w:hint="eastAsia"/>
          <w:sz w:val="24"/>
          <w:szCs w:val="24"/>
        </w:rPr>
        <w:t xml:space="preserve">钢筋条）于骨折位置的上、下关节处作临时固定，使断端不再移位或刺伤肌肉、神经或血管，然后呼叫医务人员等待救援或送至医务室接受救治。 </w:t>
      </w:r>
    </w:p>
    <w:p w14:paraId="18145E4D"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3.2.6如有骨折断端外露在皮肤外的，切勿强行将骨折断端按压进皮肤下面，只能用干净的砂布覆盖好伤口，固定好骨折上下关节部位，然后拨打120或999等待救援。  </w:t>
      </w:r>
    </w:p>
    <w:p w14:paraId="60726C4A"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3.3颅脑损伤的处置措施  </w:t>
      </w:r>
    </w:p>
    <w:p w14:paraId="20B13531"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3.3.1立即拨打120或999送医院进行救治。  </w:t>
      </w:r>
    </w:p>
    <w:p w14:paraId="49525844" w14:textId="77777777" w:rsidR="00E510B5" w:rsidRDefault="00F84436">
      <w:pPr>
        <w:spacing w:line="360" w:lineRule="auto"/>
        <w:rPr>
          <w:rFonts w:ascii="宋体" w:hAnsi="宋体" w:cs="宋体"/>
          <w:sz w:val="24"/>
          <w:szCs w:val="24"/>
        </w:rPr>
      </w:pPr>
      <w:r>
        <w:rPr>
          <w:rFonts w:ascii="宋体" w:hAnsi="宋体" w:cs="宋体" w:hint="eastAsia"/>
          <w:sz w:val="24"/>
          <w:szCs w:val="24"/>
        </w:rPr>
        <w:t>3.3.2颅脑损伤的病员有昏迷者，首先必须维持呼吸道通畅。昏迷伤员应侧卧位或仰卧偏头，以防舌根下坠或分泌物、呕吐物吸入气管，发生气道阻塞。对烦躁不安者可因地制宜的予以手足约束，以防止伤及开放伤口。</w:t>
      </w:r>
    </w:p>
    <w:p w14:paraId="7710FCC5" w14:textId="77777777" w:rsidR="00E510B5" w:rsidRDefault="00F84436">
      <w:pPr>
        <w:spacing w:line="360" w:lineRule="auto"/>
        <w:rPr>
          <w:rFonts w:ascii="宋体" w:hAnsi="宋体" w:cs="宋体"/>
          <w:sz w:val="24"/>
          <w:szCs w:val="24"/>
        </w:rPr>
      </w:pPr>
      <w:r>
        <w:rPr>
          <w:rFonts w:ascii="宋体" w:hAnsi="宋体" w:cs="宋体" w:hint="eastAsia"/>
          <w:sz w:val="24"/>
          <w:szCs w:val="24"/>
        </w:rPr>
        <w:t>3.3.3对于有颅骨凹陷性骨折的伤员，创伤处应用消毒的纱布覆盖伤口，用绷带或布条包扎。</w:t>
      </w:r>
    </w:p>
    <w:p w14:paraId="61BE0A20" w14:textId="77777777" w:rsidR="00E510B5" w:rsidRDefault="00F84436">
      <w:pPr>
        <w:spacing w:line="360" w:lineRule="auto"/>
        <w:rPr>
          <w:rFonts w:ascii="宋体" w:hAnsi="宋体" w:cs="宋体"/>
          <w:sz w:val="24"/>
          <w:szCs w:val="24"/>
        </w:rPr>
      </w:pPr>
      <w:r>
        <w:rPr>
          <w:rFonts w:ascii="宋体" w:hAnsi="宋体" w:cs="宋体" w:hint="eastAsia"/>
          <w:sz w:val="24"/>
          <w:szCs w:val="24"/>
        </w:rPr>
        <w:t>3.4事故上报程序按《安全事故管理规程》的报告流程执行。</w:t>
      </w:r>
    </w:p>
    <w:p w14:paraId="52975181" w14:textId="77777777" w:rsidR="00E510B5" w:rsidRDefault="00F84436">
      <w:pPr>
        <w:spacing w:line="360" w:lineRule="auto"/>
        <w:rPr>
          <w:rFonts w:ascii="宋体" w:hAnsi="宋体" w:cs="宋体"/>
          <w:sz w:val="24"/>
          <w:szCs w:val="24"/>
        </w:rPr>
      </w:pPr>
      <w:r>
        <w:rPr>
          <w:rFonts w:ascii="宋体" w:hAnsi="宋体" w:cs="宋体" w:hint="eastAsia"/>
          <w:sz w:val="24"/>
          <w:szCs w:val="24"/>
        </w:rPr>
        <w:t>3.5应急组织与职责、抢险与救护、应急保障、应急培训、演练按照《应急准备和响应控制管理规程》内容执行。</w:t>
      </w:r>
    </w:p>
    <w:p w14:paraId="121EA093" w14:textId="77777777" w:rsidR="00E510B5" w:rsidRDefault="00F84436">
      <w:pPr>
        <w:pStyle w:val="20"/>
        <w:spacing w:line="360" w:lineRule="auto"/>
        <w:rPr>
          <w:rFonts w:ascii="宋体" w:hAnsi="宋体" w:cs="宋体"/>
          <w:szCs w:val="24"/>
        </w:rPr>
      </w:pPr>
      <w:bookmarkStart w:id="387" w:name="_Toc9027"/>
      <w:r>
        <w:rPr>
          <w:rFonts w:ascii="宋体" w:hAnsi="宋体" w:cs="宋体" w:hint="eastAsia"/>
          <w:szCs w:val="24"/>
        </w:rPr>
        <w:t>4注意事项</w:t>
      </w:r>
      <w:bookmarkEnd w:id="386"/>
      <w:bookmarkEnd w:id="387"/>
    </w:p>
    <w:p w14:paraId="3C02F1A8" w14:textId="77777777" w:rsidR="00E510B5" w:rsidRDefault="00F84436">
      <w:pPr>
        <w:numPr>
          <w:ilvl w:val="0"/>
          <w:numId w:val="21"/>
        </w:numPr>
        <w:spacing w:line="360" w:lineRule="auto"/>
        <w:rPr>
          <w:rFonts w:ascii="宋体" w:hAnsi="宋体" w:cs="宋体"/>
          <w:sz w:val="24"/>
          <w:szCs w:val="24"/>
        </w:rPr>
      </w:pPr>
      <w:r>
        <w:rPr>
          <w:rFonts w:ascii="宋体" w:hAnsi="宋体" w:cs="宋体" w:hint="eastAsia"/>
          <w:sz w:val="24"/>
          <w:szCs w:val="24"/>
        </w:rPr>
        <w:t>进入车间现场人员佩戴劳动安全帽。</w:t>
      </w:r>
    </w:p>
    <w:p w14:paraId="57FD9418" w14:textId="77777777" w:rsidR="00E510B5" w:rsidRDefault="00F84436">
      <w:pPr>
        <w:numPr>
          <w:ilvl w:val="0"/>
          <w:numId w:val="21"/>
        </w:numPr>
        <w:spacing w:line="360" w:lineRule="auto"/>
        <w:rPr>
          <w:rFonts w:ascii="宋体" w:hAnsi="宋体" w:cs="宋体"/>
          <w:sz w:val="24"/>
          <w:szCs w:val="24"/>
        </w:rPr>
      </w:pPr>
      <w:r>
        <w:rPr>
          <w:rFonts w:ascii="宋体" w:hAnsi="宋体" w:cs="宋体" w:hint="eastAsia"/>
          <w:sz w:val="24"/>
          <w:szCs w:val="24"/>
        </w:rPr>
        <w:t>救援严重受伤人员，一定要就近护送，严禁长途送到医院，以免耽误救援时机。</w:t>
      </w:r>
    </w:p>
    <w:p w14:paraId="3627434C" w14:textId="77777777" w:rsidR="00E510B5" w:rsidRDefault="00F84436">
      <w:pPr>
        <w:numPr>
          <w:ilvl w:val="0"/>
          <w:numId w:val="21"/>
        </w:numPr>
        <w:spacing w:line="360" w:lineRule="auto"/>
        <w:rPr>
          <w:rFonts w:ascii="宋体" w:hAnsi="宋体" w:cs="宋体"/>
          <w:sz w:val="24"/>
          <w:szCs w:val="24"/>
        </w:rPr>
      </w:pPr>
      <w:r>
        <w:rPr>
          <w:rFonts w:ascii="宋体" w:hAnsi="宋体" w:cs="宋体" w:hint="eastAsia"/>
          <w:sz w:val="24"/>
          <w:szCs w:val="24"/>
        </w:rPr>
        <w:t>封闭危险区域，禁止人员进入危险区域。</w:t>
      </w:r>
    </w:p>
    <w:p w14:paraId="1B4D87A3" w14:textId="77777777" w:rsidR="00E510B5" w:rsidRDefault="00F84436">
      <w:pPr>
        <w:numPr>
          <w:ilvl w:val="0"/>
          <w:numId w:val="21"/>
        </w:numPr>
        <w:spacing w:line="360" w:lineRule="auto"/>
        <w:rPr>
          <w:rFonts w:ascii="宋体" w:hAnsi="宋体" w:cs="宋体"/>
          <w:sz w:val="24"/>
          <w:szCs w:val="24"/>
        </w:rPr>
      </w:pPr>
      <w:r>
        <w:rPr>
          <w:rFonts w:ascii="宋体" w:hAnsi="宋体" w:cs="宋体" w:hint="eastAsia"/>
          <w:sz w:val="24"/>
          <w:szCs w:val="24"/>
        </w:rPr>
        <w:t>救助人员听从指挥，统一行动。</w:t>
      </w:r>
    </w:p>
    <w:p w14:paraId="08594791" w14:textId="77777777" w:rsidR="00E510B5" w:rsidRDefault="00E510B5"/>
    <w:p w14:paraId="641B46DD" w14:textId="77777777" w:rsidR="00E510B5" w:rsidRDefault="00F84436">
      <w:pPr>
        <w:pStyle w:val="10"/>
        <w:spacing w:line="360" w:lineRule="auto"/>
        <w:rPr>
          <w:rFonts w:ascii="宋体" w:eastAsia="宋体" w:hAnsi="宋体" w:cs="宋体"/>
          <w:sz w:val="24"/>
          <w:szCs w:val="24"/>
        </w:rPr>
      </w:pPr>
      <w:r>
        <w:rPr>
          <w:rFonts w:ascii="宋体" w:eastAsia="宋体" w:hAnsi="宋体" w:cs="宋体" w:hint="eastAsia"/>
          <w:sz w:val="24"/>
          <w:szCs w:val="24"/>
        </w:rPr>
        <w:br w:type="page"/>
      </w:r>
    </w:p>
    <w:p w14:paraId="057A672D" w14:textId="77777777" w:rsidR="00E510B5" w:rsidRDefault="00F84436">
      <w:pPr>
        <w:pStyle w:val="10"/>
        <w:spacing w:line="360" w:lineRule="auto"/>
        <w:rPr>
          <w:rFonts w:ascii="宋体" w:eastAsia="宋体" w:hAnsi="宋体" w:cs="宋体"/>
          <w:sz w:val="24"/>
          <w:szCs w:val="24"/>
        </w:rPr>
      </w:pPr>
      <w:bookmarkStart w:id="388" w:name="_Toc20581"/>
      <w:r>
        <w:rPr>
          <w:rFonts w:ascii="宋体" w:eastAsia="宋体" w:hAnsi="宋体" w:cs="宋体" w:hint="eastAsia"/>
          <w:sz w:val="24"/>
          <w:szCs w:val="24"/>
        </w:rPr>
        <w:t>三、车辆伤害事故现场应急处置方案</w:t>
      </w:r>
      <w:bookmarkEnd w:id="379"/>
      <w:bookmarkEnd w:id="388"/>
    </w:p>
    <w:p w14:paraId="43D4E97D" w14:textId="77777777" w:rsidR="00E510B5" w:rsidRDefault="00F84436">
      <w:pPr>
        <w:pStyle w:val="20"/>
        <w:spacing w:line="360" w:lineRule="auto"/>
        <w:rPr>
          <w:rFonts w:ascii="宋体" w:hAnsi="宋体" w:cs="宋体"/>
          <w:szCs w:val="24"/>
        </w:rPr>
      </w:pPr>
      <w:bookmarkStart w:id="389" w:name="_Toc4005"/>
      <w:bookmarkStart w:id="390" w:name="_Toc5375"/>
      <w:r>
        <w:rPr>
          <w:rFonts w:ascii="宋体" w:hAnsi="宋体" w:cs="宋体" w:hint="eastAsia"/>
          <w:szCs w:val="24"/>
        </w:rPr>
        <w:t>1事故风险分析</w:t>
      </w:r>
      <w:bookmarkEnd w:id="389"/>
      <w:bookmarkEnd w:id="390"/>
    </w:p>
    <w:p w14:paraId="5A0E2678" w14:textId="77777777" w:rsidR="00E510B5" w:rsidRDefault="00F84436">
      <w:pPr>
        <w:spacing w:line="360" w:lineRule="auto"/>
        <w:rPr>
          <w:rFonts w:ascii="宋体" w:hAnsi="宋体" w:cs="宋体"/>
          <w:sz w:val="24"/>
          <w:szCs w:val="24"/>
        </w:rPr>
      </w:pPr>
      <w:bookmarkStart w:id="391" w:name="_Toc6080"/>
      <w:r>
        <w:rPr>
          <w:rFonts w:ascii="宋体" w:hAnsi="宋体" w:cs="宋体" w:hint="eastAsia"/>
          <w:sz w:val="24"/>
          <w:szCs w:val="24"/>
        </w:rPr>
        <w:t>车辆伤害是</w:t>
      </w:r>
      <w:proofErr w:type="gramStart"/>
      <w:r>
        <w:rPr>
          <w:rFonts w:ascii="宋体" w:hAnsi="宋体" w:cs="宋体" w:hint="eastAsia"/>
          <w:sz w:val="24"/>
          <w:szCs w:val="24"/>
        </w:rPr>
        <w:t>指车辆</w:t>
      </w:r>
      <w:proofErr w:type="gramEnd"/>
      <w:r>
        <w:rPr>
          <w:rFonts w:ascii="宋体" w:hAnsi="宋体" w:cs="宋体" w:hint="eastAsia"/>
          <w:sz w:val="24"/>
          <w:szCs w:val="24"/>
        </w:rPr>
        <w:t>在行驶中引起的人体坠落和物体倒塌、下落、挤压、撞伤人、物。</w:t>
      </w:r>
    </w:p>
    <w:p w14:paraId="6BE69D10" w14:textId="77777777" w:rsidR="00E510B5" w:rsidRDefault="00F84436">
      <w:pPr>
        <w:spacing w:line="360" w:lineRule="auto"/>
        <w:rPr>
          <w:rFonts w:ascii="宋体" w:hAnsi="宋体" w:cs="宋体"/>
          <w:sz w:val="24"/>
          <w:szCs w:val="24"/>
        </w:rPr>
      </w:pPr>
      <w:r>
        <w:rPr>
          <w:rFonts w:ascii="宋体" w:hAnsi="宋体" w:cs="宋体" w:hint="eastAsia"/>
          <w:sz w:val="24"/>
          <w:szCs w:val="24"/>
        </w:rPr>
        <w:t>车辆伤害主要存在于进场车辆。</w:t>
      </w:r>
    </w:p>
    <w:p w14:paraId="092455FE" w14:textId="77777777" w:rsidR="00E510B5" w:rsidRDefault="00F84436">
      <w:pPr>
        <w:spacing w:line="360" w:lineRule="auto"/>
        <w:rPr>
          <w:rFonts w:ascii="宋体" w:hAnsi="宋体" w:cs="宋体"/>
          <w:sz w:val="24"/>
          <w:szCs w:val="24"/>
        </w:rPr>
      </w:pPr>
      <w:r>
        <w:rPr>
          <w:rFonts w:ascii="宋体" w:hAnsi="宋体" w:cs="宋体" w:hint="eastAsia"/>
          <w:sz w:val="24"/>
          <w:szCs w:val="24"/>
        </w:rPr>
        <w:t>造成车辆伤害事故的主要原因包括：</w:t>
      </w:r>
    </w:p>
    <w:p w14:paraId="5203A965" w14:textId="77777777" w:rsidR="00E510B5" w:rsidRDefault="00F84436">
      <w:pPr>
        <w:spacing w:line="360" w:lineRule="auto"/>
        <w:rPr>
          <w:rFonts w:ascii="宋体" w:hAnsi="宋体" w:cs="宋体"/>
          <w:sz w:val="24"/>
          <w:szCs w:val="24"/>
        </w:rPr>
      </w:pPr>
      <w:r>
        <w:rPr>
          <w:rFonts w:ascii="宋体" w:hAnsi="宋体" w:cs="宋体" w:hint="eastAsia"/>
          <w:sz w:val="24"/>
          <w:szCs w:val="24"/>
        </w:rPr>
        <w:t>（1）运行中车辆存在机械故障或维护检修不到位。</w:t>
      </w:r>
    </w:p>
    <w:p w14:paraId="71866367" w14:textId="77777777" w:rsidR="00E510B5" w:rsidRDefault="00F84436">
      <w:pPr>
        <w:spacing w:line="360" w:lineRule="auto"/>
        <w:rPr>
          <w:rFonts w:ascii="宋体" w:hAnsi="宋体" w:cs="宋体"/>
          <w:sz w:val="24"/>
          <w:szCs w:val="24"/>
        </w:rPr>
      </w:pPr>
      <w:r>
        <w:rPr>
          <w:rFonts w:ascii="宋体" w:hAnsi="宋体" w:cs="宋体" w:hint="eastAsia"/>
          <w:sz w:val="24"/>
          <w:szCs w:val="24"/>
        </w:rPr>
        <w:t>（2）厂区道路不顺畅，路面不平；积雪结冰、存水等。</w:t>
      </w:r>
    </w:p>
    <w:p w14:paraId="4BA04CD8" w14:textId="77777777" w:rsidR="00E510B5" w:rsidRDefault="00F84436">
      <w:pPr>
        <w:spacing w:line="360" w:lineRule="auto"/>
        <w:rPr>
          <w:rFonts w:ascii="宋体" w:hAnsi="宋体" w:cs="宋体"/>
          <w:sz w:val="24"/>
          <w:szCs w:val="24"/>
        </w:rPr>
      </w:pPr>
      <w:r>
        <w:rPr>
          <w:rFonts w:ascii="宋体" w:hAnsi="宋体" w:cs="宋体" w:hint="eastAsia"/>
          <w:sz w:val="24"/>
          <w:szCs w:val="24"/>
        </w:rPr>
        <w:t>（3）厂区道路转弯半径不足、路面宽度不够。</w:t>
      </w:r>
    </w:p>
    <w:p w14:paraId="5FB0DFFF" w14:textId="77777777" w:rsidR="00E510B5" w:rsidRDefault="00F84436">
      <w:pPr>
        <w:spacing w:line="360" w:lineRule="auto"/>
        <w:rPr>
          <w:rFonts w:ascii="宋体" w:hAnsi="宋体" w:cs="宋体"/>
          <w:sz w:val="24"/>
          <w:szCs w:val="24"/>
        </w:rPr>
      </w:pPr>
      <w:r>
        <w:rPr>
          <w:rFonts w:ascii="宋体" w:hAnsi="宋体" w:cs="宋体" w:hint="eastAsia"/>
          <w:sz w:val="24"/>
          <w:szCs w:val="24"/>
        </w:rPr>
        <w:t>（4）驾驶员麻痹大意、违章操作。</w:t>
      </w:r>
    </w:p>
    <w:p w14:paraId="1F8E1833" w14:textId="77777777" w:rsidR="00E510B5" w:rsidRDefault="00F84436">
      <w:pPr>
        <w:spacing w:line="360" w:lineRule="auto"/>
        <w:rPr>
          <w:rFonts w:ascii="宋体" w:hAnsi="宋体" w:cs="宋体"/>
          <w:sz w:val="24"/>
          <w:szCs w:val="24"/>
        </w:rPr>
      </w:pPr>
      <w:r>
        <w:rPr>
          <w:rFonts w:ascii="宋体" w:hAnsi="宋体" w:cs="宋体" w:hint="eastAsia"/>
          <w:sz w:val="24"/>
          <w:szCs w:val="24"/>
        </w:rPr>
        <w:t>（5）人员密集或人行频率较高路段没有或缺少警告标志和声光报警信号。</w:t>
      </w:r>
    </w:p>
    <w:p w14:paraId="294318D9" w14:textId="77777777" w:rsidR="00E510B5" w:rsidRDefault="00F84436">
      <w:pPr>
        <w:pStyle w:val="20"/>
        <w:spacing w:line="360" w:lineRule="auto"/>
        <w:rPr>
          <w:rFonts w:ascii="宋体" w:hAnsi="宋体" w:cs="宋体"/>
          <w:szCs w:val="24"/>
        </w:rPr>
      </w:pPr>
      <w:bookmarkStart w:id="392" w:name="_Toc13990"/>
      <w:r>
        <w:rPr>
          <w:rFonts w:ascii="宋体" w:hAnsi="宋体" w:cs="宋体" w:hint="eastAsia"/>
          <w:szCs w:val="24"/>
        </w:rPr>
        <w:t>2应急工作职责</w:t>
      </w:r>
      <w:bookmarkEnd w:id="391"/>
      <w:bookmarkEnd w:id="392"/>
    </w:p>
    <w:p w14:paraId="0E1CF8C7"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（1）现场应急小组人员构成情况</w:t>
      </w:r>
    </w:p>
    <w:p w14:paraId="0880A9C3" w14:textId="77777777" w:rsidR="00E510B5" w:rsidRDefault="00F84436">
      <w:pPr>
        <w:numPr>
          <w:ilvl w:val="0"/>
          <w:numId w:val="22"/>
        </w:numPr>
        <w:spacing w:line="360" w:lineRule="auto"/>
        <w:ind w:firstLineChars="200" w:firstLine="480"/>
        <w:rPr>
          <w:rFonts w:ascii="宋体" w:hAnsi="宋体" w:cs="宋体"/>
          <w:sz w:val="24"/>
          <w:szCs w:val="24"/>
        </w:rPr>
      </w:pPr>
      <w:r>
        <w:rPr>
          <w:rFonts w:ascii="宋体" w:hAnsi="宋体" w:cs="宋体" w:hint="eastAsia"/>
          <w:sz w:val="24"/>
          <w:szCs w:val="24"/>
        </w:rPr>
        <w:t>应急组长：当班班组长</w:t>
      </w:r>
    </w:p>
    <w:p w14:paraId="4AFD4B8C" w14:textId="77777777" w:rsidR="00E510B5" w:rsidRDefault="00F84436">
      <w:pPr>
        <w:numPr>
          <w:ilvl w:val="0"/>
          <w:numId w:val="22"/>
        </w:numPr>
        <w:spacing w:line="360" w:lineRule="auto"/>
        <w:ind w:firstLineChars="200" w:firstLine="480"/>
        <w:rPr>
          <w:rFonts w:ascii="宋体" w:hAnsi="宋体" w:cs="宋体"/>
          <w:sz w:val="24"/>
          <w:szCs w:val="24"/>
        </w:rPr>
      </w:pPr>
      <w:r>
        <w:rPr>
          <w:rFonts w:ascii="宋体" w:hAnsi="宋体" w:cs="宋体" w:hint="eastAsia"/>
          <w:sz w:val="24"/>
          <w:szCs w:val="24"/>
        </w:rPr>
        <w:t>应急成员：班组各岗位人员</w:t>
      </w:r>
    </w:p>
    <w:p w14:paraId="72480C0E" w14:textId="77777777" w:rsidR="00E510B5" w:rsidRDefault="00F84436">
      <w:pPr>
        <w:spacing w:line="360" w:lineRule="auto"/>
        <w:rPr>
          <w:rFonts w:ascii="宋体" w:hAnsi="宋体" w:cs="宋体"/>
          <w:sz w:val="24"/>
          <w:szCs w:val="24"/>
        </w:rPr>
      </w:pPr>
      <w:r>
        <w:rPr>
          <w:rFonts w:ascii="宋体" w:hAnsi="宋体" w:cs="宋体" w:hint="eastAsia"/>
          <w:sz w:val="24"/>
          <w:szCs w:val="24"/>
        </w:rPr>
        <w:t>（2）职责</w:t>
      </w:r>
    </w:p>
    <w:p w14:paraId="510358E4"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应急组长职责</w:t>
      </w:r>
    </w:p>
    <w:p w14:paraId="0875FA93" w14:textId="77777777" w:rsidR="00E510B5" w:rsidRDefault="00F84436">
      <w:pPr>
        <w:numPr>
          <w:ilvl w:val="0"/>
          <w:numId w:val="23"/>
        </w:numPr>
        <w:spacing w:line="360" w:lineRule="auto"/>
        <w:ind w:firstLineChars="200" w:firstLine="480"/>
        <w:rPr>
          <w:rFonts w:ascii="宋体" w:hAnsi="宋体" w:cs="宋体"/>
          <w:sz w:val="24"/>
          <w:szCs w:val="24"/>
        </w:rPr>
      </w:pPr>
      <w:r>
        <w:rPr>
          <w:rFonts w:ascii="宋体" w:hAnsi="宋体" w:cs="宋体" w:hint="eastAsia"/>
          <w:sz w:val="24"/>
          <w:szCs w:val="24"/>
        </w:rPr>
        <w:t xml:space="preserve"> 全面负责生产过程中车辆伤害事故的现场处置；</w:t>
      </w:r>
    </w:p>
    <w:p w14:paraId="311A816A" w14:textId="77777777" w:rsidR="00E510B5" w:rsidRDefault="00F84436">
      <w:pPr>
        <w:numPr>
          <w:ilvl w:val="0"/>
          <w:numId w:val="23"/>
        </w:numPr>
        <w:spacing w:line="360" w:lineRule="auto"/>
        <w:ind w:firstLineChars="200" w:firstLine="480"/>
        <w:rPr>
          <w:rFonts w:ascii="宋体" w:hAnsi="宋体" w:cs="宋体"/>
          <w:sz w:val="24"/>
          <w:szCs w:val="24"/>
        </w:rPr>
      </w:pPr>
      <w:r>
        <w:rPr>
          <w:rFonts w:ascii="宋体" w:hAnsi="宋体" w:cs="宋体" w:hint="eastAsia"/>
          <w:sz w:val="24"/>
          <w:szCs w:val="24"/>
        </w:rPr>
        <w:t xml:space="preserve"> 组织制定和实施事故现场处置方案；</w:t>
      </w:r>
    </w:p>
    <w:p w14:paraId="60E39932" w14:textId="77777777" w:rsidR="00E510B5" w:rsidRDefault="00F84436">
      <w:pPr>
        <w:numPr>
          <w:ilvl w:val="0"/>
          <w:numId w:val="23"/>
        </w:numPr>
        <w:spacing w:line="360" w:lineRule="auto"/>
        <w:ind w:firstLineChars="200" w:firstLine="480"/>
        <w:rPr>
          <w:rFonts w:ascii="宋体" w:hAnsi="宋体" w:cs="宋体"/>
          <w:sz w:val="24"/>
          <w:szCs w:val="24"/>
        </w:rPr>
      </w:pPr>
      <w:r>
        <w:rPr>
          <w:rFonts w:ascii="宋体" w:hAnsi="宋体" w:cs="宋体" w:hint="eastAsia"/>
          <w:sz w:val="24"/>
          <w:szCs w:val="24"/>
        </w:rPr>
        <w:t xml:space="preserve"> 领导、组织和协调各岗位人员实施现场处置；</w:t>
      </w:r>
    </w:p>
    <w:p w14:paraId="1678FD44" w14:textId="77777777" w:rsidR="00E510B5" w:rsidRDefault="00F84436">
      <w:pPr>
        <w:numPr>
          <w:ilvl w:val="0"/>
          <w:numId w:val="23"/>
        </w:numPr>
        <w:spacing w:line="360" w:lineRule="auto"/>
        <w:ind w:firstLineChars="200" w:firstLine="480"/>
        <w:rPr>
          <w:rFonts w:ascii="宋体" w:hAnsi="宋体" w:cs="宋体"/>
          <w:sz w:val="24"/>
          <w:szCs w:val="24"/>
        </w:rPr>
      </w:pPr>
      <w:r>
        <w:rPr>
          <w:rFonts w:ascii="宋体" w:hAnsi="宋体" w:cs="宋体" w:hint="eastAsia"/>
          <w:sz w:val="24"/>
          <w:szCs w:val="24"/>
        </w:rPr>
        <w:t xml:space="preserve"> 保证实施现场处置的器材、工具及物资的供给</w:t>
      </w:r>
    </w:p>
    <w:p w14:paraId="3A98D4F9" w14:textId="77777777" w:rsidR="00E510B5" w:rsidRDefault="00F84436">
      <w:pPr>
        <w:numPr>
          <w:ilvl w:val="0"/>
          <w:numId w:val="23"/>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及时向公司值班领导、总经理报告事故现场处置情况；</w:t>
      </w:r>
    </w:p>
    <w:p w14:paraId="142F21F0" w14:textId="77777777" w:rsidR="00E510B5" w:rsidRDefault="00F84436">
      <w:pPr>
        <w:numPr>
          <w:ilvl w:val="0"/>
          <w:numId w:val="23"/>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及时向公司寻求外援。</w:t>
      </w:r>
    </w:p>
    <w:p w14:paraId="6F35A09E"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现场各岗位人员职责</w:t>
      </w:r>
    </w:p>
    <w:p w14:paraId="775FC295" w14:textId="77777777" w:rsidR="00E510B5" w:rsidRDefault="00F84436">
      <w:pPr>
        <w:numPr>
          <w:ilvl w:val="0"/>
          <w:numId w:val="24"/>
        </w:numPr>
        <w:spacing w:line="360" w:lineRule="auto"/>
        <w:ind w:firstLineChars="200" w:firstLine="480"/>
        <w:rPr>
          <w:rFonts w:ascii="宋体" w:hAnsi="宋体" w:cs="宋体"/>
          <w:sz w:val="24"/>
          <w:szCs w:val="24"/>
        </w:rPr>
      </w:pPr>
      <w:r>
        <w:rPr>
          <w:rFonts w:ascii="宋体" w:hAnsi="宋体" w:cs="宋体" w:hint="eastAsia"/>
          <w:sz w:val="24"/>
          <w:szCs w:val="24"/>
        </w:rPr>
        <w:t>具体实施本岗位车辆伤害事故的现场处置；</w:t>
      </w:r>
    </w:p>
    <w:p w14:paraId="2FB8D1A1" w14:textId="77777777" w:rsidR="00E510B5" w:rsidRDefault="00F84436">
      <w:pPr>
        <w:numPr>
          <w:ilvl w:val="0"/>
          <w:numId w:val="24"/>
        </w:numPr>
        <w:spacing w:line="360" w:lineRule="auto"/>
        <w:ind w:firstLineChars="200" w:firstLine="480"/>
        <w:rPr>
          <w:rFonts w:ascii="宋体" w:hAnsi="宋体" w:cs="宋体"/>
          <w:sz w:val="24"/>
          <w:szCs w:val="24"/>
        </w:rPr>
      </w:pPr>
      <w:r>
        <w:rPr>
          <w:rFonts w:ascii="宋体" w:hAnsi="宋体" w:cs="宋体" w:hint="eastAsia"/>
          <w:sz w:val="24"/>
          <w:szCs w:val="24"/>
        </w:rPr>
        <w:t>在班组长领导下，有针对性地实施现场处置；</w:t>
      </w:r>
    </w:p>
    <w:p w14:paraId="604EDEEF" w14:textId="77777777" w:rsidR="00E510B5" w:rsidRDefault="00F84436">
      <w:pPr>
        <w:numPr>
          <w:ilvl w:val="0"/>
          <w:numId w:val="24"/>
        </w:numPr>
        <w:spacing w:line="360" w:lineRule="auto"/>
        <w:ind w:firstLineChars="200" w:firstLine="480"/>
        <w:rPr>
          <w:rFonts w:ascii="宋体" w:hAnsi="宋体" w:cs="宋体"/>
          <w:sz w:val="24"/>
          <w:szCs w:val="24"/>
        </w:rPr>
      </w:pPr>
      <w:r>
        <w:rPr>
          <w:rFonts w:ascii="宋体" w:hAnsi="宋体" w:cs="宋体" w:hint="eastAsia"/>
          <w:sz w:val="24"/>
          <w:szCs w:val="24"/>
        </w:rPr>
        <w:t>及时向班组长报告事故现场处置情况；</w:t>
      </w:r>
    </w:p>
    <w:p w14:paraId="4CCB61AC" w14:textId="77777777" w:rsidR="00E510B5" w:rsidRDefault="00F84436">
      <w:pPr>
        <w:numPr>
          <w:ilvl w:val="0"/>
          <w:numId w:val="24"/>
        </w:numPr>
        <w:spacing w:line="360" w:lineRule="auto"/>
        <w:ind w:firstLineChars="200" w:firstLine="480"/>
        <w:rPr>
          <w:rFonts w:ascii="宋体" w:hAnsi="宋体" w:cs="宋体"/>
          <w:sz w:val="24"/>
          <w:szCs w:val="24"/>
        </w:rPr>
      </w:pPr>
      <w:r>
        <w:rPr>
          <w:rFonts w:ascii="宋体" w:hAnsi="宋体" w:cs="宋体" w:hint="eastAsia"/>
          <w:sz w:val="24"/>
          <w:szCs w:val="24"/>
        </w:rPr>
        <w:t>及时向班组长寻求外。</w:t>
      </w:r>
    </w:p>
    <w:p w14:paraId="316EDE13" w14:textId="77777777" w:rsidR="00E510B5" w:rsidRDefault="00F84436">
      <w:pPr>
        <w:pStyle w:val="20"/>
        <w:spacing w:line="360" w:lineRule="auto"/>
        <w:rPr>
          <w:rFonts w:ascii="宋体" w:hAnsi="宋体" w:cs="宋体"/>
          <w:szCs w:val="24"/>
        </w:rPr>
      </w:pPr>
      <w:bookmarkStart w:id="393" w:name="_Toc29270"/>
      <w:bookmarkStart w:id="394" w:name="_Toc18687"/>
      <w:r>
        <w:rPr>
          <w:rFonts w:ascii="宋体" w:hAnsi="宋体" w:cs="宋体" w:hint="eastAsia"/>
          <w:szCs w:val="24"/>
        </w:rPr>
        <w:t>3应急处置</w:t>
      </w:r>
      <w:bookmarkEnd w:id="393"/>
      <w:bookmarkEnd w:id="394"/>
    </w:p>
    <w:p w14:paraId="054A4989" w14:textId="77777777" w:rsidR="00E510B5" w:rsidRDefault="00F84436">
      <w:pPr>
        <w:spacing w:line="360" w:lineRule="auto"/>
        <w:rPr>
          <w:rFonts w:ascii="宋体" w:hAnsi="宋体" w:cs="宋体"/>
          <w:sz w:val="24"/>
          <w:szCs w:val="24"/>
        </w:rPr>
      </w:pPr>
      <w:r>
        <w:rPr>
          <w:rFonts w:ascii="宋体" w:hAnsi="宋体" w:cs="宋体" w:hint="eastAsia"/>
          <w:sz w:val="24"/>
          <w:szCs w:val="24"/>
        </w:rPr>
        <w:t>1）应急处置程序</w:t>
      </w:r>
    </w:p>
    <w:p w14:paraId="0DF3BCF4"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（1）现场人员接到车辆事故的报警信息，马上问清地点和原因，向车辆事故应急组汇报，组长立即赶往事故现场并通知应急组成员赶赴事故现场；</w:t>
      </w:r>
    </w:p>
    <w:p w14:paraId="5AA4883F" w14:textId="77777777" w:rsidR="00E510B5" w:rsidRDefault="00F84436">
      <w:pPr>
        <w:spacing w:line="360" w:lineRule="auto"/>
        <w:rPr>
          <w:rFonts w:ascii="宋体" w:hAnsi="宋体" w:cs="宋体"/>
          <w:sz w:val="24"/>
          <w:szCs w:val="24"/>
        </w:rPr>
      </w:pPr>
      <w:r>
        <w:rPr>
          <w:rFonts w:ascii="宋体" w:hAnsi="宋体" w:cs="宋体" w:hint="eastAsia"/>
          <w:sz w:val="24"/>
          <w:szCs w:val="24"/>
        </w:rPr>
        <w:t>（2）发现有人受轻伤时，设法迅速进行救护，并拨打120急救电话；对重任者不明受伤部位和伤害程度的，不要盲目进行抢救，以免引起更严重的伤害。</w:t>
      </w:r>
    </w:p>
    <w:p w14:paraId="750BCE26" w14:textId="77777777" w:rsidR="00E510B5" w:rsidRDefault="00F84436">
      <w:pPr>
        <w:spacing w:line="360" w:lineRule="auto"/>
        <w:rPr>
          <w:rFonts w:ascii="宋体" w:hAnsi="宋体" w:cs="宋体"/>
          <w:sz w:val="24"/>
          <w:szCs w:val="24"/>
        </w:rPr>
      </w:pPr>
      <w:r>
        <w:rPr>
          <w:rFonts w:ascii="宋体" w:hAnsi="宋体" w:cs="宋体" w:hint="eastAsia"/>
          <w:sz w:val="24"/>
          <w:szCs w:val="24"/>
        </w:rPr>
        <w:t>（3）划出事故区域，非抢救人员，未经允许不得进入事故区域，保护好事故现场。</w:t>
      </w:r>
    </w:p>
    <w:p w14:paraId="60F06BE8" w14:textId="77777777" w:rsidR="00E510B5" w:rsidRDefault="00F84436">
      <w:pPr>
        <w:spacing w:line="360" w:lineRule="auto"/>
        <w:rPr>
          <w:rFonts w:ascii="宋体" w:hAnsi="宋体" w:cs="宋体"/>
          <w:sz w:val="24"/>
          <w:szCs w:val="24"/>
        </w:rPr>
      </w:pPr>
      <w:r>
        <w:rPr>
          <w:rFonts w:ascii="宋体" w:hAnsi="宋体" w:cs="宋体" w:hint="eastAsia"/>
          <w:sz w:val="24"/>
          <w:szCs w:val="24"/>
        </w:rPr>
        <w:t>（4）车辆事故应急组长根据现场情况，立即向上级指挥机构汇报人员车辆事故伤亡情况以及现场采取的急救措施情况，决定是否请求支援。</w:t>
      </w:r>
    </w:p>
    <w:p w14:paraId="026896E6" w14:textId="77777777" w:rsidR="00E510B5" w:rsidRDefault="00F84436">
      <w:pPr>
        <w:spacing w:line="360" w:lineRule="auto"/>
        <w:rPr>
          <w:rFonts w:ascii="宋体" w:hAnsi="宋体" w:cs="宋体"/>
          <w:sz w:val="24"/>
          <w:szCs w:val="24"/>
        </w:rPr>
      </w:pPr>
      <w:r>
        <w:rPr>
          <w:rFonts w:ascii="宋体" w:hAnsi="宋体" w:cs="宋体" w:hint="eastAsia"/>
          <w:sz w:val="24"/>
          <w:szCs w:val="24"/>
        </w:rPr>
        <w:t>2）应急处置措施</w:t>
      </w:r>
    </w:p>
    <w:p w14:paraId="0171B373" w14:textId="77777777" w:rsidR="00E510B5" w:rsidRDefault="00F84436">
      <w:pPr>
        <w:spacing w:line="360" w:lineRule="auto"/>
        <w:rPr>
          <w:rFonts w:ascii="宋体" w:hAnsi="宋体" w:cs="宋体"/>
          <w:sz w:val="24"/>
          <w:szCs w:val="24"/>
        </w:rPr>
      </w:pPr>
      <w:r>
        <w:rPr>
          <w:rFonts w:ascii="宋体" w:hAnsi="宋体" w:cs="宋体" w:hint="eastAsia"/>
          <w:sz w:val="24"/>
          <w:szCs w:val="24"/>
        </w:rPr>
        <w:t>（1）发生车辆倾翻事故时，应及时通知有关部门和维修单位维保人员到达现场，进行施救，当有人员被压埋在倾倒机动车下面或驾驶室时，应立即采取千斤顶、起吊设备、切割等措施移动车辆或移开物件、货物，将被压人员救出，在实施处置时，采取措施防止机动车倾倒、挤压事故的再次发生。</w:t>
      </w:r>
    </w:p>
    <w:p w14:paraId="01FDF79C" w14:textId="77777777" w:rsidR="00E510B5" w:rsidRDefault="00F84436">
      <w:pPr>
        <w:spacing w:line="360" w:lineRule="auto"/>
        <w:rPr>
          <w:rFonts w:ascii="宋体" w:hAnsi="宋体" w:cs="宋体"/>
          <w:sz w:val="24"/>
          <w:szCs w:val="24"/>
        </w:rPr>
      </w:pPr>
      <w:r>
        <w:rPr>
          <w:rFonts w:ascii="宋体" w:hAnsi="宋体" w:cs="宋体" w:hint="eastAsia"/>
          <w:sz w:val="24"/>
          <w:szCs w:val="24"/>
        </w:rPr>
        <w:t>（2）遇险人员要积极自救，同时要尽量通知救援人员自己所处的准确位置，以便得到及时救援。救援人员到达现场后，在保证自身安全的同时，对遇险人员进行抢救，因撞伤、挂伤、碾压等造成人员受伤，将受伤人员转移至安全地点，采取简单的救护措施。伤势较轻的，利用运输工具将受伤人员送往附近医院救治；伤势较重的，立即拨打120急救电话，请求医疗支援，</w:t>
      </w:r>
    </w:p>
    <w:p w14:paraId="0710C1F5" w14:textId="77777777" w:rsidR="00E510B5" w:rsidRDefault="00F84436">
      <w:pPr>
        <w:spacing w:line="360" w:lineRule="auto"/>
        <w:rPr>
          <w:rFonts w:ascii="宋体" w:hAnsi="宋体" w:cs="宋体"/>
          <w:sz w:val="24"/>
          <w:szCs w:val="24"/>
        </w:rPr>
      </w:pPr>
      <w:r>
        <w:rPr>
          <w:rFonts w:ascii="宋体" w:hAnsi="宋体" w:cs="宋体" w:hint="eastAsia"/>
          <w:sz w:val="24"/>
          <w:szCs w:val="24"/>
        </w:rPr>
        <w:t>（3）排险、控险应急措施：发生场区内机动车辆火灾时，应采取措施救出被困在车厢内或驾驶室内无法逃生的人员，并应立即使车辆熄火，防止电气火灾的蔓延扩大。如发现车辆有汽油、柴油等易燃易爆品泄漏时，应疏散无关人员，禁止点火源出现，立即采取堵措施，避免发生爆炸事故。</w:t>
      </w:r>
    </w:p>
    <w:p w14:paraId="28ED93C1" w14:textId="77777777" w:rsidR="00E510B5" w:rsidRDefault="00F84436">
      <w:pPr>
        <w:spacing w:line="360" w:lineRule="auto"/>
        <w:rPr>
          <w:rFonts w:ascii="宋体" w:hAnsi="宋体" w:cs="宋体"/>
          <w:sz w:val="24"/>
          <w:szCs w:val="24"/>
        </w:rPr>
      </w:pPr>
      <w:r>
        <w:rPr>
          <w:rFonts w:ascii="宋体" w:hAnsi="宋体" w:cs="宋体" w:hint="eastAsia"/>
          <w:sz w:val="24"/>
          <w:szCs w:val="24"/>
        </w:rPr>
        <w:t>漏油漏水时，可根据砂眼大小，选用相应规格的保险丝，用手锤轻轻</w:t>
      </w:r>
      <w:proofErr w:type="gramStart"/>
      <w:r>
        <w:rPr>
          <w:rFonts w:ascii="宋体" w:hAnsi="宋体" w:cs="宋体" w:hint="eastAsia"/>
          <w:sz w:val="24"/>
          <w:szCs w:val="24"/>
        </w:rPr>
        <w:t>将其砸入</w:t>
      </w:r>
      <w:proofErr w:type="gramEnd"/>
      <w:r>
        <w:rPr>
          <w:rFonts w:ascii="宋体" w:hAnsi="宋体" w:cs="宋体" w:hint="eastAsia"/>
          <w:sz w:val="24"/>
          <w:szCs w:val="24"/>
        </w:rPr>
        <w:t>砂眼内，便可消除漏油漏水现象。</w:t>
      </w:r>
    </w:p>
    <w:p w14:paraId="3D4A152C" w14:textId="77777777" w:rsidR="00E510B5" w:rsidRDefault="00F84436">
      <w:pPr>
        <w:pStyle w:val="20"/>
        <w:spacing w:line="360" w:lineRule="auto"/>
        <w:rPr>
          <w:rFonts w:ascii="宋体" w:hAnsi="宋体" w:cs="宋体"/>
          <w:szCs w:val="24"/>
        </w:rPr>
      </w:pPr>
      <w:bookmarkStart w:id="395" w:name="_Toc14732"/>
      <w:bookmarkStart w:id="396" w:name="_Toc6902"/>
      <w:r>
        <w:rPr>
          <w:rFonts w:ascii="宋体" w:hAnsi="宋体" w:cs="宋体" w:hint="eastAsia"/>
          <w:szCs w:val="24"/>
        </w:rPr>
        <w:t>4注意事项</w:t>
      </w:r>
      <w:bookmarkEnd w:id="395"/>
      <w:bookmarkEnd w:id="396"/>
    </w:p>
    <w:p w14:paraId="5E1B1359" w14:textId="77777777" w:rsidR="00E510B5" w:rsidRDefault="00F84436">
      <w:pPr>
        <w:spacing w:line="360" w:lineRule="auto"/>
        <w:rPr>
          <w:rFonts w:ascii="宋体" w:hAnsi="宋体" w:cs="宋体"/>
          <w:sz w:val="24"/>
          <w:szCs w:val="24"/>
        </w:rPr>
      </w:pPr>
      <w:r>
        <w:rPr>
          <w:rFonts w:ascii="宋体" w:hAnsi="宋体" w:cs="宋体" w:hint="eastAsia"/>
          <w:sz w:val="24"/>
          <w:szCs w:val="24"/>
        </w:rPr>
        <w:t>1）如确认人员死亡时，立即保护现场。</w:t>
      </w:r>
    </w:p>
    <w:p w14:paraId="4FC2196B" w14:textId="77777777" w:rsidR="00E510B5" w:rsidRDefault="00F84436">
      <w:pPr>
        <w:spacing w:line="360" w:lineRule="auto"/>
        <w:rPr>
          <w:rFonts w:ascii="宋体" w:hAnsi="宋体" w:cs="宋体"/>
          <w:sz w:val="24"/>
          <w:szCs w:val="24"/>
        </w:rPr>
      </w:pPr>
      <w:r>
        <w:rPr>
          <w:rFonts w:ascii="宋体" w:hAnsi="宋体" w:cs="宋体" w:hint="eastAsia"/>
          <w:sz w:val="24"/>
          <w:szCs w:val="24"/>
        </w:rPr>
        <w:t>2）如发生人员昏迷、伤及内脏、骨折及大量失血时：立即联系120急救车将伤者送往距离场区最近的医院；外伤大出血在急救车未到前，现场采取急救措施；骨折注意搬运时的保护，对昏迷、可能伤及脊椎、内脏或伤情不详者一律用担架或平板，避免不正确的抬运。</w:t>
      </w:r>
    </w:p>
    <w:p w14:paraId="645600C6" w14:textId="77777777" w:rsidR="00E510B5" w:rsidRDefault="00F84436">
      <w:pPr>
        <w:spacing w:line="360" w:lineRule="auto"/>
        <w:rPr>
          <w:rFonts w:ascii="宋体" w:hAnsi="宋体" w:cs="宋体"/>
          <w:sz w:val="24"/>
          <w:szCs w:val="24"/>
        </w:rPr>
      </w:pPr>
      <w:r>
        <w:rPr>
          <w:rFonts w:ascii="宋体" w:hAnsi="宋体" w:cs="宋体" w:hint="eastAsia"/>
          <w:sz w:val="24"/>
          <w:szCs w:val="24"/>
        </w:rPr>
        <w:t>3）一般性外伤时：迅速包扎止血，送往医院救治；轻微内伤，送往医院检查；做好事故现场的保护工作，以便进行事故调协。</w:t>
      </w:r>
    </w:p>
    <w:p w14:paraId="5268A324" w14:textId="77777777" w:rsidR="00E510B5" w:rsidRDefault="00F84436">
      <w:pPr>
        <w:spacing w:line="360" w:lineRule="auto"/>
        <w:rPr>
          <w:rFonts w:ascii="宋体" w:hAnsi="宋体" w:cs="宋体"/>
          <w:sz w:val="24"/>
          <w:szCs w:val="24"/>
        </w:rPr>
      </w:pPr>
      <w:r>
        <w:rPr>
          <w:rFonts w:ascii="宋体" w:hAnsi="宋体" w:cs="宋体" w:hint="eastAsia"/>
          <w:sz w:val="24"/>
          <w:szCs w:val="24"/>
        </w:rPr>
        <w:br w:type="page"/>
      </w:r>
    </w:p>
    <w:p w14:paraId="1347758C" w14:textId="77777777" w:rsidR="00E510B5" w:rsidRDefault="00F84436">
      <w:pPr>
        <w:pStyle w:val="10"/>
        <w:spacing w:line="360" w:lineRule="auto"/>
        <w:rPr>
          <w:rFonts w:ascii="宋体" w:eastAsia="宋体" w:hAnsi="宋体" w:cs="宋体"/>
          <w:sz w:val="24"/>
          <w:szCs w:val="24"/>
        </w:rPr>
      </w:pPr>
      <w:bookmarkStart w:id="397" w:name="_Toc4085"/>
      <w:bookmarkStart w:id="398" w:name="_Toc32057"/>
      <w:r>
        <w:rPr>
          <w:rFonts w:ascii="宋体" w:eastAsia="宋体" w:hAnsi="宋体" w:cs="宋体" w:hint="eastAsia"/>
          <w:sz w:val="24"/>
          <w:szCs w:val="24"/>
        </w:rPr>
        <w:t>四、高处坠落事故现场应急处置方案</w:t>
      </w:r>
      <w:bookmarkEnd w:id="397"/>
      <w:bookmarkEnd w:id="398"/>
    </w:p>
    <w:p w14:paraId="37752AB1" w14:textId="77777777" w:rsidR="00E510B5" w:rsidRDefault="00F84436">
      <w:pPr>
        <w:pStyle w:val="20"/>
        <w:spacing w:line="360" w:lineRule="auto"/>
        <w:rPr>
          <w:rFonts w:ascii="宋体" w:hAnsi="宋体" w:cs="宋体"/>
          <w:szCs w:val="24"/>
        </w:rPr>
      </w:pPr>
      <w:bookmarkStart w:id="399" w:name="_Toc13773"/>
      <w:bookmarkStart w:id="400" w:name="_Toc13420"/>
      <w:r>
        <w:rPr>
          <w:rFonts w:ascii="宋体" w:hAnsi="宋体" w:cs="宋体" w:hint="eastAsia"/>
          <w:szCs w:val="24"/>
        </w:rPr>
        <w:t>1事故风险分析</w:t>
      </w:r>
      <w:bookmarkEnd w:id="399"/>
      <w:bookmarkEnd w:id="400"/>
    </w:p>
    <w:p w14:paraId="24F38FEF" w14:textId="77777777" w:rsidR="00E510B5" w:rsidRDefault="00F84436">
      <w:pPr>
        <w:spacing w:line="360" w:lineRule="auto"/>
        <w:rPr>
          <w:rFonts w:ascii="宋体" w:hAnsi="宋体" w:cs="宋体"/>
          <w:sz w:val="24"/>
          <w:szCs w:val="24"/>
        </w:rPr>
      </w:pPr>
      <w:bookmarkStart w:id="401" w:name="_Toc379"/>
      <w:r>
        <w:rPr>
          <w:rFonts w:ascii="宋体" w:hAnsi="宋体" w:cs="宋体" w:hint="eastAsia"/>
          <w:sz w:val="24"/>
          <w:szCs w:val="24"/>
        </w:rPr>
        <w:t>高处坠落是指在高处作业中发生坠落造成的伤害事故。不包括触电坠落事故。在操作基准面2.0m及其以上的安装、检修和生产作业</w:t>
      </w:r>
      <w:proofErr w:type="gramStart"/>
      <w:r>
        <w:rPr>
          <w:rFonts w:ascii="宋体" w:hAnsi="宋体" w:cs="宋体" w:hint="eastAsia"/>
          <w:sz w:val="24"/>
          <w:szCs w:val="24"/>
        </w:rPr>
        <w:t>称做</w:t>
      </w:r>
      <w:proofErr w:type="gramEnd"/>
      <w:r>
        <w:rPr>
          <w:rFonts w:ascii="宋体" w:hAnsi="宋体" w:cs="宋体" w:hint="eastAsia"/>
          <w:sz w:val="24"/>
          <w:szCs w:val="24"/>
        </w:rPr>
        <w:t>高处作业。</w:t>
      </w:r>
    </w:p>
    <w:p w14:paraId="2EE5902D" w14:textId="77777777" w:rsidR="00E510B5" w:rsidRDefault="00F84436">
      <w:pPr>
        <w:spacing w:line="360" w:lineRule="auto"/>
        <w:rPr>
          <w:rFonts w:ascii="宋体" w:hAnsi="宋体" w:cs="宋体"/>
          <w:sz w:val="24"/>
          <w:szCs w:val="24"/>
        </w:rPr>
      </w:pPr>
      <w:r>
        <w:rPr>
          <w:rFonts w:ascii="宋体" w:hAnsi="宋体" w:cs="宋体" w:hint="eastAsia"/>
          <w:sz w:val="24"/>
          <w:szCs w:val="24"/>
        </w:rPr>
        <w:t>造成高处坠落的主要原因是：</w:t>
      </w:r>
    </w:p>
    <w:p w14:paraId="37D8EBB6" w14:textId="77777777" w:rsidR="00E510B5" w:rsidRDefault="00F84436">
      <w:pPr>
        <w:spacing w:line="360" w:lineRule="auto"/>
        <w:rPr>
          <w:rFonts w:ascii="宋体" w:hAnsi="宋体" w:cs="宋体"/>
          <w:sz w:val="24"/>
          <w:szCs w:val="24"/>
        </w:rPr>
      </w:pPr>
      <w:r>
        <w:rPr>
          <w:rFonts w:ascii="宋体" w:hAnsi="宋体" w:cs="宋体" w:hint="eastAsia"/>
          <w:sz w:val="24"/>
          <w:szCs w:val="24"/>
        </w:rPr>
        <w:t>（1）高处作业安全防护设施存在缺陷，例如作业面没有防护栏杆、作业平台狭窄、安全带、安全绳存在缺陷或不佩带安全带等；</w:t>
      </w:r>
    </w:p>
    <w:p w14:paraId="17D76509" w14:textId="77777777" w:rsidR="00E510B5" w:rsidRDefault="00F84436">
      <w:pPr>
        <w:spacing w:line="360" w:lineRule="auto"/>
        <w:rPr>
          <w:rFonts w:ascii="宋体" w:hAnsi="宋体" w:cs="宋体"/>
          <w:sz w:val="24"/>
          <w:szCs w:val="24"/>
        </w:rPr>
      </w:pPr>
      <w:r>
        <w:rPr>
          <w:rFonts w:ascii="宋体" w:hAnsi="宋体" w:cs="宋体" w:hint="eastAsia"/>
          <w:sz w:val="24"/>
          <w:szCs w:val="24"/>
        </w:rPr>
        <w:t>（2）操作人员违反安全操作规程；</w:t>
      </w:r>
    </w:p>
    <w:p w14:paraId="3D4BBB6C" w14:textId="77777777" w:rsidR="00E510B5" w:rsidRDefault="00F84436">
      <w:pPr>
        <w:spacing w:line="360" w:lineRule="auto"/>
        <w:rPr>
          <w:rFonts w:ascii="宋体" w:hAnsi="宋体" w:cs="宋体"/>
          <w:sz w:val="24"/>
          <w:szCs w:val="24"/>
        </w:rPr>
      </w:pPr>
      <w:r>
        <w:rPr>
          <w:rFonts w:ascii="宋体" w:hAnsi="宋体" w:cs="宋体" w:hint="eastAsia"/>
          <w:sz w:val="24"/>
          <w:szCs w:val="24"/>
        </w:rPr>
        <w:t>（3）操作人员作业中麻痹大意，不遵守劳动纪律，比如上岗前喝酒、吃嗜睡药，不按规定佩带劳动保护用品等；</w:t>
      </w:r>
    </w:p>
    <w:p w14:paraId="1D61FE12" w14:textId="77777777" w:rsidR="00E510B5" w:rsidRDefault="00F84436">
      <w:pPr>
        <w:spacing w:line="360" w:lineRule="auto"/>
        <w:rPr>
          <w:rFonts w:ascii="宋体" w:hAnsi="宋体" w:cs="宋体"/>
          <w:sz w:val="24"/>
          <w:szCs w:val="24"/>
        </w:rPr>
      </w:pPr>
      <w:r>
        <w:rPr>
          <w:rFonts w:ascii="宋体" w:hAnsi="宋体" w:cs="宋体" w:hint="eastAsia"/>
          <w:sz w:val="24"/>
          <w:szCs w:val="24"/>
        </w:rPr>
        <w:t>（4）操作人员身体原因不适合从事高处作业，例如患有恐高症或其他禁忌症；</w:t>
      </w:r>
    </w:p>
    <w:p w14:paraId="535CB83A" w14:textId="77777777" w:rsidR="00E510B5" w:rsidRDefault="00F84436">
      <w:pPr>
        <w:spacing w:line="360" w:lineRule="auto"/>
        <w:rPr>
          <w:rFonts w:ascii="宋体" w:hAnsi="宋体" w:cs="宋体"/>
          <w:sz w:val="24"/>
          <w:szCs w:val="24"/>
        </w:rPr>
      </w:pPr>
      <w:r>
        <w:rPr>
          <w:rFonts w:ascii="宋体" w:hAnsi="宋体" w:cs="宋体" w:hint="eastAsia"/>
          <w:sz w:val="24"/>
          <w:szCs w:val="24"/>
        </w:rPr>
        <w:t>（5）高处作业现场缺乏必要的监护。</w:t>
      </w:r>
    </w:p>
    <w:p w14:paraId="2714720C" w14:textId="77777777" w:rsidR="00E510B5" w:rsidRDefault="00F84436">
      <w:pPr>
        <w:pStyle w:val="20"/>
        <w:spacing w:line="360" w:lineRule="auto"/>
        <w:rPr>
          <w:rFonts w:ascii="宋体" w:hAnsi="宋体" w:cs="宋体"/>
          <w:szCs w:val="24"/>
        </w:rPr>
      </w:pPr>
      <w:bookmarkStart w:id="402" w:name="_Toc399"/>
      <w:r>
        <w:rPr>
          <w:rFonts w:ascii="宋体" w:hAnsi="宋体" w:cs="宋体" w:hint="eastAsia"/>
          <w:szCs w:val="24"/>
        </w:rPr>
        <w:t>2应急工作职责</w:t>
      </w:r>
      <w:bookmarkEnd w:id="401"/>
      <w:bookmarkEnd w:id="402"/>
    </w:p>
    <w:p w14:paraId="5667FC31"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（1）现场应急小组人员构成情况</w:t>
      </w:r>
    </w:p>
    <w:p w14:paraId="6E42C8BA" w14:textId="77777777" w:rsidR="00E510B5" w:rsidRDefault="00F84436">
      <w:pPr>
        <w:numPr>
          <w:ilvl w:val="0"/>
          <w:numId w:val="25"/>
        </w:numPr>
        <w:spacing w:line="360" w:lineRule="auto"/>
        <w:ind w:firstLineChars="200" w:firstLine="480"/>
        <w:rPr>
          <w:rFonts w:ascii="宋体" w:hAnsi="宋体" w:cs="宋体"/>
          <w:sz w:val="24"/>
          <w:szCs w:val="24"/>
        </w:rPr>
      </w:pPr>
      <w:r>
        <w:rPr>
          <w:rFonts w:ascii="宋体" w:hAnsi="宋体" w:cs="宋体" w:hint="eastAsia"/>
          <w:sz w:val="24"/>
          <w:szCs w:val="24"/>
        </w:rPr>
        <w:t>应急组长：当班班组长</w:t>
      </w:r>
    </w:p>
    <w:p w14:paraId="131B7B1D" w14:textId="77777777" w:rsidR="00E510B5" w:rsidRDefault="00F84436">
      <w:pPr>
        <w:numPr>
          <w:ilvl w:val="0"/>
          <w:numId w:val="25"/>
        </w:numPr>
        <w:spacing w:line="360" w:lineRule="auto"/>
        <w:ind w:firstLineChars="200" w:firstLine="480"/>
        <w:rPr>
          <w:rFonts w:ascii="宋体" w:hAnsi="宋体" w:cs="宋体"/>
          <w:sz w:val="24"/>
          <w:szCs w:val="24"/>
        </w:rPr>
      </w:pPr>
      <w:r>
        <w:rPr>
          <w:rFonts w:ascii="宋体" w:hAnsi="宋体" w:cs="宋体" w:hint="eastAsia"/>
          <w:sz w:val="24"/>
          <w:szCs w:val="24"/>
        </w:rPr>
        <w:t>应急成员：班组各岗位人员</w:t>
      </w:r>
    </w:p>
    <w:p w14:paraId="204EBE9C" w14:textId="77777777" w:rsidR="00E510B5" w:rsidRDefault="00F84436">
      <w:pPr>
        <w:spacing w:line="360" w:lineRule="auto"/>
        <w:rPr>
          <w:rFonts w:ascii="宋体" w:hAnsi="宋体" w:cs="宋体"/>
          <w:sz w:val="24"/>
          <w:szCs w:val="24"/>
        </w:rPr>
      </w:pPr>
      <w:r>
        <w:rPr>
          <w:rFonts w:ascii="宋体" w:hAnsi="宋体" w:cs="宋体" w:hint="eastAsia"/>
          <w:sz w:val="24"/>
          <w:szCs w:val="24"/>
        </w:rPr>
        <w:t>（2）职责</w:t>
      </w:r>
    </w:p>
    <w:p w14:paraId="07F32D8F"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应急组长职责</w:t>
      </w:r>
    </w:p>
    <w:p w14:paraId="172773FC" w14:textId="77777777" w:rsidR="00E510B5" w:rsidRDefault="00F84436">
      <w:pPr>
        <w:numPr>
          <w:ilvl w:val="0"/>
          <w:numId w:val="26"/>
        </w:numPr>
        <w:spacing w:line="360" w:lineRule="auto"/>
        <w:ind w:firstLineChars="200" w:firstLine="480"/>
        <w:rPr>
          <w:rFonts w:ascii="宋体" w:hAnsi="宋体" w:cs="宋体"/>
          <w:sz w:val="24"/>
          <w:szCs w:val="24"/>
        </w:rPr>
      </w:pPr>
      <w:r>
        <w:rPr>
          <w:rFonts w:ascii="宋体" w:hAnsi="宋体" w:cs="宋体" w:hint="eastAsia"/>
          <w:sz w:val="24"/>
          <w:szCs w:val="24"/>
        </w:rPr>
        <w:t xml:space="preserve"> 全面负责生产过程中高处坠落事故的现场处置；</w:t>
      </w:r>
    </w:p>
    <w:p w14:paraId="5F994464" w14:textId="77777777" w:rsidR="00E510B5" w:rsidRDefault="00F84436">
      <w:pPr>
        <w:numPr>
          <w:ilvl w:val="0"/>
          <w:numId w:val="26"/>
        </w:numPr>
        <w:spacing w:line="360" w:lineRule="auto"/>
        <w:ind w:firstLineChars="200" w:firstLine="480"/>
        <w:rPr>
          <w:rFonts w:ascii="宋体" w:hAnsi="宋体" w:cs="宋体"/>
          <w:sz w:val="24"/>
          <w:szCs w:val="24"/>
        </w:rPr>
      </w:pPr>
      <w:r>
        <w:rPr>
          <w:rFonts w:ascii="宋体" w:hAnsi="宋体" w:cs="宋体" w:hint="eastAsia"/>
          <w:sz w:val="24"/>
          <w:szCs w:val="24"/>
        </w:rPr>
        <w:t xml:space="preserve"> 组织制定和实施事故现场处置方案；</w:t>
      </w:r>
    </w:p>
    <w:p w14:paraId="15E192DD" w14:textId="77777777" w:rsidR="00E510B5" w:rsidRDefault="00F84436">
      <w:pPr>
        <w:numPr>
          <w:ilvl w:val="0"/>
          <w:numId w:val="26"/>
        </w:numPr>
        <w:spacing w:line="360" w:lineRule="auto"/>
        <w:ind w:firstLineChars="200" w:firstLine="480"/>
        <w:rPr>
          <w:rFonts w:ascii="宋体" w:hAnsi="宋体" w:cs="宋体"/>
          <w:sz w:val="24"/>
          <w:szCs w:val="24"/>
        </w:rPr>
      </w:pPr>
      <w:r>
        <w:rPr>
          <w:rFonts w:ascii="宋体" w:hAnsi="宋体" w:cs="宋体" w:hint="eastAsia"/>
          <w:sz w:val="24"/>
          <w:szCs w:val="24"/>
        </w:rPr>
        <w:t xml:space="preserve"> 领导、组织和协调各岗位人员实施现场处置；</w:t>
      </w:r>
    </w:p>
    <w:p w14:paraId="09CBD64B" w14:textId="77777777" w:rsidR="00E510B5" w:rsidRDefault="00F84436">
      <w:pPr>
        <w:numPr>
          <w:ilvl w:val="0"/>
          <w:numId w:val="26"/>
        </w:numPr>
        <w:spacing w:line="360" w:lineRule="auto"/>
        <w:ind w:firstLineChars="200" w:firstLine="480"/>
        <w:rPr>
          <w:rFonts w:ascii="宋体" w:hAnsi="宋体" w:cs="宋体"/>
          <w:sz w:val="24"/>
          <w:szCs w:val="24"/>
        </w:rPr>
      </w:pPr>
      <w:r>
        <w:rPr>
          <w:rFonts w:ascii="宋体" w:hAnsi="宋体" w:cs="宋体" w:hint="eastAsia"/>
          <w:sz w:val="24"/>
          <w:szCs w:val="24"/>
        </w:rPr>
        <w:t xml:space="preserve"> 保证实施现场处置的器材、工具及物资的供给</w:t>
      </w:r>
    </w:p>
    <w:p w14:paraId="6BE8C2F3" w14:textId="77777777" w:rsidR="00E510B5" w:rsidRDefault="00F84436">
      <w:pPr>
        <w:numPr>
          <w:ilvl w:val="0"/>
          <w:numId w:val="26"/>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及时向公司值班领导、总经理报告事故现场处置情况；</w:t>
      </w:r>
    </w:p>
    <w:p w14:paraId="5B8BDDF6" w14:textId="77777777" w:rsidR="00E510B5" w:rsidRDefault="00F84436">
      <w:pPr>
        <w:numPr>
          <w:ilvl w:val="0"/>
          <w:numId w:val="26"/>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及时向公司寻求外援。</w:t>
      </w:r>
    </w:p>
    <w:p w14:paraId="1FCEFF9C"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现场各岗位人员职责</w:t>
      </w:r>
    </w:p>
    <w:p w14:paraId="6330C3F5" w14:textId="77777777" w:rsidR="00E510B5" w:rsidRDefault="00F84436">
      <w:pPr>
        <w:numPr>
          <w:ilvl w:val="0"/>
          <w:numId w:val="27"/>
        </w:numPr>
        <w:spacing w:line="360" w:lineRule="auto"/>
        <w:ind w:firstLineChars="200" w:firstLine="480"/>
        <w:rPr>
          <w:rFonts w:ascii="宋体" w:hAnsi="宋体" w:cs="宋体"/>
          <w:sz w:val="24"/>
          <w:szCs w:val="24"/>
        </w:rPr>
      </w:pPr>
      <w:r>
        <w:rPr>
          <w:rFonts w:ascii="宋体" w:hAnsi="宋体" w:cs="宋体" w:hint="eastAsia"/>
          <w:sz w:val="24"/>
          <w:szCs w:val="24"/>
        </w:rPr>
        <w:t>具体实施本岗位高处坠落的现场处置；</w:t>
      </w:r>
    </w:p>
    <w:p w14:paraId="60DA885C" w14:textId="77777777" w:rsidR="00E510B5" w:rsidRDefault="00F84436">
      <w:pPr>
        <w:numPr>
          <w:ilvl w:val="0"/>
          <w:numId w:val="27"/>
        </w:numPr>
        <w:spacing w:line="360" w:lineRule="auto"/>
        <w:ind w:firstLineChars="200" w:firstLine="480"/>
        <w:rPr>
          <w:rFonts w:ascii="宋体" w:hAnsi="宋体" w:cs="宋体"/>
          <w:sz w:val="24"/>
          <w:szCs w:val="24"/>
        </w:rPr>
      </w:pPr>
      <w:r>
        <w:rPr>
          <w:rFonts w:ascii="宋体" w:hAnsi="宋体" w:cs="宋体" w:hint="eastAsia"/>
          <w:sz w:val="24"/>
          <w:szCs w:val="24"/>
        </w:rPr>
        <w:t>在班组长领导下，有针对性地实施现场处置；</w:t>
      </w:r>
    </w:p>
    <w:p w14:paraId="3AAE2304" w14:textId="77777777" w:rsidR="00E510B5" w:rsidRDefault="00F84436">
      <w:pPr>
        <w:numPr>
          <w:ilvl w:val="0"/>
          <w:numId w:val="27"/>
        </w:numPr>
        <w:spacing w:line="360" w:lineRule="auto"/>
        <w:ind w:firstLineChars="200" w:firstLine="480"/>
        <w:rPr>
          <w:rFonts w:ascii="宋体" w:hAnsi="宋体" w:cs="宋体"/>
          <w:sz w:val="24"/>
          <w:szCs w:val="24"/>
        </w:rPr>
      </w:pPr>
      <w:r>
        <w:rPr>
          <w:rFonts w:ascii="宋体" w:hAnsi="宋体" w:cs="宋体" w:hint="eastAsia"/>
          <w:sz w:val="24"/>
          <w:szCs w:val="24"/>
        </w:rPr>
        <w:t>及时向班组长报告事故现场处置情况；</w:t>
      </w:r>
    </w:p>
    <w:p w14:paraId="45821204" w14:textId="77777777" w:rsidR="00E510B5" w:rsidRDefault="00F84436">
      <w:pPr>
        <w:numPr>
          <w:ilvl w:val="0"/>
          <w:numId w:val="27"/>
        </w:numPr>
        <w:spacing w:line="360" w:lineRule="auto"/>
        <w:ind w:firstLineChars="200" w:firstLine="480"/>
        <w:rPr>
          <w:rFonts w:ascii="宋体" w:hAnsi="宋体" w:cs="宋体"/>
          <w:sz w:val="24"/>
          <w:szCs w:val="24"/>
        </w:rPr>
      </w:pPr>
      <w:r>
        <w:rPr>
          <w:rFonts w:ascii="宋体" w:hAnsi="宋体" w:cs="宋体" w:hint="eastAsia"/>
          <w:sz w:val="24"/>
          <w:szCs w:val="24"/>
        </w:rPr>
        <w:t>及时向班组长寻求外。</w:t>
      </w:r>
    </w:p>
    <w:p w14:paraId="29F9FAD2" w14:textId="77777777" w:rsidR="00E510B5" w:rsidRDefault="00F84436">
      <w:pPr>
        <w:pStyle w:val="20"/>
        <w:spacing w:line="360" w:lineRule="auto"/>
        <w:rPr>
          <w:rFonts w:ascii="宋体" w:hAnsi="宋体" w:cs="宋体"/>
          <w:szCs w:val="24"/>
        </w:rPr>
      </w:pPr>
      <w:bookmarkStart w:id="403" w:name="_Toc26677"/>
      <w:bookmarkStart w:id="404" w:name="_Toc31810"/>
      <w:bookmarkStart w:id="405" w:name="_Toc23518"/>
      <w:r>
        <w:rPr>
          <w:rFonts w:ascii="宋体" w:hAnsi="宋体" w:cs="宋体" w:hint="eastAsia"/>
          <w:szCs w:val="24"/>
        </w:rPr>
        <w:t>3应急处置</w:t>
      </w:r>
      <w:bookmarkEnd w:id="403"/>
      <w:bookmarkEnd w:id="404"/>
      <w:bookmarkEnd w:id="405"/>
    </w:p>
    <w:p w14:paraId="76181C2F" w14:textId="77777777" w:rsidR="00E510B5" w:rsidRDefault="00F84436">
      <w:pPr>
        <w:spacing w:line="360" w:lineRule="auto"/>
        <w:rPr>
          <w:rFonts w:ascii="宋体" w:hAnsi="宋体" w:cs="宋体"/>
          <w:sz w:val="24"/>
          <w:szCs w:val="24"/>
        </w:rPr>
      </w:pPr>
      <w:r>
        <w:rPr>
          <w:rFonts w:ascii="宋体" w:hAnsi="宋体" w:cs="宋体" w:hint="eastAsia"/>
          <w:sz w:val="24"/>
          <w:szCs w:val="24"/>
        </w:rPr>
        <w:t>3.1发生高空坠落事故处置措施</w:t>
      </w:r>
    </w:p>
    <w:p w14:paraId="15FE255F" w14:textId="77777777" w:rsidR="00E510B5" w:rsidRDefault="00F84436">
      <w:pPr>
        <w:spacing w:line="360" w:lineRule="auto"/>
        <w:rPr>
          <w:rFonts w:ascii="宋体" w:hAnsi="宋体" w:cs="宋体"/>
          <w:sz w:val="24"/>
          <w:szCs w:val="24"/>
        </w:rPr>
      </w:pPr>
      <w:r>
        <w:rPr>
          <w:rFonts w:ascii="宋体" w:hAnsi="宋体" w:cs="宋体" w:hint="eastAsia"/>
          <w:sz w:val="24"/>
          <w:szCs w:val="24"/>
        </w:rPr>
        <w:t>应马上组织抢救伤者，首先观察伤者的受伤情况，如遇呼吸、心跳停止者，应立即进行人工呼吸，胸外心脏挤压。对休克者，应先处理休克。处于休克状态的伤员要保持安静、保暖、平卧、少动，并将下肢抬高约20度左右，尽快送医院进行抢救治疗。</w:t>
      </w:r>
    </w:p>
    <w:p w14:paraId="51EC6F5F" w14:textId="77777777" w:rsidR="00E510B5" w:rsidRDefault="00F84436">
      <w:pPr>
        <w:spacing w:line="360" w:lineRule="auto"/>
        <w:rPr>
          <w:rFonts w:ascii="宋体" w:hAnsi="宋体" w:cs="宋体"/>
          <w:sz w:val="24"/>
          <w:szCs w:val="24"/>
        </w:rPr>
      </w:pPr>
      <w:r>
        <w:rPr>
          <w:rFonts w:ascii="宋体" w:hAnsi="宋体" w:cs="宋体" w:hint="eastAsia"/>
          <w:sz w:val="24"/>
          <w:szCs w:val="24"/>
        </w:rPr>
        <w:t>出现颅脑损伤，必须维持呼吸道通畅。昏迷者应平卧，面部转向一侧，以防舌根下坠或分泌物、呕吐物吸入，发生喉阻塞。有骨折者，应初步固定后再搬运。遇有凹陷骨折、严重的颅底骨折及严重的脑损伤症状出现，创伤处用消毒的纱布或清洁布等覆盖伤口，用绷带或布条包扎后，及时送</w:t>
      </w:r>
      <w:proofErr w:type="gramStart"/>
      <w:r>
        <w:rPr>
          <w:rFonts w:ascii="宋体" w:hAnsi="宋体" w:cs="宋体" w:hint="eastAsia"/>
          <w:sz w:val="24"/>
          <w:szCs w:val="24"/>
        </w:rPr>
        <w:t>就近有</w:t>
      </w:r>
      <w:proofErr w:type="gramEnd"/>
      <w:r>
        <w:rPr>
          <w:rFonts w:ascii="宋体" w:hAnsi="宋体" w:cs="宋体" w:hint="eastAsia"/>
          <w:sz w:val="24"/>
          <w:szCs w:val="24"/>
        </w:rPr>
        <w:t>条件的医院治疗。</w:t>
      </w:r>
    </w:p>
    <w:p w14:paraId="767982C0" w14:textId="77777777" w:rsidR="00E510B5" w:rsidRDefault="00F84436">
      <w:pPr>
        <w:spacing w:line="360" w:lineRule="auto"/>
        <w:rPr>
          <w:rFonts w:ascii="宋体" w:hAnsi="宋体" w:cs="宋体"/>
          <w:sz w:val="24"/>
          <w:szCs w:val="24"/>
        </w:rPr>
      </w:pPr>
      <w:r>
        <w:rPr>
          <w:rFonts w:ascii="宋体" w:hAnsi="宋体" w:cs="宋体" w:hint="eastAsia"/>
          <w:sz w:val="24"/>
          <w:szCs w:val="24"/>
        </w:rPr>
        <w:t>3.2出现征兆时处置措施</w:t>
      </w:r>
    </w:p>
    <w:p w14:paraId="2E99E787" w14:textId="77777777" w:rsidR="00E510B5" w:rsidRDefault="00F84436">
      <w:pPr>
        <w:spacing w:line="360" w:lineRule="auto"/>
        <w:rPr>
          <w:rFonts w:ascii="宋体" w:hAnsi="宋体" w:cs="宋体"/>
          <w:sz w:val="24"/>
          <w:szCs w:val="24"/>
        </w:rPr>
      </w:pPr>
      <w:r>
        <w:rPr>
          <w:rFonts w:ascii="宋体" w:hAnsi="宋体" w:cs="宋体" w:hint="eastAsia"/>
          <w:sz w:val="24"/>
          <w:szCs w:val="24"/>
        </w:rPr>
        <w:t>A  高处作业人员未按要求系安全带、安全绳或者使用</w:t>
      </w:r>
      <w:proofErr w:type="gramStart"/>
      <w:r>
        <w:rPr>
          <w:rFonts w:ascii="宋体" w:hAnsi="宋体" w:cs="宋体" w:hint="eastAsia"/>
          <w:sz w:val="24"/>
          <w:szCs w:val="24"/>
        </w:rPr>
        <w:t>不</w:t>
      </w:r>
      <w:proofErr w:type="gramEnd"/>
      <w:r>
        <w:rPr>
          <w:rFonts w:ascii="宋体" w:hAnsi="宋体" w:cs="宋体" w:hint="eastAsia"/>
          <w:sz w:val="24"/>
          <w:szCs w:val="24"/>
        </w:rPr>
        <w:t>当时，也有可能发生坠落事故，此时可以当场制止，必要时召开安全会议通报违章行为，按规章制度进行处罚。</w:t>
      </w:r>
    </w:p>
    <w:p w14:paraId="6153EF8C" w14:textId="77777777" w:rsidR="00E510B5" w:rsidRDefault="00F84436">
      <w:pPr>
        <w:spacing w:line="360" w:lineRule="auto"/>
        <w:rPr>
          <w:rFonts w:ascii="宋体" w:hAnsi="宋体" w:cs="宋体"/>
          <w:sz w:val="24"/>
          <w:szCs w:val="24"/>
        </w:rPr>
      </w:pPr>
      <w:r>
        <w:rPr>
          <w:rFonts w:ascii="宋体" w:hAnsi="宋体" w:cs="宋体" w:hint="eastAsia"/>
          <w:sz w:val="24"/>
          <w:szCs w:val="24"/>
        </w:rPr>
        <w:t>B  临边、洞口等坠落高度在2米以上，而无防护栏杆、安全网、挡板或防护不可靠时，即有可能发生坠落事故，应按要求完善上述防护设施。</w:t>
      </w:r>
    </w:p>
    <w:p w14:paraId="6C19AEF7" w14:textId="77777777" w:rsidR="00E510B5" w:rsidRDefault="00F84436">
      <w:pPr>
        <w:spacing w:line="360" w:lineRule="auto"/>
        <w:rPr>
          <w:rFonts w:ascii="宋体" w:hAnsi="宋体" w:cs="宋体"/>
          <w:sz w:val="24"/>
          <w:szCs w:val="24"/>
        </w:rPr>
      </w:pPr>
      <w:r>
        <w:rPr>
          <w:rFonts w:ascii="宋体" w:hAnsi="宋体" w:cs="宋体" w:hint="eastAsia"/>
          <w:sz w:val="24"/>
          <w:szCs w:val="24"/>
        </w:rPr>
        <w:t>C  当发生大风、暴雨、暴雪等恶劣气候时，高处作业人员即有可能发生坠落事故，对此要加强对气象部门的联系，尽早掌握气象变化情况，提前停止高空作业，撤离人员，必要时加固高耸设备。</w:t>
      </w:r>
    </w:p>
    <w:p w14:paraId="305A2328" w14:textId="77777777" w:rsidR="00E510B5" w:rsidRDefault="00F84436">
      <w:pPr>
        <w:pStyle w:val="20"/>
        <w:spacing w:line="360" w:lineRule="auto"/>
        <w:rPr>
          <w:rFonts w:ascii="宋体" w:hAnsi="宋体" w:cs="宋体"/>
          <w:szCs w:val="24"/>
        </w:rPr>
      </w:pPr>
      <w:bookmarkStart w:id="406" w:name="_Toc30302"/>
      <w:bookmarkStart w:id="407" w:name="_Toc22519"/>
      <w:bookmarkStart w:id="408" w:name="_Toc31228"/>
      <w:r>
        <w:rPr>
          <w:rFonts w:ascii="宋体" w:hAnsi="宋体" w:cs="宋体" w:hint="eastAsia"/>
          <w:szCs w:val="24"/>
        </w:rPr>
        <w:t>4注意事项</w:t>
      </w:r>
      <w:bookmarkEnd w:id="406"/>
      <w:bookmarkEnd w:id="407"/>
      <w:bookmarkEnd w:id="408"/>
    </w:p>
    <w:p w14:paraId="0D037EE4" w14:textId="77777777" w:rsidR="00E510B5" w:rsidRDefault="00F84436">
      <w:pPr>
        <w:spacing w:line="360" w:lineRule="auto"/>
        <w:rPr>
          <w:rFonts w:ascii="宋体" w:hAnsi="宋体" w:cs="宋体"/>
          <w:sz w:val="24"/>
          <w:szCs w:val="24"/>
        </w:rPr>
      </w:pPr>
      <w:r>
        <w:rPr>
          <w:rFonts w:ascii="宋体" w:hAnsi="宋体" w:cs="宋体" w:hint="eastAsia"/>
          <w:sz w:val="24"/>
          <w:szCs w:val="24"/>
        </w:rPr>
        <w:t>4.1  作业人员</w:t>
      </w:r>
      <w:proofErr w:type="gramStart"/>
      <w:r>
        <w:rPr>
          <w:rFonts w:ascii="宋体" w:hAnsi="宋体" w:cs="宋体" w:hint="eastAsia"/>
          <w:sz w:val="24"/>
          <w:szCs w:val="24"/>
        </w:rPr>
        <w:t>严禁穿易滑</w:t>
      </w:r>
      <w:proofErr w:type="gramEnd"/>
      <w:r>
        <w:rPr>
          <w:rFonts w:ascii="宋体" w:hAnsi="宋体" w:cs="宋体" w:hint="eastAsia"/>
          <w:sz w:val="24"/>
          <w:szCs w:val="24"/>
        </w:rPr>
        <w:t>鞋、高跟鞋、拖鞋，要戴好安全帽、系好安全带。</w:t>
      </w:r>
    </w:p>
    <w:p w14:paraId="5A279DA2" w14:textId="77777777" w:rsidR="00E510B5" w:rsidRDefault="00F84436">
      <w:pPr>
        <w:spacing w:line="360" w:lineRule="auto"/>
        <w:rPr>
          <w:rFonts w:ascii="宋体" w:hAnsi="宋体" w:cs="宋体"/>
          <w:sz w:val="24"/>
          <w:szCs w:val="24"/>
        </w:rPr>
      </w:pPr>
      <w:r>
        <w:rPr>
          <w:rFonts w:ascii="宋体" w:hAnsi="宋体" w:cs="宋体" w:hint="eastAsia"/>
          <w:sz w:val="24"/>
          <w:szCs w:val="24"/>
        </w:rPr>
        <w:t>4.2  现场所有洞口、悬空、临边的地方要严格按安全技术要求设置防护栏杆、防护网。</w:t>
      </w:r>
    </w:p>
    <w:p w14:paraId="3CD74185" w14:textId="77777777" w:rsidR="00E510B5" w:rsidRDefault="00F84436">
      <w:pPr>
        <w:spacing w:line="360" w:lineRule="auto"/>
        <w:rPr>
          <w:rFonts w:ascii="宋体" w:hAnsi="宋体" w:cs="宋体"/>
          <w:sz w:val="24"/>
          <w:szCs w:val="24"/>
        </w:rPr>
      </w:pPr>
      <w:r>
        <w:rPr>
          <w:rFonts w:ascii="宋体" w:hAnsi="宋体" w:cs="宋体" w:hint="eastAsia"/>
          <w:sz w:val="24"/>
          <w:szCs w:val="24"/>
        </w:rPr>
        <w:t>4.5  险情发生至现场恢复期间，应封锁现场，防止无关人员进入现场发生意外。</w:t>
      </w:r>
    </w:p>
    <w:p w14:paraId="28F953D9" w14:textId="77777777" w:rsidR="00E510B5" w:rsidRDefault="00F84436">
      <w:pPr>
        <w:spacing w:line="360" w:lineRule="auto"/>
        <w:rPr>
          <w:rFonts w:ascii="宋体" w:hAnsi="宋体" w:cs="宋体"/>
          <w:sz w:val="24"/>
          <w:szCs w:val="24"/>
        </w:rPr>
      </w:pPr>
      <w:r>
        <w:rPr>
          <w:rFonts w:ascii="宋体" w:hAnsi="宋体" w:cs="宋体" w:hint="eastAsia"/>
          <w:sz w:val="24"/>
          <w:szCs w:val="24"/>
        </w:rPr>
        <w:t>4.6  及时将抢救进展情况报告应急领导组长。</w:t>
      </w:r>
      <w:r>
        <w:rPr>
          <w:rFonts w:ascii="宋体" w:hAnsi="宋体" w:cs="宋体" w:hint="eastAsia"/>
          <w:sz w:val="24"/>
          <w:szCs w:val="24"/>
        </w:rPr>
        <w:br w:type="page"/>
      </w:r>
    </w:p>
    <w:p w14:paraId="00127F15" w14:textId="77777777" w:rsidR="00E510B5" w:rsidRDefault="00F84436">
      <w:pPr>
        <w:pStyle w:val="10"/>
        <w:spacing w:line="360" w:lineRule="auto"/>
        <w:rPr>
          <w:rFonts w:ascii="宋体" w:eastAsia="宋体" w:hAnsi="宋体" w:cs="宋体"/>
          <w:sz w:val="24"/>
          <w:szCs w:val="24"/>
        </w:rPr>
      </w:pPr>
      <w:bookmarkStart w:id="409" w:name="_Toc495"/>
      <w:bookmarkStart w:id="410" w:name="_Toc6277"/>
      <w:r>
        <w:rPr>
          <w:rFonts w:ascii="宋体" w:eastAsia="宋体" w:hAnsi="宋体" w:cs="宋体" w:hint="eastAsia"/>
          <w:sz w:val="24"/>
          <w:szCs w:val="24"/>
        </w:rPr>
        <w:t>五、中毒伤害事故现场处置方案</w:t>
      </w:r>
      <w:bookmarkEnd w:id="409"/>
    </w:p>
    <w:p w14:paraId="60A1F489" w14:textId="77777777" w:rsidR="00E510B5" w:rsidRDefault="00F84436">
      <w:pPr>
        <w:pStyle w:val="20"/>
        <w:spacing w:line="360" w:lineRule="auto"/>
        <w:rPr>
          <w:rFonts w:ascii="宋体" w:hAnsi="宋体" w:cs="宋体"/>
          <w:szCs w:val="24"/>
        </w:rPr>
      </w:pPr>
      <w:bookmarkStart w:id="411" w:name="_Toc18142"/>
      <w:r>
        <w:rPr>
          <w:rFonts w:ascii="宋体" w:hAnsi="宋体" w:cs="宋体" w:hint="eastAsia"/>
          <w:szCs w:val="24"/>
        </w:rPr>
        <w:t>1事故风险分析</w:t>
      </w:r>
      <w:bookmarkEnd w:id="411"/>
    </w:p>
    <w:p w14:paraId="402F168B" w14:textId="77777777" w:rsidR="00E510B5" w:rsidRDefault="00F84436">
      <w:pPr>
        <w:spacing w:line="360" w:lineRule="auto"/>
        <w:rPr>
          <w:rFonts w:ascii="宋体" w:hAnsi="宋体" w:cs="宋体"/>
          <w:sz w:val="24"/>
          <w:szCs w:val="24"/>
        </w:rPr>
      </w:pPr>
      <w:r>
        <w:rPr>
          <w:rFonts w:ascii="宋体" w:hAnsi="宋体" w:cs="宋体" w:hint="eastAsia"/>
          <w:sz w:val="24"/>
          <w:szCs w:val="24"/>
        </w:rPr>
        <w:t>公司生产过程中涉及的危险化学品种类较多，短时间内吸入较高浓度本品可出现眼及上呼吸道明显的刺激症状、眼结膜及咽部充血、头晕、头痛、恶心、呕吐、胸闷、四肢无力、步履蹒跚、意识模糊，长时间吸入会令人窒息昏迷，甚至死亡。</w:t>
      </w:r>
    </w:p>
    <w:p w14:paraId="6980B3C0" w14:textId="77777777" w:rsidR="00E510B5" w:rsidRDefault="00F84436">
      <w:pPr>
        <w:spacing w:line="360" w:lineRule="auto"/>
      </w:pPr>
      <w:r>
        <w:rPr>
          <w:rFonts w:ascii="宋体" w:hAnsi="宋体" w:cs="宋体" w:hint="eastAsia"/>
          <w:sz w:val="24"/>
          <w:szCs w:val="24"/>
        </w:rPr>
        <w:t>其它许多溶剂也均有一定的毒性。</w:t>
      </w:r>
    </w:p>
    <w:p w14:paraId="097CC41D" w14:textId="77777777" w:rsidR="00E510B5" w:rsidRDefault="00F84436">
      <w:pPr>
        <w:pStyle w:val="20"/>
        <w:spacing w:line="360" w:lineRule="auto"/>
        <w:rPr>
          <w:rFonts w:ascii="宋体" w:hAnsi="宋体" w:cs="宋体"/>
          <w:szCs w:val="24"/>
        </w:rPr>
      </w:pPr>
      <w:bookmarkStart w:id="412" w:name="_Toc5800"/>
      <w:r>
        <w:rPr>
          <w:rFonts w:ascii="宋体" w:hAnsi="宋体" w:cs="宋体" w:hint="eastAsia"/>
          <w:szCs w:val="24"/>
        </w:rPr>
        <w:t>2应急工作职责</w:t>
      </w:r>
      <w:bookmarkEnd w:id="412"/>
    </w:p>
    <w:p w14:paraId="127C4D93"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（1）现场应急自救小组及人员构成情况</w:t>
      </w:r>
    </w:p>
    <w:p w14:paraId="45B8CD5B" w14:textId="77777777" w:rsidR="00E510B5" w:rsidRDefault="00F84436">
      <w:pPr>
        <w:numPr>
          <w:ilvl w:val="0"/>
          <w:numId w:val="28"/>
        </w:numPr>
        <w:spacing w:line="360" w:lineRule="auto"/>
        <w:ind w:firstLineChars="200" w:firstLine="480"/>
        <w:rPr>
          <w:rFonts w:ascii="宋体" w:hAnsi="宋体" w:cs="宋体"/>
          <w:sz w:val="24"/>
          <w:szCs w:val="24"/>
        </w:rPr>
      </w:pPr>
      <w:r>
        <w:rPr>
          <w:rFonts w:ascii="宋体" w:hAnsi="宋体" w:cs="宋体" w:hint="eastAsia"/>
          <w:sz w:val="24"/>
          <w:szCs w:val="24"/>
        </w:rPr>
        <w:t>应急组长：值班班组长。</w:t>
      </w:r>
    </w:p>
    <w:p w14:paraId="5DAAE470" w14:textId="77777777" w:rsidR="00E510B5" w:rsidRDefault="00F84436">
      <w:pPr>
        <w:numPr>
          <w:ilvl w:val="0"/>
          <w:numId w:val="28"/>
        </w:numPr>
        <w:spacing w:line="360" w:lineRule="auto"/>
        <w:ind w:firstLineChars="200" w:firstLine="480"/>
        <w:rPr>
          <w:rFonts w:ascii="宋体" w:hAnsi="宋体" w:cs="宋体"/>
          <w:sz w:val="24"/>
          <w:szCs w:val="24"/>
        </w:rPr>
      </w:pPr>
      <w:r>
        <w:rPr>
          <w:rFonts w:ascii="宋体" w:hAnsi="宋体" w:cs="宋体" w:hint="eastAsia"/>
          <w:sz w:val="24"/>
          <w:szCs w:val="24"/>
        </w:rPr>
        <w:t>应急成员：各岗位成员。</w:t>
      </w:r>
    </w:p>
    <w:p w14:paraId="000A885D" w14:textId="77777777" w:rsidR="00E510B5" w:rsidRDefault="00F84436">
      <w:pPr>
        <w:spacing w:line="360" w:lineRule="auto"/>
        <w:rPr>
          <w:rFonts w:ascii="宋体" w:hAnsi="宋体" w:cs="宋体"/>
          <w:sz w:val="24"/>
          <w:szCs w:val="24"/>
        </w:rPr>
      </w:pPr>
      <w:r>
        <w:rPr>
          <w:rFonts w:ascii="宋体" w:hAnsi="宋体" w:cs="宋体" w:hint="eastAsia"/>
          <w:sz w:val="24"/>
          <w:szCs w:val="24"/>
        </w:rPr>
        <w:t>（2）职责</w:t>
      </w:r>
    </w:p>
    <w:p w14:paraId="2F1E0BF0"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应急组长职责</w:t>
      </w:r>
    </w:p>
    <w:p w14:paraId="2EBCB9DA" w14:textId="77777777" w:rsidR="00E510B5" w:rsidRDefault="00F84436">
      <w:pPr>
        <w:numPr>
          <w:ilvl w:val="0"/>
          <w:numId w:val="29"/>
        </w:numPr>
        <w:spacing w:line="360" w:lineRule="auto"/>
        <w:ind w:firstLineChars="200" w:firstLine="480"/>
        <w:rPr>
          <w:rFonts w:ascii="宋体" w:hAnsi="宋体" w:cs="宋体"/>
          <w:sz w:val="24"/>
          <w:szCs w:val="24"/>
        </w:rPr>
      </w:pPr>
      <w:r>
        <w:rPr>
          <w:rFonts w:ascii="宋体" w:hAnsi="宋体" w:cs="宋体" w:hint="eastAsia"/>
          <w:sz w:val="24"/>
          <w:szCs w:val="24"/>
        </w:rPr>
        <w:t xml:space="preserve"> 全面负责职业中毒事故的现场处置；</w:t>
      </w:r>
    </w:p>
    <w:p w14:paraId="1932A223" w14:textId="77777777" w:rsidR="00E510B5" w:rsidRDefault="00F84436">
      <w:pPr>
        <w:numPr>
          <w:ilvl w:val="0"/>
          <w:numId w:val="29"/>
        </w:numPr>
        <w:spacing w:line="360" w:lineRule="auto"/>
        <w:ind w:firstLineChars="200" w:firstLine="480"/>
        <w:rPr>
          <w:rFonts w:ascii="宋体" w:hAnsi="宋体" w:cs="宋体"/>
          <w:sz w:val="24"/>
          <w:szCs w:val="24"/>
        </w:rPr>
      </w:pPr>
      <w:r>
        <w:rPr>
          <w:rFonts w:ascii="宋体" w:hAnsi="宋体" w:cs="宋体" w:hint="eastAsia"/>
          <w:sz w:val="24"/>
          <w:szCs w:val="24"/>
        </w:rPr>
        <w:t xml:space="preserve"> 组织制定和实施事故现场处置方案；</w:t>
      </w:r>
    </w:p>
    <w:p w14:paraId="4682C632" w14:textId="77777777" w:rsidR="00E510B5" w:rsidRDefault="00F84436">
      <w:pPr>
        <w:numPr>
          <w:ilvl w:val="0"/>
          <w:numId w:val="29"/>
        </w:numPr>
        <w:spacing w:line="360" w:lineRule="auto"/>
        <w:ind w:firstLineChars="200" w:firstLine="480"/>
        <w:rPr>
          <w:rFonts w:ascii="宋体" w:hAnsi="宋体" w:cs="宋体"/>
          <w:sz w:val="24"/>
          <w:szCs w:val="24"/>
        </w:rPr>
      </w:pPr>
      <w:r>
        <w:rPr>
          <w:rFonts w:ascii="宋体" w:hAnsi="宋体" w:cs="宋体" w:hint="eastAsia"/>
          <w:sz w:val="24"/>
          <w:szCs w:val="24"/>
        </w:rPr>
        <w:t xml:space="preserve"> 领导、组织和协调各岗位人员实施现场处置；</w:t>
      </w:r>
    </w:p>
    <w:p w14:paraId="21FA4FD2" w14:textId="77777777" w:rsidR="00E510B5" w:rsidRDefault="00F84436">
      <w:pPr>
        <w:numPr>
          <w:ilvl w:val="0"/>
          <w:numId w:val="29"/>
        </w:numPr>
        <w:spacing w:line="360" w:lineRule="auto"/>
        <w:ind w:firstLineChars="200" w:firstLine="480"/>
        <w:rPr>
          <w:rFonts w:ascii="宋体" w:hAnsi="宋体" w:cs="宋体"/>
          <w:sz w:val="24"/>
          <w:szCs w:val="24"/>
        </w:rPr>
      </w:pPr>
      <w:r>
        <w:rPr>
          <w:rFonts w:ascii="宋体" w:hAnsi="宋体" w:cs="宋体" w:hint="eastAsia"/>
          <w:sz w:val="24"/>
          <w:szCs w:val="24"/>
        </w:rPr>
        <w:t xml:space="preserve"> 保证实施现场处置的器材、工具及物资的供给；</w:t>
      </w:r>
    </w:p>
    <w:p w14:paraId="1AD4F519" w14:textId="77777777" w:rsidR="00E510B5" w:rsidRDefault="00F84436">
      <w:pPr>
        <w:numPr>
          <w:ilvl w:val="0"/>
          <w:numId w:val="29"/>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及时向公司值班领导、总经理报告事故现场处置情况；</w:t>
      </w:r>
    </w:p>
    <w:p w14:paraId="76CB7055" w14:textId="77777777" w:rsidR="00E510B5" w:rsidRDefault="00F84436">
      <w:pPr>
        <w:numPr>
          <w:ilvl w:val="0"/>
          <w:numId w:val="29"/>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及时向公司寻求外援。</w:t>
      </w:r>
    </w:p>
    <w:p w14:paraId="75A16C2E" w14:textId="77777777" w:rsidR="00E510B5" w:rsidRDefault="00F84436">
      <w:pPr>
        <w:spacing w:line="360" w:lineRule="auto"/>
        <w:rPr>
          <w:rFonts w:ascii="宋体" w:hAnsi="宋体" w:cs="宋体"/>
          <w:sz w:val="24"/>
          <w:szCs w:val="24"/>
        </w:rPr>
      </w:pPr>
      <w:r>
        <w:rPr>
          <w:rFonts w:ascii="宋体" w:hAnsi="宋体" w:cs="宋体" w:hint="eastAsia"/>
          <w:sz w:val="24"/>
          <w:szCs w:val="24"/>
        </w:rPr>
        <w:t>（3）现场各岗位人员职责</w:t>
      </w:r>
    </w:p>
    <w:p w14:paraId="4CC011ED" w14:textId="77777777" w:rsidR="00E510B5" w:rsidRDefault="00F84436">
      <w:pPr>
        <w:numPr>
          <w:ilvl w:val="0"/>
          <w:numId w:val="30"/>
        </w:numPr>
        <w:spacing w:line="360" w:lineRule="auto"/>
        <w:ind w:firstLineChars="200" w:firstLine="480"/>
        <w:rPr>
          <w:rFonts w:ascii="宋体" w:hAnsi="宋体" w:cs="宋体"/>
          <w:sz w:val="24"/>
          <w:szCs w:val="24"/>
        </w:rPr>
      </w:pPr>
      <w:r>
        <w:rPr>
          <w:rFonts w:ascii="宋体" w:hAnsi="宋体" w:cs="宋体" w:hint="eastAsia"/>
          <w:sz w:val="24"/>
          <w:szCs w:val="24"/>
        </w:rPr>
        <w:t>具体实施本岗位职业中毒事故的现场处置；</w:t>
      </w:r>
    </w:p>
    <w:p w14:paraId="7F7C9C9E" w14:textId="77777777" w:rsidR="00E510B5" w:rsidRDefault="00F84436">
      <w:pPr>
        <w:numPr>
          <w:ilvl w:val="0"/>
          <w:numId w:val="30"/>
        </w:numPr>
        <w:spacing w:line="360" w:lineRule="auto"/>
        <w:ind w:firstLineChars="200" w:firstLine="480"/>
        <w:rPr>
          <w:rFonts w:ascii="宋体" w:hAnsi="宋体" w:cs="宋体"/>
          <w:sz w:val="24"/>
          <w:szCs w:val="24"/>
        </w:rPr>
      </w:pPr>
      <w:r>
        <w:rPr>
          <w:rFonts w:ascii="宋体" w:hAnsi="宋体" w:cs="宋体" w:hint="eastAsia"/>
          <w:sz w:val="24"/>
          <w:szCs w:val="24"/>
        </w:rPr>
        <w:t>在班组长领导下，有针对性地实施现场处置；</w:t>
      </w:r>
    </w:p>
    <w:p w14:paraId="6A914C56" w14:textId="77777777" w:rsidR="00E510B5" w:rsidRDefault="00F84436">
      <w:pPr>
        <w:numPr>
          <w:ilvl w:val="0"/>
          <w:numId w:val="30"/>
        </w:numPr>
        <w:spacing w:line="360" w:lineRule="auto"/>
        <w:ind w:firstLineChars="200" w:firstLine="480"/>
        <w:rPr>
          <w:rFonts w:ascii="宋体" w:hAnsi="宋体" w:cs="宋体"/>
          <w:sz w:val="24"/>
          <w:szCs w:val="24"/>
        </w:rPr>
      </w:pPr>
      <w:r>
        <w:rPr>
          <w:rFonts w:ascii="宋体" w:hAnsi="宋体" w:cs="宋体" w:hint="eastAsia"/>
          <w:sz w:val="24"/>
          <w:szCs w:val="24"/>
        </w:rPr>
        <w:t>及时向班组长报告事故现场处置情况；</w:t>
      </w:r>
    </w:p>
    <w:p w14:paraId="632A71A8" w14:textId="77777777" w:rsidR="00E510B5" w:rsidRDefault="00F84436">
      <w:pPr>
        <w:numPr>
          <w:ilvl w:val="0"/>
          <w:numId w:val="30"/>
        </w:numPr>
        <w:spacing w:line="360" w:lineRule="auto"/>
        <w:ind w:firstLineChars="200" w:firstLine="480"/>
        <w:rPr>
          <w:rFonts w:ascii="宋体" w:hAnsi="宋体" w:cs="宋体"/>
          <w:sz w:val="24"/>
          <w:szCs w:val="24"/>
        </w:rPr>
      </w:pPr>
      <w:r>
        <w:rPr>
          <w:rFonts w:ascii="宋体" w:hAnsi="宋体" w:cs="宋体" w:hint="eastAsia"/>
          <w:sz w:val="24"/>
          <w:szCs w:val="24"/>
        </w:rPr>
        <w:t>及时向班组长寻求外援。</w:t>
      </w:r>
    </w:p>
    <w:p w14:paraId="6E5721E1" w14:textId="77777777" w:rsidR="00E510B5" w:rsidRDefault="00F84436">
      <w:pPr>
        <w:pStyle w:val="20"/>
        <w:spacing w:line="360" w:lineRule="auto"/>
        <w:rPr>
          <w:rFonts w:ascii="宋体" w:hAnsi="宋体" w:cs="宋体"/>
          <w:color w:val="000000" w:themeColor="text1"/>
          <w:szCs w:val="24"/>
        </w:rPr>
      </w:pPr>
      <w:bookmarkStart w:id="413" w:name="_Toc27830"/>
      <w:r>
        <w:rPr>
          <w:rFonts w:ascii="宋体" w:hAnsi="宋体" w:cs="宋体" w:hint="eastAsia"/>
          <w:color w:val="000000" w:themeColor="text1"/>
          <w:szCs w:val="24"/>
        </w:rPr>
        <w:t>3应急处置</w:t>
      </w:r>
      <w:bookmarkEnd w:id="413"/>
    </w:p>
    <w:p w14:paraId="1FBBAB80" w14:textId="77777777" w:rsidR="00E510B5" w:rsidRDefault="00F84436">
      <w:pPr>
        <w:spacing w:line="360" w:lineRule="auto"/>
        <w:rPr>
          <w:rFonts w:ascii="宋体" w:hAnsi="宋体" w:cs="宋体"/>
          <w:sz w:val="24"/>
          <w:szCs w:val="24"/>
        </w:rPr>
      </w:pPr>
      <w:r>
        <w:rPr>
          <w:rFonts w:ascii="宋体" w:hAnsi="宋体" w:cs="宋体" w:hint="eastAsia"/>
          <w:sz w:val="24"/>
          <w:szCs w:val="24"/>
        </w:rPr>
        <w:t>3.1当操作人员发生轻微中毒（轻度过敏、呼吸困难等）应停止操作，检查是否违规操作，检查防护用品、通风设备，如发现问题，立即整改直至达到规范要求，人员离开现场待身体恢复后方能进场重新操作。</w:t>
      </w:r>
    </w:p>
    <w:p w14:paraId="7DAF2397" w14:textId="77777777" w:rsidR="00E510B5" w:rsidRDefault="00F84436">
      <w:pPr>
        <w:spacing w:line="360" w:lineRule="auto"/>
        <w:rPr>
          <w:rFonts w:ascii="宋体" w:hAnsi="宋体" w:cs="宋体"/>
          <w:sz w:val="24"/>
          <w:szCs w:val="24"/>
        </w:rPr>
      </w:pPr>
      <w:r>
        <w:rPr>
          <w:rFonts w:ascii="宋体" w:hAnsi="宋体" w:cs="宋体" w:hint="eastAsia"/>
          <w:sz w:val="24"/>
          <w:szCs w:val="24"/>
        </w:rPr>
        <w:t>3.2当发生严重中毒（窒息昏迷）时，现场人员应立即停止操作，做好自身防护措施（手套、防毒面具、防护服等）后，把中毒人员转移到上风或侧上风方向空气无污染地区。其他人员同时撤离现场，拨打120或999救护。</w:t>
      </w:r>
    </w:p>
    <w:p w14:paraId="42F54CBE" w14:textId="77777777" w:rsidR="00E510B5" w:rsidRDefault="00F84436">
      <w:pPr>
        <w:spacing w:line="360" w:lineRule="auto"/>
        <w:rPr>
          <w:rFonts w:ascii="宋体" w:hAnsi="宋体" w:cs="宋体"/>
          <w:sz w:val="24"/>
          <w:szCs w:val="24"/>
        </w:rPr>
      </w:pPr>
      <w:r>
        <w:rPr>
          <w:rFonts w:ascii="宋体" w:hAnsi="宋体" w:cs="宋体" w:hint="eastAsia"/>
          <w:sz w:val="24"/>
          <w:szCs w:val="24"/>
        </w:rPr>
        <w:t>3.3衣服有污染的中毒者立即脱去被污染者的服装；皮肤污染者，用流动清水或肥皂水彻底冲洗；眼睛污染者，用大量流动清水彻底冲洗。</w:t>
      </w:r>
    </w:p>
    <w:p w14:paraId="578DFCA6" w14:textId="77777777" w:rsidR="00E510B5" w:rsidRDefault="00F84436">
      <w:pPr>
        <w:spacing w:line="360" w:lineRule="auto"/>
        <w:rPr>
          <w:rFonts w:ascii="宋体" w:hAnsi="宋体" w:cs="宋体"/>
          <w:sz w:val="24"/>
          <w:szCs w:val="24"/>
        </w:rPr>
      </w:pPr>
      <w:r>
        <w:rPr>
          <w:rFonts w:ascii="宋体" w:hAnsi="宋体" w:cs="宋体" w:hint="eastAsia"/>
          <w:sz w:val="24"/>
          <w:szCs w:val="24"/>
        </w:rPr>
        <w:t>3.4针对不同试剂种类发生的中毒事故，现场人员应按照试剂安全技术说明书（MSDS）规定内容执行。</w:t>
      </w:r>
    </w:p>
    <w:p w14:paraId="7D224E28"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3.5按《危险化学品泄漏应急预案》对现场设备、化学物品进行清理、处理，防止化学物品对环境及空气的污染。 </w:t>
      </w:r>
    </w:p>
    <w:p w14:paraId="281D5D47" w14:textId="77777777" w:rsidR="00E510B5" w:rsidRDefault="00F84436">
      <w:pPr>
        <w:spacing w:line="360" w:lineRule="auto"/>
        <w:rPr>
          <w:rFonts w:ascii="宋体" w:hAnsi="宋体" w:cs="宋体"/>
          <w:sz w:val="24"/>
          <w:szCs w:val="24"/>
        </w:rPr>
      </w:pPr>
      <w:r>
        <w:rPr>
          <w:rFonts w:ascii="宋体" w:hAnsi="宋体" w:cs="宋体" w:hint="eastAsia"/>
          <w:sz w:val="24"/>
          <w:szCs w:val="24"/>
        </w:rPr>
        <w:t>3.6事故上报程序按《安全事故管理规程》的报告流程执行。</w:t>
      </w:r>
    </w:p>
    <w:p w14:paraId="0990334E" w14:textId="77777777" w:rsidR="00E510B5" w:rsidRDefault="00F84436">
      <w:pPr>
        <w:spacing w:line="360" w:lineRule="auto"/>
      </w:pPr>
      <w:r>
        <w:rPr>
          <w:rFonts w:ascii="宋体" w:hAnsi="宋体" w:cs="宋体" w:hint="eastAsia"/>
          <w:sz w:val="24"/>
          <w:szCs w:val="24"/>
        </w:rPr>
        <w:t>3.7应急组织与职责、抢险与救护、应急保障、应急培训、演练按照《应急准备和响应控制管理规程》内容执行。</w:t>
      </w:r>
    </w:p>
    <w:p w14:paraId="7C0CE7E3" w14:textId="77777777" w:rsidR="00E510B5" w:rsidRDefault="00F84436">
      <w:pPr>
        <w:pStyle w:val="20"/>
        <w:spacing w:line="360" w:lineRule="auto"/>
        <w:rPr>
          <w:rFonts w:ascii="宋体" w:hAnsi="宋体" w:cs="宋体"/>
          <w:szCs w:val="24"/>
        </w:rPr>
      </w:pPr>
      <w:bookmarkStart w:id="414" w:name="_Toc30393"/>
      <w:r>
        <w:rPr>
          <w:rFonts w:ascii="宋体" w:hAnsi="宋体" w:cs="宋体" w:hint="eastAsia"/>
          <w:szCs w:val="24"/>
        </w:rPr>
        <w:t>4注意事项</w:t>
      </w:r>
      <w:bookmarkEnd w:id="414"/>
    </w:p>
    <w:p w14:paraId="1628E448" w14:textId="77777777" w:rsidR="00E510B5" w:rsidRDefault="00F84436">
      <w:pPr>
        <w:spacing w:line="360" w:lineRule="auto"/>
        <w:rPr>
          <w:rFonts w:ascii="宋体" w:hAnsi="宋体" w:cs="宋体"/>
          <w:sz w:val="24"/>
          <w:szCs w:val="24"/>
        </w:rPr>
      </w:pPr>
      <w:r>
        <w:rPr>
          <w:rFonts w:ascii="宋体" w:hAnsi="宋体" w:cs="宋体" w:hint="eastAsia"/>
          <w:sz w:val="24"/>
          <w:szCs w:val="24"/>
        </w:rPr>
        <w:t>1）救护者应做好个人防护，进入事故区抢救人员时，首先要做好个人呼吸系统和皮肤的防护，佩戴好氧气呼吸器或防毒面具、防护衣、橡皮手套。</w:t>
      </w:r>
      <w:r>
        <w:rPr>
          <w:rFonts w:ascii="宋体" w:hAnsi="宋体" w:cs="宋体" w:hint="eastAsia"/>
          <w:sz w:val="24"/>
          <w:szCs w:val="24"/>
        </w:rPr>
        <w:br/>
        <w:t>2）将中毒窒息者迅速移至温暖通风外，保持中毒者呼吸畅通，注意中毒者神态，呼吸状况，循环系统的功能及心跳变化。</w:t>
      </w:r>
    </w:p>
    <w:p w14:paraId="39CA5887" w14:textId="77777777" w:rsidR="00E510B5" w:rsidRDefault="00F84436">
      <w:pPr>
        <w:spacing w:line="360" w:lineRule="auto"/>
        <w:rPr>
          <w:rFonts w:ascii="宋体" w:hAnsi="宋体" w:cs="宋体"/>
          <w:sz w:val="24"/>
          <w:szCs w:val="24"/>
        </w:rPr>
      </w:pPr>
      <w:r>
        <w:rPr>
          <w:rFonts w:ascii="宋体" w:hAnsi="宋体" w:cs="宋体" w:hint="eastAsia"/>
          <w:sz w:val="24"/>
          <w:szCs w:val="24"/>
        </w:rPr>
        <w:t>3）当眼、鼻、咽喉、皮肤等部位沾有致毒品液的处理。</w:t>
      </w:r>
    </w:p>
    <w:p w14:paraId="22B2F9A1" w14:textId="77777777" w:rsidR="00E510B5" w:rsidRDefault="00F84436">
      <w:pPr>
        <w:spacing w:line="360" w:lineRule="auto"/>
        <w:sectPr w:rsidR="00E510B5">
          <w:headerReference w:type="even" r:id="rId50"/>
          <w:headerReference w:type="default" r:id="rId51"/>
          <w:headerReference w:type="first" r:id="rId52"/>
          <w:pgSz w:w="11906" w:h="16838"/>
          <w:pgMar w:top="1440" w:right="1646" w:bottom="1440" w:left="1800" w:header="851" w:footer="992" w:gutter="0"/>
          <w:cols w:space="720"/>
          <w:docGrid w:type="lines" w:linePitch="326"/>
        </w:sectPr>
      </w:pPr>
      <w:r>
        <w:rPr>
          <w:rFonts w:ascii="宋体" w:hAnsi="宋体" w:cs="宋体" w:hint="eastAsia"/>
          <w:sz w:val="24"/>
          <w:szCs w:val="24"/>
        </w:rPr>
        <w:t>a.眼：切勿揉搓，可翻开眼皮用水或2%硼酸水洗眼并迅速开闭眼睛，使水充满全眼，洗后立即送医院治疗。</w:t>
      </w:r>
      <w:r>
        <w:rPr>
          <w:rFonts w:ascii="宋体" w:hAnsi="宋体" w:cs="宋体" w:hint="eastAsia"/>
          <w:sz w:val="24"/>
          <w:szCs w:val="24"/>
        </w:rPr>
        <w:br/>
        <w:t>b.对于鼻腔、咽喉部位，向鼻内滴入2%硼酸水，并用硼酸水漱口，可以喝大量的0.5%柠檬酸水或食醋,以免助长有毒品在体内扩散。</w:t>
      </w:r>
      <w:r>
        <w:rPr>
          <w:rFonts w:ascii="宋体" w:hAnsi="宋体" w:cs="宋体" w:hint="eastAsia"/>
          <w:sz w:val="24"/>
          <w:szCs w:val="24"/>
        </w:rPr>
        <w:br/>
        <w:t>c.对于皮肤，应脱掉沾有毒品的衣、裤、用水和2%硼酸水</w:t>
      </w:r>
      <w:proofErr w:type="gramStart"/>
      <w:r>
        <w:rPr>
          <w:rFonts w:ascii="宋体" w:hAnsi="宋体" w:cs="宋体" w:hint="eastAsia"/>
          <w:sz w:val="24"/>
          <w:szCs w:val="24"/>
        </w:rPr>
        <w:t>冲洗受</w:t>
      </w:r>
      <w:proofErr w:type="gramEnd"/>
      <w:r>
        <w:rPr>
          <w:rFonts w:ascii="宋体" w:hAnsi="宋体" w:cs="宋体" w:hint="eastAsia"/>
          <w:sz w:val="24"/>
          <w:szCs w:val="24"/>
        </w:rPr>
        <w:t>影响的部位，被烧伤的皮肤应暴露在空气中并涂上药物。</w:t>
      </w:r>
    </w:p>
    <w:p w14:paraId="471F4D03" w14:textId="77777777" w:rsidR="00E510B5" w:rsidRDefault="00F84436">
      <w:pPr>
        <w:pStyle w:val="10"/>
        <w:spacing w:line="360" w:lineRule="auto"/>
        <w:rPr>
          <w:rFonts w:ascii="宋体" w:eastAsia="宋体" w:hAnsi="宋体" w:cs="宋体"/>
          <w:sz w:val="24"/>
          <w:szCs w:val="24"/>
        </w:rPr>
      </w:pPr>
      <w:bookmarkStart w:id="415" w:name="_Toc24287"/>
      <w:r>
        <w:rPr>
          <w:rFonts w:ascii="宋体" w:eastAsia="宋体" w:hAnsi="宋体" w:cs="宋体" w:hint="eastAsia"/>
          <w:sz w:val="24"/>
          <w:szCs w:val="24"/>
        </w:rPr>
        <w:t>六、乙醇泄露伤害事故现场处置方案</w:t>
      </w:r>
      <w:bookmarkEnd w:id="415"/>
    </w:p>
    <w:p w14:paraId="16DA366C" w14:textId="77777777" w:rsidR="00E510B5" w:rsidRDefault="00F84436">
      <w:pPr>
        <w:pStyle w:val="20"/>
        <w:spacing w:line="360" w:lineRule="auto"/>
        <w:rPr>
          <w:rFonts w:ascii="宋体" w:hAnsi="宋体" w:cs="宋体"/>
          <w:szCs w:val="24"/>
        </w:rPr>
      </w:pPr>
      <w:bookmarkStart w:id="416" w:name="_Toc21454"/>
      <w:r>
        <w:rPr>
          <w:rFonts w:ascii="宋体" w:hAnsi="宋体" w:cs="宋体" w:hint="eastAsia"/>
          <w:szCs w:val="24"/>
        </w:rPr>
        <w:t>1事故风险分析</w:t>
      </w:r>
      <w:bookmarkEnd w:id="416"/>
    </w:p>
    <w:p w14:paraId="4C6687E7" w14:textId="77777777" w:rsidR="00E510B5" w:rsidRDefault="00F84436">
      <w:pPr>
        <w:spacing w:line="360" w:lineRule="auto"/>
        <w:rPr>
          <w:rFonts w:ascii="宋体" w:hAnsi="宋体" w:cs="宋体"/>
          <w:sz w:val="24"/>
          <w:szCs w:val="24"/>
        </w:rPr>
      </w:pPr>
      <w:r>
        <w:rPr>
          <w:rFonts w:ascii="宋体" w:hAnsi="宋体" w:cs="宋体" w:hint="eastAsia"/>
          <w:sz w:val="24"/>
          <w:szCs w:val="24"/>
        </w:rPr>
        <w:t>（1）在使用过程中，若管道、阀门或容器发生酒精泄露，酒精蒸汽与空气形成爆炸性混合物，一旦浓度达到爆炸极限，遇到明火、高温、雷电、静电等能引起燃烧爆炸。</w:t>
      </w:r>
    </w:p>
    <w:p w14:paraId="14788B60" w14:textId="77777777" w:rsidR="00E510B5" w:rsidRDefault="00F84436">
      <w:pPr>
        <w:spacing w:line="360" w:lineRule="auto"/>
      </w:pPr>
      <w:r>
        <w:rPr>
          <w:rFonts w:ascii="宋体" w:hAnsi="宋体" w:cs="宋体" w:hint="eastAsia"/>
          <w:sz w:val="24"/>
          <w:szCs w:val="24"/>
        </w:rPr>
        <w:t>（2）在酒精储存过程中如果不按安全技术操作规程作业，或者储罐及其辅助设施发生故障泄露、运行泄露，或管道长期使用、腐蚀、损伤等原因，出现泄露，不能及时发现，采取措施不当等，酒精蒸汽与空气形成爆炸性混合物，遇明火、高温等极易燃烧爆炸。</w:t>
      </w:r>
    </w:p>
    <w:p w14:paraId="6F87AF46" w14:textId="77777777" w:rsidR="00E510B5" w:rsidRDefault="00F84436">
      <w:pPr>
        <w:pStyle w:val="20"/>
        <w:spacing w:line="360" w:lineRule="auto"/>
        <w:rPr>
          <w:rFonts w:ascii="宋体" w:hAnsi="宋体" w:cs="宋体"/>
          <w:szCs w:val="24"/>
        </w:rPr>
      </w:pPr>
      <w:bookmarkStart w:id="417" w:name="_Toc27915"/>
      <w:r>
        <w:rPr>
          <w:rFonts w:ascii="宋体" w:hAnsi="宋体" w:cs="宋体" w:hint="eastAsia"/>
          <w:szCs w:val="24"/>
        </w:rPr>
        <w:t>2应急工作职责</w:t>
      </w:r>
      <w:bookmarkEnd w:id="417"/>
    </w:p>
    <w:p w14:paraId="435C029F" w14:textId="77777777" w:rsidR="00E510B5" w:rsidRDefault="00F84436">
      <w:pPr>
        <w:spacing w:line="360" w:lineRule="auto"/>
        <w:rPr>
          <w:rFonts w:ascii="宋体" w:hAnsi="宋体" w:cs="宋体"/>
          <w:sz w:val="24"/>
          <w:szCs w:val="24"/>
        </w:rPr>
      </w:pPr>
      <w:r>
        <w:rPr>
          <w:rFonts w:ascii="宋体" w:hAnsi="宋体" w:cs="宋体" w:hint="eastAsia"/>
          <w:sz w:val="24"/>
          <w:szCs w:val="24"/>
        </w:rPr>
        <w:t>2.1 公司应急指挥部：负责组织、协调和指挥乙醇泄漏事件的预警、相应、结束、善后处置等各项工作的落实。</w:t>
      </w:r>
    </w:p>
    <w:p w14:paraId="3BDD60B5" w14:textId="77777777" w:rsidR="00E510B5" w:rsidRDefault="00F84436">
      <w:pPr>
        <w:spacing w:line="360" w:lineRule="auto"/>
        <w:rPr>
          <w:rFonts w:ascii="宋体" w:hAnsi="宋体" w:cs="宋体"/>
          <w:sz w:val="24"/>
          <w:szCs w:val="24"/>
        </w:rPr>
      </w:pPr>
      <w:r>
        <w:rPr>
          <w:rFonts w:ascii="宋体" w:hAnsi="宋体" w:cs="宋体" w:hint="eastAsia"/>
          <w:sz w:val="24"/>
          <w:szCs w:val="24"/>
        </w:rPr>
        <w:t>2.2行政管理部：负责安全巡查、现场调查、后勤保障。</w:t>
      </w:r>
    </w:p>
    <w:p w14:paraId="36D3DC84" w14:textId="77777777" w:rsidR="00E510B5" w:rsidRDefault="00F84436">
      <w:pPr>
        <w:spacing w:line="360" w:lineRule="auto"/>
        <w:rPr>
          <w:rFonts w:ascii="宋体" w:hAnsi="宋体" w:cs="宋体"/>
          <w:sz w:val="24"/>
          <w:szCs w:val="24"/>
        </w:rPr>
      </w:pPr>
      <w:r>
        <w:rPr>
          <w:rFonts w:ascii="宋体" w:hAnsi="宋体" w:cs="宋体" w:hint="eastAsia"/>
          <w:sz w:val="24"/>
          <w:szCs w:val="24"/>
        </w:rPr>
        <w:t>2.3事故发生部门：负责事故现场处理，组织疏散人员，乙醇泄漏事故调查、改进、处理结果执行。</w:t>
      </w:r>
    </w:p>
    <w:p w14:paraId="78BF88D8" w14:textId="77777777" w:rsidR="00E510B5" w:rsidRDefault="00F84436">
      <w:pPr>
        <w:spacing w:line="360" w:lineRule="auto"/>
        <w:rPr>
          <w:rFonts w:ascii="宋体" w:hAnsi="宋体" w:cs="宋体"/>
          <w:sz w:val="24"/>
          <w:szCs w:val="24"/>
        </w:rPr>
      </w:pPr>
      <w:r>
        <w:rPr>
          <w:rFonts w:ascii="宋体" w:hAnsi="宋体" w:cs="宋体" w:hint="eastAsia"/>
          <w:sz w:val="24"/>
          <w:szCs w:val="24"/>
        </w:rPr>
        <w:t>2.4组织机构图及其他人员：按《应急准备和相应控制管理规程》中规定执行。</w:t>
      </w:r>
    </w:p>
    <w:p w14:paraId="66F1BEF4" w14:textId="77777777" w:rsidR="00E510B5" w:rsidRDefault="00F84436">
      <w:pPr>
        <w:pStyle w:val="20"/>
        <w:spacing w:line="360" w:lineRule="auto"/>
        <w:rPr>
          <w:rFonts w:ascii="宋体" w:hAnsi="宋体" w:cs="宋体"/>
          <w:color w:val="000000" w:themeColor="text1"/>
          <w:szCs w:val="24"/>
        </w:rPr>
      </w:pPr>
      <w:bookmarkStart w:id="418" w:name="_Toc30890"/>
      <w:r>
        <w:rPr>
          <w:rFonts w:ascii="宋体" w:hAnsi="宋体" w:cs="宋体" w:hint="eastAsia"/>
          <w:color w:val="000000" w:themeColor="text1"/>
          <w:szCs w:val="24"/>
        </w:rPr>
        <w:t>3应急处置</w:t>
      </w:r>
      <w:bookmarkEnd w:id="418"/>
    </w:p>
    <w:p w14:paraId="6337737A" w14:textId="77777777" w:rsidR="00E510B5" w:rsidRDefault="00F84436">
      <w:pPr>
        <w:spacing w:line="360" w:lineRule="auto"/>
        <w:rPr>
          <w:rFonts w:ascii="宋体" w:hAnsi="宋体"/>
          <w:sz w:val="24"/>
          <w:szCs w:val="24"/>
        </w:rPr>
      </w:pPr>
      <w:r>
        <w:rPr>
          <w:rFonts w:ascii="宋体" w:hAnsi="宋体" w:hint="eastAsia"/>
          <w:sz w:val="24"/>
          <w:szCs w:val="24"/>
        </w:rPr>
        <w:t>3.1当发现乙醇泄漏时，应立即切断火源，启动排风系统及时排走乙醇气体。人员迅速撤离泄漏污染区至安全区，并进行隔离，严格限制出入。</w:t>
      </w:r>
    </w:p>
    <w:p w14:paraId="6155EB2E" w14:textId="77777777" w:rsidR="00E510B5" w:rsidRDefault="00F84436">
      <w:pPr>
        <w:spacing w:line="360" w:lineRule="auto"/>
        <w:rPr>
          <w:rFonts w:ascii="宋体" w:hAnsi="宋体"/>
          <w:sz w:val="24"/>
          <w:szCs w:val="24"/>
        </w:rPr>
      </w:pPr>
      <w:r>
        <w:rPr>
          <w:rFonts w:ascii="宋体" w:hAnsi="宋体" w:hint="eastAsia"/>
          <w:sz w:val="24"/>
          <w:szCs w:val="24"/>
        </w:rPr>
        <w:t>3.2如发现小量的乙醇容器发生泄漏或在使用和运输过程中不慎泄漏，设备因检修或故障发生漏液等情况，则应及时通知相关岗位人员、当值班长或安全员，相关岗位人员在做应急处理时尽可能将溢漏乙醇收集在专用的容器内，准备好防静电的吸收棉，待大部门泄漏</w:t>
      </w:r>
      <w:proofErr w:type="gramStart"/>
      <w:r>
        <w:rPr>
          <w:rFonts w:ascii="宋体" w:hAnsi="宋体" w:hint="eastAsia"/>
          <w:sz w:val="24"/>
          <w:szCs w:val="24"/>
        </w:rPr>
        <w:t>乙醇回装容器</w:t>
      </w:r>
      <w:proofErr w:type="gramEnd"/>
      <w:r>
        <w:rPr>
          <w:rFonts w:ascii="宋体" w:hAnsi="宋体" w:hint="eastAsia"/>
          <w:sz w:val="24"/>
          <w:szCs w:val="24"/>
        </w:rPr>
        <w:t>后，用大量水冲洗，洗水稀释后放入废水系统，此类泄漏事故无需报告公司应急指挥部。</w:t>
      </w:r>
    </w:p>
    <w:p w14:paraId="382C3813" w14:textId="77777777" w:rsidR="00E510B5" w:rsidRDefault="00F84436">
      <w:pPr>
        <w:spacing w:line="360" w:lineRule="auto"/>
        <w:rPr>
          <w:rFonts w:ascii="宋体" w:hAnsi="宋体"/>
          <w:sz w:val="24"/>
          <w:szCs w:val="24"/>
        </w:rPr>
      </w:pPr>
      <w:r>
        <w:rPr>
          <w:rFonts w:ascii="宋体" w:hAnsi="宋体" w:hint="eastAsia"/>
          <w:sz w:val="24"/>
          <w:szCs w:val="24"/>
        </w:rPr>
        <w:t>3.3如在乙醇存放处发现大量乙醇泄漏则应及时通知消防中控、当值班长和安全员，安全员判断是否需要报告公司应急指挥部，若发生火灾或爆炸的可能性较小的情况下，应竭力开展应急处理措施，</w:t>
      </w:r>
      <w:proofErr w:type="gramStart"/>
      <w:r>
        <w:rPr>
          <w:rFonts w:ascii="宋体" w:hAnsi="宋体" w:hint="eastAsia"/>
          <w:sz w:val="24"/>
          <w:szCs w:val="24"/>
        </w:rPr>
        <w:t>如危废仓库</w:t>
      </w:r>
      <w:proofErr w:type="gramEnd"/>
      <w:r>
        <w:rPr>
          <w:rFonts w:ascii="宋体" w:hAnsi="宋体" w:hint="eastAsia"/>
          <w:sz w:val="24"/>
          <w:szCs w:val="24"/>
        </w:rPr>
        <w:t>的乙醇容器发生泄漏，首先应疏散临近的其他人员，采取拉</w:t>
      </w:r>
      <w:proofErr w:type="gramStart"/>
      <w:r>
        <w:rPr>
          <w:rFonts w:ascii="宋体" w:hAnsi="宋体" w:hint="eastAsia"/>
          <w:sz w:val="24"/>
          <w:szCs w:val="24"/>
        </w:rPr>
        <w:t>警示带</w:t>
      </w:r>
      <w:proofErr w:type="gramEnd"/>
      <w:r>
        <w:rPr>
          <w:rFonts w:ascii="宋体" w:hAnsi="宋体" w:hint="eastAsia"/>
          <w:sz w:val="24"/>
          <w:szCs w:val="24"/>
        </w:rPr>
        <w:t>的隔离措施防止不知情人员进入，然后用防静电的吸收棉尽量覆盖泄漏区域和泄漏口，降低乙醇挥发可能引起的火灾概率，同时根据泄漏口的大小及其形状，准备好相应的堵漏材料（如软木塞、橡皮塞等），堵漏工作就绪后，立即用堵漏材料堵漏，泄漏出的大量乙醇用防爆</w:t>
      </w:r>
      <w:proofErr w:type="gramStart"/>
      <w:r>
        <w:rPr>
          <w:rFonts w:ascii="宋体" w:hAnsi="宋体" w:hint="eastAsia"/>
          <w:sz w:val="24"/>
          <w:szCs w:val="24"/>
        </w:rPr>
        <w:t>泵转移</w:t>
      </w:r>
      <w:proofErr w:type="gramEnd"/>
      <w:r>
        <w:rPr>
          <w:rFonts w:ascii="宋体" w:hAnsi="宋体" w:hint="eastAsia"/>
          <w:sz w:val="24"/>
          <w:szCs w:val="24"/>
        </w:rPr>
        <w:t>至槽车或专用收集器内，回收或运至废物处理场所处置，此类事故若发生火灾和爆炸的可能性较小或泄漏乙醇挥发气味能有效散发，则不需要启动应急程序，反之则必须启动应急程序，开展应急预案处理流程。</w:t>
      </w:r>
    </w:p>
    <w:p w14:paraId="13700E1E" w14:textId="77777777" w:rsidR="00E510B5" w:rsidRDefault="00F84436">
      <w:pPr>
        <w:spacing w:line="360" w:lineRule="auto"/>
        <w:rPr>
          <w:rFonts w:ascii="宋体" w:hAnsi="宋体"/>
          <w:sz w:val="24"/>
          <w:szCs w:val="24"/>
        </w:rPr>
      </w:pPr>
      <w:r>
        <w:rPr>
          <w:rFonts w:ascii="宋体" w:hAnsi="宋体" w:hint="eastAsia"/>
          <w:sz w:val="24"/>
          <w:szCs w:val="24"/>
        </w:rPr>
        <w:t>3.4着火或爆炸处理</w:t>
      </w:r>
    </w:p>
    <w:p w14:paraId="4CDA46E0" w14:textId="77777777" w:rsidR="00E510B5" w:rsidRDefault="00F84436">
      <w:pPr>
        <w:spacing w:line="360" w:lineRule="auto"/>
        <w:rPr>
          <w:rFonts w:ascii="宋体" w:hAnsi="宋体"/>
          <w:sz w:val="24"/>
          <w:szCs w:val="24"/>
        </w:rPr>
      </w:pPr>
      <w:r>
        <w:rPr>
          <w:rFonts w:ascii="宋体" w:hAnsi="宋体" w:hint="eastAsia"/>
          <w:sz w:val="24"/>
          <w:szCs w:val="24"/>
        </w:rPr>
        <w:t>3.4.1小量着火：立即组织临近人员采用灭火器灭火（注：公司现有的灭火器多为干粉灭火器，可用于一般性的火灾，包括油类、电气类），灭火后，确认不再复燃，立即采取小量泄漏处理方法处理。</w:t>
      </w:r>
    </w:p>
    <w:p w14:paraId="6CDDDF22" w14:textId="77777777" w:rsidR="00E510B5" w:rsidRDefault="00F84436">
      <w:pPr>
        <w:spacing w:line="360" w:lineRule="auto"/>
        <w:rPr>
          <w:rFonts w:ascii="宋体" w:hAnsi="宋体"/>
          <w:sz w:val="24"/>
          <w:szCs w:val="24"/>
        </w:rPr>
      </w:pPr>
      <w:r>
        <w:rPr>
          <w:rFonts w:ascii="宋体" w:hAnsi="宋体" w:hint="eastAsia"/>
          <w:sz w:val="24"/>
          <w:szCs w:val="24"/>
        </w:rPr>
        <w:t>3.4.2大量着火（火灾）或爆炸：立即按下手动报警按钮，并开展此应急预案处理流程。</w:t>
      </w:r>
    </w:p>
    <w:p w14:paraId="16C5FA70" w14:textId="77777777" w:rsidR="00E510B5" w:rsidRDefault="00F84436">
      <w:pPr>
        <w:spacing w:line="360" w:lineRule="auto"/>
        <w:rPr>
          <w:rFonts w:ascii="宋体" w:hAnsi="宋体"/>
          <w:sz w:val="24"/>
          <w:szCs w:val="24"/>
        </w:rPr>
      </w:pPr>
      <w:r>
        <w:rPr>
          <w:rFonts w:ascii="宋体" w:hAnsi="宋体" w:hint="eastAsia"/>
          <w:sz w:val="24"/>
          <w:szCs w:val="24"/>
        </w:rPr>
        <w:t>3.5紧急疏散</w:t>
      </w:r>
    </w:p>
    <w:p w14:paraId="4425617F" w14:textId="77777777" w:rsidR="00E510B5" w:rsidRDefault="00F84436">
      <w:pPr>
        <w:spacing w:line="360" w:lineRule="auto"/>
        <w:rPr>
          <w:rFonts w:ascii="宋体" w:hAnsi="宋体"/>
          <w:sz w:val="24"/>
          <w:szCs w:val="24"/>
        </w:rPr>
      </w:pPr>
      <w:r>
        <w:rPr>
          <w:rFonts w:ascii="宋体" w:hAnsi="宋体" w:hint="eastAsia"/>
          <w:sz w:val="24"/>
          <w:szCs w:val="24"/>
        </w:rPr>
        <w:t>3.5.1当泄漏事故可能对公司内、外人员构成威胁时，有指挥部负责治安和交通指挥，对事故救援无关人员及可能威胁到附近居民以及相邻的危险化学品进行紧急疏散。</w:t>
      </w:r>
    </w:p>
    <w:p w14:paraId="691A1190" w14:textId="77777777" w:rsidR="00E510B5" w:rsidRDefault="00F84436">
      <w:pPr>
        <w:spacing w:line="360" w:lineRule="auto"/>
        <w:rPr>
          <w:rFonts w:ascii="宋体" w:hAnsi="宋体"/>
          <w:sz w:val="24"/>
          <w:szCs w:val="24"/>
        </w:rPr>
      </w:pPr>
      <w:r>
        <w:rPr>
          <w:rFonts w:ascii="宋体" w:hAnsi="宋体" w:hint="eastAsia"/>
          <w:sz w:val="24"/>
          <w:szCs w:val="24"/>
        </w:rPr>
        <w:t>3.5.1应急</w:t>
      </w:r>
      <w:proofErr w:type="gramStart"/>
      <w:r>
        <w:rPr>
          <w:rFonts w:ascii="宋体" w:hAnsi="宋体" w:hint="eastAsia"/>
          <w:sz w:val="24"/>
          <w:szCs w:val="24"/>
        </w:rPr>
        <w:t>疏散组</w:t>
      </w:r>
      <w:proofErr w:type="gramEnd"/>
      <w:r>
        <w:rPr>
          <w:rFonts w:ascii="宋体" w:hAnsi="宋体" w:hint="eastAsia"/>
          <w:sz w:val="24"/>
          <w:szCs w:val="24"/>
        </w:rPr>
        <w:t>通知各岗位人员迅速撤离，撤离时应对人员进行清点，若有未撤离的人员，应做好防护后到现场做搜寻。</w:t>
      </w:r>
    </w:p>
    <w:p w14:paraId="2820A5A5" w14:textId="77777777" w:rsidR="00E510B5" w:rsidRDefault="00F84436">
      <w:pPr>
        <w:spacing w:line="360" w:lineRule="auto"/>
        <w:rPr>
          <w:rFonts w:ascii="宋体" w:hAnsi="宋体"/>
          <w:sz w:val="24"/>
          <w:szCs w:val="24"/>
        </w:rPr>
      </w:pPr>
      <w:r>
        <w:rPr>
          <w:rFonts w:ascii="宋体" w:hAnsi="宋体" w:hint="eastAsia"/>
          <w:sz w:val="24"/>
          <w:szCs w:val="24"/>
        </w:rPr>
        <w:t>3.5.2非事故现场人员的疏散，由应急指挥部下达疏散撤离的指令，按指令的路线进行撤离。</w:t>
      </w:r>
    </w:p>
    <w:p w14:paraId="077F66BD" w14:textId="77777777" w:rsidR="00E510B5" w:rsidRDefault="00F84436">
      <w:pPr>
        <w:spacing w:line="360" w:lineRule="auto"/>
        <w:rPr>
          <w:rFonts w:ascii="宋体" w:hAnsi="宋体"/>
          <w:sz w:val="24"/>
          <w:szCs w:val="24"/>
        </w:rPr>
      </w:pPr>
      <w:r>
        <w:rPr>
          <w:rFonts w:ascii="宋体" w:hAnsi="宋体" w:hint="eastAsia"/>
          <w:sz w:val="24"/>
          <w:szCs w:val="24"/>
        </w:rPr>
        <w:t>3.5.2周边区域单位、居民人员疏散，由公司应急救援</w:t>
      </w:r>
      <w:proofErr w:type="gramStart"/>
      <w:r>
        <w:rPr>
          <w:rFonts w:ascii="宋体" w:hAnsi="宋体" w:hint="eastAsia"/>
          <w:sz w:val="24"/>
          <w:szCs w:val="24"/>
        </w:rPr>
        <w:t>疏散组</w:t>
      </w:r>
      <w:proofErr w:type="gramEnd"/>
      <w:r>
        <w:rPr>
          <w:rFonts w:ascii="宋体" w:hAnsi="宋体" w:hint="eastAsia"/>
          <w:sz w:val="24"/>
          <w:szCs w:val="24"/>
        </w:rPr>
        <w:t>人员通知周边区域各单位及公司生活区人员按指示的路线进行疏散。</w:t>
      </w:r>
    </w:p>
    <w:p w14:paraId="3D951230" w14:textId="77777777" w:rsidR="00E510B5" w:rsidRDefault="00F84436">
      <w:pPr>
        <w:spacing w:line="360" w:lineRule="auto"/>
        <w:rPr>
          <w:rFonts w:ascii="宋体" w:hAnsi="宋体"/>
          <w:sz w:val="24"/>
          <w:szCs w:val="24"/>
        </w:rPr>
      </w:pPr>
      <w:r>
        <w:rPr>
          <w:rFonts w:ascii="宋体" w:hAnsi="宋体" w:hint="eastAsia"/>
          <w:sz w:val="24"/>
          <w:szCs w:val="24"/>
        </w:rPr>
        <w:t>3.5.2应急救援人员的撤离，公司应急救援人员在发现事故现场出现危险状况时（如乙醇贮罐将要爆炸等），应有现场指挥部下达禁忌撤离命令，撤离到指定的区域，同时要将撤离的报告马上到公司应急指挥部。</w:t>
      </w:r>
    </w:p>
    <w:p w14:paraId="1AE797C0" w14:textId="77777777" w:rsidR="00E510B5" w:rsidRDefault="00F84436">
      <w:pPr>
        <w:spacing w:line="360" w:lineRule="auto"/>
        <w:rPr>
          <w:rFonts w:ascii="宋体" w:hAnsi="宋体"/>
          <w:sz w:val="24"/>
          <w:szCs w:val="24"/>
        </w:rPr>
      </w:pPr>
      <w:r>
        <w:rPr>
          <w:rFonts w:ascii="宋体" w:hAnsi="宋体" w:hint="eastAsia"/>
          <w:sz w:val="24"/>
          <w:szCs w:val="24"/>
        </w:rPr>
        <w:t>3.6抢险、救援及控制措施</w:t>
      </w:r>
    </w:p>
    <w:p w14:paraId="41B57233" w14:textId="77777777" w:rsidR="00E510B5" w:rsidRDefault="00F84436">
      <w:pPr>
        <w:spacing w:line="360" w:lineRule="auto"/>
        <w:rPr>
          <w:rFonts w:ascii="宋体" w:hAnsi="宋体"/>
          <w:sz w:val="24"/>
          <w:szCs w:val="24"/>
        </w:rPr>
      </w:pPr>
      <w:r>
        <w:rPr>
          <w:rFonts w:ascii="宋体" w:hAnsi="宋体" w:hint="eastAsia"/>
          <w:sz w:val="24"/>
          <w:szCs w:val="24"/>
        </w:rPr>
        <w:t>3.6.1为确保事故伤害</w:t>
      </w:r>
      <w:proofErr w:type="gramStart"/>
      <w:r>
        <w:rPr>
          <w:rFonts w:ascii="宋体" w:hAnsi="宋体" w:hint="eastAsia"/>
          <w:sz w:val="24"/>
          <w:szCs w:val="24"/>
        </w:rPr>
        <w:t>不</w:t>
      </w:r>
      <w:proofErr w:type="gramEnd"/>
      <w:r>
        <w:rPr>
          <w:rFonts w:ascii="宋体" w:hAnsi="宋体" w:hint="eastAsia"/>
          <w:sz w:val="24"/>
          <w:szCs w:val="24"/>
        </w:rPr>
        <w:t>扩大化，所有抢险救援人员，必须按规定戴自给正压式呼吸器，</w:t>
      </w:r>
      <w:proofErr w:type="gramStart"/>
      <w:r>
        <w:rPr>
          <w:rFonts w:ascii="宋体" w:hAnsi="宋体" w:hint="eastAsia"/>
          <w:sz w:val="24"/>
          <w:szCs w:val="24"/>
        </w:rPr>
        <w:t>穿防静电</w:t>
      </w:r>
      <w:proofErr w:type="gramEnd"/>
      <w:r>
        <w:rPr>
          <w:rFonts w:ascii="宋体" w:hAnsi="宋体" w:hint="eastAsia"/>
          <w:sz w:val="24"/>
          <w:szCs w:val="24"/>
        </w:rPr>
        <w:t>工作服，所使用的工具为防爆工具，在抢险救援时，不得独自行动，作业时严格执行公司的安全管理规定，并高度警觉，服从现场指挥人员的指令。</w:t>
      </w:r>
    </w:p>
    <w:p w14:paraId="68EAD302" w14:textId="77777777" w:rsidR="00E510B5" w:rsidRDefault="00F84436">
      <w:pPr>
        <w:spacing w:line="360" w:lineRule="auto"/>
        <w:rPr>
          <w:rFonts w:ascii="宋体" w:hAnsi="宋体"/>
          <w:sz w:val="24"/>
          <w:szCs w:val="24"/>
        </w:rPr>
      </w:pPr>
      <w:r>
        <w:rPr>
          <w:rFonts w:ascii="宋体" w:hAnsi="宋体" w:hint="eastAsia"/>
          <w:sz w:val="24"/>
          <w:szCs w:val="24"/>
        </w:rPr>
        <w:t>3.6.2应急救援队伍的调度由现场指挥人员统一领导、指挥。</w:t>
      </w:r>
    </w:p>
    <w:p w14:paraId="13ADF4AE" w14:textId="77777777" w:rsidR="00E510B5" w:rsidRDefault="00F84436">
      <w:pPr>
        <w:spacing w:line="360" w:lineRule="auto"/>
        <w:rPr>
          <w:rFonts w:ascii="宋体" w:hAnsi="宋体"/>
          <w:sz w:val="24"/>
          <w:szCs w:val="24"/>
        </w:rPr>
      </w:pPr>
      <w:r>
        <w:rPr>
          <w:rFonts w:ascii="宋体" w:hAnsi="宋体" w:hint="eastAsia"/>
          <w:sz w:val="24"/>
          <w:szCs w:val="24"/>
        </w:rPr>
        <w:t>3.6.3为防止事故扩大，应加大喷洒水量，增大沙土、等吸收入残液的物质使用量，同时将情况上报区主管部门请求增援，事故扩大后，根据实际情况重新核定危险浓度区，并相应调整疏散人员的范围。</w:t>
      </w:r>
    </w:p>
    <w:p w14:paraId="139081D8" w14:textId="77777777" w:rsidR="00E510B5" w:rsidRDefault="00F84436">
      <w:pPr>
        <w:spacing w:line="360" w:lineRule="auto"/>
        <w:rPr>
          <w:rFonts w:ascii="宋体" w:hAnsi="宋体"/>
          <w:sz w:val="24"/>
          <w:szCs w:val="24"/>
        </w:rPr>
      </w:pPr>
      <w:r>
        <w:rPr>
          <w:rFonts w:ascii="宋体" w:hAnsi="宋体" w:hint="eastAsia"/>
          <w:sz w:val="24"/>
          <w:szCs w:val="24"/>
        </w:rPr>
        <w:t>3.7受伤人员的救治</w:t>
      </w:r>
    </w:p>
    <w:p w14:paraId="29D1EBA6" w14:textId="77777777" w:rsidR="00E510B5" w:rsidRDefault="00F84436">
      <w:pPr>
        <w:spacing w:line="360" w:lineRule="auto"/>
        <w:rPr>
          <w:rFonts w:ascii="宋体" w:hAnsi="宋体"/>
          <w:sz w:val="24"/>
          <w:szCs w:val="24"/>
        </w:rPr>
      </w:pPr>
      <w:r>
        <w:rPr>
          <w:rFonts w:ascii="宋体" w:hAnsi="宋体" w:hint="eastAsia"/>
          <w:sz w:val="24"/>
          <w:szCs w:val="24"/>
        </w:rPr>
        <w:t>3.7.1事故现场出现人员伤亡，由抢救组人员按受伤情况进行分类抢救，现场抢救同时联系999或120救护处理</w:t>
      </w:r>
    </w:p>
    <w:p w14:paraId="754A1146" w14:textId="77777777" w:rsidR="00E510B5" w:rsidRDefault="00F84436">
      <w:pPr>
        <w:spacing w:line="360" w:lineRule="auto"/>
        <w:rPr>
          <w:rFonts w:ascii="宋体" w:hAnsi="宋体"/>
          <w:sz w:val="24"/>
          <w:szCs w:val="24"/>
        </w:rPr>
      </w:pPr>
      <w:r>
        <w:rPr>
          <w:rFonts w:ascii="宋体" w:hAnsi="宋体" w:hint="eastAsia"/>
          <w:sz w:val="24"/>
          <w:szCs w:val="24"/>
        </w:rPr>
        <w:t>3.7.2现场救治方法</w:t>
      </w:r>
    </w:p>
    <w:p w14:paraId="35859FB2" w14:textId="77777777" w:rsidR="00E510B5" w:rsidRDefault="00F84436">
      <w:pPr>
        <w:spacing w:line="360" w:lineRule="auto"/>
        <w:rPr>
          <w:rFonts w:ascii="宋体" w:hAnsi="宋体"/>
          <w:sz w:val="24"/>
          <w:szCs w:val="24"/>
        </w:rPr>
      </w:pPr>
      <w:r>
        <w:rPr>
          <w:rFonts w:ascii="宋体" w:hAnsi="宋体" w:hint="eastAsia"/>
          <w:sz w:val="24"/>
          <w:szCs w:val="24"/>
        </w:rPr>
        <w:t>3.7.1.1皮肤接触：立即脱去污染衣着，用肥皂水及大量流动清水彻底冲洗皮肤。</w:t>
      </w:r>
    </w:p>
    <w:p w14:paraId="624C2D7A" w14:textId="77777777" w:rsidR="00E510B5" w:rsidRDefault="00F84436">
      <w:pPr>
        <w:spacing w:line="360" w:lineRule="auto"/>
        <w:rPr>
          <w:rFonts w:ascii="宋体" w:hAnsi="宋体"/>
          <w:sz w:val="24"/>
          <w:szCs w:val="24"/>
        </w:rPr>
      </w:pPr>
      <w:r>
        <w:rPr>
          <w:rFonts w:ascii="宋体" w:hAnsi="宋体" w:hint="eastAsia"/>
          <w:sz w:val="24"/>
          <w:szCs w:val="24"/>
        </w:rPr>
        <w:t>3.7.1.2眼睛接触：立即翻开上下眼睑，用流动清水或生理盐水冲洗至少15min，就医。</w:t>
      </w:r>
    </w:p>
    <w:p w14:paraId="1F799BE8" w14:textId="77777777" w:rsidR="00E510B5" w:rsidRDefault="00F84436">
      <w:pPr>
        <w:spacing w:line="360" w:lineRule="auto"/>
        <w:rPr>
          <w:rFonts w:ascii="宋体" w:hAnsi="宋体"/>
          <w:sz w:val="24"/>
          <w:szCs w:val="24"/>
        </w:rPr>
      </w:pPr>
      <w:r>
        <w:rPr>
          <w:rFonts w:ascii="宋体" w:hAnsi="宋体" w:hint="eastAsia"/>
          <w:sz w:val="24"/>
          <w:szCs w:val="24"/>
        </w:rPr>
        <w:t>3.7.1.3吸入：迅速脱离现场至空气新鲜处，保持呼吸道通畅，如呼吸及心脏停止，立即进行人工呼吸和心脏复苏。</w:t>
      </w:r>
    </w:p>
    <w:p w14:paraId="175ECD0E" w14:textId="77777777" w:rsidR="00E510B5" w:rsidRDefault="00F84436">
      <w:pPr>
        <w:spacing w:line="360" w:lineRule="auto"/>
        <w:rPr>
          <w:rFonts w:ascii="宋体" w:hAnsi="宋体"/>
          <w:sz w:val="24"/>
          <w:szCs w:val="24"/>
        </w:rPr>
      </w:pPr>
      <w:r>
        <w:rPr>
          <w:rFonts w:ascii="宋体" w:hAnsi="宋体" w:hint="eastAsia"/>
          <w:sz w:val="24"/>
          <w:szCs w:val="24"/>
        </w:rPr>
        <w:t>3.8泄漏物处理：将收集的泄漏</w:t>
      </w:r>
      <w:proofErr w:type="gramStart"/>
      <w:r>
        <w:rPr>
          <w:rFonts w:ascii="宋体" w:hAnsi="宋体" w:hint="eastAsia"/>
          <w:sz w:val="24"/>
          <w:szCs w:val="24"/>
        </w:rPr>
        <w:t>物按照</w:t>
      </w:r>
      <w:proofErr w:type="gramEnd"/>
      <w:r>
        <w:rPr>
          <w:rFonts w:ascii="宋体" w:hAnsi="宋体" w:hint="eastAsia"/>
          <w:sz w:val="24"/>
          <w:szCs w:val="24"/>
        </w:rPr>
        <w:t>《有毒有害废液及废旧化学试剂管理规程》处置。用消防水冲洗剩下的少量物料，冲洗水排入污水系统处理。</w:t>
      </w:r>
    </w:p>
    <w:p w14:paraId="2AED4749" w14:textId="77777777" w:rsidR="00E510B5" w:rsidRDefault="00F84436">
      <w:pPr>
        <w:spacing w:line="360" w:lineRule="auto"/>
      </w:pPr>
      <w:r>
        <w:rPr>
          <w:rFonts w:ascii="宋体" w:hAnsi="宋体" w:hint="eastAsia"/>
          <w:sz w:val="24"/>
          <w:szCs w:val="24"/>
        </w:rPr>
        <w:t>3.9现场保护和洗消、应急救援保障：按《应急准备和相应控制管理规程》中规定执行。</w:t>
      </w:r>
    </w:p>
    <w:p w14:paraId="6BD49402" w14:textId="77777777" w:rsidR="00E510B5" w:rsidRDefault="00F84436">
      <w:pPr>
        <w:pStyle w:val="20"/>
        <w:spacing w:line="360" w:lineRule="auto"/>
        <w:rPr>
          <w:rFonts w:ascii="宋体" w:hAnsi="宋体" w:cs="宋体"/>
          <w:szCs w:val="24"/>
        </w:rPr>
      </w:pPr>
      <w:bookmarkStart w:id="419" w:name="_Toc20863"/>
      <w:r>
        <w:rPr>
          <w:rFonts w:ascii="宋体" w:hAnsi="宋体" w:cs="宋体" w:hint="eastAsia"/>
          <w:szCs w:val="24"/>
        </w:rPr>
        <w:t>4注意事项</w:t>
      </w:r>
      <w:bookmarkEnd w:id="419"/>
    </w:p>
    <w:p w14:paraId="553EFE6C" w14:textId="77777777" w:rsidR="00E510B5" w:rsidRDefault="00F84436">
      <w:pPr>
        <w:spacing w:line="360" w:lineRule="auto"/>
        <w:rPr>
          <w:rFonts w:ascii="宋体" w:hAnsi="宋体"/>
          <w:sz w:val="24"/>
          <w:szCs w:val="24"/>
        </w:rPr>
      </w:pPr>
      <w:r>
        <w:rPr>
          <w:rFonts w:ascii="宋体" w:hAnsi="宋体" w:hint="eastAsia"/>
          <w:sz w:val="24"/>
          <w:szCs w:val="24"/>
        </w:rPr>
        <w:t>4.1应向上风方向转移，明确专人引导和护送疏散人员到安全区，并在疏散或撤离的路线上设立哨位，指明方向。</w:t>
      </w:r>
    </w:p>
    <w:p w14:paraId="6CB34C13" w14:textId="77777777" w:rsidR="00E510B5" w:rsidRDefault="00F84436">
      <w:pPr>
        <w:spacing w:line="360" w:lineRule="auto"/>
        <w:rPr>
          <w:rFonts w:ascii="宋体" w:hAnsi="宋体"/>
          <w:sz w:val="24"/>
          <w:szCs w:val="24"/>
        </w:rPr>
      </w:pPr>
      <w:r>
        <w:rPr>
          <w:rFonts w:ascii="宋体" w:hAnsi="宋体" w:hint="eastAsia"/>
          <w:sz w:val="24"/>
          <w:szCs w:val="24"/>
        </w:rPr>
        <w:t>4.2不要在低洼处滞留。</w:t>
      </w:r>
    </w:p>
    <w:p w14:paraId="357A62C0" w14:textId="77777777" w:rsidR="00E510B5" w:rsidRDefault="00F84436">
      <w:pPr>
        <w:spacing w:line="360" w:lineRule="auto"/>
        <w:rPr>
          <w:rFonts w:ascii="宋体" w:hAnsi="宋体"/>
          <w:sz w:val="24"/>
          <w:szCs w:val="24"/>
        </w:rPr>
      </w:pPr>
      <w:r>
        <w:rPr>
          <w:rFonts w:ascii="宋体" w:hAnsi="宋体" w:hint="eastAsia"/>
          <w:sz w:val="24"/>
          <w:szCs w:val="24"/>
        </w:rPr>
        <w:t>4.3要查清是否有人留在污染区</w:t>
      </w:r>
      <w:proofErr w:type="gramStart"/>
      <w:r>
        <w:rPr>
          <w:rFonts w:ascii="宋体" w:hAnsi="宋体" w:hint="eastAsia"/>
          <w:sz w:val="24"/>
          <w:szCs w:val="24"/>
        </w:rPr>
        <w:t>与着</w:t>
      </w:r>
      <w:proofErr w:type="gramEnd"/>
      <w:r>
        <w:rPr>
          <w:rFonts w:ascii="宋体" w:hAnsi="宋体" w:hint="eastAsia"/>
          <w:sz w:val="24"/>
          <w:szCs w:val="24"/>
        </w:rPr>
        <w:t>火区。</w:t>
      </w:r>
    </w:p>
    <w:p w14:paraId="332B1E51" w14:textId="77777777" w:rsidR="00E510B5" w:rsidRDefault="00F84436">
      <w:pPr>
        <w:spacing w:line="360" w:lineRule="auto"/>
        <w:rPr>
          <w:rFonts w:ascii="宋体" w:hAnsi="宋体" w:cs="宋体"/>
          <w:sz w:val="24"/>
          <w:szCs w:val="24"/>
        </w:rPr>
      </w:pPr>
      <w:r>
        <w:rPr>
          <w:rFonts w:ascii="宋体" w:hAnsi="宋体" w:hint="eastAsia"/>
          <w:sz w:val="24"/>
          <w:szCs w:val="24"/>
        </w:rPr>
        <w:t>4.4疏散时，被疏散人员严禁驾驶</w:t>
      </w:r>
      <w:proofErr w:type="gramStart"/>
      <w:r>
        <w:rPr>
          <w:rFonts w:ascii="宋体" w:hAnsi="宋体" w:hint="eastAsia"/>
          <w:sz w:val="24"/>
          <w:szCs w:val="24"/>
        </w:rPr>
        <w:t>车辆及骑摩托车</w:t>
      </w:r>
      <w:proofErr w:type="gramEnd"/>
      <w:r>
        <w:rPr>
          <w:rFonts w:ascii="宋体" w:hAnsi="宋体" w:hint="eastAsia"/>
          <w:sz w:val="24"/>
          <w:szCs w:val="24"/>
        </w:rPr>
        <w:t>。</w:t>
      </w:r>
      <w:bookmarkEnd w:id="410"/>
      <w:r>
        <w:rPr>
          <w:rFonts w:ascii="宋体" w:hAnsi="宋体" w:cs="宋体" w:hint="eastAsia"/>
          <w:sz w:val="24"/>
          <w:szCs w:val="24"/>
        </w:rPr>
        <w:br w:type="page"/>
      </w:r>
    </w:p>
    <w:p w14:paraId="1836D69B" w14:textId="77777777" w:rsidR="00E510B5" w:rsidRDefault="00F84436">
      <w:pPr>
        <w:pStyle w:val="10"/>
        <w:spacing w:line="360" w:lineRule="auto"/>
        <w:rPr>
          <w:rFonts w:ascii="宋体" w:eastAsia="宋体" w:hAnsi="宋体" w:cs="宋体"/>
          <w:sz w:val="24"/>
          <w:szCs w:val="24"/>
        </w:rPr>
      </w:pPr>
      <w:bookmarkStart w:id="420" w:name="_Toc3801"/>
      <w:r>
        <w:rPr>
          <w:rFonts w:ascii="宋体" w:eastAsia="宋体" w:hAnsi="宋体" w:cs="宋体" w:hint="eastAsia"/>
          <w:sz w:val="24"/>
          <w:szCs w:val="24"/>
        </w:rPr>
        <w:t>七、粉尘爆炸伤害事故现场应急处置方案</w:t>
      </w:r>
      <w:bookmarkEnd w:id="420"/>
    </w:p>
    <w:p w14:paraId="0AD3AF3C" w14:textId="77777777" w:rsidR="00E510B5" w:rsidRDefault="00F84436">
      <w:pPr>
        <w:pStyle w:val="20"/>
        <w:spacing w:line="360" w:lineRule="auto"/>
        <w:rPr>
          <w:rFonts w:ascii="宋体" w:hAnsi="宋体" w:cs="宋体"/>
          <w:szCs w:val="24"/>
        </w:rPr>
      </w:pPr>
      <w:bookmarkStart w:id="421" w:name="_Toc3692"/>
      <w:r>
        <w:rPr>
          <w:rFonts w:ascii="宋体" w:hAnsi="宋体" w:cs="宋体" w:hint="eastAsia"/>
          <w:szCs w:val="24"/>
        </w:rPr>
        <w:t>1事故风险分析</w:t>
      </w:r>
      <w:bookmarkEnd w:id="421"/>
    </w:p>
    <w:p w14:paraId="75F649BD" w14:textId="77777777" w:rsidR="00E510B5" w:rsidRDefault="00F84436">
      <w:pPr>
        <w:spacing w:line="360" w:lineRule="auto"/>
        <w:rPr>
          <w:rFonts w:ascii="宋体" w:hAnsi="宋体" w:cs="宋体"/>
          <w:sz w:val="24"/>
          <w:szCs w:val="24"/>
        </w:rPr>
      </w:pPr>
      <w:r>
        <w:rPr>
          <w:rFonts w:ascii="宋体" w:hAnsi="宋体" w:cs="宋体" w:hint="eastAsia"/>
          <w:sz w:val="24"/>
          <w:szCs w:val="24"/>
        </w:rPr>
        <w:t>公司所有易产生粉尘的操作活动和区域，如配料间、粉碎间、制粒间、混合间、称配间。</w:t>
      </w:r>
    </w:p>
    <w:p w14:paraId="0477D9AA" w14:textId="77777777" w:rsidR="00E510B5" w:rsidRDefault="00F84436">
      <w:pPr>
        <w:spacing w:line="360" w:lineRule="auto"/>
        <w:rPr>
          <w:rFonts w:ascii="宋体" w:hAnsi="宋体" w:cs="宋体"/>
          <w:sz w:val="24"/>
          <w:szCs w:val="24"/>
        </w:rPr>
      </w:pPr>
      <w:r>
        <w:rPr>
          <w:rFonts w:ascii="宋体" w:hAnsi="宋体" w:cs="宋体" w:hint="eastAsia"/>
          <w:sz w:val="24"/>
          <w:szCs w:val="24"/>
        </w:rPr>
        <w:t>1. 粉碎过程</w:t>
      </w:r>
    </w:p>
    <w:p w14:paraId="04E607EF" w14:textId="77777777" w:rsidR="00E510B5" w:rsidRDefault="00F84436">
      <w:pPr>
        <w:spacing w:line="360" w:lineRule="auto"/>
        <w:rPr>
          <w:rFonts w:ascii="宋体" w:hAnsi="宋体" w:cs="宋体"/>
          <w:sz w:val="24"/>
          <w:szCs w:val="24"/>
        </w:rPr>
      </w:pPr>
      <w:r>
        <w:rPr>
          <w:rFonts w:ascii="宋体" w:hAnsi="宋体" w:cs="宋体"/>
          <w:sz w:val="24"/>
          <w:szCs w:val="24"/>
        </w:rPr>
        <w:t>按作用力性质不同，粉碎过程有：挤压、撞击、研磨、劈裂以及弯曲、撕裂等方法，</w:t>
      </w:r>
    </w:p>
    <w:p w14:paraId="07CAFFA5" w14:textId="77777777" w:rsidR="00E510B5" w:rsidRDefault="00F84436">
      <w:pPr>
        <w:spacing w:line="360" w:lineRule="auto"/>
        <w:rPr>
          <w:rFonts w:ascii="宋体" w:hAnsi="宋体" w:cs="宋体"/>
          <w:sz w:val="24"/>
          <w:szCs w:val="24"/>
        </w:rPr>
      </w:pPr>
      <w:r>
        <w:rPr>
          <w:rFonts w:ascii="宋体" w:hAnsi="宋体" w:cs="宋体"/>
          <w:sz w:val="24"/>
          <w:szCs w:val="24"/>
        </w:rPr>
        <w:t>一般情况下，粉碎研磨损作要同时利用多种作用力。粉碎操作由于机械力的作用会扬起大量粉尘，设备内悬浮的粉尘往往处于爆炸浓度范围之内。且各种力的作用更容易产生摩擦、撞击火花，静电等点火源，导致粉尘爆炸的发生。这类设备如颚式破碎机、滚筒轧碎机、球磨机、胶体磨等，都是具有粉尘爆炸的危险设备。</w:t>
      </w:r>
    </w:p>
    <w:p w14:paraId="11BE09AD" w14:textId="77777777" w:rsidR="00E510B5" w:rsidRDefault="00F84436">
      <w:pPr>
        <w:spacing w:line="360" w:lineRule="auto"/>
        <w:rPr>
          <w:rFonts w:ascii="宋体" w:hAnsi="宋体" w:cs="宋体"/>
          <w:sz w:val="24"/>
          <w:szCs w:val="24"/>
        </w:rPr>
      </w:pPr>
      <w:r>
        <w:rPr>
          <w:rFonts w:ascii="宋体" w:hAnsi="宋体" w:cs="宋体" w:hint="eastAsia"/>
          <w:sz w:val="24"/>
          <w:szCs w:val="24"/>
        </w:rPr>
        <w:t>2</w:t>
      </w:r>
      <w:r>
        <w:rPr>
          <w:rFonts w:ascii="宋体" w:hAnsi="宋体" w:cs="宋体"/>
          <w:sz w:val="24"/>
          <w:szCs w:val="24"/>
        </w:rPr>
        <w:t>. 除尘过程</w:t>
      </w:r>
    </w:p>
    <w:p w14:paraId="4285F62F" w14:textId="77777777" w:rsidR="00E510B5" w:rsidRDefault="00F84436">
      <w:pPr>
        <w:spacing w:line="360" w:lineRule="auto"/>
        <w:rPr>
          <w:rFonts w:ascii="宋体" w:hAnsi="宋体" w:cs="宋体"/>
          <w:sz w:val="24"/>
          <w:szCs w:val="24"/>
        </w:rPr>
      </w:pPr>
      <w:r>
        <w:rPr>
          <w:rFonts w:ascii="宋体" w:hAnsi="宋体" w:cs="宋体"/>
          <w:sz w:val="24"/>
          <w:szCs w:val="24"/>
        </w:rPr>
        <w:t>除尘器的原理通常是利用滤材将气体流中的颗粒阻挡住，除尘前粉尘是处于悬浮状态的，不仅如此，在滤材清灰时通常采用脉冲反吹风方式，此时，粘附在滤材上的粉尘又再次处于悬浮状态，若恰好有足够能量的点火源，也将发生粉尘爆炸事故。</w:t>
      </w:r>
    </w:p>
    <w:p w14:paraId="284235BA" w14:textId="77777777" w:rsidR="00E510B5" w:rsidRDefault="00F84436">
      <w:pPr>
        <w:spacing w:line="360" w:lineRule="auto"/>
        <w:rPr>
          <w:rFonts w:ascii="宋体" w:hAnsi="宋体" w:cs="宋体"/>
          <w:sz w:val="24"/>
          <w:szCs w:val="24"/>
        </w:rPr>
      </w:pPr>
      <w:r>
        <w:rPr>
          <w:rFonts w:ascii="宋体" w:hAnsi="宋体" w:cs="宋体" w:hint="eastAsia"/>
          <w:sz w:val="24"/>
          <w:szCs w:val="24"/>
        </w:rPr>
        <w:t>3</w:t>
      </w:r>
      <w:r>
        <w:rPr>
          <w:rFonts w:ascii="宋体" w:hAnsi="宋体" w:cs="宋体"/>
          <w:sz w:val="24"/>
          <w:szCs w:val="24"/>
        </w:rPr>
        <w:t>. 清扫、吹扫过程</w:t>
      </w:r>
    </w:p>
    <w:p w14:paraId="0F13F372" w14:textId="77777777" w:rsidR="00E510B5" w:rsidRDefault="00F84436">
      <w:pPr>
        <w:spacing w:line="360" w:lineRule="auto"/>
        <w:rPr>
          <w:rFonts w:ascii="宋体" w:hAnsi="宋体" w:cs="宋体"/>
          <w:sz w:val="24"/>
          <w:szCs w:val="24"/>
        </w:rPr>
      </w:pPr>
      <w:r>
        <w:rPr>
          <w:rFonts w:ascii="宋体" w:hAnsi="宋体" w:cs="宋体"/>
          <w:sz w:val="24"/>
          <w:szCs w:val="24"/>
        </w:rPr>
        <w:t>生产过程中粉尘难免要从设备中逸出，这些粉尘堆积在厂房及设备表面，若不及时清除，在达到一定浓度并且飞扬起来之后，很容易造成爆炸事故，并且在清扫过程中，也极易粉尘飞扬，形成悬浮爆炸条件。</w:t>
      </w:r>
    </w:p>
    <w:p w14:paraId="0B6F0BD9" w14:textId="77777777" w:rsidR="00E510B5" w:rsidRDefault="00F84436">
      <w:pPr>
        <w:pStyle w:val="20"/>
        <w:spacing w:line="360" w:lineRule="auto"/>
        <w:rPr>
          <w:rFonts w:ascii="宋体" w:hAnsi="宋体" w:cs="宋体"/>
          <w:szCs w:val="24"/>
        </w:rPr>
      </w:pPr>
      <w:bookmarkStart w:id="422" w:name="_Toc31550"/>
      <w:r>
        <w:rPr>
          <w:rFonts w:ascii="宋体" w:hAnsi="宋体" w:cs="宋体" w:hint="eastAsia"/>
          <w:szCs w:val="24"/>
        </w:rPr>
        <w:t>2应急工作职责</w:t>
      </w:r>
      <w:bookmarkEnd w:id="422"/>
    </w:p>
    <w:p w14:paraId="3E26367C"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（1）现场应急自救小组及人员构成情况</w:t>
      </w:r>
    </w:p>
    <w:p w14:paraId="5B0504CB" w14:textId="77777777" w:rsidR="00E510B5" w:rsidRDefault="00F84436">
      <w:pPr>
        <w:numPr>
          <w:ilvl w:val="0"/>
          <w:numId w:val="31"/>
        </w:numPr>
        <w:spacing w:line="360" w:lineRule="auto"/>
        <w:ind w:firstLineChars="200" w:firstLine="480"/>
        <w:rPr>
          <w:rFonts w:ascii="宋体" w:hAnsi="宋体" w:cs="宋体"/>
          <w:sz w:val="24"/>
          <w:szCs w:val="24"/>
        </w:rPr>
      </w:pPr>
      <w:r>
        <w:rPr>
          <w:rFonts w:ascii="宋体" w:hAnsi="宋体" w:cs="宋体" w:hint="eastAsia"/>
          <w:sz w:val="24"/>
          <w:szCs w:val="24"/>
        </w:rPr>
        <w:t>应急组长：值班班组长。</w:t>
      </w:r>
    </w:p>
    <w:p w14:paraId="6A95C01A" w14:textId="77777777" w:rsidR="00E510B5" w:rsidRDefault="00F84436">
      <w:pPr>
        <w:numPr>
          <w:ilvl w:val="0"/>
          <w:numId w:val="31"/>
        </w:numPr>
        <w:spacing w:line="360" w:lineRule="auto"/>
        <w:ind w:firstLineChars="200" w:firstLine="480"/>
        <w:rPr>
          <w:rFonts w:ascii="宋体" w:hAnsi="宋体" w:cs="宋体"/>
          <w:sz w:val="24"/>
          <w:szCs w:val="24"/>
        </w:rPr>
      </w:pPr>
      <w:r>
        <w:rPr>
          <w:rFonts w:ascii="宋体" w:hAnsi="宋体" w:cs="宋体" w:hint="eastAsia"/>
          <w:sz w:val="24"/>
          <w:szCs w:val="24"/>
        </w:rPr>
        <w:t>应急成员：各岗位成员。</w:t>
      </w:r>
    </w:p>
    <w:p w14:paraId="0DF795EB" w14:textId="77777777" w:rsidR="00E510B5" w:rsidRDefault="00F84436">
      <w:pPr>
        <w:spacing w:line="360" w:lineRule="auto"/>
        <w:rPr>
          <w:rFonts w:ascii="宋体" w:hAnsi="宋体" w:cs="宋体"/>
          <w:sz w:val="24"/>
          <w:szCs w:val="24"/>
        </w:rPr>
      </w:pPr>
      <w:r>
        <w:rPr>
          <w:rFonts w:ascii="宋体" w:hAnsi="宋体" w:cs="宋体" w:hint="eastAsia"/>
          <w:sz w:val="24"/>
          <w:szCs w:val="24"/>
        </w:rPr>
        <w:t>（2）职责</w:t>
      </w:r>
    </w:p>
    <w:p w14:paraId="6E3EFE22"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应急组长职责</w:t>
      </w:r>
    </w:p>
    <w:p w14:paraId="01A84D2D" w14:textId="77777777" w:rsidR="00E510B5" w:rsidRDefault="00F84436">
      <w:pPr>
        <w:numPr>
          <w:ilvl w:val="0"/>
          <w:numId w:val="32"/>
        </w:numPr>
        <w:spacing w:line="360" w:lineRule="auto"/>
        <w:ind w:firstLineChars="200" w:firstLine="480"/>
        <w:rPr>
          <w:rFonts w:ascii="宋体" w:hAnsi="宋体" w:cs="宋体"/>
          <w:sz w:val="24"/>
          <w:szCs w:val="24"/>
        </w:rPr>
      </w:pPr>
      <w:r>
        <w:rPr>
          <w:rFonts w:ascii="宋体" w:hAnsi="宋体" w:cs="宋体" w:hint="eastAsia"/>
          <w:sz w:val="24"/>
          <w:szCs w:val="24"/>
        </w:rPr>
        <w:t xml:space="preserve"> 全面负责粉尘爆炸事故的现场处置；</w:t>
      </w:r>
    </w:p>
    <w:p w14:paraId="30A55D56" w14:textId="77777777" w:rsidR="00E510B5" w:rsidRDefault="00F84436">
      <w:pPr>
        <w:numPr>
          <w:ilvl w:val="0"/>
          <w:numId w:val="32"/>
        </w:numPr>
        <w:spacing w:line="360" w:lineRule="auto"/>
        <w:ind w:firstLineChars="200" w:firstLine="480"/>
        <w:rPr>
          <w:rFonts w:ascii="宋体" w:hAnsi="宋体" w:cs="宋体"/>
          <w:sz w:val="24"/>
          <w:szCs w:val="24"/>
        </w:rPr>
      </w:pPr>
      <w:r>
        <w:rPr>
          <w:rFonts w:ascii="宋体" w:hAnsi="宋体" w:cs="宋体" w:hint="eastAsia"/>
          <w:sz w:val="24"/>
          <w:szCs w:val="24"/>
        </w:rPr>
        <w:t xml:space="preserve"> 组织制定和实施事故现场处置方案；</w:t>
      </w:r>
    </w:p>
    <w:p w14:paraId="52FA899A" w14:textId="77777777" w:rsidR="00E510B5" w:rsidRDefault="00F84436">
      <w:pPr>
        <w:numPr>
          <w:ilvl w:val="0"/>
          <w:numId w:val="32"/>
        </w:numPr>
        <w:spacing w:line="360" w:lineRule="auto"/>
        <w:ind w:firstLineChars="200" w:firstLine="480"/>
        <w:rPr>
          <w:rFonts w:ascii="宋体" w:hAnsi="宋体" w:cs="宋体"/>
          <w:sz w:val="24"/>
          <w:szCs w:val="24"/>
        </w:rPr>
      </w:pPr>
      <w:r>
        <w:rPr>
          <w:rFonts w:ascii="宋体" w:hAnsi="宋体" w:cs="宋体" w:hint="eastAsia"/>
          <w:sz w:val="24"/>
          <w:szCs w:val="24"/>
        </w:rPr>
        <w:t xml:space="preserve"> 领导、组织和协调各岗位人员实施现场处置；</w:t>
      </w:r>
    </w:p>
    <w:p w14:paraId="707DCAB9" w14:textId="77777777" w:rsidR="00E510B5" w:rsidRDefault="00F84436">
      <w:pPr>
        <w:numPr>
          <w:ilvl w:val="0"/>
          <w:numId w:val="32"/>
        </w:numPr>
        <w:spacing w:line="360" w:lineRule="auto"/>
        <w:ind w:firstLineChars="200" w:firstLine="480"/>
        <w:rPr>
          <w:rFonts w:ascii="宋体" w:hAnsi="宋体" w:cs="宋体"/>
          <w:sz w:val="24"/>
          <w:szCs w:val="24"/>
        </w:rPr>
      </w:pPr>
      <w:r>
        <w:rPr>
          <w:rFonts w:ascii="宋体" w:hAnsi="宋体" w:cs="宋体" w:hint="eastAsia"/>
          <w:sz w:val="24"/>
          <w:szCs w:val="24"/>
        </w:rPr>
        <w:t xml:space="preserve"> 保证实施现场处置的器材、工具及物资的供给；</w:t>
      </w:r>
    </w:p>
    <w:p w14:paraId="24D70169" w14:textId="77777777" w:rsidR="00E510B5" w:rsidRDefault="00F84436">
      <w:pPr>
        <w:numPr>
          <w:ilvl w:val="0"/>
          <w:numId w:val="32"/>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及时向公司值班领导、总经理报告事故现场处置情况；</w:t>
      </w:r>
    </w:p>
    <w:p w14:paraId="675DE9B1" w14:textId="77777777" w:rsidR="00E510B5" w:rsidRDefault="00F84436">
      <w:pPr>
        <w:numPr>
          <w:ilvl w:val="0"/>
          <w:numId w:val="32"/>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及时向公司寻求外援。</w:t>
      </w:r>
    </w:p>
    <w:p w14:paraId="18DB0F42" w14:textId="77777777" w:rsidR="00E510B5" w:rsidRDefault="00F84436">
      <w:pPr>
        <w:spacing w:line="360" w:lineRule="auto"/>
        <w:rPr>
          <w:rFonts w:ascii="宋体" w:hAnsi="宋体" w:cs="宋体"/>
          <w:sz w:val="24"/>
          <w:szCs w:val="24"/>
        </w:rPr>
      </w:pPr>
      <w:r>
        <w:rPr>
          <w:rFonts w:ascii="宋体" w:hAnsi="宋体" w:cs="宋体" w:hint="eastAsia"/>
          <w:sz w:val="24"/>
          <w:szCs w:val="24"/>
        </w:rPr>
        <w:t>（3）现场各岗位人员职责</w:t>
      </w:r>
    </w:p>
    <w:p w14:paraId="26E5164B" w14:textId="77777777" w:rsidR="00E510B5" w:rsidRDefault="00F84436">
      <w:pPr>
        <w:numPr>
          <w:ilvl w:val="0"/>
          <w:numId w:val="33"/>
        </w:numPr>
        <w:spacing w:line="360" w:lineRule="auto"/>
        <w:ind w:firstLineChars="200" w:firstLine="480"/>
        <w:rPr>
          <w:rFonts w:ascii="宋体" w:hAnsi="宋体" w:cs="宋体"/>
          <w:sz w:val="24"/>
          <w:szCs w:val="24"/>
        </w:rPr>
      </w:pPr>
      <w:r>
        <w:rPr>
          <w:rFonts w:ascii="宋体" w:hAnsi="宋体" w:cs="宋体" w:hint="eastAsia"/>
          <w:sz w:val="24"/>
          <w:szCs w:val="24"/>
        </w:rPr>
        <w:t>具体实施本岗位粉尘爆炸事故的现场处置；</w:t>
      </w:r>
    </w:p>
    <w:p w14:paraId="3D950161" w14:textId="77777777" w:rsidR="00E510B5" w:rsidRDefault="00F84436">
      <w:pPr>
        <w:numPr>
          <w:ilvl w:val="0"/>
          <w:numId w:val="33"/>
        </w:numPr>
        <w:spacing w:line="360" w:lineRule="auto"/>
        <w:ind w:firstLineChars="200" w:firstLine="480"/>
        <w:rPr>
          <w:rFonts w:ascii="宋体" w:hAnsi="宋体" w:cs="宋体"/>
          <w:sz w:val="24"/>
          <w:szCs w:val="24"/>
        </w:rPr>
      </w:pPr>
      <w:r>
        <w:rPr>
          <w:rFonts w:ascii="宋体" w:hAnsi="宋体" w:cs="宋体" w:hint="eastAsia"/>
          <w:sz w:val="24"/>
          <w:szCs w:val="24"/>
        </w:rPr>
        <w:t>在班组长领导下，有针对性地实施现场处置；</w:t>
      </w:r>
    </w:p>
    <w:p w14:paraId="1862C0AE" w14:textId="77777777" w:rsidR="00E510B5" w:rsidRDefault="00F84436">
      <w:pPr>
        <w:numPr>
          <w:ilvl w:val="0"/>
          <w:numId w:val="33"/>
        </w:numPr>
        <w:spacing w:line="360" w:lineRule="auto"/>
        <w:ind w:firstLineChars="200" w:firstLine="480"/>
        <w:rPr>
          <w:rFonts w:ascii="宋体" w:hAnsi="宋体" w:cs="宋体"/>
          <w:sz w:val="24"/>
          <w:szCs w:val="24"/>
        </w:rPr>
      </w:pPr>
      <w:r>
        <w:rPr>
          <w:rFonts w:ascii="宋体" w:hAnsi="宋体" w:cs="宋体" w:hint="eastAsia"/>
          <w:sz w:val="24"/>
          <w:szCs w:val="24"/>
        </w:rPr>
        <w:t>及时向班组长报告事故现场处置情况；</w:t>
      </w:r>
    </w:p>
    <w:p w14:paraId="1F868FE8" w14:textId="77777777" w:rsidR="00E510B5" w:rsidRDefault="00F84436">
      <w:pPr>
        <w:numPr>
          <w:ilvl w:val="0"/>
          <w:numId w:val="33"/>
        </w:numPr>
        <w:spacing w:line="360" w:lineRule="auto"/>
        <w:ind w:firstLineChars="200" w:firstLine="480"/>
        <w:rPr>
          <w:rFonts w:ascii="宋体" w:hAnsi="宋体" w:cs="宋体"/>
          <w:sz w:val="24"/>
          <w:szCs w:val="24"/>
        </w:rPr>
      </w:pPr>
      <w:r>
        <w:rPr>
          <w:rFonts w:ascii="宋体" w:hAnsi="宋体" w:cs="宋体" w:hint="eastAsia"/>
          <w:sz w:val="24"/>
          <w:szCs w:val="24"/>
        </w:rPr>
        <w:t>及时向班组长寻求外援。</w:t>
      </w:r>
    </w:p>
    <w:p w14:paraId="084B6FB5" w14:textId="77777777" w:rsidR="00E510B5" w:rsidRDefault="00F84436">
      <w:pPr>
        <w:pStyle w:val="20"/>
        <w:spacing w:line="360" w:lineRule="auto"/>
        <w:rPr>
          <w:rFonts w:ascii="宋体" w:hAnsi="宋体" w:cs="宋体"/>
          <w:color w:val="000000" w:themeColor="text1"/>
          <w:szCs w:val="24"/>
        </w:rPr>
      </w:pPr>
      <w:bookmarkStart w:id="423" w:name="_Toc31448"/>
      <w:r>
        <w:rPr>
          <w:rFonts w:ascii="宋体" w:hAnsi="宋体" w:cs="宋体" w:hint="eastAsia"/>
          <w:color w:val="000000" w:themeColor="text1"/>
          <w:szCs w:val="24"/>
        </w:rPr>
        <w:t>3应急处置</w:t>
      </w:r>
      <w:bookmarkEnd w:id="423"/>
    </w:p>
    <w:p w14:paraId="51091D9D"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3.1当发现火情后，首先发现火情的值班人员或清洁人员，应立即报告班长或安全员，并迅速进行自救。  </w:t>
      </w:r>
    </w:p>
    <w:p w14:paraId="65C1E5FA"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3.2当班小组成员听到报警后，在班长的指挥下，迅速进行扑救。若电器打火、机器转动部位摩擦生热引起的粉尘爆炸，首先迅速切断电源，停机。  </w:t>
      </w:r>
    </w:p>
    <w:p w14:paraId="5AA08EC5" w14:textId="77777777" w:rsidR="00E510B5" w:rsidRDefault="00F84436">
      <w:pPr>
        <w:spacing w:line="360" w:lineRule="auto"/>
        <w:rPr>
          <w:rFonts w:ascii="宋体" w:hAnsi="宋体" w:cs="宋体"/>
          <w:sz w:val="24"/>
          <w:szCs w:val="24"/>
        </w:rPr>
      </w:pPr>
      <w:r>
        <w:rPr>
          <w:rFonts w:ascii="宋体" w:hAnsi="宋体" w:cs="宋体" w:hint="eastAsia"/>
          <w:sz w:val="24"/>
          <w:szCs w:val="24"/>
        </w:rPr>
        <w:t>3.3用干粉灭火器扑救的处置措施：灭火器对准着火部位燃烧最猛烈处，左右扫射，使干粉灭火剂均匀地喷洒在燃烧物的表面。若用一具灭火器还没有将着火点的火势扑灭时，紧接着打开第2具，第3具·····直至将火扑灭停止操作。</w:t>
      </w:r>
    </w:p>
    <w:p w14:paraId="5C920B6F" w14:textId="77777777" w:rsidR="00E510B5" w:rsidRDefault="00F84436">
      <w:pPr>
        <w:spacing w:line="360" w:lineRule="auto"/>
        <w:rPr>
          <w:rFonts w:ascii="宋体" w:hAnsi="宋体" w:cs="宋体"/>
          <w:sz w:val="24"/>
          <w:szCs w:val="24"/>
        </w:rPr>
      </w:pPr>
      <w:r>
        <w:rPr>
          <w:rFonts w:ascii="宋体" w:hAnsi="宋体" w:cs="宋体" w:hint="eastAsia"/>
          <w:sz w:val="24"/>
          <w:szCs w:val="24"/>
        </w:rPr>
        <w:t>3.4用水灭火的扑救处置措施：出现粉尘爆炸后，现场人员两人一组，向距离火场最近的消火栓跑去，其中一人迅速的将消防水带和水带喷头从消防箱中拿出，并携带喷头和水带向爆炸点跑去，在</w:t>
      </w:r>
      <w:proofErr w:type="gramStart"/>
      <w:r>
        <w:rPr>
          <w:rFonts w:ascii="宋体" w:hAnsi="宋体" w:cs="宋体" w:hint="eastAsia"/>
          <w:sz w:val="24"/>
          <w:szCs w:val="24"/>
        </w:rPr>
        <w:t>距离着</w:t>
      </w:r>
      <w:proofErr w:type="gramEnd"/>
      <w:r>
        <w:rPr>
          <w:rFonts w:ascii="宋体" w:hAnsi="宋体" w:cs="宋体" w:hint="eastAsia"/>
          <w:sz w:val="24"/>
          <w:szCs w:val="24"/>
        </w:rPr>
        <w:t>爆炸5米的地方接上喷头，另一人在同伴奔向爆炸点的同时将消防水带的另一端接到消防管道上，看到同伴接好水带喷头的同时顺时针打开消防管道阀门。喷水时要从上到下压制性的喷淋。</w:t>
      </w:r>
    </w:p>
    <w:p w14:paraId="69CD826E" w14:textId="77777777" w:rsidR="00E510B5" w:rsidRDefault="00F84436">
      <w:pPr>
        <w:spacing w:line="360" w:lineRule="auto"/>
        <w:rPr>
          <w:rFonts w:ascii="宋体" w:hAnsi="宋体" w:cs="宋体"/>
          <w:sz w:val="24"/>
          <w:szCs w:val="24"/>
        </w:rPr>
      </w:pPr>
      <w:r>
        <w:rPr>
          <w:rFonts w:ascii="宋体" w:hAnsi="宋体" w:cs="宋体" w:hint="eastAsia"/>
          <w:sz w:val="24"/>
          <w:szCs w:val="24"/>
        </w:rPr>
        <w:t>3.5事故现场处置的同时要按《安全事故管理规程》的报告流程逐级上报。</w:t>
      </w:r>
    </w:p>
    <w:p w14:paraId="0C119F63" w14:textId="77777777" w:rsidR="00E510B5" w:rsidRDefault="00F84436">
      <w:pPr>
        <w:pStyle w:val="20"/>
        <w:spacing w:line="360" w:lineRule="auto"/>
        <w:rPr>
          <w:rFonts w:ascii="宋体" w:hAnsi="宋体" w:cs="宋体"/>
          <w:color w:val="000000" w:themeColor="text1"/>
          <w:szCs w:val="24"/>
        </w:rPr>
      </w:pPr>
      <w:bookmarkStart w:id="424" w:name="_Toc20425"/>
      <w:r>
        <w:rPr>
          <w:rFonts w:ascii="宋体" w:hAnsi="宋体" w:cs="宋体" w:hint="eastAsia"/>
          <w:color w:val="000000" w:themeColor="text1"/>
          <w:szCs w:val="24"/>
        </w:rPr>
        <w:t>4注意事项</w:t>
      </w:r>
      <w:bookmarkEnd w:id="424"/>
    </w:p>
    <w:p w14:paraId="1B1C623F" w14:textId="77777777" w:rsidR="00E510B5" w:rsidRDefault="00F84436">
      <w:pPr>
        <w:numPr>
          <w:ilvl w:val="0"/>
          <w:numId w:val="34"/>
        </w:numPr>
        <w:spacing w:line="360" w:lineRule="auto"/>
        <w:ind w:firstLineChars="200" w:firstLine="480"/>
        <w:rPr>
          <w:rFonts w:ascii="宋体" w:hAnsi="宋体" w:cs="宋体"/>
          <w:sz w:val="24"/>
          <w:szCs w:val="24"/>
        </w:rPr>
      </w:pPr>
      <w:r>
        <w:rPr>
          <w:rFonts w:ascii="宋体" w:hAnsi="宋体" w:cs="宋体" w:hint="eastAsia"/>
          <w:sz w:val="24"/>
          <w:szCs w:val="24"/>
        </w:rPr>
        <w:t>保持好安全距离，切勿盲目施救。</w:t>
      </w:r>
    </w:p>
    <w:p w14:paraId="2AF1D717" w14:textId="77777777" w:rsidR="00E510B5" w:rsidRDefault="00F84436">
      <w:pPr>
        <w:numPr>
          <w:ilvl w:val="0"/>
          <w:numId w:val="34"/>
        </w:numPr>
        <w:spacing w:line="360" w:lineRule="auto"/>
        <w:ind w:firstLineChars="200" w:firstLine="480"/>
        <w:rPr>
          <w:rFonts w:ascii="宋体" w:hAnsi="宋体" w:cs="宋体"/>
          <w:sz w:val="24"/>
          <w:szCs w:val="24"/>
        </w:rPr>
      </w:pPr>
      <w:r>
        <w:rPr>
          <w:rFonts w:ascii="宋体" w:hAnsi="宋体" w:cs="宋体" w:hint="eastAsia"/>
          <w:sz w:val="24"/>
          <w:szCs w:val="24"/>
        </w:rPr>
        <w:t>佩戴好个人劳动防护用品。</w:t>
      </w:r>
    </w:p>
    <w:p w14:paraId="1AD55CC8" w14:textId="77777777" w:rsidR="00E510B5" w:rsidRDefault="00F84436">
      <w:pPr>
        <w:numPr>
          <w:ilvl w:val="0"/>
          <w:numId w:val="34"/>
        </w:numPr>
        <w:spacing w:line="360" w:lineRule="auto"/>
        <w:ind w:firstLineChars="200" w:firstLine="480"/>
        <w:rPr>
          <w:rFonts w:ascii="宋体" w:hAnsi="宋体" w:cs="宋体"/>
          <w:sz w:val="24"/>
          <w:szCs w:val="24"/>
        </w:rPr>
      </w:pPr>
      <w:r>
        <w:rPr>
          <w:rFonts w:ascii="宋体" w:hAnsi="宋体" w:cs="宋体" w:hint="eastAsia"/>
          <w:sz w:val="24"/>
          <w:szCs w:val="24"/>
        </w:rPr>
        <w:t>使用的工具和装备应不产生静电。</w:t>
      </w:r>
    </w:p>
    <w:p w14:paraId="06552CD1" w14:textId="77777777" w:rsidR="00E510B5" w:rsidRDefault="00F84436">
      <w:pPr>
        <w:numPr>
          <w:ilvl w:val="0"/>
          <w:numId w:val="34"/>
        </w:numPr>
        <w:spacing w:line="360" w:lineRule="auto"/>
        <w:ind w:firstLineChars="200" w:firstLine="480"/>
      </w:pPr>
      <w:r>
        <w:rPr>
          <w:rFonts w:ascii="宋体" w:hAnsi="宋体" w:cs="宋体" w:hint="eastAsia"/>
          <w:sz w:val="24"/>
          <w:szCs w:val="24"/>
        </w:rPr>
        <w:t>放置粉尘二次爆炸事故发生。</w:t>
      </w:r>
    </w:p>
    <w:p w14:paraId="0CA4FE55" w14:textId="77777777" w:rsidR="00E510B5" w:rsidRDefault="00F84436">
      <w:pPr>
        <w:pStyle w:val="10"/>
        <w:spacing w:line="360" w:lineRule="auto"/>
        <w:rPr>
          <w:rFonts w:ascii="宋体" w:eastAsia="宋体" w:hAnsi="宋体" w:cs="宋体"/>
          <w:sz w:val="24"/>
          <w:szCs w:val="24"/>
        </w:rPr>
      </w:pPr>
      <w:r>
        <w:rPr>
          <w:rFonts w:ascii="宋体" w:hAnsi="宋体" w:cs="宋体" w:hint="eastAsia"/>
          <w:color w:val="000000" w:themeColor="text1"/>
          <w:szCs w:val="24"/>
        </w:rPr>
        <w:br w:type="page"/>
      </w:r>
      <w:bookmarkStart w:id="425" w:name="_Toc9195"/>
      <w:r>
        <w:rPr>
          <w:rFonts w:ascii="宋体" w:eastAsia="宋体" w:hAnsi="宋体" w:cs="宋体" w:hint="eastAsia"/>
          <w:sz w:val="24"/>
          <w:szCs w:val="24"/>
        </w:rPr>
        <w:t>八、高温中暑伤害事故现场应急处置方案</w:t>
      </w:r>
      <w:bookmarkEnd w:id="425"/>
    </w:p>
    <w:p w14:paraId="30BDC365" w14:textId="77777777" w:rsidR="00E510B5" w:rsidRDefault="00F84436">
      <w:pPr>
        <w:pStyle w:val="20"/>
        <w:spacing w:line="360" w:lineRule="auto"/>
        <w:rPr>
          <w:rFonts w:ascii="宋体" w:hAnsi="宋体" w:cs="宋体"/>
          <w:szCs w:val="24"/>
        </w:rPr>
      </w:pPr>
      <w:bookmarkStart w:id="426" w:name="_Toc1043"/>
      <w:r>
        <w:rPr>
          <w:rFonts w:ascii="宋体" w:hAnsi="宋体" w:cs="宋体" w:hint="eastAsia"/>
          <w:szCs w:val="24"/>
        </w:rPr>
        <w:t>1事故风险分析</w:t>
      </w:r>
      <w:bookmarkEnd w:id="426"/>
    </w:p>
    <w:p w14:paraId="7AFDBC39" w14:textId="77777777" w:rsidR="00E510B5" w:rsidRDefault="00F84436">
      <w:pPr>
        <w:spacing w:line="360" w:lineRule="auto"/>
      </w:pPr>
      <w:r>
        <w:rPr>
          <w:rFonts w:ascii="宋体" w:hAnsi="宋体" w:cs="宋体"/>
          <w:sz w:val="24"/>
          <w:szCs w:val="24"/>
        </w:rPr>
        <w:t>高温中暑是在气温高、湿度大的环境中，从事重体力劳动，发生体温调节障碍，水、电解质平衡失调，心血管和中枢神经系统功能紊乱为主要表现的一种症候群。病情与个体健康状况和适应能力有关。</w:t>
      </w:r>
    </w:p>
    <w:p w14:paraId="732AE24C" w14:textId="77777777" w:rsidR="00E510B5" w:rsidRDefault="00F84436">
      <w:pPr>
        <w:pStyle w:val="20"/>
        <w:spacing w:line="360" w:lineRule="auto"/>
        <w:rPr>
          <w:rFonts w:ascii="宋体" w:hAnsi="宋体" w:cs="宋体"/>
          <w:szCs w:val="24"/>
        </w:rPr>
      </w:pPr>
      <w:bookmarkStart w:id="427" w:name="_Toc3495"/>
      <w:r>
        <w:rPr>
          <w:rFonts w:ascii="宋体" w:hAnsi="宋体" w:cs="宋体" w:hint="eastAsia"/>
          <w:szCs w:val="24"/>
        </w:rPr>
        <w:t>2应急工作职责</w:t>
      </w:r>
      <w:bookmarkEnd w:id="427"/>
    </w:p>
    <w:p w14:paraId="4F3866BC"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（1）现场应急自救小组及人员构成情况</w:t>
      </w:r>
    </w:p>
    <w:p w14:paraId="41CA0E24" w14:textId="77777777" w:rsidR="00E510B5" w:rsidRDefault="00F84436">
      <w:pPr>
        <w:numPr>
          <w:ilvl w:val="0"/>
          <w:numId w:val="35"/>
        </w:numPr>
        <w:spacing w:line="360" w:lineRule="auto"/>
        <w:ind w:firstLineChars="200" w:firstLine="480"/>
        <w:rPr>
          <w:rFonts w:ascii="宋体" w:hAnsi="宋体" w:cs="宋体"/>
          <w:sz w:val="24"/>
          <w:szCs w:val="24"/>
        </w:rPr>
      </w:pPr>
      <w:r>
        <w:rPr>
          <w:rFonts w:ascii="宋体" w:hAnsi="宋体" w:cs="宋体" w:hint="eastAsia"/>
          <w:sz w:val="24"/>
          <w:szCs w:val="24"/>
        </w:rPr>
        <w:t>应急组长：值班班组长。</w:t>
      </w:r>
    </w:p>
    <w:p w14:paraId="7F8D5EBB" w14:textId="77777777" w:rsidR="00E510B5" w:rsidRDefault="00F84436">
      <w:pPr>
        <w:numPr>
          <w:ilvl w:val="0"/>
          <w:numId w:val="35"/>
        </w:numPr>
        <w:spacing w:line="360" w:lineRule="auto"/>
        <w:ind w:firstLineChars="200" w:firstLine="480"/>
        <w:rPr>
          <w:rFonts w:ascii="宋体" w:hAnsi="宋体" w:cs="宋体"/>
          <w:sz w:val="24"/>
          <w:szCs w:val="24"/>
        </w:rPr>
      </w:pPr>
      <w:r>
        <w:rPr>
          <w:rFonts w:ascii="宋体" w:hAnsi="宋体" w:cs="宋体" w:hint="eastAsia"/>
          <w:sz w:val="24"/>
          <w:szCs w:val="24"/>
        </w:rPr>
        <w:t>应急成员：各岗位成员。</w:t>
      </w:r>
    </w:p>
    <w:p w14:paraId="6D781C19" w14:textId="77777777" w:rsidR="00E510B5" w:rsidRDefault="00F84436">
      <w:pPr>
        <w:spacing w:line="360" w:lineRule="auto"/>
        <w:rPr>
          <w:rFonts w:ascii="宋体" w:hAnsi="宋体" w:cs="宋体"/>
          <w:sz w:val="24"/>
          <w:szCs w:val="24"/>
        </w:rPr>
      </w:pPr>
      <w:r>
        <w:rPr>
          <w:rFonts w:ascii="宋体" w:hAnsi="宋体" w:cs="宋体" w:hint="eastAsia"/>
          <w:sz w:val="24"/>
          <w:szCs w:val="24"/>
        </w:rPr>
        <w:t>（2）职责</w:t>
      </w:r>
    </w:p>
    <w:p w14:paraId="33DAE823"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应急组长职责</w:t>
      </w:r>
    </w:p>
    <w:p w14:paraId="700866B2"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全面负责高温中暑事故的现场处置；</w:t>
      </w:r>
    </w:p>
    <w:p w14:paraId="0D58AEA8"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组织制定和实施事故现场处置方案；</w:t>
      </w:r>
    </w:p>
    <w:p w14:paraId="1E311D67"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领导、组织和协调各岗位人员实施现场处置；</w:t>
      </w:r>
    </w:p>
    <w:p w14:paraId="5D41BF00"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保证实施现场处置的器材、工具及物资的供给；</w:t>
      </w:r>
    </w:p>
    <w:p w14:paraId="3E4940E3"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及时向公司值班领导、总经理报告事故现场处置情况；</w:t>
      </w:r>
    </w:p>
    <w:p w14:paraId="1B4B0ECC"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及时向公司寻求外援。</w:t>
      </w:r>
    </w:p>
    <w:p w14:paraId="298362C8" w14:textId="77777777" w:rsidR="00E510B5" w:rsidRDefault="00F84436">
      <w:pPr>
        <w:spacing w:line="360" w:lineRule="auto"/>
        <w:rPr>
          <w:rFonts w:ascii="宋体" w:hAnsi="宋体" w:cs="宋体"/>
          <w:sz w:val="24"/>
          <w:szCs w:val="24"/>
        </w:rPr>
      </w:pPr>
      <w:r>
        <w:rPr>
          <w:rFonts w:ascii="宋体" w:hAnsi="宋体" w:cs="宋体" w:hint="eastAsia"/>
          <w:sz w:val="24"/>
          <w:szCs w:val="24"/>
        </w:rPr>
        <w:t>（3）现场各岗位人员职责</w:t>
      </w:r>
    </w:p>
    <w:p w14:paraId="30714EC0"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具体实施本岗位高温中暑事故的现场处置；</w:t>
      </w:r>
    </w:p>
    <w:p w14:paraId="05E6E928"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在班组长领导下，有针对性地实施现场处置；</w:t>
      </w:r>
    </w:p>
    <w:p w14:paraId="068B4900"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及时向班组长报告事故现场处置情况；</w:t>
      </w:r>
    </w:p>
    <w:p w14:paraId="287C3196"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及时向班组长寻求外援。</w:t>
      </w:r>
    </w:p>
    <w:p w14:paraId="3F86FDE4" w14:textId="77777777" w:rsidR="00E510B5" w:rsidRDefault="00F84436">
      <w:pPr>
        <w:pStyle w:val="20"/>
        <w:spacing w:line="360" w:lineRule="auto"/>
        <w:rPr>
          <w:rFonts w:ascii="宋体" w:hAnsi="宋体" w:cs="宋体"/>
          <w:color w:val="000000" w:themeColor="text1"/>
          <w:szCs w:val="24"/>
        </w:rPr>
      </w:pPr>
      <w:bookmarkStart w:id="428" w:name="_Toc29623"/>
      <w:r>
        <w:rPr>
          <w:rFonts w:ascii="宋体" w:hAnsi="宋体" w:cs="宋体" w:hint="eastAsia"/>
          <w:color w:val="000000" w:themeColor="text1"/>
          <w:szCs w:val="24"/>
        </w:rPr>
        <w:t>3应急处置</w:t>
      </w:r>
      <w:bookmarkEnd w:id="428"/>
    </w:p>
    <w:p w14:paraId="38C6E8B9"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3.1及时脱离高温环境，迅速将病人移到阴凉、通风地方，垫高头部，解开衣扣，平卧休息，观察体温、脉搏呼吸、血压变化。 </w:t>
      </w:r>
    </w:p>
    <w:p w14:paraId="41DAD354" w14:textId="77777777" w:rsidR="00E510B5" w:rsidRDefault="00F84436">
      <w:pPr>
        <w:spacing w:line="360" w:lineRule="auto"/>
        <w:rPr>
          <w:rFonts w:ascii="宋体" w:hAnsi="宋体" w:cs="宋体"/>
          <w:sz w:val="24"/>
          <w:szCs w:val="24"/>
        </w:rPr>
      </w:pPr>
      <w:r>
        <w:rPr>
          <w:rFonts w:ascii="宋体" w:hAnsi="宋体" w:cs="宋体" w:hint="eastAsia"/>
          <w:sz w:val="24"/>
          <w:szCs w:val="24"/>
        </w:rPr>
        <w:t>3.2用冷水毛巾</w:t>
      </w:r>
      <w:proofErr w:type="gramStart"/>
      <w:r>
        <w:rPr>
          <w:rFonts w:ascii="宋体" w:hAnsi="宋体" w:cs="宋体" w:hint="eastAsia"/>
          <w:sz w:val="24"/>
          <w:szCs w:val="24"/>
        </w:rPr>
        <w:t>敷</w:t>
      </w:r>
      <w:proofErr w:type="gramEnd"/>
      <w:r>
        <w:rPr>
          <w:rFonts w:ascii="宋体" w:hAnsi="宋体" w:cs="宋体" w:hint="eastAsia"/>
          <w:sz w:val="24"/>
          <w:szCs w:val="24"/>
        </w:rPr>
        <w:t>头部，或用冰袋置于中</w:t>
      </w:r>
      <w:proofErr w:type="gramStart"/>
      <w:r>
        <w:rPr>
          <w:rFonts w:ascii="宋体" w:hAnsi="宋体" w:cs="宋体" w:hint="eastAsia"/>
          <w:sz w:val="24"/>
          <w:szCs w:val="24"/>
        </w:rPr>
        <w:t>暑者</w:t>
      </w:r>
      <w:proofErr w:type="gramEnd"/>
      <w:r>
        <w:rPr>
          <w:rFonts w:ascii="宋体" w:hAnsi="宋体" w:cs="宋体" w:hint="eastAsia"/>
          <w:sz w:val="24"/>
          <w:szCs w:val="24"/>
        </w:rPr>
        <w:t>头部和大腿根部等部位，或用30%</w:t>
      </w:r>
      <w:proofErr w:type="gramStart"/>
      <w:r>
        <w:rPr>
          <w:rFonts w:ascii="宋体" w:hAnsi="宋体" w:cs="宋体" w:hint="eastAsia"/>
          <w:sz w:val="24"/>
          <w:szCs w:val="24"/>
        </w:rPr>
        <w:t>洒精</w:t>
      </w:r>
      <w:proofErr w:type="gramEnd"/>
      <w:r>
        <w:rPr>
          <w:rFonts w:ascii="宋体" w:hAnsi="宋体" w:cs="宋体" w:hint="eastAsia"/>
          <w:sz w:val="24"/>
          <w:szCs w:val="24"/>
        </w:rPr>
        <w:t xml:space="preserve">擦身降温，并补充淡盐水、绿豆汤等含盐清凉饮料，清醒者也可服人丹、十滴水、藿香正气水等。 </w:t>
      </w:r>
    </w:p>
    <w:p w14:paraId="02EA1A5B" w14:textId="77777777" w:rsidR="00E510B5" w:rsidRDefault="00F84436">
      <w:pPr>
        <w:spacing w:line="360" w:lineRule="auto"/>
        <w:rPr>
          <w:rFonts w:ascii="宋体" w:hAnsi="宋体" w:cs="宋体"/>
          <w:sz w:val="24"/>
          <w:szCs w:val="24"/>
        </w:rPr>
      </w:pPr>
      <w:r>
        <w:rPr>
          <w:rFonts w:ascii="宋体" w:hAnsi="宋体" w:cs="宋体" w:hint="eastAsia"/>
          <w:sz w:val="24"/>
          <w:szCs w:val="24"/>
        </w:rPr>
        <w:t>3.3对日射病者应严密观察意识、瞳孔等变化，</w:t>
      </w:r>
      <w:proofErr w:type="gramStart"/>
      <w:r>
        <w:rPr>
          <w:rFonts w:ascii="宋体" w:hAnsi="宋体" w:cs="宋体" w:hint="eastAsia"/>
          <w:sz w:val="24"/>
          <w:szCs w:val="24"/>
        </w:rPr>
        <w:t>头置冰或</w:t>
      </w:r>
      <w:proofErr w:type="gramEnd"/>
      <w:r>
        <w:rPr>
          <w:rFonts w:ascii="宋体" w:hAnsi="宋体" w:cs="宋体" w:hint="eastAsia"/>
          <w:sz w:val="24"/>
          <w:szCs w:val="24"/>
        </w:rPr>
        <w:t>冰帽，以冷水洗面及颈部，以降低体表温度，有意识障碍呈昏迷者，要注意防止因呕吐物误吸而引起窒息，将病人的头偏向一侧，保持其呼吸道通畅。</w:t>
      </w:r>
    </w:p>
    <w:p w14:paraId="6A01CA8E" w14:textId="77777777" w:rsidR="00E510B5" w:rsidRDefault="00F84436">
      <w:pPr>
        <w:spacing w:line="360" w:lineRule="auto"/>
        <w:rPr>
          <w:rFonts w:ascii="宋体" w:hAnsi="宋体" w:cs="宋体"/>
          <w:sz w:val="24"/>
          <w:szCs w:val="24"/>
        </w:rPr>
      </w:pPr>
      <w:r>
        <w:rPr>
          <w:rFonts w:ascii="宋体" w:hAnsi="宋体" w:cs="宋体" w:hint="eastAsia"/>
          <w:sz w:val="24"/>
          <w:szCs w:val="24"/>
        </w:rPr>
        <w:t>3.4对重症中</w:t>
      </w:r>
      <w:proofErr w:type="gramStart"/>
      <w:r>
        <w:rPr>
          <w:rFonts w:ascii="宋体" w:hAnsi="宋体" w:cs="宋体" w:hint="eastAsia"/>
          <w:sz w:val="24"/>
          <w:szCs w:val="24"/>
        </w:rPr>
        <w:t>暑者</w:t>
      </w:r>
      <w:proofErr w:type="gramEnd"/>
      <w:r>
        <w:rPr>
          <w:rFonts w:ascii="宋体" w:hAnsi="宋体" w:cs="宋体" w:hint="eastAsia"/>
          <w:sz w:val="24"/>
          <w:szCs w:val="24"/>
        </w:rPr>
        <w:t>应立即拨打120或999送往医院进行治疗。</w:t>
      </w:r>
    </w:p>
    <w:p w14:paraId="61C49DF3" w14:textId="77777777" w:rsidR="00E510B5" w:rsidRDefault="00F84436">
      <w:pPr>
        <w:spacing w:line="360" w:lineRule="auto"/>
      </w:pPr>
      <w:r>
        <w:rPr>
          <w:rFonts w:ascii="宋体" w:hAnsi="宋体" w:cs="宋体" w:hint="eastAsia"/>
          <w:sz w:val="24"/>
          <w:szCs w:val="24"/>
        </w:rPr>
        <w:t>3.5事故现场处置的同时要按《安全事故管理规程》的报告流程逐级上报。</w:t>
      </w:r>
    </w:p>
    <w:p w14:paraId="4EEC677E" w14:textId="77777777" w:rsidR="00E510B5" w:rsidRDefault="00F84436">
      <w:pPr>
        <w:pStyle w:val="20"/>
        <w:spacing w:line="360" w:lineRule="auto"/>
        <w:rPr>
          <w:rFonts w:ascii="宋体" w:hAnsi="宋体" w:cs="宋体"/>
          <w:color w:val="000000" w:themeColor="text1"/>
          <w:szCs w:val="24"/>
        </w:rPr>
      </w:pPr>
      <w:bookmarkStart w:id="429" w:name="_Toc30285"/>
      <w:r>
        <w:rPr>
          <w:rFonts w:ascii="宋体" w:hAnsi="宋体" w:cs="宋体" w:hint="eastAsia"/>
          <w:color w:val="000000" w:themeColor="text1"/>
          <w:szCs w:val="24"/>
        </w:rPr>
        <w:t>4注意事项</w:t>
      </w:r>
      <w:bookmarkEnd w:id="429"/>
    </w:p>
    <w:p w14:paraId="5E4B1C0C" w14:textId="77777777" w:rsidR="00E510B5" w:rsidRDefault="00F84436">
      <w:pPr>
        <w:spacing w:line="360" w:lineRule="auto"/>
        <w:rPr>
          <w:rFonts w:ascii="宋体" w:hAnsi="宋体" w:cs="宋体"/>
          <w:sz w:val="24"/>
          <w:szCs w:val="24"/>
        </w:rPr>
      </w:pPr>
      <w:r>
        <w:rPr>
          <w:rFonts w:ascii="宋体" w:hAnsi="宋体" w:cs="宋体" w:hint="eastAsia"/>
          <w:sz w:val="24"/>
          <w:szCs w:val="24"/>
        </w:rPr>
        <w:t>4.1高温中暑事故发生时，必须现场组织人员进行全力抢救，视情况拨打120急救电话和马上通知有关负责人。</w:t>
      </w:r>
    </w:p>
    <w:p w14:paraId="027FD8F2" w14:textId="77777777" w:rsidR="00E510B5" w:rsidRDefault="00F84436">
      <w:pPr>
        <w:spacing w:line="360" w:lineRule="auto"/>
        <w:rPr>
          <w:rFonts w:ascii="宋体" w:hAnsi="宋体" w:cs="宋体"/>
          <w:sz w:val="24"/>
          <w:szCs w:val="24"/>
        </w:rPr>
      </w:pPr>
      <w:r>
        <w:rPr>
          <w:rFonts w:ascii="宋体" w:hAnsi="宋体" w:cs="宋体" w:hint="eastAsia"/>
          <w:sz w:val="24"/>
          <w:szCs w:val="24"/>
        </w:rPr>
        <w:t>4.2如果患者昏迷则需</w:t>
      </w:r>
      <w:proofErr w:type="gramStart"/>
      <w:r>
        <w:rPr>
          <w:rFonts w:ascii="宋体" w:hAnsi="宋体" w:cs="宋体" w:hint="eastAsia"/>
          <w:sz w:val="24"/>
          <w:szCs w:val="24"/>
        </w:rPr>
        <w:t>侧躺送</w:t>
      </w:r>
      <w:proofErr w:type="gramEnd"/>
      <w:r>
        <w:rPr>
          <w:rFonts w:ascii="宋体" w:hAnsi="宋体" w:cs="宋体" w:hint="eastAsia"/>
          <w:sz w:val="24"/>
          <w:szCs w:val="24"/>
        </w:rPr>
        <w:t>医院救治，以免通气不良导致伤员病情加剧。</w:t>
      </w:r>
    </w:p>
    <w:p w14:paraId="7DB2748E" w14:textId="77777777" w:rsidR="00E510B5" w:rsidRDefault="00F84436">
      <w:pPr>
        <w:spacing w:line="360" w:lineRule="auto"/>
        <w:rPr>
          <w:rFonts w:ascii="宋体" w:hAnsi="宋体" w:cs="宋体"/>
          <w:sz w:val="24"/>
          <w:szCs w:val="24"/>
        </w:rPr>
      </w:pPr>
      <w:r>
        <w:rPr>
          <w:rFonts w:ascii="宋体" w:hAnsi="宋体" w:cs="宋体" w:hint="eastAsia"/>
          <w:sz w:val="24"/>
          <w:szCs w:val="24"/>
        </w:rPr>
        <w:t>4.3重症中</w:t>
      </w:r>
      <w:proofErr w:type="gramStart"/>
      <w:r>
        <w:rPr>
          <w:rFonts w:ascii="宋体" w:hAnsi="宋体" w:cs="宋体" w:hint="eastAsia"/>
          <w:sz w:val="24"/>
          <w:szCs w:val="24"/>
        </w:rPr>
        <w:t>暑者</w:t>
      </w:r>
      <w:proofErr w:type="gramEnd"/>
      <w:r>
        <w:rPr>
          <w:rFonts w:ascii="宋体" w:hAnsi="宋体" w:cs="宋体" w:hint="eastAsia"/>
          <w:sz w:val="24"/>
          <w:szCs w:val="24"/>
        </w:rPr>
        <w:t>要住院观察，根据医嘱可静脉输液，待病情好转后，再吃些米汤、面条等易消化食物。</w:t>
      </w:r>
    </w:p>
    <w:p w14:paraId="422E7814" w14:textId="77777777" w:rsidR="00E510B5" w:rsidRDefault="00E510B5">
      <w:pPr>
        <w:pStyle w:val="20"/>
        <w:spacing w:line="360" w:lineRule="auto"/>
        <w:rPr>
          <w:rFonts w:ascii="宋体" w:hAnsi="宋体" w:cs="宋体"/>
          <w:color w:val="000000" w:themeColor="text1"/>
          <w:szCs w:val="24"/>
        </w:rPr>
      </w:pPr>
    </w:p>
    <w:p w14:paraId="0BC177DA" w14:textId="77777777" w:rsidR="00E510B5" w:rsidRDefault="00E510B5"/>
    <w:p w14:paraId="181F9ED8" w14:textId="77777777" w:rsidR="00E510B5" w:rsidRDefault="00F84436">
      <w:pPr>
        <w:pStyle w:val="10"/>
        <w:spacing w:line="360" w:lineRule="auto"/>
        <w:rPr>
          <w:rFonts w:ascii="宋体" w:eastAsia="宋体" w:hAnsi="宋体" w:cs="宋体"/>
          <w:sz w:val="24"/>
          <w:szCs w:val="24"/>
        </w:rPr>
      </w:pPr>
      <w:r>
        <w:rPr>
          <w:rFonts w:ascii="宋体" w:eastAsia="宋体" w:hAnsi="宋体" w:cs="宋体" w:hint="eastAsia"/>
          <w:sz w:val="24"/>
          <w:szCs w:val="24"/>
        </w:rPr>
        <w:br w:type="page"/>
      </w:r>
    </w:p>
    <w:p w14:paraId="101D843C" w14:textId="77777777" w:rsidR="00E510B5" w:rsidRDefault="00F84436">
      <w:pPr>
        <w:pStyle w:val="10"/>
        <w:spacing w:line="360" w:lineRule="auto"/>
        <w:rPr>
          <w:rFonts w:ascii="宋体" w:eastAsia="宋体" w:hAnsi="宋体" w:cs="宋体"/>
          <w:sz w:val="24"/>
          <w:szCs w:val="24"/>
        </w:rPr>
      </w:pPr>
      <w:bookmarkStart w:id="430" w:name="_Toc22693"/>
      <w:r>
        <w:rPr>
          <w:rFonts w:ascii="宋体" w:eastAsia="宋体" w:hAnsi="宋体" w:cs="宋体" w:hint="eastAsia"/>
          <w:sz w:val="24"/>
          <w:szCs w:val="24"/>
        </w:rPr>
        <w:t>九、灼烫伤害事故现场应急处置方案</w:t>
      </w:r>
      <w:bookmarkEnd w:id="430"/>
    </w:p>
    <w:p w14:paraId="5766BB60" w14:textId="77777777" w:rsidR="00E510B5" w:rsidRDefault="00F84436">
      <w:pPr>
        <w:pStyle w:val="20"/>
        <w:spacing w:line="360" w:lineRule="auto"/>
        <w:rPr>
          <w:rFonts w:ascii="宋体" w:hAnsi="宋体" w:cs="宋体"/>
          <w:szCs w:val="24"/>
        </w:rPr>
      </w:pPr>
      <w:bookmarkStart w:id="431" w:name="_Toc6656"/>
      <w:r>
        <w:rPr>
          <w:rFonts w:ascii="宋体" w:hAnsi="宋体" w:cs="宋体" w:hint="eastAsia"/>
          <w:szCs w:val="24"/>
        </w:rPr>
        <w:t>1事故风险分析</w:t>
      </w:r>
      <w:bookmarkEnd w:id="431"/>
    </w:p>
    <w:p w14:paraId="1B2F39F4" w14:textId="77777777" w:rsidR="00E510B5" w:rsidRDefault="00F84436">
      <w:pPr>
        <w:spacing w:line="360" w:lineRule="auto"/>
        <w:rPr>
          <w:sz w:val="24"/>
          <w:szCs w:val="24"/>
        </w:rPr>
      </w:pPr>
      <w:r>
        <w:rPr>
          <w:rFonts w:hint="eastAsia"/>
          <w:sz w:val="24"/>
          <w:szCs w:val="24"/>
        </w:rPr>
        <w:t>适用于公司所有易发生灼伤、烫伤的操作活动。</w:t>
      </w:r>
    </w:p>
    <w:p w14:paraId="7DCF0494" w14:textId="77777777" w:rsidR="00E510B5" w:rsidRDefault="00F84436">
      <w:pPr>
        <w:spacing w:line="360" w:lineRule="auto"/>
        <w:rPr>
          <w:rFonts w:ascii="宋体" w:hAnsi="宋体" w:cs="宋体"/>
          <w:sz w:val="24"/>
          <w:szCs w:val="24"/>
        </w:rPr>
      </w:pPr>
      <w:r>
        <w:rPr>
          <w:rFonts w:ascii="宋体" w:hAnsi="宋体" w:cs="宋体" w:hint="eastAsia"/>
          <w:sz w:val="24"/>
          <w:szCs w:val="24"/>
        </w:rPr>
        <w:t>（1）热力汽水管道，由于管道、阀门因腐蚀等造成爆管泄漏或因材质不满足要求，</w:t>
      </w:r>
      <w:proofErr w:type="gramStart"/>
      <w:r>
        <w:rPr>
          <w:rFonts w:ascii="宋体" w:hAnsi="宋体" w:cs="宋体" w:hint="eastAsia"/>
          <w:sz w:val="24"/>
          <w:szCs w:val="24"/>
        </w:rPr>
        <w:t>安全余</w:t>
      </w:r>
      <w:proofErr w:type="gramEnd"/>
      <w:r>
        <w:rPr>
          <w:rFonts w:ascii="宋体" w:hAnsi="宋体" w:cs="宋体" w:hint="eastAsia"/>
          <w:sz w:val="24"/>
          <w:szCs w:val="24"/>
        </w:rPr>
        <w:t>度不大而运行中引起高温蒸汽或热水泄漏，造成作业人员灼烫。</w:t>
      </w:r>
    </w:p>
    <w:p w14:paraId="09EF91C9" w14:textId="77777777" w:rsidR="00E510B5" w:rsidRDefault="00F84436">
      <w:pPr>
        <w:spacing w:line="360" w:lineRule="auto"/>
        <w:rPr>
          <w:bCs/>
          <w:sz w:val="24"/>
          <w:szCs w:val="24"/>
        </w:rPr>
      </w:pPr>
      <w:r>
        <w:rPr>
          <w:rFonts w:ascii="宋体" w:hAnsi="宋体" w:cs="宋体" w:hint="eastAsia"/>
          <w:sz w:val="24"/>
          <w:szCs w:val="24"/>
        </w:rPr>
        <w:t>（2）</w:t>
      </w:r>
      <w:r>
        <w:rPr>
          <w:rFonts w:hint="eastAsia"/>
          <w:bCs/>
          <w:sz w:val="24"/>
          <w:szCs w:val="24"/>
        </w:rPr>
        <w:t>热力站换热设备、热水或蒸汽输送管道等发生爆裂，可能造成灼烫事故。</w:t>
      </w:r>
    </w:p>
    <w:p w14:paraId="46B894C6" w14:textId="77777777" w:rsidR="00E510B5" w:rsidRDefault="00F84436">
      <w:pPr>
        <w:spacing w:line="360" w:lineRule="auto"/>
        <w:rPr>
          <w:sz w:val="24"/>
          <w:szCs w:val="24"/>
        </w:rPr>
      </w:pPr>
      <w:r>
        <w:rPr>
          <w:rFonts w:ascii="宋体" w:hAnsi="宋体" w:cs="宋体" w:hint="eastAsia"/>
          <w:sz w:val="24"/>
          <w:szCs w:val="24"/>
        </w:rPr>
        <w:t>（3）危险化学品飞溅到操作人员身上造成的灼烫。</w:t>
      </w:r>
    </w:p>
    <w:p w14:paraId="32305815" w14:textId="77777777" w:rsidR="00E510B5" w:rsidRDefault="00F84436">
      <w:pPr>
        <w:pStyle w:val="20"/>
        <w:spacing w:line="360" w:lineRule="auto"/>
        <w:rPr>
          <w:rFonts w:ascii="宋体" w:hAnsi="宋体" w:cs="宋体"/>
          <w:szCs w:val="24"/>
        </w:rPr>
      </w:pPr>
      <w:bookmarkStart w:id="432" w:name="_Toc26809"/>
      <w:r>
        <w:rPr>
          <w:rFonts w:ascii="宋体" w:hAnsi="宋体" w:cs="宋体" w:hint="eastAsia"/>
          <w:szCs w:val="24"/>
        </w:rPr>
        <w:t>2应急工作职责</w:t>
      </w:r>
      <w:bookmarkEnd w:id="432"/>
    </w:p>
    <w:p w14:paraId="03AFE38A"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（1）现场应急自救小组及人员构成情况</w:t>
      </w:r>
    </w:p>
    <w:p w14:paraId="0DB8EAAB" w14:textId="77777777" w:rsidR="00E510B5" w:rsidRDefault="00F84436">
      <w:pPr>
        <w:numPr>
          <w:ilvl w:val="0"/>
          <w:numId w:val="35"/>
        </w:numPr>
        <w:spacing w:line="360" w:lineRule="auto"/>
        <w:ind w:firstLineChars="200" w:firstLine="480"/>
        <w:rPr>
          <w:rFonts w:ascii="宋体" w:hAnsi="宋体" w:cs="宋体"/>
          <w:sz w:val="24"/>
          <w:szCs w:val="24"/>
        </w:rPr>
      </w:pPr>
      <w:r>
        <w:rPr>
          <w:rFonts w:ascii="宋体" w:hAnsi="宋体" w:cs="宋体" w:hint="eastAsia"/>
          <w:sz w:val="24"/>
          <w:szCs w:val="24"/>
        </w:rPr>
        <w:t>应急组长：值班班组长。</w:t>
      </w:r>
    </w:p>
    <w:p w14:paraId="0A0F6B2E" w14:textId="77777777" w:rsidR="00E510B5" w:rsidRDefault="00F84436">
      <w:pPr>
        <w:numPr>
          <w:ilvl w:val="0"/>
          <w:numId w:val="35"/>
        </w:numPr>
        <w:spacing w:line="360" w:lineRule="auto"/>
        <w:ind w:firstLineChars="200" w:firstLine="480"/>
        <w:rPr>
          <w:rFonts w:ascii="宋体" w:hAnsi="宋体" w:cs="宋体"/>
          <w:sz w:val="24"/>
          <w:szCs w:val="24"/>
        </w:rPr>
      </w:pPr>
      <w:r>
        <w:rPr>
          <w:rFonts w:ascii="宋体" w:hAnsi="宋体" w:cs="宋体" w:hint="eastAsia"/>
          <w:sz w:val="24"/>
          <w:szCs w:val="24"/>
        </w:rPr>
        <w:t>应急成员：各岗位成员。</w:t>
      </w:r>
    </w:p>
    <w:p w14:paraId="0C8F7B03" w14:textId="77777777" w:rsidR="00E510B5" w:rsidRDefault="00F84436">
      <w:pPr>
        <w:spacing w:line="360" w:lineRule="auto"/>
        <w:rPr>
          <w:rFonts w:ascii="宋体" w:hAnsi="宋体" w:cs="宋体"/>
          <w:sz w:val="24"/>
          <w:szCs w:val="24"/>
        </w:rPr>
      </w:pPr>
      <w:r>
        <w:rPr>
          <w:rFonts w:ascii="宋体" w:hAnsi="宋体" w:cs="宋体" w:hint="eastAsia"/>
          <w:sz w:val="24"/>
          <w:szCs w:val="24"/>
        </w:rPr>
        <w:t>（2）职责</w:t>
      </w:r>
    </w:p>
    <w:p w14:paraId="776ED783"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应急组长职责</w:t>
      </w:r>
    </w:p>
    <w:p w14:paraId="724EA9FB"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全面负责灼烫事故的现场处置；</w:t>
      </w:r>
    </w:p>
    <w:p w14:paraId="4EDC09E1"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组织制定和实施事故现场处置方案；</w:t>
      </w:r>
    </w:p>
    <w:p w14:paraId="6A73D4C7"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领导、组织和协调各岗位人员实施现场处置；</w:t>
      </w:r>
    </w:p>
    <w:p w14:paraId="78B6C08A"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保证实施现场处置的器材、工具及物资的供给；</w:t>
      </w:r>
    </w:p>
    <w:p w14:paraId="16055DB4"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及时向公司值班领导、总经理报告事故现场处置情况；</w:t>
      </w:r>
    </w:p>
    <w:p w14:paraId="66E887B2"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及时向公司寻求外援。</w:t>
      </w:r>
    </w:p>
    <w:p w14:paraId="01AAB88B" w14:textId="77777777" w:rsidR="00E510B5" w:rsidRDefault="00F84436">
      <w:pPr>
        <w:spacing w:line="360" w:lineRule="auto"/>
        <w:rPr>
          <w:rFonts w:ascii="宋体" w:hAnsi="宋体" w:cs="宋体"/>
          <w:sz w:val="24"/>
          <w:szCs w:val="24"/>
        </w:rPr>
      </w:pPr>
      <w:r>
        <w:rPr>
          <w:rFonts w:ascii="宋体" w:hAnsi="宋体" w:cs="宋体" w:hint="eastAsia"/>
          <w:sz w:val="24"/>
          <w:szCs w:val="24"/>
        </w:rPr>
        <w:t>（3）现场各岗位人员职责</w:t>
      </w:r>
    </w:p>
    <w:p w14:paraId="0D767029"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具体实施本岗位灼烫事故的现场处置；</w:t>
      </w:r>
    </w:p>
    <w:p w14:paraId="13B98933"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在班组长领导下，有针对性地实施现场处置；</w:t>
      </w:r>
    </w:p>
    <w:p w14:paraId="4FD12BC3"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及时向班组长报告事故现场处置情况；</w:t>
      </w:r>
    </w:p>
    <w:p w14:paraId="2688C78F"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及时向班组长寻求外援。</w:t>
      </w:r>
    </w:p>
    <w:p w14:paraId="685C8C1E" w14:textId="77777777" w:rsidR="00E510B5" w:rsidRDefault="00F84436">
      <w:pPr>
        <w:pStyle w:val="20"/>
        <w:spacing w:line="360" w:lineRule="auto"/>
        <w:rPr>
          <w:rFonts w:ascii="宋体" w:hAnsi="宋体" w:cs="宋体"/>
          <w:color w:val="000000" w:themeColor="text1"/>
          <w:szCs w:val="24"/>
        </w:rPr>
      </w:pPr>
      <w:bookmarkStart w:id="433" w:name="_Toc8289"/>
      <w:r>
        <w:rPr>
          <w:rFonts w:ascii="宋体" w:hAnsi="宋体" w:cs="宋体" w:hint="eastAsia"/>
          <w:color w:val="000000" w:themeColor="text1"/>
          <w:szCs w:val="24"/>
        </w:rPr>
        <w:t>3应急处置</w:t>
      </w:r>
      <w:bookmarkEnd w:id="433"/>
    </w:p>
    <w:p w14:paraId="41784C91" w14:textId="77777777" w:rsidR="00E510B5" w:rsidRDefault="00F84436">
      <w:pPr>
        <w:spacing w:line="360" w:lineRule="auto"/>
        <w:rPr>
          <w:sz w:val="24"/>
          <w:szCs w:val="24"/>
        </w:rPr>
      </w:pPr>
      <w:r>
        <w:rPr>
          <w:rFonts w:hint="eastAsia"/>
          <w:sz w:val="24"/>
          <w:szCs w:val="24"/>
        </w:rPr>
        <w:t>3.1</w:t>
      </w:r>
      <w:r>
        <w:rPr>
          <w:rFonts w:hint="eastAsia"/>
          <w:sz w:val="24"/>
          <w:szCs w:val="24"/>
        </w:rPr>
        <w:t>对于不同的致伤源应采取不同的方法。</w:t>
      </w:r>
      <w:r>
        <w:rPr>
          <w:rFonts w:hint="eastAsia"/>
          <w:sz w:val="24"/>
          <w:szCs w:val="24"/>
        </w:rPr>
        <w:t xml:space="preserve">  </w:t>
      </w:r>
    </w:p>
    <w:p w14:paraId="3F1E1F35" w14:textId="77777777" w:rsidR="00E510B5" w:rsidRDefault="00F84436">
      <w:pPr>
        <w:spacing w:line="360" w:lineRule="auto"/>
        <w:rPr>
          <w:sz w:val="24"/>
          <w:szCs w:val="24"/>
        </w:rPr>
      </w:pPr>
      <w:r>
        <w:rPr>
          <w:rFonts w:hint="eastAsia"/>
          <w:sz w:val="24"/>
          <w:szCs w:val="24"/>
        </w:rPr>
        <w:t>3.1.1</w:t>
      </w:r>
      <w:r>
        <w:rPr>
          <w:rFonts w:hint="eastAsia"/>
          <w:sz w:val="24"/>
          <w:szCs w:val="24"/>
        </w:rPr>
        <w:t>火焰烧伤：衣服着火，应迅速脱去燃烧的衣服，或就地打滚压</w:t>
      </w:r>
      <w:proofErr w:type="gramStart"/>
      <w:r>
        <w:rPr>
          <w:rFonts w:hint="eastAsia"/>
          <w:sz w:val="24"/>
          <w:szCs w:val="24"/>
        </w:rPr>
        <w:t>灭</w:t>
      </w:r>
      <w:proofErr w:type="gramEnd"/>
      <w:r>
        <w:rPr>
          <w:rFonts w:hint="eastAsia"/>
          <w:sz w:val="24"/>
          <w:szCs w:val="24"/>
        </w:rPr>
        <w:t>火焰、或以水浇，或用衣被等</w:t>
      </w:r>
      <w:proofErr w:type="gramStart"/>
      <w:r>
        <w:rPr>
          <w:rFonts w:hint="eastAsia"/>
          <w:sz w:val="24"/>
          <w:szCs w:val="24"/>
        </w:rPr>
        <w:t>物扑盖</w:t>
      </w:r>
      <w:proofErr w:type="gramEnd"/>
      <w:r>
        <w:rPr>
          <w:rFonts w:hint="eastAsia"/>
          <w:sz w:val="24"/>
          <w:szCs w:val="24"/>
        </w:rPr>
        <w:t>灭火，切忌站立喊叫或奔跑呼救，以防增加头面部及呼吸道损伤。</w:t>
      </w:r>
      <w:r>
        <w:rPr>
          <w:rFonts w:hint="eastAsia"/>
          <w:sz w:val="24"/>
          <w:szCs w:val="24"/>
        </w:rPr>
        <w:t xml:space="preserve">  </w:t>
      </w:r>
    </w:p>
    <w:p w14:paraId="01A00781" w14:textId="77777777" w:rsidR="00E510B5" w:rsidRDefault="00F84436">
      <w:pPr>
        <w:spacing w:line="360" w:lineRule="auto"/>
        <w:rPr>
          <w:sz w:val="24"/>
          <w:szCs w:val="24"/>
        </w:rPr>
      </w:pPr>
      <w:r>
        <w:rPr>
          <w:rFonts w:hint="eastAsia"/>
          <w:sz w:val="24"/>
          <w:szCs w:val="24"/>
        </w:rPr>
        <w:t>3.1.2</w:t>
      </w:r>
      <w:r>
        <w:rPr>
          <w:rFonts w:hint="eastAsia"/>
          <w:sz w:val="24"/>
          <w:szCs w:val="24"/>
        </w:rPr>
        <w:t>热液烫伤：应立即将被热液浸湿的衣服和饰物脱去，如果与皮肤发生粘连，不得强行脱烫伤人员的衣物，以免扩大损伤烫伤表皮。</w:t>
      </w:r>
      <w:r>
        <w:rPr>
          <w:rFonts w:hint="eastAsia"/>
          <w:sz w:val="24"/>
          <w:szCs w:val="24"/>
        </w:rPr>
        <w:t xml:space="preserve">  </w:t>
      </w:r>
    </w:p>
    <w:p w14:paraId="734C8BC5" w14:textId="77777777" w:rsidR="00E510B5" w:rsidRDefault="00F84436">
      <w:pPr>
        <w:spacing w:line="360" w:lineRule="auto"/>
        <w:rPr>
          <w:sz w:val="24"/>
          <w:szCs w:val="24"/>
        </w:rPr>
      </w:pPr>
      <w:r>
        <w:rPr>
          <w:rFonts w:hint="eastAsia"/>
          <w:sz w:val="24"/>
          <w:szCs w:val="24"/>
        </w:rPr>
        <w:t>3.1.3</w:t>
      </w:r>
      <w:r>
        <w:rPr>
          <w:rFonts w:hint="eastAsia"/>
          <w:sz w:val="24"/>
          <w:szCs w:val="24"/>
        </w:rPr>
        <w:t>化学烧伤：受伤后应首先将浸有化学物质的衣服迅速脱去，并立即用大量水冲洗，尽可能地去除创面上的化学物质。但对于生石灰烧伤应先擦尽生石灰粉粒，再用水冲洗，以免生石灰遇水产热，加重烧伤。</w:t>
      </w:r>
      <w:r>
        <w:rPr>
          <w:rFonts w:hint="eastAsia"/>
          <w:sz w:val="24"/>
          <w:szCs w:val="24"/>
        </w:rPr>
        <w:t xml:space="preserve">  </w:t>
      </w:r>
    </w:p>
    <w:p w14:paraId="5A9AEF57" w14:textId="77777777" w:rsidR="00E510B5" w:rsidRDefault="00F84436">
      <w:pPr>
        <w:spacing w:line="360" w:lineRule="auto"/>
        <w:rPr>
          <w:sz w:val="24"/>
          <w:szCs w:val="24"/>
        </w:rPr>
      </w:pPr>
      <w:r>
        <w:rPr>
          <w:rFonts w:hint="eastAsia"/>
          <w:sz w:val="24"/>
          <w:szCs w:val="24"/>
        </w:rPr>
        <w:t>3.1.4</w:t>
      </w:r>
      <w:r>
        <w:rPr>
          <w:rFonts w:hint="eastAsia"/>
          <w:sz w:val="24"/>
          <w:szCs w:val="24"/>
        </w:rPr>
        <w:t>电烧伤：立即切断电源。</w:t>
      </w:r>
      <w:r>
        <w:rPr>
          <w:rFonts w:hint="eastAsia"/>
          <w:sz w:val="24"/>
          <w:szCs w:val="24"/>
        </w:rPr>
        <w:t xml:space="preserve"> </w:t>
      </w:r>
      <w:r>
        <w:rPr>
          <w:rFonts w:hint="eastAsia"/>
          <w:sz w:val="24"/>
          <w:szCs w:val="24"/>
        </w:rPr>
        <w:t>冷疗：不但可以减少创面余热对沿有活力的组织继续损伤，而且可以降低创面的组织代谢，使局部血管收缩、渗出减少，减轻创面水肿程度，并有良好的止痛作用。在病人可以耐受的</w:t>
      </w:r>
      <w:proofErr w:type="gramStart"/>
      <w:r>
        <w:rPr>
          <w:rFonts w:hint="eastAsia"/>
          <w:sz w:val="24"/>
          <w:szCs w:val="24"/>
        </w:rPr>
        <w:t>的</w:t>
      </w:r>
      <w:proofErr w:type="gramEnd"/>
      <w:r>
        <w:rPr>
          <w:rFonts w:hint="eastAsia"/>
          <w:sz w:val="24"/>
          <w:szCs w:val="24"/>
        </w:rPr>
        <w:t>前提下温度越低越好，常可用</w:t>
      </w:r>
      <w:r>
        <w:rPr>
          <w:rFonts w:hint="eastAsia"/>
          <w:sz w:val="24"/>
          <w:szCs w:val="24"/>
        </w:rPr>
        <w:t>15</w:t>
      </w:r>
      <w:r>
        <w:rPr>
          <w:rFonts w:hint="eastAsia"/>
          <w:sz w:val="24"/>
          <w:szCs w:val="24"/>
        </w:rPr>
        <w:t>℃左右自来水、井水或加入冰块的冷水冲洗或浸泡，时间尽量不少于</w:t>
      </w:r>
      <w:r>
        <w:rPr>
          <w:rFonts w:hint="eastAsia"/>
          <w:sz w:val="24"/>
          <w:szCs w:val="24"/>
        </w:rPr>
        <w:t>30min</w:t>
      </w:r>
      <w:r>
        <w:rPr>
          <w:rFonts w:hint="eastAsia"/>
          <w:sz w:val="24"/>
          <w:szCs w:val="24"/>
        </w:rPr>
        <w:t>。</w:t>
      </w:r>
      <w:r>
        <w:rPr>
          <w:rFonts w:hint="eastAsia"/>
          <w:sz w:val="24"/>
          <w:szCs w:val="24"/>
        </w:rPr>
        <w:t xml:space="preserve"> </w:t>
      </w:r>
    </w:p>
    <w:p w14:paraId="04DCBBD8" w14:textId="77777777" w:rsidR="00E510B5" w:rsidRDefault="00F84436">
      <w:pPr>
        <w:spacing w:line="360" w:lineRule="auto"/>
        <w:rPr>
          <w:sz w:val="24"/>
          <w:szCs w:val="24"/>
        </w:rPr>
      </w:pPr>
      <w:r>
        <w:rPr>
          <w:rFonts w:hint="eastAsia"/>
          <w:sz w:val="24"/>
          <w:szCs w:val="24"/>
        </w:rPr>
        <w:t>3.1.5</w:t>
      </w:r>
      <w:r>
        <w:rPr>
          <w:rFonts w:hint="eastAsia"/>
          <w:sz w:val="24"/>
          <w:szCs w:val="24"/>
        </w:rPr>
        <w:t>合并伤处理：无论何种原因的烧伤均可合并其他外伤。比如压力容器爆炸，烧伤后高处坠落在烧伤的同时合并有骨折、脑外伤、内脏损伤等，均应按急救原则作相应的紧急处理。</w:t>
      </w:r>
      <w:r>
        <w:rPr>
          <w:rFonts w:hint="eastAsia"/>
          <w:sz w:val="24"/>
          <w:szCs w:val="24"/>
        </w:rPr>
        <w:t xml:space="preserve">  </w:t>
      </w:r>
    </w:p>
    <w:p w14:paraId="231EFBC7" w14:textId="77777777" w:rsidR="00E510B5" w:rsidRDefault="00F84436">
      <w:pPr>
        <w:spacing w:line="360" w:lineRule="auto"/>
        <w:rPr>
          <w:sz w:val="24"/>
          <w:szCs w:val="24"/>
        </w:rPr>
      </w:pPr>
      <w:r>
        <w:rPr>
          <w:rFonts w:hint="eastAsia"/>
          <w:sz w:val="24"/>
          <w:szCs w:val="24"/>
        </w:rPr>
        <w:t>3.1.6</w:t>
      </w:r>
      <w:r>
        <w:rPr>
          <w:rFonts w:hint="eastAsia"/>
          <w:sz w:val="24"/>
          <w:szCs w:val="24"/>
        </w:rPr>
        <w:t>烧伤创面的保护：忌涂有颜色药物，以免影响对烧伤程度的观察。也莫涂油膏，免得增加入院后清创的困难。保留水泡皮，也不要撕去腐皮，在现场附近，可用干净敷料或布类保护创面避免转送途中不再污染、不再损伤。同时应初步估计烧伤面积和深度。</w:t>
      </w:r>
      <w:r>
        <w:rPr>
          <w:rFonts w:hint="eastAsia"/>
          <w:sz w:val="24"/>
          <w:szCs w:val="24"/>
        </w:rPr>
        <w:t xml:space="preserve"> </w:t>
      </w:r>
    </w:p>
    <w:p w14:paraId="76ADBE82" w14:textId="77777777" w:rsidR="00E510B5" w:rsidRDefault="00F84436">
      <w:pPr>
        <w:spacing w:line="360" w:lineRule="auto"/>
        <w:rPr>
          <w:sz w:val="24"/>
          <w:szCs w:val="24"/>
        </w:rPr>
      </w:pPr>
      <w:r>
        <w:rPr>
          <w:rFonts w:hint="eastAsia"/>
          <w:sz w:val="24"/>
          <w:szCs w:val="24"/>
        </w:rPr>
        <w:t xml:space="preserve">3.1.7 </w:t>
      </w:r>
      <w:r>
        <w:rPr>
          <w:rFonts w:hint="eastAsia"/>
          <w:sz w:val="24"/>
          <w:szCs w:val="24"/>
        </w:rPr>
        <w:t>烧伤患者伤后多有不同程度的疼痛和躁动，应尽量减少镇静止痛药物的应用，防止掩盖病情变化，还应考虑有休克因素。</w:t>
      </w:r>
      <w:r>
        <w:rPr>
          <w:rFonts w:hint="eastAsia"/>
          <w:sz w:val="24"/>
          <w:szCs w:val="24"/>
        </w:rPr>
        <w:t xml:space="preserve">  </w:t>
      </w:r>
    </w:p>
    <w:p w14:paraId="02726A6E" w14:textId="77777777" w:rsidR="00E510B5" w:rsidRDefault="00F84436">
      <w:pPr>
        <w:spacing w:line="360" w:lineRule="auto"/>
        <w:rPr>
          <w:sz w:val="24"/>
          <w:szCs w:val="24"/>
        </w:rPr>
      </w:pPr>
      <w:r>
        <w:rPr>
          <w:rFonts w:hint="eastAsia"/>
          <w:sz w:val="24"/>
          <w:szCs w:val="24"/>
        </w:rPr>
        <w:t>3.1.8</w:t>
      </w:r>
      <w:r>
        <w:rPr>
          <w:rFonts w:hint="eastAsia"/>
          <w:sz w:val="24"/>
          <w:szCs w:val="24"/>
        </w:rPr>
        <w:t>气道吸入性损伤的治疗应于现场即开始，保持呼吸通畅，解除气道梗阻，不能等待诊断明确后再进行。伴有面、颈部烧伤的患者，在救治时要防止再损伤。</w:t>
      </w:r>
    </w:p>
    <w:p w14:paraId="7A69B255" w14:textId="77777777" w:rsidR="00E510B5" w:rsidRDefault="00F84436">
      <w:pPr>
        <w:spacing w:line="360" w:lineRule="auto"/>
        <w:rPr>
          <w:sz w:val="24"/>
          <w:szCs w:val="24"/>
        </w:rPr>
      </w:pPr>
      <w:r>
        <w:rPr>
          <w:rFonts w:hint="eastAsia"/>
          <w:sz w:val="24"/>
          <w:szCs w:val="24"/>
        </w:rPr>
        <w:t>3.1.9</w:t>
      </w:r>
      <w:r>
        <w:rPr>
          <w:rFonts w:hint="eastAsia"/>
          <w:sz w:val="24"/>
          <w:szCs w:val="24"/>
        </w:rPr>
        <w:t>当发生灼烫事件后，现场人员做好自身防护措施将有关系统或设备隔离，及时将烫伤人员脱离危险区域，同时汇报公司应急指挥部，组织处理事故及抢救。</w:t>
      </w:r>
      <w:r>
        <w:rPr>
          <w:rFonts w:hint="eastAsia"/>
          <w:sz w:val="24"/>
          <w:szCs w:val="24"/>
        </w:rPr>
        <w:t xml:space="preserve"> </w:t>
      </w:r>
    </w:p>
    <w:p w14:paraId="43EB65CF" w14:textId="77777777" w:rsidR="00E510B5" w:rsidRDefault="00F84436">
      <w:pPr>
        <w:spacing w:line="360" w:lineRule="auto"/>
        <w:rPr>
          <w:sz w:val="24"/>
          <w:szCs w:val="24"/>
        </w:rPr>
      </w:pPr>
      <w:r>
        <w:rPr>
          <w:rFonts w:hint="eastAsia"/>
          <w:sz w:val="24"/>
          <w:szCs w:val="24"/>
        </w:rPr>
        <w:t>3.1.10</w:t>
      </w:r>
      <w:r>
        <w:rPr>
          <w:rFonts w:hint="eastAsia"/>
          <w:sz w:val="24"/>
          <w:szCs w:val="24"/>
        </w:rPr>
        <w:t>在进行现场应急处置的同时拨打</w:t>
      </w:r>
      <w:r>
        <w:rPr>
          <w:rFonts w:hint="eastAsia"/>
          <w:sz w:val="24"/>
          <w:szCs w:val="24"/>
        </w:rPr>
        <w:t>120</w:t>
      </w:r>
      <w:r>
        <w:rPr>
          <w:rFonts w:hint="eastAsia"/>
          <w:sz w:val="24"/>
          <w:szCs w:val="24"/>
        </w:rPr>
        <w:t>急救电话。</w:t>
      </w:r>
      <w:r>
        <w:rPr>
          <w:rFonts w:hint="eastAsia"/>
          <w:sz w:val="24"/>
          <w:szCs w:val="24"/>
        </w:rPr>
        <w:t xml:space="preserve">  </w:t>
      </w:r>
    </w:p>
    <w:p w14:paraId="38AD9B94" w14:textId="77777777" w:rsidR="00E510B5" w:rsidRDefault="00F84436">
      <w:pPr>
        <w:spacing w:line="360" w:lineRule="auto"/>
        <w:rPr>
          <w:sz w:val="24"/>
          <w:szCs w:val="24"/>
        </w:rPr>
      </w:pPr>
      <w:r>
        <w:rPr>
          <w:rFonts w:hint="eastAsia"/>
          <w:sz w:val="24"/>
          <w:szCs w:val="24"/>
        </w:rPr>
        <w:t>3.1.11</w:t>
      </w:r>
      <w:r>
        <w:rPr>
          <w:rFonts w:hint="eastAsia"/>
          <w:sz w:val="24"/>
          <w:szCs w:val="24"/>
        </w:rPr>
        <w:t>对烫伤严重者应禁止大量饮水，以防休克。口渴严重时可饮盐水，以减少皮肤渗出，有利于预防休克。</w:t>
      </w:r>
    </w:p>
    <w:p w14:paraId="77364D63" w14:textId="77777777" w:rsidR="00E510B5" w:rsidRDefault="00F84436">
      <w:pPr>
        <w:spacing w:line="360" w:lineRule="auto"/>
        <w:rPr>
          <w:sz w:val="24"/>
          <w:szCs w:val="24"/>
        </w:rPr>
      </w:pPr>
      <w:r>
        <w:rPr>
          <w:rFonts w:hint="eastAsia"/>
          <w:sz w:val="24"/>
          <w:szCs w:val="24"/>
        </w:rPr>
        <w:t>3.2</w:t>
      </w:r>
      <w:r>
        <w:rPr>
          <w:rFonts w:hint="eastAsia"/>
          <w:sz w:val="24"/>
          <w:szCs w:val="24"/>
        </w:rPr>
        <w:t>事故上报程序按《安全事故管理规程》的报告流程执行。</w:t>
      </w:r>
    </w:p>
    <w:p w14:paraId="7943B9E2" w14:textId="77777777" w:rsidR="00E510B5" w:rsidRDefault="00F84436">
      <w:pPr>
        <w:pStyle w:val="20"/>
        <w:spacing w:line="360" w:lineRule="auto"/>
        <w:rPr>
          <w:rFonts w:ascii="宋体" w:hAnsi="宋体" w:cs="宋体"/>
          <w:color w:val="000000" w:themeColor="text1"/>
          <w:szCs w:val="24"/>
        </w:rPr>
      </w:pPr>
      <w:bookmarkStart w:id="434" w:name="_Toc14684"/>
      <w:r>
        <w:rPr>
          <w:rFonts w:ascii="宋体" w:hAnsi="宋体" w:cs="宋体" w:hint="eastAsia"/>
          <w:color w:val="000000" w:themeColor="text1"/>
          <w:szCs w:val="24"/>
        </w:rPr>
        <w:t>4注意事项</w:t>
      </w:r>
      <w:bookmarkEnd w:id="434"/>
    </w:p>
    <w:p w14:paraId="363F1B19"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4.1个人防护器具方面注意事项</w:t>
      </w:r>
    </w:p>
    <w:p w14:paraId="2DFF5BA2"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应急队员必须佩戴好个人防护用品、器具，穿好防护服、戴好防护面罩、防护靴、防护手套等防护用品，未穿戴防护用品的人员严禁进入事故现场。</w:t>
      </w:r>
    </w:p>
    <w:p w14:paraId="386B2F9E"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4.2抢险救援器材方面注意事项现场施救人员应具备相应知识和能力，确保救治得体有效，应急药品要确保齐全、有效。</w:t>
      </w:r>
    </w:p>
    <w:p w14:paraId="030E8B1B"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4.3救援措施方面注意事项</w:t>
      </w:r>
    </w:p>
    <w:p w14:paraId="5FFB41F4"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4.3.1服从指挥，统一行动，相互协作，自救为主。</w:t>
      </w:r>
    </w:p>
    <w:p w14:paraId="451E21DB"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4.3.2现场应急处置救援人员必须由2人以上组成。</w:t>
      </w:r>
    </w:p>
    <w:p w14:paraId="3005B4D6"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4.4灼烫伤现场救治禁忌</w:t>
      </w:r>
    </w:p>
    <w:p w14:paraId="65F74D42"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4.4.1勿用黏性敷料包里伤口，如石膏绷带，胶布或绒毛布。</w:t>
      </w:r>
    </w:p>
    <w:p w14:paraId="5B5BBCCF"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4.4.2勿用药油、牙膏、化妆品、凡士林、牛油、肥皂或食油等治理伤口，这只会令伤势恶化。</w:t>
      </w:r>
    </w:p>
    <w:p w14:paraId="69673740"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4.4.3勿刺破任何水泡，因为这是身体本身的自然保护膜。</w:t>
      </w:r>
    </w:p>
    <w:p w14:paraId="37BF7B3A"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4.4.4勿用冰直接</w:t>
      </w:r>
      <w:proofErr w:type="gramStart"/>
      <w:r>
        <w:rPr>
          <w:rFonts w:ascii="宋体" w:hAnsi="宋体" w:cs="宋体" w:hint="eastAsia"/>
          <w:sz w:val="24"/>
          <w:szCs w:val="24"/>
        </w:rPr>
        <w:t>敷</w:t>
      </w:r>
      <w:proofErr w:type="gramEnd"/>
      <w:r>
        <w:rPr>
          <w:rFonts w:ascii="宋体" w:hAnsi="宋体" w:cs="宋体" w:hint="eastAsia"/>
          <w:sz w:val="24"/>
          <w:szCs w:val="24"/>
        </w:rPr>
        <w:t>伤口，这只会进一步破坏皮肤的细胞组织。</w:t>
      </w:r>
    </w:p>
    <w:p w14:paraId="47E725E7"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4.4.5勿除去任何与伤口黏合在一起的衣服，以免撕破受伤部位的皮肤，令伤口有受到感染的危险。</w:t>
      </w:r>
    </w:p>
    <w:p w14:paraId="09A5F3DA"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4.4.6新鲜创面上不要任意涂上油膏或红药水、紫药水，不要用脏布包裹。</w:t>
      </w:r>
    </w:p>
    <w:p w14:paraId="3E889902"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4.4自救与互救方面注意事项</w:t>
      </w:r>
    </w:p>
    <w:p w14:paraId="1962BF04"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4.4.1要受过专业训练的人员进行现场急救，且忌盲目施救。</w:t>
      </w:r>
    </w:p>
    <w:p w14:paraId="7C46B565"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4.4.2加强对急救知识和技术的培训，如人工呼吸，心肺复苏术等。</w:t>
      </w:r>
    </w:p>
    <w:p w14:paraId="3FA9E5B1"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4.4.3急救必须在安全的场所进行，不得在事故现场进行。</w:t>
      </w:r>
    </w:p>
    <w:p w14:paraId="73DD96D5"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4.5现场应急处理能力方面注意事项</w:t>
      </w:r>
    </w:p>
    <w:p w14:paraId="16F059ED"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 xml:space="preserve">　进入现场必须确认现场是受控的、人员安全防护措施足够，防止事故再次发生。</w:t>
      </w:r>
    </w:p>
    <w:p w14:paraId="1DB685FB"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4.6、后续处置方面注意事项</w:t>
      </w:r>
    </w:p>
    <w:p w14:paraId="7E3EC074" w14:textId="77777777" w:rsidR="00E510B5" w:rsidRDefault="00F84436">
      <w:pPr>
        <w:spacing w:line="360" w:lineRule="auto"/>
        <w:jc w:val="left"/>
        <w:rPr>
          <w:rFonts w:ascii="宋体" w:hAnsi="宋体" w:cs="宋体"/>
          <w:sz w:val="24"/>
          <w:szCs w:val="24"/>
        </w:rPr>
      </w:pPr>
      <w:r>
        <w:rPr>
          <w:rFonts w:ascii="宋体" w:hAnsi="宋体" w:cs="宋体" w:hint="eastAsia"/>
          <w:sz w:val="24"/>
          <w:szCs w:val="24"/>
        </w:rPr>
        <w:t>应急救援结束后对事故进行“四不放过”处理原则进行处理。</w:t>
      </w:r>
    </w:p>
    <w:p w14:paraId="486A0CEA" w14:textId="77777777" w:rsidR="00E510B5" w:rsidRDefault="00E510B5"/>
    <w:p w14:paraId="277E40B4" w14:textId="77777777" w:rsidR="00E510B5" w:rsidRDefault="00F84436">
      <w:pPr>
        <w:pStyle w:val="10"/>
        <w:spacing w:line="360" w:lineRule="auto"/>
        <w:rPr>
          <w:rFonts w:ascii="宋体" w:eastAsia="宋体" w:hAnsi="宋体" w:cs="宋体"/>
          <w:sz w:val="24"/>
          <w:szCs w:val="24"/>
        </w:rPr>
      </w:pPr>
      <w:bookmarkStart w:id="435" w:name="_Toc27712"/>
      <w:r>
        <w:rPr>
          <w:rFonts w:ascii="宋体" w:eastAsia="宋体" w:hAnsi="宋体" w:cs="宋体" w:hint="eastAsia"/>
          <w:sz w:val="24"/>
          <w:szCs w:val="24"/>
        </w:rPr>
        <w:t>十、职业病危害（粉尘、噪声）伤害事故现场应急处置方案</w:t>
      </w:r>
      <w:bookmarkEnd w:id="435"/>
    </w:p>
    <w:p w14:paraId="31850F1C" w14:textId="77777777" w:rsidR="00E510B5" w:rsidRDefault="00F84436">
      <w:pPr>
        <w:pStyle w:val="20"/>
        <w:spacing w:line="360" w:lineRule="auto"/>
        <w:rPr>
          <w:rFonts w:ascii="宋体" w:hAnsi="宋体" w:cs="宋体"/>
          <w:szCs w:val="24"/>
        </w:rPr>
      </w:pPr>
      <w:bookmarkStart w:id="436" w:name="_Toc24838"/>
      <w:bookmarkStart w:id="437" w:name="_Toc15602"/>
      <w:r>
        <w:rPr>
          <w:rFonts w:ascii="宋体" w:hAnsi="宋体" w:cs="宋体" w:hint="eastAsia"/>
          <w:szCs w:val="24"/>
        </w:rPr>
        <w:t>1事故风险分析</w:t>
      </w:r>
      <w:bookmarkEnd w:id="436"/>
      <w:bookmarkEnd w:id="437"/>
    </w:p>
    <w:p w14:paraId="58A17738" w14:textId="77777777" w:rsidR="00E510B5" w:rsidRDefault="00F84436">
      <w:pPr>
        <w:spacing w:line="360" w:lineRule="auto"/>
        <w:rPr>
          <w:szCs w:val="21"/>
        </w:rPr>
      </w:pPr>
      <w:r>
        <w:rPr>
          <w:rFonts w:ascii="宋体" w:hAnsi="宋体" w:cs="宋体" w:hint="eastAsia"/>
          <w:sz w:val="24"/>
          <w:szCs w:val="24"/>
        </w:rPr>
        <w:t>（1）机械高速运转、搅拌、粉碎产生的噪声和粉尘。</w:t>
      </w:r>
    </w:p>
    <w:p w14:paraId="45677536" w14:textId="77777777" w:rsidR="00E510B5" w:rsidRDefault="00F84436">
      <w:pPr>
        <w:spacing w:line="360" w:lineRule="auto"/>
      </w:pPr>
      <w:r>
        <w:rPr>
          <w:rFonts w:ascii="宋体" w:hAnsi="宋体" w:cs="宋体" w:hint="eastAsia"/>
          <w:sz w:val="24"/>
          <w:szCs w:val="24"/>
        </w:rPr>
        <w:t>（2）焊工维修班电焊作业。</w:t>
      </w:r>
    </w:p>
    <w:p w14:paraId="2D08789A" w14:textId="77777777" w:rsidR="00E510B5" w:rsidRDefault="00F84436">
      <w:pPr>
        <w:pStyle w:val="20"/>
        <w:spacing w:line="360" w:lineRule="auto"/>
        <w:rPr>
          <w:rFonts w:ascii="宋体" w:hAnsi="宋体" w:cs="宋体"/>
          <w:szCs w:val="24"/>
        </w:rPr>
      </w:pPr>
      <w:bookmarkStart w:id="438" w:name="_Toc10894"/>
      <w:bookmarkStart w:id="439" w:name="_Toc1425"/>
      <w:r>
        <w:rPr>
          <w:rFonts w:ascii="宋体" w:hAnsi="宋体" w:cs="宋体" w:hint="eastAsia"/>
          <w:szCs w:val="24"/>
        </w:rPr>
        <w:t>2应急工作职责</w:t>
      </w:r>
      <w:bookmarkEnd w:id="438"/>
      <w:bookmarkEnd w:id="439"/>
    </w:p>
    <w:p w14:paraId="39077992" w14:textId="77777777" w:rsidR="00E510B5" w:rsidRDefault="00F84436">
      <w:pPr>
        <w:spacing w:line="360" w:lineRule="auto"/>
        <w:rPr>
          <w:rFonts w:ascii="宋体" w:hAnsi="宋体" w:cs="宋体"/>
          <w:sz w:val="24"/>
          <w:szCs w:val="24"/>
        </w:rPr>
      </w:pPr>
      <w:r>
        <w:rPr>
          <w:rFonts w:ascii="宋体" w:hAnsi="宋体" w:cs="宋体" w:hint="eastAsia"/>
          <w:sz w:val="24"/>
          <w:szCs w:val="24"/>
        </w:rPr>
        <w:t>（1）现场应急自救小组及人员构成情况</w:t>
      </w:r>
    </w:p>
    <w:p w14:paraId="6ECFB6C5" w14:textId="77777777" w:rsidR="00E510B5" w:rsidRDefault="00F84436">
      <w:pPr>
        <w:numPr>
          <w:ilvl w:val="0"/>
          <w:numId w:val="28"/>
        </w:numPr>
        <w:spacing w:line="360" w:lineRule="auto"/>
        <w:ind w:firstLineChars="200" w:firstLine="480"/>
        <w:rPr>
          <w:rFonts w:ascii="宋体" w:hAnsi="宋体" w:cs="宋体"/>
          <w:sz w:val="24"/>
          <w:szCs w:val="24"/>
        </w:rPr>
      </w:pPr>
      <w:r>
        <w:rPr>
          <w:rFonts w:ascii="宋体" w:hAnsi="宋体" w:cs="宋体" w:hint="eastAsia"/>
          <w:sz w:val="24"/>
          <w:szCs w:val="24"/>
        </w:rPr>
        <w:t>应急组长：值班班组长。</w:t>
      </w:r>
    </w:p>
    <w:p w14:paraId="31A39083" w14:textId="77777777" w:rsidR="00E510B5" w:rsidRDefault="00F84436">
      <w:pPr>
        <w:numPr>
          <w:ilvl w:val="0"/>
          <w:numId w:val="28"/>
        </w:numPr>
        <w:spacing w:line="360" w:lineRule="auto"/>
        <w:ind w:firstLineChars="200" w:firstLine="480"/>
        <w:rPr>
          <w:rFonts w:ascii="宋体" w:hAnsi="宋体" w:cs="宋体"/>
          <w:sz w:val="24"/>
          <w:szCs w:val="24"/>
        </w:rPr>
      </w:pPr>
      <w:r>
        <w:rPr>
          <w:rFonts w:ascii="宋体" w:hAnsi="宋体" w:cs="宋体" w:hint="eastAsia"/>
          <w:sz w:val="24"/>
          <w:szCs w:val="24"/>
        </w:rPr>
        <w:t>应急成员：各岗位成员。</w:t>
      </w:r>
    </w:p>
    <w:p w14:paraId="6AEBCF9F" w14:textId="77777777" w:rsidR="00E510B5" w:rsidRDefault="00F84436">
      <w:pPr>
        <w:spacing w:line="360" w:lineRule="auto"/>
        <w:rPr>
          <w:rFonts w:ascii="宋体" w:hAnsi="宋体" w:cs="宋体"/>
          <w:sz w:val="24"/>
          <w:szCs w:val="24"/>
        </w:rPr>
      </w:pPr>
      <w:r>
        <w:rPr>
          <w:rFonts w:ascii="宋体" w:hAnsi="宋体" w:cs="宋体" w:hint="eastAsia"/>
          <w:sz w:val="24"/>
          <w:szCs w:val="24"/>
        </w:rPr>
        <w:t>（2）职责</w:t>
      </w:r>
    </w:p>
    <w:p w14:paraId="73890563" w14:textId="77777777" w:rsidR="00E510B5" w:rsidRDefault="00F84436">
      <w:pPr>
        <w:spacing w:line="360" w:lineRule="auto"/>
        <w:rPr>
          <w:rFonts w:ascii="宋体" w:hAnsi="宋体" w:cs="宋体"/>
          <w:sz w:val="24"/>
          <w:szCs w:val="24"/>
        </w:rPr>
      </w:pPr>
      <w:r>
        <w:rPr>
          <w:rFonts w:ascii="宋体" w:hAnsi="宋体" w:cs="宋体" w:hint="eastAsia"/>
          <w:sz w:val="24"/>
          <w:szCs w:val="24"/>
        </w:rPr>
        <w:t>应急组长职责</w:t>
      </w:r>
    </w:p>
    <w:p w14:paraId="6AA0A644"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全面负责职业病危害（粉尘、噪声）事故的现场处置；</w:t>
      </w:r>
    </w:p>
    <w:p w14:paraId="30176FEC"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组织制定和实施事故现场处置方案；</w:t>
      </w:r>
    </w:p>
    <w:p w14:paraId="0E2D75D2"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领导、组织和协调各岗位人员实施现场处置；</w:t>
      </w:r>
    </w:p>
    <w:p w14:paraId="010DBEE7"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保证实施现场处置的器材、工具及物资的供给；</w:t>
      </w:r>
    </w:p>
    <w:p w14:paraId="07614D95"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及时向公司值班领导、总经理报告事故现场处置情况；</w:t>
      </w:r>
    </w:p>
    <w:p w14:paraId="3AEA004F" w14:textId="77777777" w:rsidR="00E510B5" w:rsidRDefault="00F84436">
      <w:pPr>
        <w:numPr>
          <w:ilvl w:val="0"/>
          <w:numId w:val="36"/>
        </w:numPr>
        <w:spacing w:line="360" w:lineRule="auto"/>
        <w:ind w:firstLineChars="200" w:firstLine="480"/>
        <w:rPr>
          <w:rFonts w:ascii="宋体" w:hAnsi="宋体" w:cs="宋体"/>
          <w:sz w:val="24"/>
          <w:szCs w:val="24"/>
        </w:rPr>
      </w:pPr>
      <w:r>
        <w:rPr>
          <w:rFonts w:ascii="宋体" w:hAnsi="宋体" w:cs="宋体" w:hint="eastAsia"/>
          <w:sz w:val="24"/>
          <w:szCs w:val="24"/>
        </w:rPr>
        <w:t xml:space="preserve"> 及时向公司寻求外援。</w:t>
      </w:r>
    </w:p>
    <w:p w14:paraId="3E1A9800" w14:textId="77777777" w:rsidR="00E510B5" w:rsidRDefault="00F84436">
      <w:pPr>
        <w:spacing w:line="360" w:lineRule="auto"/>
        <w:rPr>
          <w:rFonts w:ascii="宋体" w:hAnsi="宋体" w:cs="宋体"/>
          <w:sz w:val="24"/>
          <w:szCs w:val="24"/>
        </w:rPr>
      </w:pPr>
      <w:r>
        <w:rPr>
          <w:rFonts w:ascii="宋体" w:hAnsi="宋体" w:cs="宋体" w:hint="eastAsia"/>
          <w:sz w:val="24"/>
          <w:szCs w:val="24"/>
        </w:rPr>
        <w:t>（3）现场各岗位人员职责</w:t>
      </w:r>
    </w:p>
    <w:p w14:paraId="1D460A20"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具体实施本岗位职业病危害（粉尘、噪声）事故的现场处置；</w:t>
      </w:r>
    </w:p>
    <w:p w14:paraId="22FF241A"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在班组长领导下，有针对性地实施现场处置；</w:t>
      </w:r>
    </w:p>
    <w:p w14:paraId="3118AEF2"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及时向班组长报告事故现场处置情况；</w:t>
      </w:r>
    </w:p>
    <w:p w14:paraId="1AFC47EB" w14:textId="77777777" w:rsidR="00E510B5" w:rsidRDefault="00F84436">
      <w:pPr>
        <w:numPr>
          <w:ilvl w:val="0"/>
          <w:numId w:val="37"/>
        </w:numPr>
        <w:spacing w:line="360" w:lineRule="auto"/>
        <w:ind w:firstLineChars="200" w:firstLine="480"/>
        <w:rPr>
          <w:rFonts w:ascii="宋体" w:hAnsi="宋体" w:cs="宋体"/>
          <w:sz w:val="24"/>
          <w:szCs w:val="24"/>
        </w:rPr>
      </w:pPr>
      <w:r>
        <w:rPr>
          <w:rFonts w:ascii="宋体" w:hAnsi="宋体" w:cs="宋体" w:hint="eastAsia"/>
          <w:sz w:val="24"/>
          <w:szCs w:val="24"/>
        </w:rPr>
        <w:t>及时向班组长寻求外援。</w:t>
      </w:r>
    </w:p>
    <w:p w14:paraId="5B5FB938" w14:textId="77777777" w:rsidR="00E510B5" w:rsidRDefault="00F84436">
      <w:pPr>
        <w:pStyle w:val="20"/>
        <w:spacing w:line="360" w:lineRule="auto"/>
        <w:rPr>
          <w:rFonts w:ascii="宋体" w:hAnsi="宋体" w:cs="宋体"/>
          <w:color w:val="000000" w:themeColor="text1"/>
          <w:szCs w:val="24"/>
        </w:rPr>
      </w:pPr>
      <w:bookmarkStart w:id="440" w:name="_Toc23266"/>
      <w:bookmarkStart w:id="441" w:name="_Toc25532"/>
      <w:bookmarkStart w:id="442" w:name="_Toc943"/>
      <w:r>
        <w:rPr>
          <w:rFonts w:ascii="宋体" w:hAnsi="宋体" w:cs="宋体" w:hint="eastAsia"/>
          <w:color w:val="000000" w:themeColor="text1"/>
          <w:szCs w:val="24"/>
        </w:rPr>
        <w:br w:type="page"/>
      </w:r>
    </w:p>
    <w:p w14:paraId="025171B0" w14:textId="77777777" w:rsidR="00E510B5" w:rsidRDefault="00F84436">
      <w:pPr>
        <w:pStyle w:val="20"/>
        <w:spacing w:line="360" w:lineRule="auto"/>
        <w:rPr>
          <w:rFonts w:ascii="宋体" w:hAnsi="宋体" w:cs="宋体"/>
          <w:color w:val="000000" w:themeColor="text1"/>
          <w:szCs w:val="24"/>
        </w:rPr>
      </w:pPr>
      <w:bookmarkStart w:id="443" w:name="_Toc19914"/>
      <w:r>
        <w:rPr>
          <w:rFonts w:ascii="宋体" w:hAnsi="宋体" w:cs="宋体" w:hint="eastAsia"/>
          <w:color w:val="000000" w:themeColor="text1"/>
          <w:szCs w:val="24"/>
        </w:rPr>
        <w:t>3应急处置</w:t>
      </w:r>
      <w:bookmarkEnd w:id="440"/>
      <w:bookmarkEnd w:id="441"/>
      <w:bookmarkEnd w:id="442"/>
      <w:bookmarkEnd w:id="443"/>
    </w:p>
    <w:p w14:paraId="09832656" w14:textId="77777777" w:rsidR="00E510B5" w:rsidRDefault="00F84436">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（1）程序:</w:t>
      </w:r>
    </w:p>
    <w:p w14:paraId="076269F8" w14:textId="77777777" w:rsidR="00E510B5" w:rsidRDefault="00E510B5">
      <w:pPr>
        <w:spacing w:line="360" w:lineRule="auto"/>
        <w:ind w:firstLineChars="200" w:firstLine="480"/>
        <w:rPr>
          <w:rFonts w:ascii="宋体" w:hAnsi="宋体" w:cs="宋体"/>
          <w:color w:val="000000"/>
          <w:sz w:val="24"/>
          <w:szCs w:val="24"/>
        </w:rPr>
      </w:pPr>
    </w:p>
    <w:p w14:paraId="65880674"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57216" behindDoc="0" locked="0" layoutInCell="1" allowOverlap="1" wp14:anchorId="205647A8" wp14:editId="2907CB94">
                <wp:simplePos x="0" y="0"/>
                <wp:positionH relativeFrom="column">
                  <wp:posOffset>2114550</wp:posOffset>
                </wp:positionH>
                <wp:positionV relativeFrom="paragraph">
                  <wp:posOffset>95250</wp:posOffset>
                </wp:positionV>
                <wp:extent cx="2790825" cy="742950"/>
                <wp:effectExtent l="7620" t="7620" r="20955" b="11430"/>
                <wp:wrapNone/>
                <wp:docPr id="40" name="圆角矩形 40"/>
                <wp:cNvGraphicFramePr/>
                <a:graphic xmlns:a="http://schemas.openxmlformats.org/drawingml/2006/main">
                  <a:graphicData uri="http://schemas.microsoft.com/office/word/2010/wordprocessingShape">
                    <wps:wsp>
                      <wps:cNvSpPr/>
                      <wps:spPr>
                        <a:xfrm>
                          <a:off x="0" y="0"/>
                          <a:ext cx="2790825" cy="742950"/>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1961CBC2"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发现后立即根据情况采取力所能及的救助措施，并向总经理报告。</w:t>
                            </w:r>
                          </w:p>
                          <w:p w14:paraId="57D29729" w14:textId="77777777" w:rsidR="00E510B5" w:rsidRDefault="00E510B5"/>
                        </w:txbxContent>
                      </wps:txbx>
                      <wps:bodyPr upright="1"/>
                    </wps:wsp>
                  </a:graphicData>
                </a:graphic>
              </wp:anchor>
            </w:drawing>
          </mc:Choice>
          <mc:Fallback>
            <w:pict>
              <v:roundrect w14:anchorId="205647A8" id="圆角矩形 40" o:spid="_x0000_s1132" style="position:absolute;left:0;text-align:left;margin-left:166.5pt;margin-top:7.5pt;width:219.75pt;height:58.5pt;z-index:2516572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" fillcolor="#bbd5f0" strokecolor="#739cc3" strokeweight="1.25pt">
                <v:fill color2="#9cbee0" focus="100%" type="gradient">
                  <o:fill v:ext="view" type="gradientUnscaled"/>
                </v:fill>
                <v:textbox>
                  <w:txbxContent>
                    <w:p w14:paraId="1961CBC2"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发现后立即根据情况采取力所能及的救助措施，并向总经理报告。</w:t>
                      </w:r>
                    </w:p>
                    <w:p w14:paraId="57D29729" w14:textId="77777777" w:rsidR="00E510B5" w:rsidRDefault="00E510B5"/>
                  </w:txbxContent>
                </v:textbox>
              </v:roundrect>
            </w:pict>
          </mc:Fallback>
        </mc:AlternateContent>
      </w:r>
      <w:r>
        <w:rPr>
          <w:rFonts w:ascii="宋体" w:hAnsi="宋体" w:cs="宋体"/>
          <w:noProof/>
          <w:color w:val="000000"/>
          <w:sz w:val="24"/>
          <w:szCs w:val="24"/>
        </w:rPr>
        <mc:AlternateContent>
          <mc:Choice Requires="wps">
            <w:drawing>
              <wp:anchor distT="0" distB="0" distL="114300" distR="114300" simplePos="0" relativeHeight="251654144" behindDoc="0" locked="0" layoutInCell="1" allowOverlap="1" wp14:anchorId="2B19B48C" wp14:editId="14303927">
                <wp:simplePos x="0" y="0"/>
                <wp:positionH relativeFrom="column">
                  <wp:posOffset>457835</wp:posOffset>
                </wp:positionH>
                <wp:positionV relativeFrom="paragraph">
                  <wp:posOffset>238125</wp:posOffset>
                </wp:positionV>
                <wp:extent cx="1283970" cy="409575"/>
                <wp:effectExtent l="7620" t="7620" r="19050" b="9525"/>
                <wp:wrapNone/>
                <wp:docPr id="41" name="圆角矩形 41"/>
                <wp:cNvGraphicFramePr/>
                <a:graphic xmlns:a="http://schemas.openxmlformats.org/drawingml/2006/main">
                  <a:graphicData uri="http://schemas.microsoft.com/office/word/2010/wordprocessingShape">
                    <wps:wsp>
                      <wps:cNvSpPr/>
                      <wps:spPr>
                        <a:xfrm>
                          <a:off x="0" y="0"/>
                          <a:ext cx="1283970" cy="409575"/>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592997E2"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发现人</w:t>
                            </w:r>
                          </w:p>
                          <w:p w14:paraId="2BB495A4" w14:textId="77777777" w:rsidR="00E510B5" w:rsidRDefault="00E510B5"/>
                        </w:txbxContent>
                      </wps:txbx>
                      <wps:bodyPr upright="1"/>
                    </wps:wsp>
                  </a:graphicData>
                </a:graphic>
              </wp:anchor>
            </w:drawing>
          </mc:Choice>
          <mc:Fallback>
            <w:pict>
              <v:roundrect w14:anchorId="2B19B48C" id="圆角矩形 41" o:spid="_x0000_s1133" style="position:absolute;left:0;text-align:left;margin-left:36.05pt;margin-top:18.75pt;width:101.1pt;height:32.25pt;z-index:2516541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" fillcolor="#bbd5f0" strokecolor="#739cc3" strokeweight="1.25pt">
                <v:fill color2="#9cbee0" focus="100%" type="gradient">
                  <o:fill v:ext="view" type="gradientUnscaled"/>
                </v:fill>
                <v:textbox>
                  <w:txbxContent>
                    <w:p w14:paraId="592997E2"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发现人</w:t>
                      </w:r>
                    </w:p>
                    <w:p w14:paraId="2BB495A4" w14:textId="77777777" w:rsidR="00E510B5" w:rsidRDefault="00E510B5"/>
                  </w:txbxContent>
                </v:textbox>
              </v:roundrect>
            </w:pict>
          </mc:Fallback>
        </mc:AlternateContent>
      </w:r>
    </w:p>
    <w:p w14:paraId="2E6C8A01"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56192" behindDoc="0" locked="0" layoutInCell="1" allowOverlap="1" wp14:anchorId="190D3BED" wp14:editId="2BC0B3C3">
                <wp:simplePos x="0" y="0"/>
                <wp:positionH relativeFrom="column">
                  <wp:posOffset>1741805</wp:posOffset>
                </wp:positionH>
                <wp:positionV relativeFrom="paragraph">
                  <wp:posOffset>107950</wp:posOffset>
                </wp:positionV>
                <wp:extent cx="372745" cy="9525"/>
                <wp:effectExtent l="0" t="30480" r="8255" b="36195"/>
                <wp:wrapNone/>
                <wp:docPr id="42" name="直接箭头连接符 42"/>
                <wp:cNvGraphicFramePr/>
                <a:graphic xmlns:a="http://schemas.openxmlformats.org/drawingml/2006/main">
                  <a:graphicData uri="http://schemas.microsoft.com/office/word/2010/wordprocessingShape">
                    <wps:wsp>
                      <wps:cNvCnPr/>
                      <wps:spPr>
                        <a:xfrm>
                          <a:off x="0" y="0"/>
                          <a:ext cx="372745" cy="9525"/>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type w14:anchorId="6DF3D768" id="_x0000_t32" coordsize="21600,21600" o:spt="32" o:oned="t" path="m,l21600,21600e" filled="f">
                <v:path arrowok="t" fillok="f" o:connecttype="none"/>
                <o:lock v:ext="edit" shapetype="t"/>
              </v:shapetype>
              <v:shape id="直接箭头连接符 42" o:spid="_x0000_s1026" type="#_x0000_t32" style="position:absolute;left:0;text-align:left;margin-left:137.15pt;margin-top:8.5pt;width:29.35pt;height:.75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" strokecolor="#739cc3" strokeweight="1.25pt">
                <v:stroke endarrow="block"/>
              </v:shape>
            </w:pict>
          </mc:Fallback>
        </mc:AlternateContent>
      </w:r>
      <w:r>
        <w:rPr>
          <w:rFonts w:ascii="宋体" w:hAnsi="宋体" w:cs="宋体"/>
          <w:noProof/>
          <w:color w:val="000000"/>
          <w:sz w:val="24"/>
          <w:szCs w:val="24"/>
        </w:rPr>
        <mc:AlternateContent>
          <mc:Choice Requires="wps">
            <w:drawing>
              <wp:anchor distT="0" distB="0" distL="114300" distR="114300" simplePos="0" relativeHeight="251655168" behindDoc="0" locked="0" layoutInCell="1" allowOverlap="1" wp14:anchorId="1ABD1051" wp14:editId="6227AA0C">
                <wp:simplePos x="0" y="0"/>
                <wp:positionH relativeFrom="column">
                  <wp:posOffset>1104900</wp:posOffset>
                </wp:positionH>
                <wp:positionV relativeFrom="paragraph">
                  <wp:posOffset>317500</wp:posOffset>
                </wp:positionV>
                <wp:extent cx="635" cy="257175"/>
                <wp:effectExtent l="37465" t="0" r="38100" b="1905"/>
                <wp:wrapNone/>
                <wp:docPr id="43" name="直接箭头连接符 43"/>
                <wp:cNvGraphicFramePr/>
                <a:graphic xmlns:a="http://schemas.openxmlformats.org/drawingml/2006/main">
                  <a:graphicData uri="http://schemas.microsoft.com/office/word/2010/wordprocessingShape">
                    <wps:wsp>
                      <wps:cNvCnPr/>
                      <wps:spPr>
                        <a:xfrm>
                          <a:off x="0" y="0"/>
                          <a:ext cx="635" cy="257175"/>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3596DBB6" id="直接箭头连接符 43" o:spid="_x0000_s1026" type="#_x0000_t32" style="position:absolute;left:0;text-align:left;margin-left:87pt;margin-top:25pt;width:.05pt;height:20.25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" strokecolor="#739cc3" strokeweight="1.25pt">
                <v:stroke endarrow="block"/>
              </v:shape>
            </w:pict>
          </mc:Fallback>
        </mc:AlternateContent>
      </w:r>
    </w:p>
    <w:p w14:paraId="14F71099"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65408" behindDoc="0" locked="0" layoutInCell="1" allowOverlap="1" wp14:anchorId="26B37829" wp14:editId="4E1582A7">
                <wp:simplePos x="0" y="0"/>
                <wp:positionH relativeFrom="column">
                  <wp:posOffset>2114550</wp:posOffset>
                </wp:positionH>
                <wp:positionV relativeFrom="paragraph">
                  <wp:posOffset>244475</wp:posOffset>
                </wp:positionV>
                <wp:extent cx="3318510" cy="514350"/>
                <wp:effectExtent l="7620" t="7620" r="11430" b="11430"/>
                <wp:wrapNone/>
                <wp:docPr id="44" name="圆角矩形 44"/>
                <wp:cNvGraphicFramePr/>
                <a:graphic xmlns:a="http://schemas.openxmlformats.org/drawingml/2006/main">
                  <a:graphicData uri="http://schemas.microsoft.com/office/word/2010/wordprocessingShape">
                    <wps:wsp>
                      <wps:cNvSpPr/>
                      <wps:spPr>
                        <a:xfrm>
                          <a:off x="0" y="0"/>
                          <a:ext cx="3318510" cy="514350"/>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4FCDBD29"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以最快方式组织抢险，并向公司主管负责人报告。</w:t>
                            </w:r>
                          </w:p>
                          <w:p w14:paraId="22DEA99C" w14:textId="77777777" w:rsidR="00E510B5" w:rsidRDefault="00E510B5"/>
                        </w:txbxContent>
                      </wps:txbx>
                      <wps:bodyPr upright="1"/>
                    </wps:wsp>
                  </a:graphicData>
                </a:graphic>
              </wp:anchor>
            </w:drawing>
          </mc:Choice>
          <mc:Fallback>
            <w:pict>
              <v:roundrect w14:anchorId="26B37829" id="圆角矩形 44" o:spid="_x0000_s1134" style="position:absolute;left:0;text-align:left;margin-left:166.5pt;margin-top:19.25pt;width:261.3pt;height:40.5pt;z-index:2516654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" fillcolor="#bbd5f0" strokecolor="#739cc3" strokeweight="1.25pt">
                <v:fill color2="#9cbee0" focus="100%" type="gradient">
                  <o:fill v:ext="view" type="gradientUnscaled"/>
                </v:fill>
                <v:textbox>
                  <w:txbxContent>
                    <w:p w14:paraId="4FCDBD29"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以最快方式组织抢险，并向公司主管负责人报告。</w:t>
                      </w:r>
                    </w:p>
                    <w:p w14:paraId="22DEA99C" w14:textId="77777777" w:rsidR="00E510B5" w:rsidRDefault="00E510B5"/>
                  </w:txbxContent>
                </v:textbox>
              </v:roundrect>
            </w:pict>
          </mc:Fallback>
        </mc:AlternateContent>
      </w:r>
      <w:r>
        <w:rPr>
          <w:rFonts w:ascii="宋体" w:hAnsi="宋体" w:cs="宋体"/>
          <w:noProof/>
          <w:color w:val="000000"/>
          <w:sz w:val="24"/>
          <w:szCs w:val="24"/>
        </w:rPr>
        <mc:AlternateContent>
          <mc:Choice Requires="wps">
            <w:drawing>
              <wp:anchor distT="0" distB="0" distL="114300" distR="114300" simplePos="0" relativeHeight="251658240" behindDoc="0" locked="0" layoutInCell="1" allowOverlap="1" wp14:anchorId="2A421EA1" wp14:editId="459DD7C9">
                <wp:simplePos x="0" y="0"/>
                <wp:positionH relativeFrom="column">
                  <wp:posOffset>457835</wp:posOffset>
                </wp:positionH>
                <wp:positionV relativeFrom="paragraph">
                  <wp:posOffset>244475</wp:posOffset>
                </wp:positionV>
                <wp:extent cx="1283970" cy="409575"/>
                <wp:effectExtent l="7620" t="7620" r="19050" b="9525"/>
                <wp:wrapNone/>
                <wp:docPr id="45" name="圆角矩形 45"/>
                <wp:cNvGraphicFramePr/>
                <a:graphic xmlns:a="http://schemas.openxmlformats.org/drawingml/2006/main">
                  <a:graphicData uri="http://schemas.microsoft.com/office/word/2010/wordprocessingShape">
                    <wps:wsp>
                      <wps:cNvSpPr/>
                      <wps:spPr>
                        <a:xfrm>
                          <a:off x="0" y="0"/>
                          <a:ext cx="1283970" cy="409575"/>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2EA062C0" w14:textId="77777777" w:rsidR="00E510B5" w:rsidRDefault="00F84436">
                            <w:pPr>
                              <w:jc w:val="center"/>
                              <w:rPr>
                                <w:rFonts w:eastAsia="仿宋_GB2312"/>
                                <w:color w:val="000000"/>
                              </w:rPr>
                            </w:pPr>
                            <w:r>
                              <w:rPr>
                                <w:rFonts w:ascii="仿宋" w:eastAsia="仿宋" w:hAnsi="仿宋" w:cs="仿宋" w:hint="eastAsia"/>
                                <w:color w:val="000000"/>
                                <w:sz w:val="22"/>
                                <w:szCs w:val="22"/>
                              </w:rPr>
                              <w:t>公司主管负责人</w:t>
                            </w:r>
                          </w:p>
                          <w:p w14:paraId="59F93757" w14:textId="77777777" w:rsidR="00E510B5" w:rsidRDefault="00E510B5"/>
                        </w:txbxContent>
                      </wps:txbx>
                      <wps:bodyPr upright="1"/>
                    </wps:wsp>
                  </a:graphicData>
                </a:graphic>
              </wp:anchor>
            </w:drawing>
          </mc:Choice>
          <mc:Fallback>
            <w:pict>
              <v:roundrect w14:anchorId="2A421EA1" id="圆角矩形 45" o:spid="_x0000_s1135" style="position:absolute;left:0;text-align:left;margin-left:36.05pt;margin-top:19.25pt;width:101.1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" fillcolor="#bbd5f0" strokecolor="#739cc3" strokeweight="1.25pt">
                <v:fill color2="#9cbee0" focus="100%" type="gradient">
                  <o:fill v:ext="view" type="gradientUnscaled"/>
                </v:fill>
                <v:textbox>
                  <w:txbxContent>
                    <w:p w14:paraId="2EA062C0" w14:textId="77777777" w:rsidR="00E510B5" w:rsidRDefault="00F84436">
                      <w:pPr>
                        <w:jc w:val="center"/>
                        <w:rPr>
                          <w:rFonts w:eastAsia="仿宋_GB2312"/>
                          <w:color w:val="000000"/>
                        </w:rPr>
                      </w:pPr>
                      <w:r>
                        <w:rPr>
                          <w:rFonts w:ascii="仿宋" w:eastAsia="仿宋" w:hAnsi="仿宋" w:cs="仿宋" w:hint="eastAsia"/>
                          <w:color w:val="000000"/>
                          <w:sz w:val="22"/>
                          <w:szCs w:val="22"/>
                        </w:rPr>
                        <w:t>公司主管负责人</w:t>
                      </w:r>
                    </w:p>
                    <w:p w14:paraId="59F93757" w14:textId="77777777" w:rsidR="00E510B5" w:rsidRDefault="00E510B5"/>
                  </w:txbxContent>
                </v:textbox>
              </v:roundrect>
            </w:pict>
          </mc:Fallback>
        </mc:AlternateContent>
      </w:r>
    </w:p>
    <w:p w14:paraId="654474F4"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59264" behindDoc="0" locked="0" layoutInCell="1" allowOverlap="1" wp14:anchorId="536C16EE" wp14:editId="74B88B4A">
                <wp:simplePos x="0" y="0"/>
                <wp:positionH relativeFrom="column">
                  <wp:posOffset>1104900</wp:posOffset>
                </wp:positionH>
                <wp:positionV relativeFrom="paragraph">
                  <wp:posOffset>323850</wp:posOffset>
                </wp:positionV>
                <wp:extent cx="635" cy="866775"/>
                <wp:effectExtent l="37465" t="0" r="38100" b="1905"/>
                <wp:wrapNone/>
                <wp:docPr id="46" name="直接箭头连接符 46"/>
                <wp:cNvGraphicFramePr/>
                <a:graphic xmlns:a="http://schemas.openxmlformats.org/drawingml/2006/main">
                  <a:graphicData uri="http://schemas.microsoft.com/office/word/2010/wordprocessingShape">
                    <wps:wsp>
                      <wps:cNvCnPr/>
                      <wps:spPr>
                        <a:xfrm>
                          <a:off x="0" y="0"/>
                          <a:ext cx="635" cy="866775"/>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01FB57CC" id="直接箭头连接符 46" o:spid="_x0000_s1026" type="#_x0000_t32" style="position:absolute;left:0;text-align:left;margin-left:87pt;margin-top:25.5pt;width:.05pt;height:68.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" strokecolor="#739cc3" strokeweight="1.25pt">
                <v:stroke endarrow="block"/>
              </v:shape>
            </w:pict>
          </mc:Fallback>
        </mc:AlternateContent>
      </w:r>
      <w:r>
        <w:rPr>
          <w:rFonts w:ascii="宋体" w:hAnsi="宋体" w:cs="宋体"/>
          <w:noProof/>
          <w:color w:val="000000"/>
          <w:sz w:val="24"/>
          <w:szCs w:val="24"/>
        </w:rPr>
        <mc:AlternateContent>
          <mc:Choice Requires="wps">
            <w:drawing>
              <wp:anchor distT="0" distB="0" distL="114300" distR="114300" simplePos="0" relativeHeight="251664384" behindDoc="0" locked="0" layoutInCell="1" allowOverlap="1" wp14:anchorId="66C48620" wp14:editId="1C5A575D">
                <wp:simplePos x="0" y="0"/>
                <wp:positionH relativeFrom="column">
                  <wp:posOffset>1741805</wp:posOffset>
                </wp:positionH>
                <wp:positionV relativeFrom="paragraph">
                  <wp:posOffset>123825</wp:posOffset>
                </wp:positionV>
                <wp:extent cx="372745" cy="9525"/>
                <wp:effectExtent l="0" t="30480" r="8255" b="36195"/>
                <wp:wrapNone/>
                <wp:docPr id="47" name="直接箭头连接符 47"/>
                <wp:cNvGraphicFramePr/>
                <a:graphic xmlns:a="http://schemas.openxmlformats.org/drawingml/2006/main">
                  <a:graphicData uri="http://schemas.microsoft.com/office/word/2010/wordprocessingShape">
                    <wps:wsp>
                      <wps:cNvCnPr/>
                      <wps:spPr>
                        <a:xfrm>
                          <a:off x="0" y="0"/>
                          <a:ext cx="372745" cy="9525"/>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700E951A" id="直接箭头连接符 47" o:spid="_x0000_s1026" type="#_x0000_t32" style="position:absolute;left:0;text-align:left;margin-left:137.15pt;margin-top:9.75pt;width:29.35pt;height:.7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" strokecolor="#739cc3" strokeweight="1.25pt">
                <v:stroke endarrow="block"/>
              </v:shape>
            </w:pict>
          </mc:Fallback>
        </mc:AlternateContent>
      </w:r>
    </w:p>
    <w:p w14:paraId="0E479766" w14:textId="77777777" w:rsidR="00E510B5" w:rsidRDefault="00E510B5">
      <w:pPr>
        <w:spacing w:line="360" w:lineRule="auto"/>
        <w:ind w:firstLineChars="200" w:firstLine="480"/>
        <w:rPr>
          <w:rFonts w:ascii="宋体" w:hAnsi="宋体" w:cs="宋体"/>
          <w:color w:val="000000"/>
          <w:sz w:val="24"/>
          <w:szCs w:val="24"/>
        </w:rPr>
      </w:pPr>
    </w:p>
    <w:p w14:paraId="6B87E6F7"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71552" behindDoc="0" locked="0" layoutInCell="1" allowOverlap="1" wp14:anchorId="50D6472D" wp14:editId="4775729F">
                <wp:simplePos x="0" y="0"/>
                <wp:positionH relativeFrom="column">
                  <wp:posOffset>4248150</wp:posOffset>
                </wp:positionH>
                <wp:positionV relativeFrom="paragraph">
                  <wp:posOffset>108585</wp:posOffset>
                </wp:positionV>
                <wp:extent cx="1247775" cy="914400"/>
                <wp:effectExtent l="7620" t="7620" r="9525" b="22860"/>
                <wp:wrapNone/>
                <wp:docPr id="48" name="圆角矩形 48"/>
                <wp:cNvGraphicFramePr/>
                <a:graphic xmlns:a="http://schemas.openxmlformats.org/drawingml/2006/main">
                  <a:graphicData uri="http://schemas.microsoft.com/office/word/2010/wordprocessingShape">
                    <wps:wsp>
                      <wps:cNvSpPr/>
                      <wps:spPr>
                        <a:xfrm>
                          <a:off x="0" y="0"/>
                          <a:ext cx="1247775" cy="914400"/>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786FD6B6"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采取急救措施，以减少伤亡，防止事故扩散。</w:t>
                            </w:r>
                          </w:p>
                        </w:txbxContent>
                      </wps:txbx>
                      <wps:bodyPr upright="1"/>
                    </wps:wsp>
                  </a:graphicData>
                </a:graphic>
              </wp:anchor>
            </w:drawing>
          </mc:Choice>
          <mc:Fallback>
            <w:pict>
              <v:roundrect w14:anchorId="50D6472D" id="圆角矩形 48" o:spid="_x0000_s1136" style="position:absolute;left:0;text-align:left;margin-left:334.5pt;margin-top:8.55pt;width:98.25pt;height:1in;z-index:2516715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" fillcolor="#bbd5f0" strokecolor="#739cc3" strokeweight="1.25pt">
                <v:fill color2="#9cbee0" focus="100%" type="gradient">
                  <o:fill v:ext="view" type="gradientUnscaled"/>
                </v:fill>
                <v:textbox>
                  <w:txbxContent>
                    <w:p w14:paraId="786FD6B6"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采取急救措施，以减少伤亡，防止事故扩散。</w:t>
                      </w:r>
                    </w:p>
                  </w:txbxContent>
                </v:textbox>
              </v:roundrect>
            </w:pict>
          </mc:Fallback>
        </mc:AlternateContent>
      </w:r>
      <w:r>
        <w:rPr>
          <w:rFonts w:ascii="宋体" w:hAnsi="宋体" w:cs="宋体"/>
          <w:noProof/>
          <w:color w:val="000000"/>
          <w:sz w:val="24"/>
          <w:szCs w:val="24"/>
        </w:rPr>
        <mc:AlternateContent>
          <mc:Choice Requires="wps">
            <w:drawing>
              <wp:anchor distT="0" distB="0" distL="114300" distR="114300" simplePos="0" relativeHeight="251668480" behindDoc="0" locked="0" layoutInCell="1" allowOverlap="1" wp14:anchorId="7FBB1F77" wp14:editId="48B3130A">
                <wp:simplePos x="0" y="0"/>
                <wp:positionH relativeFrom="column">
                  <wp:posOffset>2581275</wp:posOffset>
                </wp:positionH>
                <wp:positionV relativeFrom="paragraph">
                  <wp:posOffset>108585</wp:posOffset>
                </wp:positionV>
                <wp:extent cx="1552575" cy="914400"/>
                <wp:effectExtent l="7620" t="7620" r="9525" b="22860"/>
                <wp:wrapNone/>
                <wp:docPr id="49" name="圆角矩形 49"/>
                <wp:cNvGraphicFramePr/>
                <a:graphic xmlns:a="http://schemas.openxmlformats.org/drawingml/2006/main">
                  <a:graphicData uri="http://schemas.microsoft.com/office/word/2010/wordprocessingShape">
                    <wps:wsp>
                      <wps:cNvSpPr/>
                      <wps:spPr>
                        <a:xfrm>
                          <a:off x="0" y="0"/>
                          <a:ext cx="1552575" cy="914400"/>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3A7ED70E" w14:textId="77777777" w:rsidR="00E510B5" w:rsidRDefault="00F84436">
                            <w:pPr>
                              <w:spacing w:line="276" w:lineRule="auto"/>
                              <w:rPr>
                                <w:rFonts w:ascii="仿宋" w:eastAsia="仿宋" w:hAnsi="仿宋" w:cs="仿宋"/>
                                <w:color w:val="000000"/>
                                <w:sz w:val="22"/>
                                <w:szCs w:val="22"/>
                              </w:rPr>
                            </w:pPr>
                            <w:r>
                              <w:rPr>
                                <w:rFonts w:ascii="仿宋" w:eastAsia="仿宋" w:hAnsi="仿宋" w:cs="仿宋" w:hint="eastAsia"/>
                                <w:color w:val="000000"/>
                                <w:sz w:val="22"/>
                                <w:szCs w:val="22"/>
                              </w:rPr>
                              <w:t>封闭事故现场，迅速组织人员抢险，疏散现场其他人员。</w:t>
                            </w:r>
                          </w:p>
                          <w:p w14:paraId="2F0D126C" w14:textId="77777777" w:rsidR="00E510B5" w:rsidRDefault="00E510B5"/>
                        </w:txbxContent>
                      </wps:txbx>
                      <wps:bodyPr upright="1"/>
                    </wps:wsp>
                  </a:graphicData>
                </a:graphic>
              </wp:anchor>
            </w:drawing>
          </mc:Choice>
          <mc:Fallback>
            <w:pict>
              <v:roundrect w14:anchorId="7FBB1F77" id="圆角矩形 49" o:spid="_x0000_s1137" style="position:absolute;left:0;text-align:left;margin-left:203.25pt;margin-top:8.55pt;width:122.25pt;height:1in;z-index:2516684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" fillcolor="#bbd5f0" strokecolor="#739cc3" strokeweight="1.25pt">
                <v:fill color2="#9cbee0" focus="100%" type="gradient">
                  <o:fill v:ext="view" type="gradientUnscaled"/>
                </v:fill>
                <v:textbox>
                  <w:txbxContent>
                    <w:p w14:paraId="3A7ED70E" w14:textId="77777777" w:rsidR="00E510B5" w:rsidRDefault="00F84436">
                      <w:pPr>
                        <w:spacing w:line="276" w:lineRule="auto"/>
                        <w:rPr>
                          <w:rFonts w:ascii="仿宋" w:eastAsia="仿宋" w:hAnsi="仿宋" w:cs="仿宋"/>
                          <w:color w:val="000000"/>
                          <w:sz w:val="22"/>
                          <w:szCs w:val="22"/>
                        </w:rPr>
                      </w:pPr>
                      <w:r>
                        <w:rPr>
                          <w:rFonts w:ascii="仿宋" w:eastAsia="仿宋" w:hAnsi="仿宋" w:cs="仿宋" w:hint="eastAsia"/>
                          <w:color w:val="000000"/>
                          <w:sz w:val="22"/>
                          <w:szCs w:val="22"/>
                        </w:rPr>
                        <w:t>封闭事故现场，迅速组织人员抢险，疏散现场其他人员。</w:t>
                      </w:r>
                    </w:p>
                    <w:p w14:paraId="2F0D126C" w14:textId="77777777" w:rsidR="00E510B5" w:rsidRDefault="00E510B5"/>
                  </w:txbxContent>
                </v:textbox>
              </v:roundrect>
            </w:pict>
          </mc:Fallback>
        </mc:AlternateContent>
      </w:r>
    </w:p>
    <w:p w14:paraId="57B47370"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77696" behindDoc="0" locked="0" layoutInCell="1" allowOverlap="1" wp14:anchorId="18EE3563" wp14:editId="0582C6C6">
                <wp:simplePos x="0" y="0"/>
                <wp:positionH relativeFrom="column">
                  <wp:posOffset>4133850</wp:posOffset>
                </wp:positionH>
                <wp:positionV relativeFrom="paragraph">
                  <wp:posOffset>209550</wp:posOffset>
                </wp:positionV>
                <wp:extent cx="114300" cy="0"/>
                <wp:effectExtent l="0" t="38100" r="7620" b="38100"/>
                <wp:wrapNone/>
                <wp:docPr id="50" name="直接箭头连接符 50"/>
                <wp:cNvGraphicFramePr/>
                <a:graphic xmlns:a="http://schemas.openxmlformats.org/drawingml/2006/main">
                  <a:graphicData uri="http://schemas.microsoft.com/office/word/2010/wordprocessingShape">
                    <wps:wsp>
                      <wps:cNvCnPr/>
                      <wps:spPr>
                        <a:xfrm>
                          <a:off x="0" y="0"/>
                          <a:ext cx="114300" cy="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33F6B63C" id="直接箭头连接符 50" o:spid="_x0000_s1026" type="#_x0000_t32" style="position:absolute;left:0;text-align:left;margin-left:325.5pt;margin-top:16.5pt;width:9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" strokecolor="#739cc3" strokeweight="1.25pt">
                <v:stroke endarrow="block"/>
              </v:shape>
            </w:pict>
          </mc:Fallback>
        </mc:AlternateContent>
      </w:r>
      <w:r>
        <w:rPr>
          <w:rFonts w:ascii="宋体" w:hAnsi="宋体" w:cs="宋体"/>
          <w:noProof/>
          <w:color w:val="000000"/>
          <w:sz w:val="24"/>
          <w:szCs w:val="24"/>
        </w:rPr>
        <mc:AlternateContent>
          <mc:Choice Requires="wps">
            <w:drawing>
              <wp:anchor distT="0" distB="0" distL="114300" distR="114300" simplePos="0" relativeHeight="251667456" behindDoc="0" locked="0" layoutInCell="1" allowOverlap="1" wp14:anchorId="05104910" wp14:editId="5CCFA7F4">
                <wp:simplePos x="0" y="0"/>
                <wp:positionH relativeFrom="column">
                  <wp:posOffset>1906270</wp:posOffset>
                </wp:positionH>
                <wp:positionV relativeFrom="paragraph">
                  <wp:posOffset>104775</wp:posOffset>
                </wp:positionV>
                <wp:extent cx="353060" cy="326390"/>
                <wp:effectExtent l="7620" t="8255" r="20320" b="15875"/>
                <wp:wrapNone/>
                <wp:docPr id="51" name="圆角矩形 51"/>
                <wp:cNvGraphicFramePr/>
                <a:graphic xmlns:a="http://schemas.openxmlformats.org/drawingml/2006/main">
                  <a:graphicData uri="http://schemas.microsoft.com/office/word/2010/wordprocessingShape">
                    <wps:wsp>
                      <wps:cNvSpPr/>
                      <wps:spPr>
                        <a:xfrm>
                          <a:off x="0" y="0"/>
                          <a:ext cx="353060" cy="326390"/>
                        </a:xfrm>
                        <a:prstGeom prst="roundRect">
                          <a:avLst>
                            <a:gd name="adj" fmla="val 16667"/>
                          </a:avLst>
                        </a:prstGeom>
                        <a:gradFill rotWithShape="0">
                          <a:gsLst>
                            <a:gs pos="0">
                              <a:srgbClr val="BBD5F0"/>
                            </a:gs>
                            <a:gs pos="100000">
                              <a:srgbClr val="FFFFFF"/>
                            </a:gs>
                          </a:gsLst>
                          <a:lin ang="5400000"/>
                          <a:tileRect/>
                        </a:gradFill>
                        <a:ln w="15875" cap="flat" cmpd="sng">
                          <a:solidFill>
                            <a:srgbClr val="FFFFFF"/>
                          </a:solidFill>
                          <a:prstDash val="solid"/>
                          <a:headEnd type="none" w="med" len="med"/>
                          <a:tailEnd type="none" w="med" len="med"/>
                        </a:ln>
                      </wps:spPr>
                      <wps:txbx>
                        <w:txbxContent>
                          <w:p w14:paraId="47B04665"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否</w:t>
                            </w:r>
                          </w:p>
                        </w:txbxContent>
                      </wps:txbx>
                      <wps:bodyPr upright="1"/>
                    </wps:wsp>
                  </a:graphicData>
                </a:graphic>
              </wp:anchor>
            </w:drawing>
          </mc:Choice>
          <mc:Fallback>
            <w:pict>
              <v:roundrect w14:anchorId="05104910" id="圆角矩形 51" o:spid="_x0000_s1138" style="position:absolute;left:0;text-align:left;margin-left:150.1pt;margin-top:8.25pt;width:27.8pt;height:25.7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" fillcolor="#bbd5f0" strokecolor="white" strokeweight="1.25pt">
                <v:fill focus="100%" type="gradient">
                  <o:fill v:ext="view" type="gradientUnscaled"/>
                </v:fill>
                <v:textbox>
                  <w:txbxContent>
                    <w:p w14:paraId="47B04665"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否</w:t>
                      </w:r>
                    </w:p>
                  </w:txbxContent>
                </v:textbox>
              </v:roundrect>
            </w:pict>
          </mc:Fallback>
        </mc:AlternateContent>
      </w:r>
      <w:r>
        <w:rPr>
          <w:rFonts w:ascii="宋体" w:hAnsi="宋体" w:cs="宋体"/>
          <w:noProof/>
          <w:color w:val="000000"/>
          <w:sz w:val="24"/>
          <w:szCs w:val="24"/>
        </w:rPr>
        <mc:AlternateContent>
          <mc:Choice Requires="wps">
            <w:drawing>
              <wp:anchor distT="0" distB="0" distL="114300" distR="114300" simplePos="0" relativeHeight="251673600" behindDoc="0" locked="0" layoutInCell="1" allowOverlap="1" wp14:anchorId="256B1DE0" wp14:editId="1965D2E0">
                <wp:simplePos x="0" y="0"/>
                <wp:positionH relativeFrom="column">
                  <wp:posOffset>2363470</wp:posOffset>
                </wp:positionH>
                <wp:positionV relativeFrom="paragraph">
                  <wp:posOffset>209550</wp:posOffset>
                </wp:positionV>
                <wp:extent cx="217805" cy="0"/>
                <wp:effectExtent l="0" t="38100" r="10795" b="38100"/>
                <wp:wrapNone/>
                <wp:docPr id="52" name="直接箭头连接符 52"/>
                <wp:cNvGraphicFramePr/>
                <a:graphic xmlns:a="http://schemas.openxmlformats.org/drawingml/2006/main">
                  <a:graphicData uri="http://schemas.microsoft.com/office/word/2010/wordprocessingShape">
                    <wps:wsp>
                      <wps:cNvCnPr/>
                      <wps:spPr>
                        <a:xfrm>
                          <a:off x="0" y="0"/>
                          <a:ext cx="217805" cy="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142ABD88" id="直接箭头连接符 52" o:spid="_x0000_s1026" type="#_x0000_t32" style="position:absolute;left:0;text-align:left;margin-left:186.1pt;margin-top:16.5pt;width:17.1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" strokecolor="#739cc3" strokeweight="1.25pt">
                <v:stroke endarrow="block"/>
              </v:shape>
            </w:pict>
          </mc:Fallback>
        </mc:AlternateContent>
      </w:r>
      <w:r>
        <w:rPr>
          <w:rFonts w:ascii="宋体" w:hAnsi="宋体" w:cs="宋体"/>
          <w:noProof/>
          <w:color w:val="000000"/>
          <w:sz w:val="24"/>
          <w:szCs w:val="24"/>
        </w:rPr>
        <mc:AlternateContent>
          <mc:Choice Requires="wps">
            <w:drawing>
              <wp:anchor distT="0" distB="0" distL="114300" distR="114300" simplePos="0" relativeHeight="251672576" behindDoc="0" locked="0" layoutInCell="1" allowOverlap="1" wp14:anchorId="72578D33" wp14:editId="23D0D5B7">
                <wp:simplePos x="0" y="0"/>
                <wp:positionH relativeFrom="column">
                  <wp:posOffset>2363470</wp:posOffset>
                </wp:positionH>
                <wp:positionV relativeFrom="paragraph">
                  <wp:posOffset>209550</wp:posOffset>
                </wp:positionV>
                <wp:extent cx="635" cy="914400"/>
                <wp:effectExtent l="7620" t="0" r="22225" b="0"/>
                <wp:wrapNone/>
                <wp:docPr id="53" name="直接箭头连接符 53"/>
                <wp:cNvGraphicFramePr/>
                <a:graphic xmlns:a="http://schemas.openxmlformats.org/drawingml/2006/main">
                  <a:graphicData uri="http://schemas.microsoft.com/office/word/2010/wordprocessingShape">
                    <wps:wsp>
                      <wps:cNvCnPr/>
                      <wps:spPr>
                        <a:xfrm>
                          <a:off x="0" y="0"/>
                          <a:ext cx="635" cy="914400"/>
                        </a:xfrm>
                        <a:prstGeom prst="straightConnector1">
                          <a:avLst/>
                        </a:prstGeom>
                        <a:ln w="15875" cap="flat" cmpd="sng">
                          <a:solidFill>
                            <a:srgbClr val="739CC3"/>
                          </a:solidFill>
                          <a:prstDash val="solid"/>
                          <a:headEnd type="none" w="med" len="med"/>
                          <a:tailEnd type="none" w="med" len="med"/>
                        </a:ln>
                      </wps:spPr>
                      <wps:bodyPr/>
                    </wps:wsp>
                  </a:graphicData>
                </a:graphic>
              </wp:anchor>
            </w:drawing>
          </mc:Choice>
          <mc:Fallback>
            <w:pict>
              <v:shape w14:anchorId="4DF931CA" id="直接箭头连接符 53" o:spid="_x0000_s1026" type="#_x0000_t32" style="position:absolute;left:0;text-align:left;margin-left:186.1pt;margin-top:16.5pt;width:.05pt;height:1in;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" strokecolor="#739cc3" strokeweight="1.25pt"/>
            </w:pict>
          </mc:Fallback>
        </mc:AlternateContent>
      </w:r>
      <w:r>
        <w:rPr>
          <w:rFonts w:ascii="宋体" w:hAnsi="宋体" w:cs="宋体"/>
          <w:noProof/>
          <w:color w:val="000000"/>
          <w:sz w:val="24"/>
          <w:szCs w:val="24"/>
        </w:rPr>
        <mc:AlternateContent>
          <mc:Choice Requires="wps">
            <w:drawing>
              <wp:anchor distT="0" distB="0" distL="114300" distR="114300" simplePos="0" relativeHeight="251661312" behindDoc="0" locked="0" layoutInCell="1" allowOverlap="1" wp14:anchorId="1DA38E72" wp14:editId="269C7166">
                <wp:simplePos x="0" y="0"/>
                <wp:positionH relativeFrom="column">
                  <wp:posOffset>228600</wp:posOffset>
                </wp:positionH>
                <wp:positionV relativeFrom="paragraph">
                  <wp:posOffset>209550</wp:posOffset>
                </wp:positionV>
                <wp:extent cx="1762125" cy="840740"/>
                <wp:effectExtent l="18415" t="8890" r="33020" b="19050"/>
                <wp:wrapNone/>
                <wp:docPr id="54" name="菱形 54"/>
                <wp:cNvGraphicFramePr/>
                <a:graphic xmlns:a="http://schemas.openxmlformats.org/drawingml/2006/main">
                  <a:graphicData uri="http://schemas.microsoft.com/office/word/2010/wordprocessingShape">
                    <wps:wsp>
                      <wps:cNvSpPr/>
                      <wps:spPr>
                        <a:xfrm>
                          <a:off x="0" y="0"/>
                          <a:ext cx="1762125" cy="840740"/>
                        </a:xfrm>
                        <a:prstGeom prst="diamond">
                          <a:avLst/>
                        </a:prstGeom>
                        <a:gradFill rotWithShape="0">
                          <a:gsLst>
                            <a:gs pos="0">
                              <a:srgbClr val="BBD5F0"/>
                            </a:gs>
                            <a:gs pos="100000">
                              <a:srgbClr val="9CBEE0"/>
                            </a:gs>
                          </a:gsLst>
                          <a:lin ang="5400000"/>
                          <a:tileRect/>
                        </a:gradFill>
                        <a:ln w="15875" cap="flat" cmpd="sng">
                          <a:solidFill>
                            <a:srgbClr val="739CC3"/>
                          </a:solidFill>
                          <a:prstDash val="solid"/>
                          <a:miter/>
                          <a:headEnd type="none" w="med" len="med"/>
                          <a:tailEnd type="none" w="med" len="med"/>
                        </a:ln>
                      </wps:spPr>
                      <wps:txbx>
                        <w:txbxContent>
                          <w:p w14:paraId="44698253"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超出公司</w:t>
                            </w:r>
                          </w:p>
                        </w:txbxContent>
                      </wps:txbx>
                      <wps:bodyPr upright="1"/>
                    </wps:wsp>
                  </a:graphicData>
                </a:graphic>
              </wp:anchor>
            </w:drawing>
          </mc:Choice>
          <mc:Fallback>
            <w:pict>
              <v:shapetype w14:anchorId="1DA38E72" id="_x0000_t4" coordsize="21600,21600" o:spt="4" path="m10800,l,10800,10800,21600,21600,10800xe">
                <v:stroke joinstyle="miter"/>
                <v:path gradientshapeok="t" o:connecttype="rect" textboxrect="5400,5400,16200,16200"/>
              </v:shapetype>
              <v:shape id="菱形 54" o:spid="_x0000_s1139" type="#_x0000_t4" style="position:absolute;left:0;text-align:left;margin-left:18pt;margin-top:16.5pt;width:138.75pt;height:66.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" fillcolor="#bbd5f0" strokecolor="#739cc3" strokeweight="1.25pt">
                <v:fill color2="#9cbee0" focus="100%" type="gradient">
                  <o:fill v:ext="view" type="gradientUnscaled"/>
                </v:fill>
                <v:textbox>
                  <w:txbxContent>
                    <w:p w14:paraId="44698253"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超出公司</w:t>
                      </w:r>
                    </w:p>
                  </w:txbxContent>
                </v:textbox>
              </v:shape>
            </w:pict>
          </mc:Fallback>
        </mc:AlternateContent>
      </w:r>
    </w:p>
    <w:p w14:paraId="40BD6422"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66432" behindDoc="0" locked="0" layoutInCell="1" allowOverlap="1" wp14:anchorId="5AB7228E" wp14:editId="3EB58CE2">
                <wp:simplePos x="0" y="0"/>
                <wp:positionH relativeFrom="column">
                  <wp:posOffset>1990725</wp:posOffset>
                </wp:positionH>
                <wp:positionV relativeFrom="paragraph">
                  <wp:posOffset>288925</wp:posOffset>
                </wp:positionV>
                <wp:extent cx="372745" cy="9525"/>
                <wp:effectExtent l="0" t="30480" r="8255" b="36195"/>
                <wp:wrapNone/>
                <wp:docPr id="56" name="直接箭头连接符 56"/>
                <wp:cNvGraphicFramePr/>
                <a:graphic xmlns:a="http://schemas.openxmlformats.org/drawingml/2006/main">
                  <a:graphicData uri="http://schemas.microsoft.com/office/word/2010/wordprocessingShape">
                    <wps:wsp>
                      <wps:cNvCnPr/>
                      <wps:spPr>
                        <a:xfrm>
                          <a:off x="0" y="0"/>
                          <a:ext cx="372745" cy="9525"/>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43D2F008" id="直接箭头连接符 56" o:spid="_x0000_s1026" type="#_x0000_t32" style="position:absolute;left:0;text-align:left;margin-left:156.75pt;margin-top:22.75pt;width:29.35pt;height:.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" strokecolor="#739cc3" strokeweight="1.25pt">
                <v:stroke endarrow="block"/>
              </v:shape>
            </w:pict>
          </mc:Fallback>
        </mc:AlternateContent>
      </w:r>
    </w:p>
    <w:p w14:paraId="3CB73B07"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70528" behindDoc="0" locked="0" layoutInCell="1" allowOverlap="1" wp14:anchorId="55EA9823" wp14:editId="23DB4EFB">
                <wp:simplePos x="0" y="0"/>
                <wp:positionH relativeFrom="column">
                  <wp:posOffset>4248150</wp:posOffset>
                </wp:positionH>
                <wp:positionV relativeFrom="paragraph">
                  <wp:posOffset>111125</wp:posOffset>
                </wp:positionV>
                <wp:extent cx="1247775" cy="914400"/>
                <wp:effectExtent l="7620" t="7620" r="9525" b="22860"/>
                <wp:wrapNone/>
                <wp:docPr id="57" name="圆角矩形 57"/>
                <wp:cNvGraphicFramePr/>
                <a:graphic xmlns:a="http://schemas.openxmlformats.org/drawingml/2006/main">
                  <a:graphicData uri="http://schemas.microsoft.com/office/word/2010/wordprocessingShape">
                    <wps:wsp>
                      <wps:cNvSpPr/>
                      <wps:spPr>
                        <a:xfrm>
                          <a:off x="0" y="0"/>
                          <a:ext cx="1247775" cy="914400"/>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5067FDA8"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将受伤人员送往就近医院进行紧急抢救。</w:t>
                            </w:r>
                          </w:p>
                          <w:p w14:paraId="407AFC3C" w14:textId="77777777" w:rsidR="00E510B5" w:rsidRDefault="00E510B5"/>
                        </w:txbxContent>
                      </wps:txbx>
                      <wps:bodyPr upright="1"/>
                    </wps:wsp>
                  </a:graphicData>
                </a:graphic>
              </wp:anchor>
            </w:drawing>
          </mc:Choice>
          <mc:Fallback>
            <w:pict>
              <v:roundrect w14:anchorId="55EA9823" id="圆角矩形 57" o:spid="_x0000_s1140" style="position:absolute;left:0;text-align:left;margin-left:334.5pt;margin-top:8.75pt;width:98.25pt;height:1in;z-index:2516705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" fillcolor="#bbd5f0" strokecolor="#739cc3" strokeweight="1.25pt">
                <v:fill color2="#9cbee0" focus="100%" type="gradient">
                  <o:fill v:ext="view" type="gradientUnscaled"/>
                </v:fill>
                <v:textbox>
                  <w:txbxContent>
                    <w:p w14:paraId="5067FDA8"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将受伤人员送往就近医院进行紧急抢救。</w:t>
                      </w:r>
                    </w:p>
                    <w:p w14:paraId="407AFC3C" w14:textId="77777777" w:rsidR="00E510B5" w:rsidRDefault="00E510B5"/>
                  </w:txbxContent>
                </v:textbox>
              </v:roundrect>
            </w:pict>
          </mc:Fallback>
        </mc:AlternateContent>
      </w:r>
      <w:r>
        <w:rPr>
          <w:rFonts w:ascii="宋体" w:hAnsi="宋体" w:cs="宋体"/>
          <w:noProof/>
          <w:color w:val="000000"/>
          <w:sz w:val="24"/>
          <w:szCs w:val="24"/>
        </w:rPr>
        <mc:AlternateContent>
          <mc:Choice Requires="wps">
            <w:drawing>
              <wp:anchor distT="0" distB="0" distL="114300" distR="114300" simplePos="0" relativeHeight="251669504" behindDoc="0" locked="0" layoutInCell="1" allowOverlap="1" wp14:anchorId="2F71CBFA" wp14:editId="3BAAF2AA">
                <wp:simplePos x="0" y="0"/>
                <wp:positionH relativeFrom="column">
                  <wp:posOffset>2581275</wp:posOffset>
                </wp:positionH>
                <wp:positionV relativeFrom="paragraph">
                  <wp:posOffset>111125</wp:posOffset>
                </wp:positionV>
                <wp:extent cx="1552575" cy="914400"/>
                <wp:effectExtent l="7620" t="7620" r="9525" b="22860"/>
                <wp:wrapNone/>
                <wp:docPr id="58" name="圆角矩形 58"/>
                <wp:cNvGraphicFramePr/>
                <a:graphic xmlns:a="http://schemas.openxmlformats.org/drawingml/2006/main">
                  <a:graphicData uri="http://schemas.microsoft.com/office/word/2010/wordprocessingShape">
                    <wps:wsp>
                      <wps:cNvSpPr/>
                      <wps:spPr>
                        <a:xfrm>
                          <a:off x="0" y="0"/>
                          <a:ext cx="1552575" cy="914400"/>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1F35C5ED"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组织医务人员做临时伤员抢救，服用应急药品，拨打120急救。</w:t>
                            </w:r>
                          </w:p>
                          <w:p w14:paraId="6CF6D469" w14:textId="77777777" w:rsidR="00E510B5" w:rsidRDefault="00E510B5"/>
                        </w:txbxContent>
                      </wps:txbx>
                      <wps:bodyPr upright="1"/>
                    </wps:wsp>
                  </a:graphicData>
                </a:graphic>
              </wp:anchor>
            </w:drawing>
          </mc:Choice>
          <mc:Fallback>
            <w:pict>
              <v:roundrect w14:anchorId="2F71CBFA" id="圆角矩形 58" o:spid="_x0000_s1141" style="position:absolute;left:0;text-align:left;margin-left:203.25pt;margin-top:8.75pt;width:122.25pt;height:1in;z-index:2516695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" fillcolor="#bbd5f0" strokecolor="#739cc3" strokeweight="1.25pt">
                <v:fill color2="#9cbee0" focus="100%" type="gradient">
                  <o:fill v:ext="view" type="gradientUnscaled"/>
                </v:fill>
                <v:textbox>
                  <w:txbxContent>
                    <w:p w14:paraId="1F35C5ED"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组织医务人员做临时伤员抢救，服用应急药品，拨打120急救。</w:t>
                      </w:r>
                    </w:p>
                    <w:p w14:paraId="6CF6D469" w14:textId="77777777" w:rsidR="00E510B5" w:rsidRDefault="00E510B5"/>
                  </w:txbxContent>
                </v:textbox>
              </v:roundrect>
            </w:pict>
          </mc:Fallback>
        </mc:AlternateContent>
      </w:r>
    </w:p>
    <w:p w14:paraId="5C604ABE"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78720" behindDoc="0" locked="0" layoutInCell="1" allowOverlap="1" wp14:anchorId="282C2A1E" wp14:editId="415889E1">
                <wp:simplePos x="0" y="0"/>
                <wp:positionH relativeFrom="column">
                  <wp:posOffset>4133850</wp:posOffset>
                </wp:positionH>
                <wp:positionV relativeFrom="paragraph">
                  <wp:posOffset>219075</wp:posOffset>
                </wp:positionV>
                <wp:extent cx="114300" cy="0"/>
                <wp:effectExtent l="0" t="38100" r="7620" b="38100"/>
                <wp:wrapNone/>
                <wp:docPr id="59" name="直接箭头连接符 59"/>
                <wp:cNvGraphicFramePr/>
                <a:graphic xmlns:a="http://schemas.openxmlformats.org/drawingml/2006/main">
                  <a:graphicData uri="http://schemas.microsoft.com/office/word/2010/wordprocessingShape">
                    <wps:wsp>
                      <wps:cNvCnPr/>
                      <wps:spPr>
                        <a:xfrm>
                          <a:off x="0" y="0"/>
                          <a:ext cx="114300" cy="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1EC78673" id="直接箭头连接符 59" o:spid="_x0000_s1026" type="#_x0000_t32" style="position:absolute;left:0;text-align:left;margin-left:325.5pt;margin-top:17.25pt;width:9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" strokecolor="#739cc3" strokeweight="1.25pt">
                <v:stroke endarrow="block"/>
              </v:shape>
            </w:pict>
          </mc:Fallback>
        </mc:AlternateContent>
      </w:r>
      <w:r>
        <w:rPr>
          <w:rFonts w:ascii="宋体" w:hAnsi="宋体" w:cs="宋体"/>
          <w:noProof/>
          <w:color w:val="000000"/>
          <w:sz w:val="24"/>
          <w:szCs w:val="24"/>
        </w:rPr>
        <mc:AlternateContent>
          <mc:Choice Requires="wps">
            <w:drawing>
              <wp:anchor distT="0" distB="0" distL="114300" distR="114300" simplePos="0" relativeHeight="251662336" behindDoc="0" locked="0" layoutInCell="1" allowOverlap="1" wp14:anchorId="7CAE536D" wp14:editId="46C382DE">
                <wp:simplePos x="0" y="0"/>
                <wp:positionH relativeFrom="column">
                  <wp:posOffset>1104900</wp:posOffset>
                </wp:positionH>
                <wp:positionV relativeFrom="paragraph">
                  <wp:posOffset>66675</wp:posOffset>
                </wp:positionV>
                <wp:extent cx="635" cy="885825"/>
                <wp:effectExtent l="37465" t="0" r="38100" b="13335"/>
                <wp:wrapNone/>
                <wp:docPr id="60" name="直接箭头连接符 60"/>
                <wp:cNvGraphicFramePr/>
                <a:graphic xmlns:a="http://schemas.openxmlformats.org/drawingml/2006/main">
                  <a:graphicData uri="http://schemas.microsoft.com/office/word/2010/wordprocessingShape">
                    <wps:wsp>
                      <wps:cNvCnPr/>
                      <wps:spPr>
                        <a:xfrm>
                          <a:off x="0" y="0"/>
                          <a:ext cx="635" cy="885825"/>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17A61222" id="直接箭头连接符 60" o:spid="_x0000_s1026" type="#_x0000_t32" style="position:absolute;left:0;text-align:left;margin-left:87pt;margin-top:5.25pt;width:.05pt;height:69.7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" strokecolor="#739cc3" strokeweight="1.25pt">
                <v:stroke endarrow="block"/>
              </v:shape>
            </w:pict>
          </mc:Fallback>
        </mc:AlternateContent>
      </w:r>
      <w:r>
        <w:rPr>
          <w:rFonts w:ascii="宋体" w:hAnsi="宋体" w:cs="宋体"/>
          <w:noProof/>
          <w:color w:val="000000"/>
          <w:sz w:val="24"/>
          <w:szCs w:val="24"/>
        </w:rPr>
        <mc:AlternateContent>
          <mc:Choice Requires="wps">
            <w:drawing>
              <wp:anchor distT="0" distB="0" distL="114300" distR="114300" simplePos="0" relativeHeight="251674624" behindDoc="0" locked="0" layoutInCell="1" allowOverlap="1" wp14:anchorId="55806BAB" wp14:editId="3AAF63FA">
                <wp:simplePos x="0" y="0"/>
                <wp:positionH relativeFrom="column">
                  <wp:posOffset>2363470</wp:posOffset>
                </wp:positionH>
                <wp:positionV relativeFrom="paragraph">
                  <wp:posOffset>133350</wp:posOffset>
                </wp:positionV>
                <wp:extent cx="217805" cy="0"/>
                <wp:effectExtent l="0" t="38100" r="10795" b="38100"/>
                <wp:wrapNone/>
                <wp:docPr id="61" name="直接箭头连接符 61"/>
                <wp:cNvGraphicFramePr/>
                <a:graphic xmlns:a="http://schemas.openxmlformats.org/drawingml/2006/main">
                  <a:graphicData uri="http://schemas.microsoft.com/office/word/2010/wordprocessingShape">
                    <wps:wsp>
                      <wps:cNvCnPr/>
                      <wps:spPr>
                        <a:xfrm>
                          <a:off x="0" y="0"/>
                          <a:ext cx="217805" cy="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3D268E81" id="直接箭头连接符 61" o:spid="_x0000_s1026" type="#_x0000_t32" style="position:absolute;left:0;text-align:left;margin-left:186.1pt;margin-top:10.5pt;width:17.1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" strokecolor="#739cc3" strokeweight="1.25pt">
                <v:stroke endarrow="block"/>
              </v:shape>
            </w:pict>
          </mc:Fallback>
        </mc:AlternateContent>
      </w:r>
    </w:p>
    <w:p w14:paraId="752034A2"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60288" behindDoc="0" locked="0" layoutInCell="1" allowOverlap="1" wp14:anchorId="759B3406" wp14:editId="5E27D1F3">
                <wp:simplePos x="0" y="0"/>
                <wp:positionH relativeFrom="column">
                  <wp:posOffset>1104900</wp:posOffset>
                </wp:positionH>
                <wp:positionV relativeFrom="paragraph">
                  <wp:posOffset>127000</wp:posOffset>
                </wp:positionV>
                <wp:extent cx="381000" cy="390525"/>
                <wp:effectExtent l="7620" t="7620" r="22860" b="13335"/>
                <wp:wrapNone/>
                <wp:docPr id="62" name="圆角矩形 62"/>
                <wp:cNvGraphicFramePr/>
                <a:graphic xmlns:a="http://schemas.openxmlformats.org/drawingml/2006/main">
                  <a:graphicData uri="http://schemas.microsoft.com/office/word/2010/wordprocessingShape">
                    <wps:wsp>
                      <wps:cNvSpPr/>
                      <wps:spPr>
                        <a:xfrm>
                          <a:off x="0" y="0"/>
                          <a:ext cx="381000" cy="390525"/>
                        </a:xfrm>
                        <a:prstGeom prst="roundRect">
                          <a:avLst>
                            <a:gd name="adj" fmla="val 16667"/>
                          </a:avLst>
                        </a:prstGeom>
                        <a:gradFill rotWithShape="0">
                          <a:gsLst>
                            <a:gs pos="0">
                              <a:srgbClr val="BBD5F0"/>
                            </a:gs>
                            <a:gs pos="100000">
                              <a:srgbClr val="FFFFFF"/>
                            </a:gs>
                          </a:gsLst>
                          <a:lin ang="5400000"/>
                          <a:tileRect/>
                        </a:gradFill>
                        <a:ln w="15875" cap="flat" cmpd="sng">
                          <a:solidFill>
                            <a:srgbClr val="FFFFFF"/>
                          </a:solidFill>
                          <a:prstDash val="solid"/>
                          <a:headEnd type="none" w="med" len="med"/>
                          <a:tailEnd type="none" w="med" len="med"/>
                        </a:ln>
                      </wps:spPr>
                      <wps:txbx>
                        <w:txbxContent>
                          <w:p w14:paraId="29CEEA05"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是</w:t>
                            </w:r>
                          </w:p>
                        </w:txbxContent>
                      </wps:txbx>
                      <wps:bodyPr upright="1"/>
                    </wps:wsp>
                  </a:graphicData>
                </a:graphic>
              </wp:anchor>
            </w:drawing>
          </mc:Choice>
          <mc:Fallback>
            <w:pict>
              <v:roundrect w14:anchorId="759B3406" id="圆角矩形 62" o:spid="_x0000_s1142" style="position:absolute;left:0;text-align:left;margin-left:87pt;margin-top:10pt;width:30pt;height:30.75pt;z-index:251660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" fillcolor="#bbd5f0" strokecolor="white" strokeweight="1.25pt">
                <v:fill focus="100%" type="gradient">
                  <o:fill v:ext="view" type="gradientUnscaled"/>
                </v:fill>
                <v:textbox>
                  <w:txbxContent>
                    <w:p w14:paraId="29CEEA05"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是</w:t>
                      </w:r>
                    </w:p>
                  </w:txbxContent>
                </v:textbox>
              </v:roundrect>
            </w:pict>
          </mc:Fallback>
        </mc:AlternateContent>
      </w:r>
    </w:p>
    <w:p w14:paraId="6F903458"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63360" behindDoc="0" locked="0" layoutInCell="1" allowOverlap="1" wp14:anchorId="38AE3636" wp14:editId="0E6294C8">
                <wp:simplePos x="0" y="0"/>
                <wp:positionH relativeFrom="column">
                  <wp:posOffset>457835</wp:posOffset>
                </wp:positionH>
                <wp:positionV relativeFrom="paragraph">
                  <wp:posOffset>292100</wp:posOffset>
                </wp:positionV>
                <wp:extent cx="1532890" cy="485775"/>
                <wp:effectExtent l="7620" t="7620" r="13970" b="9525"/>
                <wp:wrapNone/>
                <wp:docPr id="63" name="圆角矩形 63"/>
                <wp:cNvGraphicFramePr/>
                <a:graphic xmlns:a="http://schemas.openxmlformats.org/drawingml/2006/main">
                  <a:graphicData uri="http://schemas.microsoft.com/office/word/2010/wordprocessingShape">
                    <wps:wsp>
                      <wps:cNvSpPr/>
                      <wps:spPr>
                        <a:xfrm>
                          <a:off x="0" y="0"/>
                          <a:ext cx="1532890" cy="485775"/>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1BA62003"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总指挥</w:t>
                            </w:r>
                          </w:p>
                          <w:p w14:paraId="4F26E450" w14:textId="77777777" w:rsidR="00E510B5" w:rsidRDefault="00E510B5"/>
                        </w:txbxContent>
                      </wps:txbx>
                      <wps:bodyPr upright="1"/>
                    </wps:wsp>
                  </a:graphicData>
                </a:graphic>
              </wp:anchor>
            </w:drawing>
          </mc:Choice>
          <mc:Fallback>
            <w:pict>
              <v:roundrect w14:anchorId="38AE3636" id="圆角矩形 63" o:spid="_x0000_s1143" style="position:absolute;left:0;text-align:left;margin-left:36.05pt;margin-top:23pt;width:120.7pt;height:38.25pt;z-index:2516633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" fillcolor="#bbd5f0" strokecolor="#739cc3" strokeweight="1.25pt">
                <v:fill color2="#9cbee0" focus="100%" type="gradient">
                  <o:fill v:ext="view" type="gradientUnscaled"/>
                </v:fill>
                <v:textbox>
                  <w:txbxContent>
                    <w:p w14:paraId="1BA62003"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总指挥</w:t>
                      </w:r>
                    </w:p>
                    <w:p w14:paraId="4F26E450" w14:textId="77777777" w:rsidR="00E510B5" w:rsidRDefault="00E510B5"/>
                  </w:txbxContent>
                </v:textbox>
              </v:roundrect>
            </w:pict>
          </mc:Fallback>
        </mc:AlternateContent>
      </w:r>
      <w:r>
        <w:rPr>
          <w:rFonts w:ascii="宋体" w:hAnsi="宋体" w:cs="宋体"/>
          <w:noProof/>
          <w:color w:val="000000"/>
          <w:sz w:val="24"/>
          <w:szCs w:val="24"/>
        </w:rPr>
        <mc:AlternateContent>
          <mc:Choice Requires="wps">
            <w:drawing>
              <wp:anchor distT="0" distB="0" distL="114300" distR="114300" simplePos="0" relativeHeight="251676672" behindDoc="0" locked="0" layoutInCell="1" allowOverlap="1" wp14:anchorId="76F263FE" wp14:editId="4BF2EEF9">
                <wp:simplePos x="0" y="0"/>
                <wp:positionH relativeFrom="column">
                  <wp:posOffset>2581275</wp:posOffset>
                </wp:positionH>
                <wp:positionV relativeFrom="paragraph">
                  <wp:posOffset>139700</wp:posOffset>
                </wp:positionV>
                <wp:extent cx="1962150" cy="723900"/>
                <wp:effectExtent l="8255" t="7620" r="10795" b="15240"/>
                <wp:wrapNone/>
                <wp:docPr id="157" name="圆角矩形 157"/>
                <wp:cNvGraphicFramePr/>
                <a:graphic xmlns:a="http://schemas.openxmlformats.org/drawingml/2006/main">
                  <a:graphicData uri="http://schemas.microsoft.com/office/word/2010/wordprocessingShape">
                    <wps:wsp>
                      <wps:cNvSpPr/>
                      <wps:spPr>
                        <a:xfrm>
                          <a:off x="0" y="0"/>
                          <a:ext cx="1962150" cy="723900"/>
                        </a:xfrm>
                        <a:prstGeom prst="roundRect">
                          <a:avLst>
                            <a:gd name="adj" fmla="val 16667"/>
                          </a:avLst>
                        </a:prstGeom>
                        <a:gradFill rotWithShape="0">
                          <a:gsLst>
                            <a:gs pos="0">
                              <a:srgbClr val="BBD5F0"/>
                            </a:gs>
                            <a:gs pos="100000">
                              <a:srgbClr val="9CBEE0"/>
                            </a:gs>
                          </a:gsLst>
                          <a:lin ang="5400000"/>
                          <a:tileRect/>
                        </a:gradFill>
                        <a:ln w="15875" cap="flat" cmpd="sng">
                          <a:solidFill>
                            <a:srgbClr val="739CC3"/>
                          </a:solidFill>
                          <a:prstDash val="solid"/>
                          <a:headEnd type="none" w="med" len="med"/>
                          <a:tailEnd type="none" w="med" len="med"/>
                        </a:ln>
                      </wps:spPr>
                      <wps:txbx>
                        <w:txbxContent>
                          <w:p w14:paraId="1DB3309D"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启动公司应急预案，组织抢险。</w:t>
                            </w:r>
                          </w:p>
                          <w:p w14:paraId="7E5CC15C" w14:textId="77777777" w:rsidR="00E510B5" w:rsidRDefault="00E510B5"/>
                        </w:txbxContent>
                      </wps:txbx>
                      <wps:bodyPr upright="1"/>
                    </wps:wsp>
                  </a:graphicData>
                </a:graphic>
              </wp:anchor>
            </w:drawing>
          </mc:Choice>
          <mc:Fallback>
            <w:pict>
              <v:roundrect w14:anchorId="76F263FE" id="圆角矩形 157" o:spid="_x0000_s1144" style="position:absolute;left:0;text-align:left;margin-left:203.25pt;margin-top:11pt;width:154.5pt;height:57pt;z-index:251676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" fillcolor="#bbd5f0" strokecolor="#739cc3" strokeweight="1.25pt">
                <v:fill color2="#9cbee0" focus="100%" type="gradient">
                  <o:fill v:ext="view" type="gradientUnscaled"/>
                </v:fill>
                <v:textbox>
                  <w:txbxContent>
                    <w:p w14:paraId="1DB3309D" w14:textId="77777777" w:rsidR="00E510B5" w:rsidRDefault="00F84436">
                      <w:pPr>
                        <w:rPr>
                          <w:rFonts w:ascii="仿宋" w:eastAsia="仿宋" w:hAnsi="仿宋" w:cs="仿宋"/>
                          <w:color w:val="000000"/>
                          <w:sz w:val="22"/>
                          <w:szCs w:val="22"/>
                        </w:rPr>
                      </w:pPr>
                      <w:r>
                        <w:rPr>
                          <w:rFonts w:ascii="仿宋" w:eastAsia="仿宋" w:hAnsi="仿宋" w:cs="仿宋" w:hint="eastAsia"/>
                          <w:color w:val="000000"/>
                          <w:sz w:val="22"/>
                          <w:szCs w:val="22"/>
                        </w:rPr>
                        <w:t>启动公司应急预案，组织抢险。</w:t>
                      </w:r>
                    </w:p>
                    <w:p w14:paraId="7E5CC15C" w14:textId="77777777" w:rsidR="00E510B5" w:rsidRDefault="00E510B5"/>
                  </w:txbxContent>
                </v:textbox>
              </v:roundrect>
            </w:pict>
          </mc:Fallback>
        </mc:AlternateContent>
      </w:r>
    </w:p>
    <w:p w14:paraId="0A34F9CD" w14:textId="77777777" w:rsidR="00E510B5" w:rsidRDefault="00F84436">
      <w:pPr>
        <w:spacing w:line="360" w:lineRule="auto"/>
        <w:ind w:firstLineChars="200" w:firstLine="480"/>
        <w:rPr>
          <w:rFonts w:ascii="宋体" w:hAnsi="宋体" w:cs="宋体"/>
          <w:color w:val="000000"/>
          <w:sz w:val="24"/>
          <w:szCs w:val="24"/>
        </w:rPr>
      </w:pPr>
      <w:r>
        <w:rPr>
          <w:rFonts w:ascii="宋体" w:hAnsi="宋体" w:cs="宋体"/>
          <w:noProof/>
          <w:color w:val="000000"/>
          <w:sz w:val="24"/>
          <w:szCs w:val="24"/>
        </w:rPr>
        <mc:AlternateContent>
          <mc:Choice Requires="wps">
            <w:drawing>
              <wp:anchor distT="0" distB="0" distL="114300" distR="114300" simplePos="0" relativeHeight="251675648" behindDoc="0" locked="0" layoutInCell="1" allowOverlap="1" wp14:anchorId="41C6AF48" wp14:editId="7E3F3B6A">
                <wp:simplePos x="0" y="0"/>
                <wp:positionH relativeFrom="column">
                  <wp:posOffset>1991360</wp:posOffset>
                </wp:positionH>
                <wp:positionV relativeFrom="paragraph">
                  <wp:posOffset>190500</wp:posOffset>
                </wp:positionV>
                <wp:extent cx="589915" cy="9525"/>
                <wp:effectExtent l="0" t="29845" r="4445" b="36830"/>
                <wp:wrapNone/>
                <wp:docPr id="158" name="直接箭头连接符 158"/>
                <wp:cNvGraphicFramePr/>
                <a:graphic xmlns:a="http://schemas.openxmlformats.org/drawingml/2006/main">
                  <a:graphicData uri="http://schemas.microsoft.com/office/word/2010/wordprocessingShape">
                    <wps:wsp>
                      <wps:cNvCnPr/>
                      <wps:spPr>
                        <a:xfrm>
                          <a:off x="0" y="0"/>
                          <a:ext cx="589915" cy="9525"/>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w14:anchorId="101A49F7" id="直接箭头连接符 158" o:spid="_x0000_s1026" type="#_x0000_t32" style="position:absolute;left:0;text-align:left;margin-left:156.8pt;margin-top:15pt;width:46.45pt;height:.7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" strokecolor="#739cc3" strokeweight="1.25pt">
                <v:stroke endarrow="block"/>
              </v:shape>
            </w:pict>
          </mc:Fallback>
        </mc:AlternateContent>
      </w:r>
    </w:p>
    <w:p w14:paraId="2D5FDB41" w14:textId="77777777" w:rsidR="00E510B5" w:rsidRDefault="00E510B5">
      <w:pPr>
        <w:spacing w:line="360" w:lineRule="auto"/>
        <w:ind w:firstLineChars="200" w:firstLine="480"/>
        <w:rPr>
          <w:rFonts w:ascii="宋体" w:hAnsi="宋体" w:cs="宋体"/>
          <w:color w:val="000000"/>
          <w:sz w:val="24"/>
          <w:szCs w:val="24"/>
        </w:rPr>
      </w:pPr>
    </w:p>
    <w:p w14:paraId="516B25C7" w14:textId="77777777" w:rsidR="00E510B5" w:rsidRDefault="00F84436">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（2）粉尘危害事故应急措施：</w:t>
      </w:r>
    </w:p>
    <w:p w14:paraId="169522FB" w14:textId="77777777" w:rsidR="00E510B5" w:rsidRDefault="00F84436">
      <w:pPr>
        <w:spacing w:line="360" w:lineRule="auto"/>
        <w:rPr>
          <w:rFonts w:ascii="宋体" w:hAnsi="宋体" w:cs="宋体"/>
          <w:color w:val="000000" w:themeColor="text1"/>
          <w:sz w:val="24"/>
          <w:szCs w:val="24"/>
        </w:rPr>
      </w:pPr>
      <w:bookmarkStart w:id="444" w:name="_Toc299980059"/>
      <w:bookmarkStart w:id="445" w:name="_Toc299980395"/>
      <w:bookmarkStart w:id="446" w:name="_Toc22565"/>
      <w:bookmarkStart w:id="447" w:name="_Toc16843"/>
      <w:bookmarkStart w:id="448" w:name="_Toc363461818"/>
      <w:r>
        <w:rPr>
          <w:rFonts w:ascii="宋体" w:hAnsi="宋体" w:cs="宋体" w:hint="eastAsia"/>
          <w:color w:val="000000" w:themeColor="text1"/>
          <w:sz w:val="24"/>
          <w:szCs w:val="24"/>
        </w:rPr>
        <w:t xml:space="preserve"> </w:t>
      </w:r>
      <w:bookmarkStart w:id="449" w:name="_Toc299980060"/>
      <w:bookmarkStart w:id="450" w:name="_Toc299980396"/>
      <w:bookmarkEnd w:id="444"/>
      <w:bookmarkEnd w:id="445"/>
      <w:r>
        <w:rPr>
          <w:rFonts w:ascii="宋体" w:hAnsi="宋体" w:cs="宋体" w:hint="eastAsia"/>
          <w:color w:val="000000" w:themeColor="text1"/>
          <w:sz w:val="24"/>
          <w:szCs w:val="24"/>
        </w:rPr>
        <w:t>预防措施</w:t>
      </w:r>
      <w:bookmarkEnd w:id="446"/>
      <w:bookmarkEnd w:id="447"/>
      <w:bookmarkEnd w:id="448"/>
      <w:bookmarkEnd w:id="449"/>
      <w:bookmarkEnd w:id="450"/>
      <w:r>
        <w:rPr>
          <w:rFonts w:ascii="宋体" w:hAnsi="宋体" w:cs="宋体" w:hint="eastAsia"/>
          <w:color w:val="000000" w:themeColor="text1"/>
          <w:sz w:val="24"/>
          <w:szCs w:val="24"/>
        </w:rPr>
        <w:t>：</w:t>
      </w:r>
    </w:p>
    <w:p w14:paraId="726BA8EF"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1、公司人事部依法为职工参加工伤社会保险。</w:t>
      </w:r>
    </w:p>
    <w:p w14:paraId="273CCA0B"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2、配备专职或兼职的职业危害防治工作人员，负责本公司职业危害防治工作；</w:t>
      </w:r>
    </w:p>
    <w:p w14:paraId="621FCD27"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3、开展对接触</w:t>
      </w:r>
      <w:r>
        <w:rPr>
          <w:rFonts w:ascii="宋体" w:hAnsi="宋体" w:cs="宋体"/>
          <w:sz w:val="24"/>
          <w:szCs w:val="24"/>
        </w:rPr>
        <w:t>粉尘</w:t>
      </w:r>
      <w:r>
        <w:rPr>
          <w:rFonts w:ascii="宋体" w:hAnsi="宋体" w:cs="宋体" w:hint="eastAsia"/>
          <w:sz w:val="24"/>
          <w:szCs w:val="24"/>
        </w:rPr>
        <w:t>人员的职业危害健康体检工作，建立人员健康档案，对从业人员的尘肺、疑似尘肺病进行健康普查和诊断治疗。</w:t>
      </w:r>
    </w:p>
    <w:p w14:paraId="790E441B"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4、对作业人员上岗前及在岗期间定期进行粉尘危害预防培训，强化对职工的粉尘危害防治知识的教育，提高对粉尘危害的认识，了解其危害，正确使用防尘用品。</w:t>
      </w:r>
    </w:p>
    <w:p w14:paraId="3357B213" w14:textId="77777777" w:rsidR="00E510B5" w:rsidRDefault="00F84436">
      <w:pPr>
        <w:spacing w:line="360" w:lineRule="auto"/>
        <w:rPr>
          <w:rFonts w:ascii="宋体" w:hAnsi="宋体" w:cs="宋体"/>
          <w:color w:val="000000" w:themeColor="text1"/>
          <w:sz w:val="24"/>
          <w:szCs w:val="24"/>
        </w:rPr>
      </w:pPr>
      <w:bookmarkStart w:id="451" w:name="_Toc3542"/>
      <w:bookmarkStart w:id="452" w:name="_Toc1947"/>
      <w:r>
        <w:rPr>
          <w:rFonts w:ascii="宋体" w:hAnsi="宋体" w:cs="宋体" w:hint="eastAsia"/>
          <w:color w:val="000000" w:themeColor="text1"/>
          <w:sz w:val="24"/>
          <w:szCs w:val="24"/>
        </w:rPr>
        <w:t>综合防尘个体防护</w:t>
      </w:r>
      <w:bookmarkEnd w:id="451"/>
      <w:bookmarkEnd w:id="452"/>
      <w:r>
        <w:rPr>
          <w:rFonts w:ascii="宋体" w:hAnsi="宋体" w:cs="宋体" w:hint="eastAsia"/>
          <w:color w:val="000000" w:themeColor="text1"/>
          <w:sz w:val="24"/>
          <w:szCs w:val="24"/>
        </w:rPr>
        <w:t>措施：</w:t>
      </w:r>
    </w:p>
    <w:p w14:paraId="46575CE4"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1、工作面接尘场所入口处必须悬挂戴防尘口罩标示牌。</w:t>
      </w:r>
    </w:p>
    <w:p w14:paraId="20937670"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2、所有进入工作面的人员，必须配戴防尘口罩。</w:t>
      </w:r>
    </w:p>
    <w:p w14:paraId="543377D5"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3、每班班组长进入工作面前，须检查本班人员是否按规定配戴防尘口罩，发现没有配戴防尘口罩者，严禁进入工作面作业。</w:t>
      </w:r>
    </w:p>
    <w:p w14:paraId="55891BB7"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4、公司相关部门必须按时发放防尘用品，保证员工上班正常使用。</w:t>
      </w:r>
      <w:bookmarkStart w:id="453" w:name="_Toc299980062"/>
      <w:bookmarkStart w:id="454" w:name="_Toc299980398"/>
    </w:p>
    <w:p w14:paraId="07F9268F" w14:textId="77777777" w:rsidR="00E510B5" w:rsidRDefault="00F84436">
      <w:pPr>
        <w:spacing w:line="360" w:lineRule="auto"/>
        <w:rPr>
          <w:rFonts w:ascii="宋体" w:hAnsi="宋体" w:cs="宋体"/>
          <w:color w:val="000000" w:themeColor="text1"/>
          <w:sz w:val="24"/>
          <w:szCs w:val="24"/>
        </w:rPr>
      </w:pPr>
      <w:bookmarkStart w:id="455" w:name="_Toc15363"/>
      <w:bookmarkStart w:id="456" w:name="_Toc25338"/>
      <w:bookmarkStart w:id="457" w:name="_Toc363461819"/>
      <w:r>
        <w:rPr>
          <w:rFonts w:ascii="宋体" w:hAnsi="宋体" w:cs="宋体" w:hint="eastAsia"/>
          <w:color w:val="000000" w:themeColor="text1"/>
          <w:sz w:val="24"/>
          <w:szCs w:val="24"/>
        </w:rPr>
        <w:t xml:space="preserve"> 尘肺病病人处理</w:t>
      </w:r>
      <w:bookmarkEnd w:id="453"/>
      <w:bookmarkEnd w:id="454"/>
      <w:bookmarkEnd w:id="455"/>
      <w:bookmarkEnd w:id="456"/>
      <w:bookmarkEnd w:id="457"/>
      <w:r>
        <w:rPr>
          <w:rFonts w:ascii="宋体" w:hAnsi="宋体" w:cs="宋体" w:hint="eastAsia"/>
          <w:color w:val="000000" w:themeColor="text1"/>
          <w:sz w:val="24"/>
          <w:szCs w:val="24"/>
        </w:rPr>
        <w:t>：</w:t>
      </w:r>
    </w:p>
    <w:p w14:paraId="7C48DEB6"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有关尘肺病的处理，涉及尘肺病防治及妥善安置尘肺病患者、患者的劳保福利待遇、劳动能力鉴定及职业康复等工作。</w:t>
      </w:r>
    </w:p>
    <w:p w14:paraId="1294F71D"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根据此规定，职工被确认患有尘肺病后，公司应根据职业病诊断机构的意见，安排其医疗或疗养。在医治或疗养后确认不宜继续从事原有害作业或工作的，应自确认之日起两个月内将其调离原工作岗位，另行安排工作；对于因工作需要暂不能调离的生产、工作的技术骨干，调离期限最长不得超过半年。患有尘肺病的职工变动工作单位时，其尘肺病待遇应由本公司负责或两个单位协调处理，双方商妥后方可办理调转手续。并将其健康档案、尘肺病诊断证明及尘肺病处理情况等材料全部移交新单位。调出、调入单位都应将情况报告所在地的劳动卫生职业病防治机构备案。职工到新单位后，新发生的职业病不论与现工作有无关系，其职业病待遇由新单位负责。劳动合同制工人，临时工终止或解除劳动合同后，在待业期间新发现的职业病，与上一个劳动合同期工作有关时，其职业病待遇由本公司负责。如本公司已与其他单位合并，由合并后的单位负责；如本公司已撤销，应由总公司负责。</w:t>
      </w:r>
    </w:p>
    <w:p w14:paraId="77D8C4E9" w14:textId="77777777" w:rsidR="00E510B5" w:rsidRDefault="00F84436">
      <w:pPr>
        <w:spacing w:line="360" w:lineRule="auto"/>
        <w:rPr>
          <w:rFonts w:ascii="宋体" w:hAnsi="宋体" w:cs="宋体"/>
          <w:color w:val="000000" w:themeColor="text1"/>
          <w:sz w:val="24"/>
          <w:szCs w:val="24"/>
        </w:rPr>
      </w:pPr>
      <w:bookmarkStart w:id="458" w:name="_Toc363461820"/>
      <w:bookmarkStart w:id="459" w:name="_Toc25663"/>
      <w:bookmarkStart w:id="460" w:name="_Toc21069"/>
      <w:r>
        <w:rPr>
          <w:rFonts w:ascii="宋体" w:hAnsi="宋体" w:cs="宋体" w:hint="eastAsia"/>
          <w:color w:val="000000" w:themeColor="text1"/>
          <w:sz w:val="24"/>
          <w:szCs w:val="24"/>
        </w:rPr>
        <w:t>粉尘所致尘肺病事故应急处置</w:t>
      </w:r>
      <w:bookmarkEnd w:id="458"/>
      <w:bookmarkEnd w:id="459"/>
      <w:bookmarkEnd w:id="460"/>
      <w:r>
        <w:rPr>
          <w:rFonts w:ascii="宋体" w:hAnsi="宋体" w:cs="宋体" w:hint="eastAsia"/>
          <w:color w:val="000000" w:themeColor="text1"/>
          <w:sz w:val="24"/>
          <w:szCs w:val="24"/>
        </w:rPr>
        <w:t>：</w:t>
      </w:r>
    </w:p>
    <w:p w14:paraId="52071362"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1、作业现场呼吸性粉尘浓度超过接触浓度管理限制10倍以上，立即停止作业并向值班室汇报，值班室通知有关领导进行分析并处理，专职职业卫生管理人员组织接触超标人员进行职业危害应急体检。</w:t>
      </w:r>
    </w:p>
    <w:p w14:paraId="747F7070"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2、按照职业健康查体周期，组织职工进行职业健康查体，发现疑似尘肺病人，应及时进行复查确诊并调离粉尘岗位。</w:t>
      </w:r>
    </w:p>
    <w:p w14:paraId="580970B9"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3、确诊后应及时上报并进行治疗。</w:t>
      </w:r>
    </w:p>
    <w:p w14:paraId="7D3642BE" w14:textId="77777777" w:rsidR="00E510B5" w:rsidRDefault="00F84436">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（3）噪声危害事故的应急处置预防措施：</w:t>
      </w:r>
    </w:p>
    <w:p w14:paraId="25AB758D"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1、保持设备经常性完好，发挥设备本身消音降噪的功能，如果设备发生故障，噪音指标超过国家环保标准时，要立即进行检修，直到符合标准才可使用。</w:t>
      </w:r>
    </w:p>
    <w:p w14:paraId="3DC965E2"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2、工作人员配备切实有效的劳动防护用品。</w:t>
      </w:r>
    </w:p>
    <w:p w14:paraId="725669C3"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3、在设备选型时选择低噪音设备。</w:t>
      </w:r>
    </w:p>
    <w:p w14:paraId="782455CC"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4、对职工进行定期体检，发现问题及时采取措施。</w:t>
      </w:r>
    </w:p>
    <w:p w14:paraId="24FC6BF8"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5、加强设备维修，减少设备老化带来的噪声。</w:t>
      </w:r>
    </w:p>
    <w:p w14:paraId="02C6E27D" w14:textId="77777777" w:rsidR="00E510B5" w:rsidRDefault="00F84436">
      <w:pPr>
        <w:spacing w:line="360" w:lineRule="auto"/>
        <w:rPr>
          <w:rFonts w:ascii="宋体" w:hAnsi="宋体" w:cs="宋体"/>
          <w:color w:val="000000" w:themeColor="text1"/>
          <w:sz w:val="24"/>
          <w:szCs w:val="24"/>
        </w:rPr>
      </w:pPr>
      <w:r>
        <w:rPr>
          <w:rFonts w:ascii="宋体" w:hAnsi="宋体" w:cs="宋体" w:hint="eastAsia"/>
          <w:color w:val="000000" w:themeColor="text1"/>
          <w:sz w:val="24"/>
          <w:szCs w:val="24"/>
        </w:rPr>
        <w:t>噪声危害事故的应急处置：</w:t>
      </w:r>
    </w:p>
    <w:p w14:paraId="22EB7D46"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1、如果设备发生故障，出现异常噪音或噪音指标超过国家最高环保标准时，要立即停止设备运行，并通知值班室。</w:t>
      </w:r>
    </w:p>
    <w:p w14:paraId="3F31B22F" w14:textId="77777777" w:rsidR="00E510B5" w:rsidRDefault="00F84436">
      <w:pPr>
        <w:spacing w:line="360" w:lineRule="auto"/>
        <w:ind w:firstLineChars="200" w:firstLine="480"/>
        <w:rPr>
          <w:rFonts w:ascii="宋体" w:hAnsi="宋体" w:cs="宋体"/>
          <w:sz w:val="24"/>
          <w:szCs w:val="24"/>
        </w:rPr>
      </w:pPr>
      <w:r>
        <w:rPr>
          <w:rFonts w:ascii="宋体" w:hAnsi="宋体" w:cs="宋体" w:hint="eastAsia"/>
          <w:sz w:val="24"/>
          <w:szCs w:val="24"/>
        </w:rPr>
        <w:t>2、定期体检发现职工听力严重下降或出现严重烦躁情绪，应及时调离原工作岗位置。</w:t>
      </w:r>
    </w:p>
    <w:p w14:paraId="708D980D" w14:textId="77777777" w:rsidR="00E510B5" w:rsidRDefault="00F84436">
      <w:pPr>
        <w:pStyle w:val="20"/>
        <w:spacing w:line="360" w:lineRule="auto"/>
        <w:rPr>
          <w:rFonts w:ascii="宋体" w:hAnsi="宋体" w:cs="宋体"/>
          <w:color w:val="000000" w:themeColor="text1"/>
          <w:szCs w:val="24"/>
        </w:rPr>
      </w:pPr>
      <w:bookmarkStart w:id="461" w:name="_Toc22596"/>
      <w:r>
        <w:rPr>
          <w:rFonts w:ascii="宋体" w:hAnsi="宋体" w:cs="宋体" w:hint="eastAsia"/>
          <w:color w:val="000000" w:themeColor="text1"/>
          <w:szCs w:val="24"/>
        </w:rPr>
        <w:t>4注意事项</w:t>
      </w:r>
      <w:bookmarkEnd w:id="461"/>
    </w:p>
    <w:p w14:paraId="030F28E8" w14:textId="77777777" w:rsidR="00E510B5" w:rsidRDefault="00F84436">
      <w:pPr>
        <w:numPr>
          <w:ilvl w:val="0"/>
          <w:numId w:val="38"/>
        </w:numPr>
        <w:spacing w:line="360" w:lineRule="auto"/>
        <w:ind w:firstLineChars="200" w:firstLine="480"/>
        <w:rPr>
          <w:rFonts w:ascii="宋体" w:hAnsi="宋体" w:cs="宋体"/>
          <w:sz w:val="24"/>
          <w:szCs w:val="24"/>
        </w:rPr>
      </w:pPr>
      <w:r>
        <w:rPr>
          <w:rFonts w:ascii="宋体" w:hAnsi="宋体" w:cs="宋体" w:hint="eastAsia"/>
          <w:sz w:val="24"/>
          <w:szCs w:val="24"/>
        </w:rPr>
        <w:t>发生事故后，现场人员保持镇定,切不可惊慌失措；</w:t>
      </w:r>
    </w:p>
    <w:p w14:paraId="77A0FB42" w14:textId="77777777" w:rsidR="00E510B5" w:rsidRDefault="00F84436">
      <w:pPr>
        <w:numPr>
          <w:ilvl w:val="0"/>
          <w:numId w:val="38"/>
        </w:numPr>
        <w:spacing w:line="360" w:lineRule="auto"/>
        <w:ind w:firstLineChars="200" w:firstLine="480"/>
        <w:rPr>
          <w:rFonts w:ascii="宋体" w:hAnsi="宋体" w:cs="宋体"/>
          <w:sz w:val="24"/>
          <w:szCs w:val="24"/>
        </w:rPr>
      </w:pPr>
      <w:r>
        <w:rPr>
          <w:rFonts w:ascii="宋体" w:hAnsi="宋体" w:cs="宋体" w:hint="eastAsia"/>
          <w:sz w:val="24"/>
          <w:szCs w:val="24"/>
        </w:rPr>
        <w:t>救护人员必须确保自身安全的前提下救护；</w:t>
      </w:r>
    </w:p>
    <w:p w14:paraId="75D40EE8" w14:textId="77777777" w:rsidR="00E510B5" w:rsidRDefault="00F84436">
      <w:pPr>
        <w:numPr>
          <w:ilvl w:val="0"/>
          <w:numId w:val="38"/>
        </w:numPr>
        <w:spacing w:line="360" w:lineRule="auto"/>
        <w:ind w:firstLineChars="200" w:firstLine="480"/>
        <w:rPr>
          <w:rFonts w:ascii="宋体" w:hAnsi="宋体" w:cs="宋体"/>
          <w:sz w:val="24"/>
          <w:szCs w:val="24"/>
        </w:rPr>
      </w:pPr>
      <w:r>
        <w:rPr>
          <w:rFonts w:ascii="宋体" w:hAnsi="宋体" w:cs="宋体" w:hint="eastAsia"/>
          <w:sz w:val="24"/>
          <w:szCs w:val="24"/>
        </w:rPr>
        <w:t>人员发生中毒立即查看人员情况，及时进行必要的急救措施，例如：人工呼吸、通风透气等；</w:t>
      </w:r>
    </w:p>
    <w:p w14:paraId="634CDBD5" w14:textId="77777777" w:rsidR="00E510B5" w:rsidRDefault="00F84436">
      <w:pPr>
        <w:numPr>
          <w:ilvl w:val="0"/>
          <w:numId w:val="38"/>
        </w:numPr>
        <w:spacing w:line="360" w:lineRule="auto"/>
        <w:ind w:firstLineChars="200" w:firstLine="480"/>
        <w:rPr>
          <w:rFonts w:ascii="宋体" w:hAnsi="宋体" w:cs="宋体"/>
          <w:sz w:val="24"/>
          <w:szCs w:val="24"/>
        </w:rPr>
      </w:pPr>
      <w:r>
        <w:rPr>
          <w:rFonts w:ascii="宋体" w:hAnsi="宋体" w:cs="宋体" w:hint="eastAsia"/>
          <w:sz w:val="24"/>
          <w:szCs w:val="24"/>
        </w:rPr>
        <w:t>切记不要人员围观，留出周围空间，保持持续通风。</w:t>
      </w:r>
    </w:p>
    <w:p w14:paraId="169A5678" w14:textId="77777777" w:rsidR="00E510B5" w:rsidRDefault="00E510B5">
      <w:pPr>
        <w:rPr>
          <w:rFonts w:ascii="宋体" w:hAnsi="宋体" w:cs="宋体"/>
          <w:sz w:val="24"/>
          <w:szCs w:val="24"/>
        </w:rPr>
      </w:pPr>
    </w:p>
    <w:p w14:paraId="39F3F623" w14:textId="77777777" w:rsidR="00E510B5" w:rsidRDefault="00E510B5"/>
    <w:p w14:paraId="5F366D90" w14:textId="77777777" w:rsidR="00E510B5" w:rsidRDefault="00E510B5">
      <w:pPr>
        <w:rPr>
          <w:rFonts w:ascii="宋体" w:hAnsi="宋体" w:cs="宋体"/>
          <w:sz w:val="24"/>
          <w:szCs w:val="24"/>
        </w:rPr>
      </w:pPr>
    </w:p>
    <w:p w14:paraId="461606C7" w14:textId="77777777" w:rsidR="00E510B5" w:rsidRDefault="00E510B5"/>
    <w:p w14:paraId="560ED57C" w14:textId="77777777" w:rsidR="00E510B5" w:rsidRDefault="00E510B5">
      <w:pPr>
        <w:pStyle w:val="10"/>
        <w:rPr>
          <w:rFonts w:ascii="宋体" w:eastAsia="宋体" w:hAnsi="宋体" w:cs="宋体"/>
          <w:sz w:val="24"/>
          <w:szCs w:val="24"/>
        </w:rPr>
      </w:pPr>
    </w:p>
    <w:p w14:paraId="1220E40B" w14:textId="77777777" w:rsidR="00E510B5" w:rsidRDefault="00F84436">
      <w:pPr>
        <w:pStyle w:val="10"/>
        <w:rPr>
          <w:rFonts w:ascii="宋体" w:eastAsia="宋体" w:hAnsi="宋体" w:cs="宋体"/>
          <w:sz w:val="24"/>
          <w:szCs w:val="24"/>
        </w:rPr>
      </w:pPr>
      <w:r>
        <w:rPr>
          <w:rFonts w:ascii="宋体" w:eastAsia="宋体" w:hAnsi="宋体" w:cs="宋体" w:hint="eastAsia"/>
          <w:sz w:val="24"/>
          <w:szCs w:val="24"/>
        </w:rPr>
        <w:br w:type="page"/>
      </w:r>
    </w:p>
    <w:p w14:paraId="12D9465A" w14:textId="77777777" w:rsidR="00E510B5" w:rsidRDefault="00F84436">
      <w:pPr>
        <w:pStyle w:val="10"/>
        <w:rPr>
          <w:rFonts w:ascii="宋体" w:eastAsia="宋体" w:hAnsi="宋体" w:cs="宋体"/>
          <w:sz w:val="24"/>
          <w:szCs w:val="24"/>
        </w:rPr>
      </w:pPr>
      <w:bookmarkStart w:id="462" w:name="_Toc16731"/>
      <w:r>
        <w:rPr>
          <w:rFonts w:ascii="宋体" w:eastAsia="宋体" w:hAnsi="宋体" w:cs="宋体" w:hint="eastAsia"/>
          <w:sz w:val="24"/>
          <w:szCs w:val="24"/>
        </w:rPr>
        <w:t>附件1：公司应急领导小组主要成员通讯录</w:t>
      </w:r>
      <w:bookmarkEnd w:id="462"/>
    </w:p>
    <w:p w14:paraId="346CA1B2" w14:textId="77777777" w:rsidR="00E510B5" w:rsidRDefault="00F84436">
      <w:pPr>
        <w:spacing w:line="360" w:lineRule="auto"/>
        <w:rPr>
          <w:rFonts w:ascii="宋体" w:hAnsi="宋体" w:cs="宋体"/>
          <w:sz w:val="24"/>
        </w:rPr>
      </w:pPr>
      <w:r>
        <w:rPr>
          <w:rFonts w:ascii="宋体" w:hAnsi="宋体" w:cs="宋体" w:hint="eastAsia"/>
          <w:sz w:val="24"/>
        </w:rPr>
        <w:t>应急领导小组通讯录：</w:t>
      </w:r>
    </w:p>
    <w:tbl>
      <w:tblPr>
        <w:tblW w:w="8522" w:type="dxa"/>
        <w:jc w:val="center"/>
        <w:tblLayout w:type="fixed"/>
        <w:tblLook w:val="04A0" w:firstRow="1" w:lastRow="0" w:firstColumn="1" w:lastColumn="0" w:noHBand="0" w:noVBand="1"/>
      </w:tblPr>
      <w:tblGrid>
        <w:gridCol w:w="3408"/>
        <w:gridCol w:w="2153"/>
        <w:gridCol w:w="2961"/>
      </w:tblGrid>
      <w:tr w:rsidR="00E510B5" w14:paraId="53ACAEF6" w14:textId="77777777">
        <w:trPr>
          <w:trHeight w:val="567"/>
          <w:jc w:val="center"/>
        </w:trPr>
        <w:tc>
          <w:tcPr>
            <w:tcW w:w="3408" w:type="dxa"/>
            <w:tcBorders>
              <w:top w:val="single" w:sz="4" w:space="0" w:color="auto"/>
              <w:left w:val="single" w:sz="4" w:space="0" w:color="auto"/>
              <w:bottom w:val="single" w:sz="4" w:space="0" w:color="auto"/>
              <w:right w:val="single" w:sz="4" w:space="0" w:color="auto"/>
            </w:tcBorders>
            <w:vAlign w:val="center"/>
          </w:tcPr>
          <w:p w14:paraId="4683E994" w14:textId="77777777" w:rsidR="00E510B5" w:rsidRDefault="00F84436">
            <w:pPr>
              <w:jc w:val="center"/>
              <w:rPr>
                <w:rFonts w:ascii="宋体" w:hAnsi="宋体" w:cs="宋体"/>
                <w:bCs/>
                <w:sz w:val="24"/>
              </w:rPr>
            </w:pPr>
            <w:r>
              <w:rPr>
                <w:rFonts w:ascii="宋体" w:hAnsi="宋体" w:cs="宋体" w:hint="eastAsia"/>
                <w:bCs/>
                <w:sz w:val="24"/>
              </w:rPr>
              <w:t>组名</w:t>
            </w:r>
          </w:p>
        </w:tc>
        <w:tc>
          <w:tcPr>
            <w:tcW w:w="2153" w:type="dxa"/>
            <w:tcBorders>
              <w:top w:val="single" w:sz="4" w:space="0" w:color="auto"/>
              <w:left w:val="single" w:sz="4" w:space="0" w:color="auto"/>
              <w:bottom w:val="single" w:sz="4" w:space="0" w:color="auto"/>
              <w:right w:val="single" w:sz="4" w:space="0" w:color="auto"/>
            </w:tcBorders>
            <w:vAlign w:val="center"/>
          </w:tcPr>
          <w:p w14:paraId="4DA4AA48" w14:textId="77777777" w:rsidR="00E510B5" w:rsidRDefault="00F84436">
            <w:pPr>
              <w:jc w:val="center"/>
              <w:rPr>
                <w:rFonts w:ascii="宋体" w:hAnsi="宋体" w:cs="宋体"/>
                <w:bCs/>
                <w:sz w:val="24"/>
              </w:rPr>
            </w:pPr>
            <w:r>
              <w:rPr>
                <w:rFonts w:ascii="宋体" w:hAnsi="宋体" w:cs="宋体" w:hint="eastAsia"/>
                <w:bCs/>
                <w:sz w:val="24"/>
              </w:rPr>
              <w:t>组长</w:t>
            </w:r>
          </w:p>
        </w:tc>
        <w:tc>
          <w:tcPr>
            <w:tcW w:w="2961" w:type="dxa"/>
            <w:tcBorders>
              <w:top w:val="single" w:sz="4" w:space="0" w:color="auto"/>
              <w:left w:val="single" w:sz="4" w:space="0" w:color="auto"/>
              <w:bottom w:val="single" w:sz="4" w:space="0" w:color="auto"/>
              <w:right w:val="single" w:sz="4" w:space="0" w:color="auto"/>
            </w:tcBorders>
            <w:vAlign w:val="center"/>
          </w:tcPr>
          <w:p w14:paraId="41256BFD" w14:textId="77777777" w:rsidR="00E510B5" w:rsidRDefault="00F84436">
            <w:pPr>
              <w:jc w:val="center"/>
              <w:rPr>
                <w:rFonts w:ascii="宋体" w:hAnsi="宋体" w:cs="宋体"/>
                <w:bCs/>
                <w:sz w:val="24"/>
              </w:rPr>
            </w:pPr>
            <w:r>
              <w:rPr>
                <w:rFonts w:ascii="宋体" w:hAnsi="宋体" w:cs="宋体" w:hint="eastAsia"/>
                <w:bCs/>
                <w:sz w:val="24"/>
              </w:rPr>
              <w:t>电话</w:t>
            </w:r>
          </w:p>
        </w:tc>
      </w:tr>
      <w:tr w:rsidR="00E510B5" w14:paraId="56298E98" w14:textId="77777777">
        <w:trPr>
          <w:trHeight w:val="476"/>
          <w:jc w:val="center"/>
        </w:trPr>
        <w:tc>
          <w:tcPr>
            <w:tcW w:w="3408" w:type="dxa"/>
            <w:vMerge w:val="restart"/>
            <w:tcBorders>
              <w:top w:val="single" w:sz="4" w:space="0" w:color="auto"/>
              <w:left w:val="single" w:sz="4" w:space="0" w:color="auto"/>
              <w:bottom w:val="single" w:sz="4" w:space="0" w:color="auto"/>
              <w:right w:val="single" w:sz="4" w:space="0" w:color="auto"/>
            </w:tcBorders>
            <w:vAlign w:val="center"/>
          </w:tcPr>
          <w:p w14:paraId="22C0FC58" w14:textId="77777777" w:rsidR="00E510B5" w:rsidRDefault="00F84436">
            <w:pPr>
              <w:jc w:val="center"/>
              <w:rPr>
                <w:rFonts w:ascii="宋体" w:hAnsi="宋体" w:cs="宋体"/>
                <w:bCs/>
                <w:sz w:val="24"/>
              </w:rPr>
            </w:pPr>
            <w:r>
              <w:rPr>
                <w:rFonts w:ascii="宋体" w:hAnsi="宋体" w:cs="宋体" w:hint="eastAsia"/>
                <w:bCs/>
                <w:sz w:val="24"/>
              </w:rPr>
              <w:t>应急指挥部总指挥</w:t>
            </w:r>
          </w:p>
        </w:tc>
        <w:tc>
          <w:tcPr>
            <w:tcW w:w="2153" w:type="dxa"/>
            <w:vMerge w:val="restart"/>
            <w:tcBorders>
              <w:top w:val="single" w:sz="4" w:space="0" w:color="auto"/>
              <w:left w:val="single" w:sz="4" w:space="0" w:color="auto"/>
              <w:bottom w:val="single" w:sz="4" w:space="0" w:color="auto"/>
              <w:right w:val="single" w:sz="4" w:space="0" w:color="auto"/>
            </w:tcBorders>
            <w:vAlign w:val="center"/>
          </w:tcPr>
          <w:p w14:paraId="609D81CD" w14:textId="77777777" w:rsidR="00E510B5" w:rsidRDefault="00E510B5">
            <w:pPr>
              <w:jc w:val="center"/>
              <w:rPr>
                <w:rFonts w:ascii="宋体" w:hAnsi="宋体" w:cs="宋体"/>
                <w:bCs/>
                <w:sz w:val="24"/>
              </w:rPr>
            </w:pPr>
          </w:p>
        </w:tc>
        <w:tc>
          <w:tcPr>
            <w:tcW w:w="2961" w:type="dxa"/>
            <w:vMerge w:val="restart"/>
            <w:tcBorders>
              <w:top w:val="single" w:sz="4" w:space="0" w:color="auto"/>
              <w:left w:val="single" w:sz="4" w:space="0" w:color="auto"/>
              <w:bottom w:val="single" w:sz="4" w:space="0" w:color="auto"/>
              <w:right w:val="single" w:sz="4" w:space="0" w:color="auto"/>
            </w:tcBorders>
            <w:vAlign w:val="center"/>
          </w:tcPr>
          <w:p w14:paraId="15897A67" w14:textId="77777777" w:rsidR="00E510B5" w:rsidRDefault="00E510B5">
            <w:pPr>
              <w:jc w:val="center"/>
              <w:rPr>
                <w:rFonts w:ascii="宋体" w:hAnsi="宋体" w:cs="宋体"/>
                <w:bCs/>
                <w:sz w:val="24"/>
              </w:rPr>
            </w:pPr>
          </w:p>
        </w:tc>
      </w:tr>
      <w:tr w:rsidR="00E510B5" w14:paraId="0ED57039" w14:textId="77777777">
        <w:trPr>
          <w:trHeight w:val="497"/>
          <w:jc w:val="center"/>
        </w:trPr>
        <w:tc>
          <w:tcPr>
            <w:tcW w:w="3408" w:type="dxa"/>
            <w:vMerge/>
            <w:tcBorders>
              <w:top w:val="single" w:sz="4" w:space="0" w:color="auto"/>
              <w:left w:val="single" w:sz="4" w:space="0" w:color="auto"/>
              <w:bottom w:val="single" w:sz="4" w:space="0" w:color="auto"/>
              <w:right w:val="single" w:sz="4" w:space="0" w:color="auto"/>
            </w:tcBorders>
            <w:vAlign w:val="center"/>
          </w:tcPr>
          <w:p w14:paraId="13503A82" w14:textId="77777777" w:rsidR="00E510B5" w:rsidRDefault="00E510B5">
            <w:pPr>
              <w:jc w:val="center"/>
              <w:rPr>
                <w:rFonts w:ascii="宋体" w:hAnsi="宋体" w:cs="宋体"/>
                <w:bCs/>
                <w:sz w:val="24"/>
              </w:rPr>
            </w:pPr>
          </w:p>
        </w:tc>
        <w:tc>
          <w:tcPr>
            <w:tcW w:w="2153" w:type="dxa"/>
            <w:vMerge/>
            <w:tcBorders>
              <w:top w:val="single" w:sz="4" w:space="0" w:color="auto"/>
              <w:left w:val="single" w:sz="4" w:space="0" w:color="auto"/>
              <w:bottom w:val="single" w:sz="4" w:space="0" w:color="auto"/>
              <w:right w:val="single" w:sz="4" w:space="0" w:color="auto"/>
            </w:tcBorders>
            <w:vAlign w:val="center"/>
          </w:tcPr>
          <w:p w14:paraId="07E1462D" w14:textId="77777777" w:rsidR="00E510B5" w:rsidRDefault="00E510B5">
            <w:pPr>
              <w:jc w:val="center"/>
              <w:rPr>
                <w:rFonts w:ascii="宋体" w:hAnsi="宋体" w:cs="宋体"/>
                <w:bCs/>
                <w:sz w:val="24"/>
              </w:rPr>
            </w:pPr>
          </w:p>
        </w:tc>
        <w:tc>
          <w:tcPr>
            <w:tcW w:w="2961" w:type="dxa"/>
            <w:vMerge/>
            <w:tcBorders>
              <w:top w:val="single" w:sz="4" w:space="0" w:color="auto"/>
              <w:left w:val="single" w:sz="4" w:space="0" w:color="auto"/>
              <w:bottom w:val="single" w:sz="4" w:space="0" w:color="auto"/>
              <w:right w:val="single" w:sz="4" w:space="0" w:color="auto"/>
            </w:tcBorders>
            <w:vAlign w:val="center"/>
          </w:tcPr>
          <w:p w14:paraId="684DE19F" w14:textId="77777777" w:rsidR="00E510B5" w:rsidRDefault="00E510B5">
            <w:pPr>
              <w:jc w:val="center"/>
              <w:rPr>
                <w:rFonts w:ascii="宋体" w:hAnsi="宋体" w:cs="宋体"/>
                <w:bCs/>
                <w:sz w:val="24"/>
              </w:rPr>
            </w:pPr>
          </w:p>
        </w:tc>
      </w:tr>
      <w:tr w:rsidR="00E510B5" w14:paraId="1BD3651A" w14:textId="77777777">
        <w:trPr>
          <w:trHeight w:val="394"/>
          <w:jc w:val="center"/>
        </w:trPr>
        <w:tc>
          <w:tcPr>
            <w:tcW w:w="3408" w:type="dxa"/>
            <w:vMerge/>
            <w:tcBorders>
              <w:top w:val="single" w:sz="4" w:space="0" w:color="auto"/>
              <w:left w:val="single" w:sz="4" w:space="0" w:color="auto"/>
              <w:bottom w:val="single" w:sz="4" w:space="0" w:color="auto"/>
              <w:right w:val="single" w:sz="4" w:space="0" w:color="auto"/>
            </w:tcBorders>
            <w:vAlign w:val="center"/>
          </w:tcPr>
          <w:p w14:paraId="2D3EFDEB" w14:textId="77777777" w:rsidR="00E510B5" w:rsidRDefault="00E510B5">
            <w:pPr>
              <w:jc w:val="center"/>
              <w:rPr>
                <w:rFonts w:ascii="宋体" w:hAnsi="宋体" w:cs="宋体"/>
                <w:bCs/>
                <w:sz w:val="24"/>
              </w:rPr>
            </w:pPr>
          </w:p>
        </w:tc>
        <w:tc>
          <w:tcPr>
            <w:tcW w:w="2153" w:type="dxa"/>
            <w:vMerge/>
            <w:tcBorders>
              <w:top w:val="single" w:sz="4" w:space="0" w:color="auto"/>
              <w:left w:val="single" w:sz="4" w:space="0" w:color="auto"/>
              <w:bottom w:val="single" w:sz="4" w:space="0" w:color="auto"/>
              <w:right w:val="single" w:sz="4" w:space="0" w:color="auto"/>
            </w:tcBorders>
            <w:vAlign w:val="center"/>
          </w:tcPr>
          <w:p w14:paraId="649FF796" w14:textId="77777777" w:rsidR="00E510B5" w:rsidRDefault="00E510B5">
            <w:pPr>
              <w:jc w:val="center"/>
              <w:rPr>
                <w:rFonts w:ascii="宋体" w:hAnsi="宋体" w:cs="宋体"/>
                <w:bCs/>
                <w:sz w:val="24"/>
              </w:rPr>
            </w:pPr>
          </w:p>
        </w:tc>
        <w:tc>
          <w:tcPr>
            <w:tcW w:w="2961" w:type="dxa"/>
            <w:vMerge/>
            <w:tcBorders>
              <w:top w:val="single" w:sz="4" w:space="0" w:color="auto"/>
              <w:left w:val="single" w:sz="4" w:space="0" w:color="auto"/>
              <w:bottom w:val="single" w:sz="4" w:space="0" w:color="auto"/>
              <w:right w:val="single" w:sz="4" w:space="0" w:color="auto"/>
            </w:tcBorders>
            <w:vAlign w:val="center"/>
          </w:tcPr>
          <w:p w14:paraId="67EA1FD0" w14:textId="77777777" w:rsidR="00E510B5" w:rsidRDefault="00E510B5">
            <w:pPr>
              <w:jc w:val="center"/>
              <w:rPr>
                <w:rFonts w:ascii="宋体" w:hAnsi="宋体" w:cs="宋体"/>
                <w:bCs/>
                <w:sz w:val="24"/>
              </w:rPr>
            </w:pPr>
          </w:p>
        </w:tc>
      </w:tr>
      <w:tr w:rsidR="00E510B5" w14:paraId="2CF6121D" w14:textId="77777777">
        <w:trPr>
          <w:trHeight w:val="452"/>
          <w:jc w:val="center"/>
        </w:trPr>
        <w:tc>
          <w:tcPr>
            <w:tcW w:w="3408" w:type="dxa"/>
            <w:vMerge w:val="restart"/>
            <w:tcBorders>
              <w:top w:val="single" w:sz="4" w:space="0" w:color="auto"/>
              <w:left w:val="single" w:sz="4" w:space="0" w:color="auto"/>
              <w:bottom w:val="single" w:sz="4" w:space="0" w:color="auto"/>
              <w:right w:val="single" w:sz="4" w:space="0" w:color="auto"/>
            </w:tcBorders>
            <w:vAlign w:val="center"/>
          </w:tcPr>
          <w:p w14:paraId="17DA5790" w14:textId="77777777" w:rsidR="00E510B5" w:rsidRDefault="00F84436">
            <w:pPr>
              <w:jc w:val="center"/>
              <w:rPr>
                <w:rFonts w:ascii="宋体" w:hAnsi="宋体" w:cs="宋体"/>
                <w:bCs/>
                <w:sz w:val="24"/>
              </w:rPr>
            </w:pPr>
            <w:r>
              <w:rPr>
                <w:rFonts w:ascii="宋体" w:hAnsi="宋体" w:cs="宋体" w:hint="eastAsia"/>
                <w:bCs/>
                <w:sz w:val="24"/>
              </w:rPr>
              <w:t>应急指挥部副总指挥</w:t>
            </w:r>
          </w:p>
        </w:tc>
        <w:tc>
          <w:tcPr>
            <w:tcW w:w="2153" w:type="dxa"/>
            <w:vMerge w:val="restart"/>
            <w:tcBorders>
              <w:top w:val="single" w:sz="4" w:space="0" w:color="auto"/>
              <w:left w:val="single" w:sz="4" w:space="0" w:color="auto"/>
              <w:bottom w:val="single" w:sz="4" w:space="0" w:color="auto"/>
              <w:right w:val="single" w:sz="4" w:space="0" w:color="auto"/>
            </w:tcBorders>
            <w:vAlign w:val="center"/>
          </w:tcPr>
          <w:p w14:paraId="2E5DDCDF" w14:textId="77777777" w:rsidR="00E510B5" w:rsidRDefault="00E510B5">
            <w:pPr>
              <w:jc w:val="center"/>
              <w:rPr>
                <w:rFonts w:ascii="宋体" w:hAnsi="宋体" w:cs="宋体"/>
                <w:bCs/>
                <w:sz w:val="24"/>
              </w:rPr>
            </w:pPr>
          </w:p>
        </w:tc>
        <w:tc>
          <w:tcPr>
            <w:tcW w:w="2961" w:type="dxa"/>
            <w:vMerge w:val="restart"/>
            <w:tcBorders>
              <w:top w:val="single" w:sz="4" w:space="0" w:color="auto"/>
              <w:left w:val="single" w:sz="4" w:space="0" w:color="auto"/>
              <w:bottom w:val="single" w:sz="4" w:space="0" w:color="auto"/>
              <w:right w:val="single" w:sz="4" w:space="0" w:color="auto"/>
            </w:tcBorders>
            <w:vAlign w:val="center"/>
          </w:tcPr>
          <w:p w14:paraId="61EF1B45" w14:textId="77777777" w:rsidR="00E510B5" w:rsidRDefault="00E510B5">
            <w:pPr>
              <w:jc w:val="center"/>
              <w:rPr>
                <w:rFonts w:ascii="宋体" w:hAnsi="宋体" w:cs="宋体"/>
                <w:bCs/>
                <w:sz w:val="24"/>
              </w:rPr>
            </w:pPr>
          </w:p>
        </w:tc>
      </w:tr>
      <w:tr w:rsidR="00E510B5" w14:paraId="4ACD01C5" w14:textId="77777777">
        <w:trPr>
          <w:trHeight w:val="452"/>
          <w:jc w:val="center"/>
        </w:trPr>
        <w:tc>
          <w:tcPr>
            <w:tcW w:w="3408" w:type="dxa"/>
            <w:vMerge/>
            <w:tcBorders>
              <w:top w:val="single" w:sz="4" w:space="0" w:color="auto"/>
              <w:left w:val="single" w:sz="4" w:space="0" w:color="auto"/>
              <w:bottom w:val="single" w:sz="4" w:space="0" w:color="auto"/>
              <w:right w:val="single" w:sz="4" w:space="0" w:color="auto"/>
            </w:tcBorders>
            <w:vAlign w:val="center"/>
          </w:tcPr>
          <w:p w14:paraId="7721B986" w14:textId="77777777" w:rsidR="00E510B5" w:rsidRDefault="00E510B5">
            <w:pPr>
              <w:jc w:val="center"/>
              <w:rPr>
                <w:rFonts w:ascii="宋体" w:hAnsi="宋体" w:cs="宋体"/>
                <w:bCs/>
                <w:sz w:val="24"/>
              </w:rPr>
            </w:pPr>
          </w:p>
        </w:tc>
        <w:tc>
          <w:tcPr>
            <w:tcW w:w="2153" w:type="dxa"/>
            <w:vMerge/>
            <w:tcBorders>
              <w:top w:val="single" w:sz="4" w:space="0" w:color="auto"/>
              <w:left w:val="single" w:sz="4" w:space="0" w:color="auto"/>
              <w:bottom w:val="single" w:sz="4" w:space="0" w:color="auto"/>
              <w:right w:val="single" w:sz="4" w:space="0" w:color="auto"/>
            </w:tcBorders>
            <w:vAlign w:val="center"/>
          </w:tcPr>
          <w:p w14:paraId="63D74576" w14:textId="77777777" w:rsidR="00E510B5" w:rsidRDefault="00E510B5">
            <w:pPr>
              <w:jc w:val="center"/>
              <w:rPr>
                <w:rFonts w:ascii="宋体" w:hAnsi="宋体" w:cs="宋体"/>
                <w:bCs/>
                <w:sz w:val="24"/>
              </w:rPr>
            </w:pPr>
          </w:p>
        </w:tc>
        <w:tc>
          <w:tcPr>
            <w:tcW w:w="2961" w:type="dxa"/>
            <w:vMerge/>
            <w:tcBorders>
              <w:top w:val="single" w:sz="4" w:space="0" w:color="auto"/>
              <w:left w:val="single" w:sz="4" w:space="0" w:color="auto"/>
              <w:bottom w:val="single" w:sz="4" w:space="0" w:color="auto"/>
              <w:right w:val="single" w:sz="4" w:space="0" w:color="auto"/>
            </w:tcBorders>
            <w:vAlign w:val="center"/>
          </w:tcPr>
          <w:p w14:paraId="54909C67" w14:textId="77777777" w:rsidR="00E510B5" w:rsidRDefault="00E510B5">
            <w:pPr>
              <w:jc w:val="center"/>
              <w:rPr>
                <w:rFonts w:ascii="宋体" w:hAnsi="宋体" w:cs="宋体"/>
                <w:bCs/>
                <w:sz w:val="24"/>
              </w:rPr>
            </w:pPr>
          </w:p>
        </w:tc>
      </w:tr>
      <w:tr w:rsidR="00E510B5" w14:paraId="74829633" w14:textId="77777777">
        <w:trPr>
          <w:trHeight w:val="452"/>
          <w:jc w:val="center"/>
        </w:trPr>
        <w:tc>
          <w:tcPr>
            <w:tcW w:w="3408" w:type="dxa"/>
            <w:vMerge/>
            <w:tcBorders>
              <w:top w:val="single" w:sz="4" w:space="0" w:color="auto"/>
              <w:left w:val="single" w:sz="4" w:space="0" w:color="auto"/>
              <w:bottom w:val="single" w:sz="4" w:space="0" w:color="auto"/>
              <w:right w:val="single" w:sz="4" w:space="0" w:color="auto"/>
            </w:tcBorders>
            <w:vAlign w:val="center"/>
          </w:tcPr>
          <w:p w14:paraId="35C9C10D" w14:textId="77777777" w:rsidR="00E510B5" w:rsidRDefault="00E510B5">
            <w:pPr>
              <w:jc w:val="center"/>
              <w:rPr>
                <w:rFonts w:ascii="宋体" w:hAnsi="宋体" w:cs="宋体"/>
                <w:bCs/>
                <w:sz w:val="24"/>
              </w:rPr>
            </w:pPr>
          </w:p>
        </w:tc>
        <w:tc>
          <w:tcPr>
            <w:tcW w:w="2153" w:type="dxa"/>
            <w:vMerge/>
            <w:tcBorders>
              <w:top w:val="single" w:sz="4" w:space="0" w:color="auto"/>
              <w:left w:val="single" w:sz="4" w:space="0" w:color="auto"/>
              <w:bottom w:val="single" w:sz="4" w:space="0" w:color="auto"/>
              <w:right w:val="single" w:sz="4" w:space="0" w:color="auto"/>
            </w:tcBorders>
            <w:vAlign w:val="center"/>
          </w:tcPr>
          <w:p w14:paraId="17FFEB70" w14:textId="77777777" w:rsidR="00E510B5" w:rsidRDefault="00E510B5">
            <w:pPr>
              <w:jc w:val="center"/>
              <w:rPr>
                <w:rFonts w:ascii="宋体" w:hAnsi="宋体" w:cs="宋体"/>
                <w:bCs/>
                <w:sz w:val="24"/>
              </w:rPr>
            </w:pPr>
          </w:p>
        </w:tc>
        <w:tc>
          <w:tcPr>
            <w:tcW w:w="2961" w:type="dxa"/>
            <w:vMerge/>
            <w:tcBorders>
              <w:top w:val="single" w:sz="4" w:space="0" w:color="auto"/>
              <w:left w:val="single" w:sz="4" w:space="0" w:color="auto"/>
              <w:bottom w:val="single" w:sz="4" w:space="0" w:color="auto"/>
              <w:right w:val="single" w:sz="4" w:space="0" w:color="auto"/>
            </w:tcBorders>
            <w:vAlign w:val="center"/>
          </w:tcPr>
          <w:p w14:paraId="4FF7E7C0" w14:textId="77777777" w:rsidR="00E510B5" w:rsidRDefault="00E510B5">
            <w:pPr>
              <w:jc w:val="center"/>
              <w:rPr>
                <w:rFonts w:ascii="宋体" w:hAnsi="宋体" w:cs="宋体"/>
                <w:bCs/>
                <w:sz w:val="24"/>
              </w:rPr>
            </w:pPr>
          </w:p>
        </w:tc>
      </w:tr>
    </w:tbl>
    <w:p w14:paraId="50C9207B" w14:textId="77777777" w:rsidR="00E510B5" w:rsidRDefault="00E510B5">
      <w:pPr>
        <w:spacing w:line="360" w:lineRule="auto"/>
        <w:rPr>
          <w:rFonts w:ascii="宋体" w:hAnsi="宋体" w:cs="宋体"/>
          <w:sz w:val="24"/>
        </w:rPr>
      </w:pPr>
    </w:p>
    <w:p w14:paraId="4EEFF58F" w14:textId="77777777" w:rsidR="00E510B5" w:rsidRDefault="00F84436">
      <w:pPr>
        <w:spacing w:line="360" w:lineRule="auto"/>
        <w:rPr>
          <w:rFonts w:ascii="宋体" w:hAnsi="宋体" w:cs="宋体"/>
          <w:sz w:val="24"/>
        </w:rPr>
      </w:pPr>
      <w:r>
        <w:rPr>
          <w:rFonts w:ascii="宋体" w:hAnsi="宋体" w:cs="宋体" w:hint="eastAsia"/>
          <w:sz w:val="24"/>
        </w:rPr>
        <w:t>应急抢险组（义务消防队）通讯录：</w:t>
      </w:r>
    </w:p>
    <w:tbl>
      <w:tblPr>
        <w:tblW w:w="8522" w:type="dxa"/>
        <w:jc w:val="center"/>
        <w:tblLayout w:type="fixed"/>
        <w:tblLook w:val="04A0" w:firstRow="1" w:lastRow="0" w:firstColumn="1" w:lastColumn="0" w:noHBand="0" w:noVBand="1"/>
      </w:tblPr>
      <w:tblGrid>
        <w:gridCol w:w="2029"/>
        <w:gridCol w:w="1282"/>
        <w:gridCol w:w="1763"/>
        <w:gridCol w:w="1515"/>
        <w:gridCol w:w="1933"/>
      </w:tblGrid>
      <w:tr w:rsidR="00E510B5" w14:paraId="6875EBEF" w14:textId="77777777">
        <w:trPr>
          <w:trHeight w:val="567"/>
          <w:jc w:val="center"/>
        </w:trPr>
        <w:tc>
          <w:tcPr>
            <w:tcW w:w="2029" w:type="dxa"/>
            <w:tcBorders>
              <w:top w:val="single" w:sz="4" w:space="0" w:color="auto"/>
              <w:left w:val="single" w:sz="4" w:space="0" w:color="auto"/>
              <w:bottom w:val="single" w:sz="4" w:space="0" w:color="auto"/>
              <w:right w:val="single" w:sz="4" w:space="0" w:color="auto"/>
            </w:tcBorders>
            <w:vAlign w:val="center"/>
          </w:tcPr>
          <w:p w14:paraId="66AC57D9" w14:textId="77777777" w:rsidR="00E510B5" w:rsidRDefault="00F84436">
            <w:pPr>
              <w:jc w:val="center"/>
              <w:rPr>
                <w:rFonts w:ascii="宋体" w:hAnsi="宋体" w:cs="宋体"/>
                <w:bCs/>
                <w:sz w:val="24"/>
              </w:rPr>
            </w:pPr>
            <w:r>
              <w:rPr>
                <w:rFonts w:ascii="宋体" w:hAnsi="宋体" w:cs="宋体" w:hint="eastAsia"/>
                <w:bCs/>
                <w:sz w:val="24"/>
              </w:rPr>
              <w:t>组名</w:t>
            </w:r>
          </w:p>
        </w:tc>
        <w:tc>
          <w:tcPr>
            <w:tcW w:w="1282" w:type="dxa"/>
            <w:tcBorders>
              <w:top w:val="single" w:sz="4" w:space="0" w:color="auto"/>
              <w:left w:val="single" w:sz="4" w:space="0" w:color="auto"/>
              <w:bottom w:val="single" w:sz="4" w:space="0" w:color="auto"/>
              <w:right w:val="single" w:sz="4" w:space="0" w:color="auto"/>
            </w:tcBorders>
            <w:vAlign w:val="center"/>
          </w:tcPr>
          <w:p w14:paraId="7CB3050F" w14:textId="77777777" w:rsidR="00E510B5" w:rsidRDefault="00F84436">
            <w:pPr>
              <w:jc w:val="center"/>
              <w:rPr>
                <w:rFonts w:ascii="宋体" w:hAnsi="宋体" w:cs="宋体"/>
                <w:bCs/>
                <w:sz w:val="24"/>
              </w:rPr>
            </w:pPr>
            <w:r>
              <w:rPr>
                <w:rFonts w:ascii="宋体" w:hAnsi="宋体" w:cs="宋体" w:hint="eastAsia"/>
                <w:bCs/>
                <w:sz w:val="24"/>
              </w:rPr>
              <w:t>组长</w:t>
            </w:r>
          </w:p>
        </w:tc>
        <w:tc>
          <w:tcPr>
            <w:tcW w:w="1763" w:type="dxa"/>
            <w:tcBorders>
              <w:top w:val="single" w:sz="4" w:space="0" w:color="auto"/>
              <w:left w:val="single" w:sz="4" w:space="0" w:color="auto"/>
              <w:bottom w:val="single" w:sz="4" w:space="0" w:color="auto"/>
              <w:right w:val="single" w:sz="4" w:space="0" w:color="auto"/>
            </w:tcBorders>
            <w:vAlign w:val="center"/>
          </w:tcPr>
          <w:p w14:paraId="7AD5F97F" w14:textId="77777777" w:rsidR="00E510B5" w:rsidRDefault="00F84436">
            <w:pPr>
              <w:jc w:val="center"/>
              <w:rPr>
                <w:rFonts w:ascii="宋体" w:hAnsi="宋体" w:cs="宋体"/>
                <w:bCs/>
                <w:sz w:val="24"/>
              </w:rPr>
            </w:pPr>
            <w:r>
              <w:rPr>
                <w:rFonts w:ascii="宋体" w:hAnsi="宋体" w:cs="宋体" w:hint="eastAsia"/>
                <w:bCs/>
                <w:sz w:val="24"/>
              </w:rPr>
              <w:t>电话</w:t>
            </w:r>
          </w:p>
        </w:tc>
        <w:tc>
          <w:tcPr>
            <w:tcW w:w="1515" w:type="dxa"/>
            <w:tcBorders>
              <w:top w:val="single" w:sz="4" w:space="0" w:color="auto"/>
              <w:left w:val="single" w:sz="4" w:space="0" w:color="auto"/>
              <w:bottom w:val="single" w:sz="4" w:space="0" w:color="auto"/>
              <w:right w:val="single" w:sz="4" w:space="0" w:color="auto"/>
            </w:tcBorders>
            <w:vAlign w:val="center"/>
          </w:tcPr>
          <w:p w14:paraId="7DD17073" w14:textId="77777777" w:rsidR="00E510B5" w:rsidRDefault="00F84436">
            <w:pPr>
              <w:jc w:val="center"/>
              <w:rPr>
                <w:rFonts w:ascii="宋体" w:hAnsi="宋体" w:cs="宋体"/>
                <w:bCs/>
                <w:sz w:val="24"/>
              </w:rPr>
            </w:pPr>
            <w:r>
              <w:rPr>
                <w:rFonts w:ascii="宋体" w:hAnsi="宋体" w:cs="宋体" w:hint="eastAsia"/>
                <w:bCs/>
                <w:sz w:val="24"/>
              </w:rPr>
              <w:t>组员</w:t>
            </w:r>
          </w:p>
        </w:tc>
        <w:tc>
          <w:tcPr>
            <w:tcW w:w="1933" w:type="dxa"/>
            <w:tcBorders>
              <w:top w:val="single" w:sz="4" w:space="0" w:color="auto"/>
              <w:left w:val="single" w:sz="4" w:space="0" w:color="auto"/>
              <w:bottom w:val="single" w:sz="4" w:space="0" w:color="auto"/>
              <w:right w:val="single" w:sz="4" w:space="0" w:color="auto"/>
            </w:tcBorders>
            <w:vAlign w:val="center"/>
          </w:tcPr>
          <w:p w14:paraId="66D3DA98" w14:textId="77777777" w:rsidR="00E510B5" w:rsidRDefault="00F84436">
            <w:pPr>
              <w:jc w:val="center"/>
              <w:rPr>
                <w:rFonts w:ascii="宋体" w:hAnsi="宋体" w:cs="宋体"/>
                <w:bCs/>
                <w:sz w:val="24"/>
              </w:rPr>
            </w:pPr>
            <w:r>
              <w:rPr>
                <w:rFonts w:ascii="宋体" w:hAnsi="宋体" w:cs="宋体" w:hint="eastAsia"/>
                <w:bCs/>
                <w:sz w:val="24"/>
              </w:rPr>
              <w:t>电话</w:t>
            </w:r>
          </w:p>
        </w:tc>
      </w:tr>
      <w:tr w:rsidR="00E510B5" w14:paraId="548507FD" w14:textId="77777777">
        <w:trPr>
          <w:trHeight w:val="567"/>
          <w:jc w:val="center"/>
        </w:trPr>
        <w:tc>
          <w:tcPr>
            <w:tcW w:w="2029" w:type="dxa"/>
            <w:vMerge w:val="restart"/>
            <w:tcBorders>
              <w:top w:val="single" w:sz="4" w:space="0" w:color="auto"/>
              <w:left w:val="single" w:sz="4" w:space="0" w:color="auto"/>
              <w:right w:val="single" w:sz="4" w:space="0" w:color="auto"/>
            </w:tcBorders>
            <w:vAlign w:val="center"/>
          </w:tcPr>
          <w:p w14:paraId="0EE90D30" w14:textId="77777777" w:rsidR="00E510B5" w:rsidRDefault="00F84436">
            <w:pPr>
              <w:jc w:val="center"/>
              <w:rPr>
                <w:rFonts w:ascii="宋体" w:hAnsi="宋体" w:cs="宋体"/>
                <w:bCs/>
                <w:sz w:val="24"/>
              </w:rPr>
            </w:pPr>
            <w:r>
              <w:rPr>
                <w:rFonts w:ascii="宋体" w:hAnsi="宋体" w:cs="宋体" w:hint="eastAsia"/>
                <w:bCs/>
                <w:sz w:val="24"/>
              </w:rPr>
              <w:t>抢救</w:t>
            </w:r>
            <w:proofErr w:type="gramStart"/>
            <w:r>
              <w:rPr>
                <w:rFonts w:ascii="宋体" w:hAnsi="宋体" w:cs="宋体" w:hint="eastAsia"/>
                <w:bCs/>
                <w:sz w:val="24"/>
              </w:rPr>
              <w:t>救援组</w:t>
            </w:r>
            <w:proofErr w:type="gramEnd"/>
          </w:p>
        </w:tc>
        <w:tc>
          <w:tcPr>
            <w:tcW w:w="1282" w:type="dxa"/>
            <w:vMerge w:val="restart"/>
            <w:tcBorders>
              <w:top w:val="single" w:sz="4" w:space="0" w:color="auto"/>
              <w:left w:val="single" w:sz="4" w:space="0" w:color="auto"/>
              <w:right w:val="single" w:sz="4" w:space="0" w:color="auto"/>
            </w:tcBorders>
            <w:vAlign w:val="center"/>
          </w:tcPr>
          <w:p w14:paraId="1DABAA5B" w14:textId="77777777" w:rsidR="00E510B5" w:rsidRDefault="00F84436">
            <w:pPr>
              <w:jc w:val="center"/>
              <w:rPr>
                <w:rFonts w:ascii="宋体" w:hAnsi="宋体" w:cs="宋体"/>
                <w:bCs/>
                <w:sz w:val="24"/>
              </w:rPr>
            </w:pPr>
            <w:r>
              <w:rPr>
                <w:rFonts w:ascii="宋体" w:hAnsi="宋体" w:cs="宋体" w:hint="eastAsia"/>
                <w:bCs/>
                <w:sz w:val="24"/>
              </w:rPr>
              <w:t>王星明</w:t>
            </w:r>
          </w:p>
        </w:tc>
        <w:tc>
          <w:tcPr>
            <w:tcW w:w="1763" w:type="dxa"/>
            <w:vMerge w:val="restart"/>
            <w:tcBorders>
              <w:top w:val="single" w:sz="4" w:space="0" w:color="auto"/>
              <w:left w:val="single" w:sz="4" w:space="0" w:color="auto"/>
              <w:right w:val="single" w:sz="4" w:space="0" w:color="auto"/>
            </w:tcBorders>
            <w:vAlign w:val="center"/>
          </w:tcPr>
          <w:p w14:paraId="5DB31636" w14:textId="77777777" w:rsidR="00E510B5" w:rsidRDefault="00E510B5">
            <w:pPr>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3A67F573" w14:textId="77777777" w:rsidR="00E510B5" w:rsidRDefault="00E510B5">
            <w:pPr>
              <w:snapToGrid w:val="0"/>
              <w:spacing w:line="320" w:lineRule="exact"/>
              <w:ind w:firstLineChars="100" w:firstLine="240"/>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414022D4" w14:textId="77777777" w:rsidR="00E510B5" w:rsidRDefault="00E510B5">
            <w:pPr>
              <w:snapToGrid w:val="0"/>
              <w:spacing w:line="320" w:lineRule="exact"/>
              <w:jc w:val="center"/>
              <w:rPr>
                <w:rFonts w:ascii="宋体" w:hAnsi="宋体" w:cs="宋体"/>
                <w:bCs/>
                <w:sz w:val="24"/>
              </w:rPr>
            </w:pPr>
          </w:p>
        </w:tc>
      </w:tr>
      <w:tr w:rsidR="00E510B5" w14:paraId="6327E4D5" w14:textId="77777777">
        <w:trPr>
          <w:trHeight w:val="567"/>
          <w:jc w:val="center"/>
        </w:trPr>
        <w:tc>
          <w:tcPr>
            <w:tcW w:w="2029" w:type="dxa"/>
            <w:vMerge/>
            <w:tcBorders>
              <w:left w:val="single" w:sz="4" w:space="0" w:color="auto"/>
              <w:right w:val="single" w:sz="4" w:space="0" w:color="auto"/>
            </w:tcBorders>
            <w:vAlign w:val="center"/>
          </w:tcPr>
          <w:p w14:paraId="0E90611C" w14:textId="77777777" w:rsidR="00E510B5" w:rsidRDefault="00E510B5">
            <w:pPr>
              <w:jc w:val="center"/>
              <w:rPr>
                <w:rFonts w:ascii="宋体" w:hAnsi="宋体" w:cs="宋体"/>
                <w:bCs/>
                <w:sz w:val="24"/>
              </w:rPr>
            </w:pPr>
          </w:p>
        </w:tc>
        <w:tc>
          <w:tcPr>
            <w:tcW w:w="1282" w:type="dxa"/>
            <w:vMerge/>
            <w:tcBorders>
              <w:left w:val="single" w:sz="4" w:space="0" w:color="auto"/>
              <w:right w:val="single" w:sz="4" w:space="0" w:color="auto"/>
            </w:tcBorders>
            <w:vAlign w:val="center"/>
          </w:tcPr>
          <w:p w14:paraId="53EA2DBC" w14:textId="77777777" w:rsidR="00E510B5" w:rsidRDefault="00E510B5">
            <w:pPr>
              <w:jc w:val="center"/>
              <w:rPr>
                <w:rFonts w:ascii="宋体" w:hAnsi="宋体" w:cs="宋体"/>
                <w:bCs/>
                <w:sz w:val="24"/>
              </w:rPr>
            </w:pPr>
          </w:p>
        </w:tc>
        <w:tc>
          <w:tcPr>
            <w:tcW w:w="1763" w:type="dxa"/>
            <w:vMerge/>
            <w:tcBorders>
              <w:left w:val="single" w:sz="4" w:space="0" w:color="auto"/>
              <w:right w:val="single" w:sz="4" w:space="0" w:color="auto"/>
            </w:tcBorders>
            <w:vAlign w:val="center"/>
          </w:tcPr>
          <w:p w14:paraId="59E978D6" w14:textId="77777777" w:rsidR="00E510B5" w:rsidRDefault="00E510B5">
            <w:pPr>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6CCD8707" w14:textId="77777777" w:rsidR="00E510B5" w:rsidRDefault="00E510B5">
            <w:pPr>
              <w:snapToGrid w:val="0"/>
              <w:spacing w:line="320" w:lineRule="exact"/>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23C1F6DB" w14:textId="77777777" w:rsidR="00E510B5" w:rsidRDefault="00E510B5">
            <w:pPr>
              <w:snapToGrid w:val="0"/>
              <w:spacing w:line="320" w:lineRule="exact"/>
              <w:jc w:val="center"/>
              <w:rPr>
                <w:rFonts w:ascii="宋体" w:hAnsi="宋体" w:cs="宋体"/>
                <w:bCs/>
                <w:sz w:val="24"/>
              </w:rPr>
            </w:pPr>
          </w:p>
        </w:tc>
      </w:tr>
      <w:tr w:rsidR="00E510B5" w14:paraId="6CCE87FB" w14:textId="77777777">
        <w:trPr>
          <w:trHeight w:val="567"/>
          <w:jc w:val="center"/>
        </w:trPr>
        <w:tc>
          <w:tcPr>
            <w:tcW w:w="2029" w:type="dxa"/>
            <w:vMerge/>
            <w:tcBorders>
              <w:left w:val="single" w:sz="4" w:space="0" w:color="auto"/>
              <w:right w:val="single" w:sz="4" w:space="0" w:color="auto"/>
            </w:tcBorders>
            <w:vAlign w:val="center"/>
          </w:tcPr>
          <w:p w14:paraId="0C829ED7" w14:textId="77777777" w:rsidR="00E510B5" w:rsidRDefault="00E510B5">
            <w:pPr>
              <w:jc w:val="center"/>
              <w:rPr>
                <w:rFonts w:ascii="宋体" w:hAnsi="宋体" w:cs="宋体"/>
                <w:bCs/>
                <w:sz w:val="24"/>
              </w:rPr>
            </w:pPr>
          </w:p>
        </w:tc>
        <w:tc>
          <w:tcPr>
            <w:tcW w:w="1282" w:type="dxa"/>
            <w:vMerge/>
            <w:tcBorders>
              <w:left w:val="single" w:sz="4" w:space="0" w:color="auto"/>
              <w:right w:val="single" w:sz="4" w:space="0" w:color="auto"/>
            </w:tcBorders>
            <w:vAlign w:val="center"/>
          </w:tcPr>
          <w:p w14:paraId="0A146152" w14:textId="77777777" w:rsidR="00E510B5" w:rsidRDefault="00E510B5">
            <w:pPr>
              <w:jc w:val="center"/>
              <w:rPr>
                <w:rFonts w:ascii="宋体" w:hAnsi="宋体" w:cs="宋体"/>
                <w:bCs/>
                <w:sz w:val="24"/>
              </w:rPr>
            </w:pPr>
          </w:p>
        </w:tc>
        <w:tc>
          <w:tcPr>
            <w:tcW w:w="1763" w:type="dxa"/>
            <w:vMerge/>
            <w:tcBorders>
              <w:left w:val="single" w:sz="4" w:space="0" w:color="auto"/>
              <w:right w:val="single" w:sz="4" w:space="0" w:color="auto"/>
            </w:tcBorders>
            <w:vAlign w:val="center"/>
          </w:tcPr>
          <w:p w14:paraId="4AE637A4" w14:textId="77777777" w:rsidR="00E510B5" w:rsidRDefault="00E510B5">
            <w:pPr>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7CF178E6" w14:textId="77777777" w:rsidR="00E510B5" w:rsidRDefault="00E510B5">
            <w:pPr>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56B80617" w14:textId="77777777" w:rsidR="00E510B5" w:rsidRDefault="00E510B5">
            <w:pPr>
              <w:jc w:val="center"/>
              <w:rPr>
                <w:rFonts w:ascii="宋体" w:hAnsi="宋体" w:cs="宋体"/>
                <w:bCs/>
                <w:sz w:val="24"/>
              </w:rPr>
            </w:pPr>
          </w:p>
        </w:tc>
      </w:tr>
      <w:tr w:rsidR="00E510B5" w14:paraId="676B6249" w14:textId="77777777">
        <w:trPr>
          <w:trHeight w:val="567"/>
          <w:jc w:val="center"/>
        </w:trPr>
        <w:tc>
          <w:tcPr>
            <w:tcW w:w="2029" w:type="dxa"/>
            <w:vMerge/>
            <w:tcBorders>
              <w:left w:val="single" w:sz="4" w:space="0" w:color="auto"/>
              <w:right w:val="single" w:sz="4" w:space="0" w:color="auto"/>
            </w:tcBorders>
            <w:vAlign w:val="center"/>
          </w:tcPr>
          <w:p w14:paraId="4A438A0A" w14:textId="77777777" w:rsidR="00E510B5" w:rsidRDefault="00E510B5">
            <w:pPr>
              <w:jc w:val="center"/>
              <w:rPr>
                <w:rFonts w:ascii="宋体" w:hAnsi="宋体" w:cs="宋体"/>
                <w:bCs/>
                <w:sz w:val="24"/>
              </w:rPr>
            </w:pPr>
          </w:p>
        </w:tc>
        <w:tc>
          <w:tcPr>
            <w:tcW w:w="1282" w:type="dxa"/>
            <w:vMerge/>
            <w:tcBorders>
              <w:left w:val="single" w:sz="4" w:space="0" w:color="auto"/>
              <w:right w:val="single" w:sz="4" w:space="0" w:color="auto"/>
            </w:tcBorders>
            <w:vAlign w:val="center"/>
          </w:tcPr>
          <w:p w14:paraId="1C13842B" w14:textId="77777777" w:rsidR="00E510B5" w:rsidRDefault="00E510B5">
            <w:pPr>
              <w:jc w:val="center"/>
              <w:rPr>
                <w:rFonts w:ascii="宋体" w:hAnsi="宋体" w:cs="宋体"/>
                <w:bCs/>
                <w:sz w:val="24"/>
              </w:rPr>
            </w:pPr>
          </w:p>
        </w:tc>
        <w:tc>
          <w:tcPr>
            <w:tcW w:w="1763" w:type="dxa"/>
            <w:vMerge/>
            <w:tcBorders>
              <w:left w:val="single" w:sz="4" w:space="0" w:color="auto"/>
              <w:right w:val="single" w:sz="4" w:space="0" w:color="auto"/>
            </w:tcBorders>
            <w:vAlign w:val="center"/>
          </w:tcPr>
          <w:p w14:paraId="33C213A1" w14:textId="77777777" w:rsidR="00E510B5" w:rsidRDefault="00E510B5">
            <w:pPr>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3777CF32" w14:textId="77777777" w:rsidR="00E510B5" w:rsidRDefault="00E510B5">
            <w:pPr>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0A54847D" w14:textId="77777777" w:rsidR="00E510B5" w:rsidRDefault="00E510B5">
            <w:pPr>
              <w:jc w:val="center"/>
              <w:rPr>
                <w:rFonts w:ascii="宋体" w:hAnsi="宋体" w:cs="宋体"/>
                <w:bCs/>
                <w:sz w:val="24"/>
              </w:rPr>
            </w:pPr>
          </w:p>
        </w:tc>
      </w:tr>
      <w:tr w:rsidR="00E510B5" w14:paraId="70F11F2D" w14:textId="77777777">
        <w:trPr>
          <w:trHeight w:val="567"/>
          <w:jc w:val="center"/>
        </w:trPr>
        <w:tc>
          <w:tcPr>
            <w:tcW w:w="2029" w:type="dxa"/>
            <w:vMerge/>
            <w:tcBorders>
              <w:left w:val="single" w:sz="4" w:space="0" w:color="auto"/>
              <w:bottom w:val="single" w:sz="4" w:space="0" w:color="auto"/>
              <w:right w:val="single" w:sz="4" w:space="0" w:color="auto"/>
            </w:tcBorders>
            <w:vAlign w:val="center"/>
          </w:tcPr>
          <w:p w14:paraId="1DA6712C" w14:textId="77777777" w:rsidR="00E510B5" w:rsidRDefault="00E510B5">
            <w:pPr>
              <w:jc w:val="center"/>
              <w:rPr>
                <w:rFonts w:ascii="宋体" w:hAnsi="宋体" w:cs="宋体"/>
                <w:bCs/>
                <w:sz w:val="24"/>
              </w:rPr>
            </w:pPr>
          </w:p>
        </w:tc>
        <w:tc>
          <w:tcPr>
            <w:tcW w:w="1282" w:type="dxa"/>
            <w:vMerge/>
            <w:tcBorders>
              <w:left w:val="single" w:sz="4" w:space="0" w:color="auto"/>
              <w:bottom w:val="single" w:sz="4" w:space="0" w:color="auto"/>
              <w:right w:val="single" w:sz="4" w:space="0" w:color="auto"/>
            </w:tcBorders>
            <w:vAlign w:val="center"/>
          </w:tcPr>
          <w:p w14:paraId="155078FB" w14:textId="77777777" w:rsidR="00E510B5" w:rsidRDefault="00E510B5">
            <w:pPr>
              <w:jc w:val="center"/>
              <w:rPr>
                <w:rFonts w:ascii="宋体" w:hAnsi="宋体" w:cs="宋体"/>
                <w:bCs/>
                <w:sz w:val="24"/>
              </w:rPr>
            </w:pPr>
          </w:p>
        </w:tc>
        <w:tc>
          <w:tcPr>
            <w:tcW w:w="1763" w:type="dxa"/>
            <w:vMerge/>
            <w:tcBorders>
              <w:left w:val="single" w:sz="4" w:space="0" w:color="auto"/>
              <w:bottom w:val="single" w:sz="4" w:space="0" w:color="auto"/>
              <w:right w:val="single" w:sz="4" w:space="0" w:color="auto"/>
            </w:tcBorders>
            <w:vAlign w:val="center"/>
          </w:tcPr>
          <w:p w14:paraId="4B3E0069" w14:textId="77777777" w:rsidR="00E510B5" w:rsidRDefault="00E510B5">
            <w:pPr>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24A2A412" w14:textId="77777777" w:rsidR="00E510B5" w:rsidRDefault="00E510B5">
            <w:pPr>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0E7D1DE9" w14:textId="77777777" w:rsidR="00E510B5" w:rsidRDefault="00E510B5">
            <w:pPr>
              <w:jc w:val="center"/>
              <w:rPr>
                <w:rFonts w:ascii="宋体" w:hAnsi="宋体" w:cs="宋体"/>
                <w:bCs/>
                <w:sz w:val="24"/>
              </w:rPr>
            </w:pPr>
          </w:p>
        </w:tc>
      </w:tr>
    </w:tbl>
    <w:p w14:paraId="6D45EFA4" w14:textId="77777777" w:rsidR="00E510B5" w:rsidRDefault="00E510B5">
      <w:pPr>
        <w:spacing w:line="360" w:lineRule="auto"/>
        <w:rPr>
          <w:rFonts w:ascii="宋体" w:hAnsi="宋体" w:cs="宋体"/>
          <w:sz w:val="24"/>
        </w:rPr>
      </w:pPr>
    </w:p>
    <w:p w14:paraId="2F074ECE" w14:textId="77777777" w:rsidR="00E510B5" w:rsidRDefault="00F84436">
      <w:pPr>
        <w:spacing w:line="360" w:lineRule="auto"/>
        <w:rPr>
          <w:rFonts w:ascii="宋体" w:hAnsi="宋体" w:cs="宋体"/>
          <w:sz w:val="24"/>
        </w:rPr>
      </w:pPr>
      <w:r>
        <w:rPr>
          <w:rFonts w:ascii="宋体" w:hAnsi="宋体" w:cs="宋体" w:hint="eastAsia"/>
          <w:sz w:val="24"/>
        </w:rPr>
        <w:t>应急疏散警戒组通讯录：</w:t>
      </w:r>
    </w:p>
    <w:tbl>
      <w:tblPr>
        <w:tblW w:w="8522" w:type="dxa"/>
        <w:jc w:val="center"/>
        <w:tblLayout w:type="fixed"/>
        <w:tblLook w:val="04A0" w:firstRow="1" w:lastRow="0" w:firstColumn="1" w:lastColumn="0" w:noHBand="0" w:noVBand="1"/>
      </w:tblPr>
      <w:tblGrid>
        <w:gridCol w:w="2029"/>
        <w:gridCol w:w="1282"/>
        <w:gridCol w:w="1763"/>
        <w:gridCol w:w="1515"/>
        <w:gridCol w:w="1933"/>
      </w:tblGrid>
      <w:tr w:rsidR="00E510B5" w14:paraId="69B5ED04" w14:textId="77777777">
        <w:trPr>
          <w:trHeight w:val="567"/>
          <w:jc w:val="center"/>
        </w:trPr>
        <w:tc>
          <w:tcPr>
            <w:tcW w:w="2029" w:type="dxa"/>
            <w:tcBorders>
              <w:top w:val="single" w:sz="4" w:space="0" w:color="auto"/>
              <w:left w:val="single" w:sz="4" w:space="0" w:color="auto"/>
              <w:bottom w:val="single" w:sz="4" w:space="0" w:color="auto"/>
              <w:right w:val="single" w:sz="4" w:space="0" w:color="auto"/>
            </w:tcBorders>
            <w:vAlign w:val="center"/>
          </w:tcPr>
          <w:p w14:paraId="466701CA"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组名</w:t>
            </w:r>
          </w:p>
        </w:tc>
        <w:tc>
          <w:tcPr>
            <w:tcW w:w="1282" w:type="dxa"/>
            <w:tcBorders>
              <w:top w:val="single" w:sz="4" w:space="0" w:color="auto"/>
              <w:left w:val="single" w:sz="4" w:space="0" w:color="auto"/>
              <w:bottom w:val="single" w:sz="4" w:space="0" w:color="auto"/>
              <w:right w:val="single" w:sz="4" w:space="0" w:color="auto"/>
            </w:tcBorders>
            <w:vAlign w:val="center"/>
          </w:tcPr>
          <w:p w14:paraId="78BC6AC3"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组长</w:t>
            </w:r>
          </w:p>
        </w:tc>
        <w:tc>
          <w:tcPr>
            <w:tcW w:w="1763" w:type="dxa"/>
            <w:tcBorders>
              <w:top w:val="single" w:sz="4" w:space="0" w:color="auto"/>
              <w:left w:val="single" w:sz="4" w:space="0" w:color="auto"/>
              <w:bottom w:val="single" w:sz="4" w:space="0" w:color="auto"/>
              <w:right w:val="single" w:sz="4" w:space="0" w:color="auto"/>
            </w:tcBorders>
            <w:vAlign w:val="center"/>
          </w:tcPr>
          <w:p w14:paraId="6F58A682"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电话</w:t>
            </w:r>
          </w:p>
        </w:tc>
        <w:tc>
          <w:tcPr>
            <w:tcW w:w="1515" w:type="dxa"/>
            <w:tcBorders>
              <w:top w:val="single" w:sz="4" w:space="0" w:color="auto"/>
              <w:left w:val="single" w:sz="4" w:space="0" w:color="auto"/>
              <w:bottom w:val="single" w:sz="4" w:space="0" w:color="auto"/>
              <w:right w:val="single" w:sz="4" w:space="0" w:color="auto"/>
            </w:tcBorders>
            <w:vAlign w:val="center"/>
          </w:tcPr>
          <w:p w14:paraId="36F8CA2E"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组员</w:t>
            </w:r>
          </w:p>
        </w:tc>
        <w:tc>
          <w:tcPr>
            <w:tcW w:w="1933" w:type="dxa"/>
            <w:tcBorders>
              <w:top w:val="single" w:sz="4" w:space="0" w:color="auto"/>
              <w:left w:val="single" w:sz="4" w:space="0" w:color="auto"/>
              <w:bottom w:val="single" w:sz="4" w:space="0" w:color="auto"/>
              <w:right w:val="single" w:sz="4" w:space="0" w:color="auto"/>
            </w:tcBorders>
            <w:vAlign w:val="center"/>
          </w:tcPr>
          <w:p w14:paraId="0171116B"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电话</w:t>
            </w:r>
          </w:p>
        </w:tc>
      </w:tr>
      <w:tr w:rsidR="00E510B5" w14:paraId="36F69D79" w14:textId="77777777">
        <w:trPr>
          <w:trHeight w:val="610"/>
          <w:jc w:val="center"/>
        </w:trPr>
        <w:tc>
          <w:tcPr>
            <w:tcW w:w="2029" w:type="dxa"/>
            <w:vMerge w:val="restart"/>
            <w:tcBorders>
              <w:top w:val="single" w:sz="4" w:space="0" w:color="auto"/>
              <w:left w:val="single" w:sz="4" w:space="0" w:color="auto"/>
              <w:bottom w:val="single" w:sz="4" w:space="0" w:color="auto"/>
              <w:right w:val="single" w:sz="4" w:space="0" w:color="auto"/>
            </w:tcBorders>
            <w:vAlign w:val="center"/>
          </w:tcPr>
          <w:p w14:paraId="0352A6AC"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应急疏散警戒组</w:t>
            </w:r>
          </w:p>
        </w:tc>
        <w:tc>
          <w:tcPr>
            <w:tcW w:w="1282" w:type="dxa"/>
            <w:vMerge w:val="restart"/>
            <w:tcBorders>
              <w:top w:val="single" w:sz="4" w:space="0" w:color="auto"/>
              <w:left w:val="single" w:sz="4" w:space="0" w:color="auto"/>
              <w:bottom w:val="single" w:sz="4" w:space="0" w:color="auto"/>
              <w:right w:val="single" w:sz="4" w:space="0" w:color="auto"/>
            </w:tcBorders>
            <w:vAlign w:val="center"/>
          </w:tcPr>
          <w:p w14:paraId="14D0C8DD"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方胜</w:t>
            </w:r>
          </w:p>
        </w:tc>
        <w:tc>
          <w:tcPr>
            <w:tcW w:w="1763" w:type="dxa"/>
            <w:vMerge w:val="restart"/>
            <w:tcBorders>
              <w:top w:val="single" w:sz="4" w:space="0" w:color="auto"/>
              <w:left w:val="single" w:sz="4" w:space="0" w:color="auto"/>
              <w:bottom w:val="single" w:sz="4" w:space="0" w:color="auto"/>
              <w:right w:val="single" w:sz="4" w:space="0" w:color="auto"/>
            </w:tcBorders>
            <w:vAlign w:val="center"/>
          </w:tcPr>
          <w:p w14:paraId="28B6787E" w14:textId="77777777" w:rsidR="00E510B5" w:rsidRDefault="00E510B5">
            <w:pPr>
              <w:snapToGrid w:val="0"/>
              <w:spacing w:line="320" w:lineRule="exact"/>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7B3938B6" w14:textId="77777777" w:rsidR="00E510B5" w:rsidRDefault="00E510B5">
            <w:pPr>
              <w:snapToGrid w:val="0"/>
              <w:spacing w:line="320" w:lineRule="exact"/>
              <w:ind w:firstLineChars="100" w:firstLine="240"/>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5D418E22" w14:textId="77777777" w:rsidR="00E510B5" w:rsidRDefault="00E510B5">
            <w:pPr>
              <w:snapToGrid w:val="0"/>
              <w:spacing w:line="320" w:lineRule="exact"/>
              <w:jc w:val="center"/>
              <w:rPr>
                <w:rFonts w:ascii="宋体" w:hAnsi="宋体" w:cs="宋体"/>
                <w:bCs/>
                <w:sz w:val="24"/>
              </w:rPr>
            </w:pPr>
          </w:p>
        </w:tc>
      </w:tr>
      <w:tr w:rsidR="00E510B5" w14:paraId="310850E6" w14:textId="77777777">
        <w:trPr>
          <w:trHeight w:val="568"/>
          <w:jc w:val="center"/>
        </w:trPr>
        <w:tc>
          <w:tcPr>
            <w:tcW w:w="2029" w:type="dxa"/>
            <w:vMerge/>
            <w:tcBorders>
              <w:top w:val="single" w:sz="4" w:space="0" w:color="auto"/>
              <w:left w:val="single" w:sz="4" w:space="0" w:color="auto"/>
              <w:bottom w:val="single" w:sz="4" w:space="0" w:color="auto"/>
              <w:right w:val="single" w:sz="4" w:space="0" w:color="auto"/>
            </w:tcBorders>
            <w:vAlign w:val="center"/>
          </w:tcPr>
          <w:p w14:paraId="2E03ECBF" w14:textId="77777777" w:rsidR="00E510B5" w:rsidRDefault="00E510B5">
            <w:pPr>
              <w:snapToGrid w:val="0"/>
              <w:spacing w:line="320" w:lineRule="exact"/>
              <w:jc w:val="center"/>
              <w:rPr>
                <w:rFonts w:ascii="宋体" w:hAnsi="宋体" w:cs="宋体"/>
                <w:bCs/>
                <w:sz w:val="24"/>
              </w:rPr>
            </w:pPr>
          </w:p>
        </w:tc>
        <w:tc>
          <w:tcPr>
            <w:tcW w:w="1282" w:type="dxa"/>
            <w:vMerge/>
            <w:tcBorders>
              <w:top w:val="single" w:sz="4" w:space="0" w:color="auto"/>
              <w:left w:val="single" w:sz="4" w:space="0" w:color="auto"/>
              <w:bottom w:val="single" w:sz="4" w:space="0" w:color="auto"/>
              <w:right w:val="single" w:sz="4" w:space="0" w:color="auto"/>
            </w:tcBorders>
            <w:vAlign w:val="center"/>
          </w:tcPr>
          <w:p w14:paraId="679E214B" w14:textId="77777777" w:rsidR="00E510B5" w:rsidRDefault="00E510B5">
            <w:pPr>
              <w:snapToGrid w:val="0"/>
              <w:spacing w:line="320" w:lineRule="exact"/>
              <w:jc w:val="center"/>
              <w:rPr>
                <w:rFonts w:ascii="宋体" w:hAnsi="宋体" w:cs="宋体"/>
                <w:bCs/>
                <w:sz w:val="24"/>
              </w:rPr>
            </w:pPr>
          </w:p>
        </w:tc>
        <w:tc>
          <w:tcPr>
            <w:tcW w:w="1763" w:type="dxa"/>
            <w:vMerge/>
            <w:tcBorders>
              <w:top w:val="single" w:sz="4" w:space="0" w:color="auto"/>
              <w:left w:val="single" w:sz="4" w:space="0" w:color="auto"/>
              <w:bottom w:val="single" w:sz="4" w:space="0" w:color="auto"/>
              <w:right w:val="single" w:sz="4" w:space="0" w:color="auto"/>
            </w:tcBorders>
            <w:vAlign w:val="center"/>
          </w:tcPr>
          <w:p w14:paraId="38702625" w14:textId="77777777" w:rsidR="00E510B5" w:rsidRDefault="00E510B5">
            <w:pPr>
              <w:snapToGrid w:val="0"/>
              <w:spacing w:line="320" w:lineRule="exact"/>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4174227F" w14:textId="77777777" w:rsidR="00E510B5" w:rsidRDefault="00E510B5">
            <w:pPr>
              <w:snapToGrid w:val="0"/>
              <w:spacing w:line="320" w:lineRule="exact"/>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1F5C3FCD" w14:textId="77777777" w:rsidR="00E510B5" w:rsidRDefault="00E510B5">
            <w:pPr>
              <w:snapToGrid w:val="0"/>
              <w:spacing w:line="320" w:lineRule="exact"/>
              <w:jc w:val="center"/>
              <w:rPr>
                <w:rFonts w:ascii="宋体" w:hAnsi="宋体" w:cs="宋体"/>
                <w:bCs/>
                <w:sz w:val="24"/>
              </w:rPr>
            </w:pPr>
          </w:p>
        </w:tc>
      </w:tr>
      <w:tr w:rsidR="00E510B5" w14:paraId="5E22B1FE" w14:textId="77777777">
        <w:trPr>
          <w:trHeight w:val="567"/>
          <w:jc w:val="center"/>
        </w:trPr>
        <w:tc>
          <w:tcPr>
            <w:tcW w:w="2029" w:type="dxa"/>
            <w:vMerge/>
            <w:tcBorders>
              <w:top w:val="single" w:sz="4" w:space="0" w:color="auto"/>
              <w:left w:val="single" w:sz="4" w:space="0" w:color="auto"/>
              <w:bottom w:val="single" w:sz="4" w:space="0" w:color="auto"/>
              <w:right w:val="single" w:sz="4" w:space="0" w:color="auto"/>
            </w:tcBorders>
            <w:vAlign w:val="center"/>
          </w:tcPr>
          <w:p w14:paraId="27144E97" w14:textId="77777777" w:rsidR="00E510B5" w:rsidRDefault="00E510B5">
            <w:pPr>
              <w:snapToGrid w:val="0"/>
              <w:spacing w:line="320" w:lineRule="exact"/>
              <w:jc w:val="center"/>
              <w:rPr>
                <w:rFonts w:ascii="宋体" w:hAnsi="宋体" w:cs="宋体"/>
                <w:bCs/>
                <w:sz w:val="24"/>
              </w:rPr>
            </w:pPr>
          </w:p>
        </w:tc>
        <w:tc>
          <w:tcPr>
            <w:tcW w:w="1282" w:type="dxa"/>
            <w:vMerge/>
            <w:tcBorders>
              <w:top w:val="single" w:sz="4" w:space="0" w:color="auto"/>
              <w:left w:val="single" w:sz="4" w:space="0" w:color="auto"/>
              <w:bottom w:val="single" w:sz="4" w:space="0" w:color="auto"/>
              <w:right w:val="single" w:sz="4" w:space="0" w:color="auto"/>
            </w:tcBorders>
            <w:vAlign w:val="center"/>
          </w:tcPr>
          <w:p w14:paraId="5117B1D3" w14:textId="77777777" w:rsidR="00E510B5" w:rsidRDefault="00E510B5">
            <w:pPr>
              <w:snapToGrid w:val="0"/>
              <w:spacing w:line="320" w:lineRule="exact"/>
              <w:jc w:val="center"/>
              <w:rPr>
                <w:rFonts w:ascii="宋体" w:hAnsi="宋体" w:cs="宋体"/>
                <w:bCs/>
                <w:sz w:val="24"/>
              </w:rPr>
            </w:pPr>
          </w:p>
        </w:tc>
        <w:tc>
          <w:tcPr>
            <w:tcW w:w="1763" w:type="dxa"/>
            <w:vMerge/>
            <w:tcBorders>
              <w:top w:val="single" w:sz="4" w:space="0" w:color="auto"/>
              <w:left w:val="single" w:sz="4" w:space="0" w:color="auto"/>
              <w:bottom w:val="single" w:sz="4" w:space="0" w:color="auto"/>
              <w:right w:val="single" w:sz="4" w:space="0" w:color="auto"/>
            </w:tcBorders>
            <w:vAlign w:val="center"/>
          </w:tcPr>
          <w:p w14:paraId="150DC39F" w14:textId="77777777" w:rsidR="00E510B5" w:rsidRDefault="00E510B5">
            <w:pPr>
              <w:snapToGrid w:val="0"/>
              <w:spacing w:line="320" w:lineRule="exact"/>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4C1667AE" w14:textId="77777777" w:rsidR="00E510B5" w:rsidRDefault="00E510B5">
            <w:pPr>
              <w:snapToGrid w:val="0"/>
              <w:spacing w:line="320" w:lineRule="exact"/>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12944B8A" w14:textId="77777777" w:rsidR="00E510B5" w:rsidRDefault="00E510B5">
            <w:pPr>
              <w:snapToGrid w:val="0"/>
              <w:spacing w:line="320" w:lineRule="exact"/>
              <w:jc w:val="center"/>
              <w:rPr>
                <w:rFonts w:ascii="宋体" w:hAnsi="宋体" w:cs="宋体"/>
                <w:bCs/>
                <w:sz w:val="24"/>
              </w:rPr>
            </w:pPr>
          </w:p>
        </w:tc>
      </w:tr>
    </w:tbl>
    <w:p w14:paraId="74133456" w14:textId="77777777" w:rsidR="00E510B5" w:rsidRDefault="00E510B5">
      <w:pPr>
        <w:spacing w:line="360" w:lineRule="auto"/>
        <w:rPr>
          <w:rFonts w:ascii="宋体" w:hAnsi="宋体" w:cs="宋体"/>
          <w:sz w:val="24"/>
        </w:rPr>
      </w:pPr>
    </w:p>
    <w:p w14:paraId="1FCBC9FF" w14:textId="77777777" w:rsidR="00E510B5" w:rsidRDefault="00E510B5">
      <w:pPr>
        <w:spacing w:line="360" w:lineRule="auto"/>
        <w:rPr>
          <w:rFonts w:ascii="宋体" w:hAnsi="宋体" w:cs="宋体"/>
          <w:sz w:val="24"/>
        </w:rPr>
      </w:pPr>
    </w:p>
    <w:p w14:paraId="6810EDC3" w14:textId="77777777" w:rsidR="00E510B5" w:rsidRDefault="00F84436">
      <w:pPr>
        <w:spacing w:line="360" w:lineRule="auto"/>
        <w:rPr>
          <w:rFonts w:ascii="宋体" w:hAnsi="宋体" w:cs="宋体"/>
          <w:sz w:val="24"/>
        </w:rPr>
      </w:pPr>
      <w:r>
        <w:rPr>
          <w:rFonts w:ascii="宋体" w:hAnsi="宋体" w:cs="宋体" w:hint="eastAsia"/>
          <w:sz w:val="24"/>
        </w:rPr>
        <w:t>应急后勤保障组（含救护工作）通讯录：</w:t>
      </w:r>
    </w:p>
    <w:tbl>
      <w:tblPr>
        <w:tblW w:w="8522" w:type="dxa"/>
        <w:jc w:val="center"/>
        <w:tblLayout w:type="fixed"/>
        <w:tblLook w:val="04A0" w:firstRow="1" w:lastRow="0" w:firstColumn="1" w:lastColumn="0" w:noHBand="0" w:noVBand="1"/>
      </w:tblPr>
      <w:tblGrid>
        <w:gridCol w:w="2029"/>
        <w:gridCol w:w="1282"/>
        <w:gridCol w:w="1763"/>
        <w:gridCol w:w="1515"/>
        <w:gridCol w:w="1933"/>
      </w:tblGrid>
      <w:tr w:rsidR="00E510B5" w14:paraId="49A9BF80" w14:textId="77777777">
        <w:trPr>
          <w:trHeight w:val="403"/>
          <w:jc w:val="center"/>
        </w:trPr>
        <w:tc>
          <w:tcPr>
            <w:tcW w:w="2029" w:type="dxa"/>
            <w:tcBorders>
              <w:top w:val="single" w:sz="4" w:space="0" w:color="auto"/>
              <w:left w:val="single" w:sz="4" w:space="0" w:color="auto"/>
              <w:bottom w:val="single" w:sz="4" w:space="0" w:color="auto"/>
              <w:right w:val="single" w:sz="4" w:space="0" w:color="auto"/>
            </w:tcBorders>
            <w:vAlign w:val="center"/>
          </w:tcPr>
          <w:p w14:paraId="6C7E3F88"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组名</w:t>
            </w:r>
          </w:p>
        </w:tc>
        <w:tc>
          <w:tcPr>
            <w:tcW w:w="1282" w:type="dxa"/>
            <w:tcBorders>
              <w:top w:val="single" w:sz="4" w:space="0" w:color="auto"/>
              <w:left w:val="single" w:sz="4" w:space="0" w:color="auto"/>
              <w:bottom w:val="single" w:sz="4" w:space="0" w:color="auto"/>
              <w:right w:val="single" w:sz="4" w:space="0" w:color="auto"/>
            </w:tcBorders>
            <w:vAlign w:val="center"/>
          </w:tcPr>
          <w:p w14:paraId="4258419D"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组长</w:t>
            </w:r>
          </w:p>
        </w:tc>
        <w:tc>
          <w:tcPr>
            <w:tcW w:w="1763" w:type="dxa"/>
            <w:tcBorders>
              <w:top w:val="single" w:sz="4" w:space="0" w:color="auto"/>
              <w:left w:val="single" w:sz="4" w:space="0" w:color="auto"/>
              <w:bottom w:val="single" w:sz="4" w:space="0" w:color="auto"/>
              <w:right w:val="single" w:sz="4" w:space="0" w:color="auto"/>
            </w:tcBorders>
            <w:vAlign w:val="center"/>
          </w:tcPr>
          <w:p w14:paraId="4ED9EB97"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电话</w:t>
            </w:r>
          </w:p>
        </w:tc>
        <w:tc>
          <w:tcPr>
            <w:tcW w:w="1515" w:type="dxa"/>
            <w:tcBorders>
              <w:top w:val="single" w:sz="4" w:space="0" w:color="auto"/>
              <w:left w:val="single" w:sz="4" w:space="0" w:color="auto"/>
              <w:bottom w:val="single" w:sz="4" w:space="0" w:color="auto"/>
              <w:right w:val="single" w:sz="4" w:space="0" w:color="auto"/>
            </w:tcBorders>
            <w:vAlign w:val="center"/>
          </w:tcPr>
          <w:p w14:paraId="192FEB9B"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组员</w:t>
            </w:r>
          </w:p>
        </w:tc>
        <w:tc>
          <w:tcPr>
            <w:tcW w:w="1933" w:type="dxa"/>
            <w:tcBorders>
              <w:top w:val="single" w:sz="4" w:space="0" w:color="auto"/>
              <w:left w:val="single" w:sz="4" w:space="0" w:color="auto"/>
              <w:bottom w:val="single" w:sz="4" w:space="0" w:color="auto"/>
              <w:right w:val="single" w:sz="4" w:space="0" w:color="auto"/>
            </w:tcBorders>
            <w:vAlign w:val="center"/>
          </w:tcPr>
          <w:p w14:paraId="5E6E546D"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电话</w:t>
            </w:r>
          </w:p>
        </w:tc>
      </w:tr>
      <w:tr w:rsidR="00E510B5" w14:paraId="206D670E" w14:textId="77777777">
        <w:trPr>
          <w:trHeight w:val="472"/>
          <w:jc w:val="center"/>
        </w:trPr>
        <w:tc>
          <w:tcPr>
            <w:tcW w:w="2029" w:type="dxa"/>
            <w:vMerge w:val="restart"/>
            <w:tcBorders>
              <w:top w:val="single" w:sz="4" w:space="0" w:color="auto"/>
              <w:left w:val="single" w:sz="4" w:space="0" w:color="auto"/>
              <w:right w:val="single" w:sz="4" w:space="0" w:color="auto"/>
            </w:tcBorders>
            <w:vAlign w:val="center"/>
          </w:tcPr>
          <w:p w14:paraId="10246C8B"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应急后勤保障组（含救护工作）</w:t>
            </w:r>
          </w:p>
        </w:tc>
        <w:tc>
          <w:tcPr>
            <w:tcW w:w="1282" w:type="dxa"/>
            <w:vMerge w:val="restart"/>
            <w:tcBorders>
              <w:top w:val="single" w:sz="4" w:space="0" w:color="auto"/>
              <w:left w:val="single" w:sz="4" w:space="0" w:color="auto"/>
              <w:right w:val="single" w:sz="4" w:space="0" w:color="auto"/>
            </w:tcBorders>
            <w:vAlign w:val="center"/>
          </w:tcPr>
          <w:p w14:paraId="6064B835" w14:textId="77777777" w:rsidR="00E510B5" w:rsidRDefault="00E510B5">
            <w:pPr>
              <w:snapToGrid w:val="0"/>
              <w:spacing w:line="320" w:lineRule="exact"/>
              <w:jc w:val="center"/>
              <w:rPr>
                <w:rFonts w:ascii="宋体" w:hAnsi="宋体" w:cs="宋体"/>
                <w:bCs/>
                <w:sz w:val="24"/>
              </w:rPr>
            </w:pPr>
          </w:p>
        </w:tc>
        <w:tc>
          <w:tcPr>
            <w:tcW w:w="1763" w:type="dxa"/>
            <w:vMerge w:val="restart"/>
            <w:tcBorders>
              <w:top w:val="single" w:sz="4" w:space="0" w:color="auto"/>
              <w:left w:val="single" w:sz="4" w:space="0" w:color="auto"/>
              <w:right w:val="single" w:sz="4" w:space="0" w:color="auto"/>
            </w:tcBorders>
            <w:vAlign w:val="center"/>
          </w:tcPr>
          <w:p w14:paraId="12FBAD70" w14:textId="77777777" w:rsidR="00E510B5" w:rsidRDefault="00E510B5">
            <w:pPr>
              <w:snapToGrid w:val="0"/>
              <w:spacing w:line="320" w:lineRule="exact"/>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5C394F8B" w14:textId="77777777" w:rsidR="00E510B5" w:rsidRDefault="00E510B5">
            <w:pPr>
              <w:snapToGrid w:val="0"/>
              <w:spacing w:line="320" w:lineRule="exact"/>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1DAD67A2" w14:textId="77777777" w:rsidR="00E510B5" w:rsidRDefault="00E510B5">
            <w:pPr>
              <w:snapToGrid w:val="0"/>
              <w:spacing w:line="320" w:lineRule="exact"/>
              <w:jc w:val="center"/>
              <w:rPr>
                <w:rFonts w:ascii="宋体" w:hAnsi="宋体" w:cs="宋体"/>
                <w:bCs/>
                <w:sz w:val="24"/>
              </w:rPr>
            </w:pPr>
          </w:p>
        </w:tc>
      </w:tr>
      <w:tr w:rsidR="00E510B5" w14:paraId="5C577100" w14:textId="77777777">
        <w:trPr>
          <w:trHeight w:val="567"/>
          <w:jc w:val="center"/>
        </w:trPr>
        <w:tc>
          <w:tcPr>
            <w:tcW w:w="2029" w:type="dxa"/>
            <w:vMerge/>
            <w:tcBorders>
              <w:left w:val="single" w:sz="4" w:space="0" w:color="auto"/>
              <w:right w:val="single" w:sz="4" w:space="0" w:color="auto"/>
            </w:tcBorders>
            <w:vAlign w:val="center"/>
          </w:tcPr>
          <w:p w14:paraId="20173637" w14:textId="77777777" w:rsidR="00E510B5" w:rsidRDefault="00E510B5">
            <w:pPr>
              <w:snapToGrid w:val="0"/>
              <w:spacing w:line="320" w:lineRule="exact"/>
              <w:jc w:val="center"/>
              <w:rPr>
                <w:rFonts w:ascii="宋体" w:hAnsi="宋体" w:cs="宋体"/>
                <w:bCs/>
                <w:sz w:val="24"/>
              </w:rPr>
            </w:pPr>
          </w:p>
        </w:tc>
        <w:tc>
          <w:tcPr>
            <w:tcW w:w="1282" w:type="dxa"/>
            <w:vMerge/>
            <w:tcBorders>
              <w:left w:val="single" w:sz="4" w:space="0" w:color="auto"/>
              <w:right w:val="single" w:sz="4" w:space="0" w:color="auto"/>
            </w:tcBorders>
            <w:vAlign w:val="center"/>
          </w:tcPr>
          <w:p w14:paraId="3587A350" w14:textId="77777777" w:rsidR="00E510B5" w:rsidRDefault="00E510B5">
            <w:pPr>
              <w:snapToGrid w:val="0"/>
              <w:spacing w:line="320" w:lineRule="exact"/>
              <w:jc w:val="center"/>
              <w:rPr>
                <w:rFonts w:ascii="宋体" w:hAnsi="宋体" w:cs="宋体"/>
                <w:bCs/>
                <w:sz w:val="24"/>
              </w:rPr>
            </w:pPr>
          </w:p>
        </w:tc>
        <w:tc>
          <w:tcPr>
            <w:tcW w:w="1763" w:type="dxa"/>
            <w:vMerge/>
            <w:tcBorders>
              <w:left w:val="single" w:sz="4" w:space="0" w:color="auto"/>
              <w:right w:val="single" w:sz="4" w:space="0" w:color="auto"/>
            </w:tcBorders>
            <w:vAlign w:val="center"/>
          </w:tcPr>
          <w:p w14:paraId="2F910AE8" w14:textId="77777777" w:rsidR="00E510B5" w:rsidRDefault="00E510B5">
            <w:pPr>
              <w:snapToGrid w:val="0"/>
              <w:spacing w:line="320" w:lineRule="exact"/>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6A5C2DC3" w14:textId="77777777" w:rsidR="00E510B5" w:rsidRDefault="00E510B5">
            <w:pPr>
              <w:snapToGrid w:val="0"/>
              <w:spacing w:line="320" w:lineRule="exact"/>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6D54769E" w14:textId="77777777" w:rsidR="00E510B5" w:rsidRDefault="00E510B5">
            <w:pPr>
              <w:snapToGrid w:val="0"/>
              <w:spacing w:line="320" w:lineRule="exact"/>
              <w:jc w:val="center"/>
              <w:rPr>
                <w:rFonts w:ascii="宋体" w:hAnsi="宋体" w:cs="宋体"/>
                <w:bCs/>
                <w:sz w:val="24"/>
              </w:rPr>
            </w:pPr>
          </w:p>
        </w:tc>
      </w:tr>
      <w:tr w:rsidR="00E510B5" w14:paraId="63085373" w14:textId="77777777">
        <w:trPr>
          <w:trHeight w:val="567"/>
          <w:jc w:val="center"/>
        </w:trPr>
        <w:tc>
          <w:tcPr>
            <w:tcW w:w="2029" w:type="dxa"/>
            <w:vMerge/>
            <w:tcBorders>
              <w:left w:val="single" w:sz="4" w:space="0" w:color="auto"/>
              <w:right w:val="single" w:sz="4" w:space="0" w:color="auto"/>
            </w:tcBorders>
            <w:vAlign w:val="center"/>
          </w:tcPr>
          <w:p w14:paraId="2196F288" w14:textId="77777777" w:rsidR="00E510B5" w:rsidRDefault="00E510B5">
            <w:pPr>
              <w:snapToGrid w:val="0"/>
              <w:spacing w:line="320" w:lineRule="exact"/>
              <w:jc w:val="center"/>
              <w:rPr>
                <w:rFonts w:ascii="宋体" w:hAnsi="宋体" w:cs="宋体"/>
                <w:bCs/>
                <w:sz w:val="24"/>
              </w:rPr>
            </w:pPr>
          </w:p>
        </w:tc>
        <w:tc>
          <w:tcPr>
            <w:tcW w:w="1282" w:type="dxa"/>
            <w:vMerge/>
            <w:tcBorders>
              <w:left w:val="single" w:sz="4" w:space="0" w:color="auto"/>
              <w:right w:val="single" w:sz="4" w:space="0" w:color="auto"/>
            </w:tcBorders>
            <w:vAlign w:val="center"/>
          </w:tcPr>
          <w:p w14:paraId="36E3039A" w14:textId="77777777" w:rsidR="00E510B5" w:rsidRDefault="00E510B5">
            <w:pPr>
              <w:snapToGrid w:val="0"/>
              <w:spacing w:line="320" w:lineRule="exact"/>
              <w:jc w:val="center"/>
              <w:rPr>
                <w:rFonts w:ascii="宋体" w:hAnsi="宋体" w:cs="宋体"/>
                <w:bCs/>
                <w:sz w:val="24"/>
              </w:rPr>
            </w:pPr>
          </w:p>
        </w:tc>
        <w:tc>
          <w:tcPr>
            <w:tcW w:w="1763" w:type="dxa"/>
            <w:vMerge/>
            <w:tcBorders>
              <w:left w:val="single" w:sz="4" w:space="0" w:color="auto"/>
              <w:right w:val="single" w:sz="4" w:space="0" w:color="auto"/>
            </w:tcBorders>
            <w:vAlign w:val="center"/>
          </w:tcPr>
          <w:p w14:paraId="3E0E0DA0" w14:textId="77777777" w:rsidR="00E510B5" w:rsidRDefault="00E510B5">
            <w:pPr>
              <w:snapToGrid w:val="0"/>
              <w:spacing w:line="320" w:lineRule="exact"/>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3C2D956E" w14:textId="77777777" w:rsidR="00E510B5" w:rsidRDefault="00E510B5">
            <w:pPr>
              <w:snapToGrid w:val="0"/>
              <w:spacing w:line="320" w:lineRule="exact"/>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3BCA82CA" w14:textId="77777777" w:rsidR="00E510B5" w:rsidRDefault="00E510B5">
            <w:pPr>
              <w:snapToGrid w:val="0"/>
              <w:spacing w:line="320" w:lineRule="exact"/>
              <w:jc w:val="center"/>
              <w:rPr>
                <w:rFonts w:ascii="宋体" w:hAnsi="宋体" w:cs="宋体"/>
                <w:bCs/>
                <w:sz w:val="24"/>
              </w:rPr>
            </w:pPr>
          </w:p>
        </w:tc>
      </w:tr>
      <w:tr w:rsidR="00E510B5" w14:paraId="618159EC" w14:textId="77777777">
        <w:trPr>
          <w:trHeight w:val="567"/>
          <w:jc w:val="center"/>
        </w:trPr>
        <w:tc>
          <w:tcPr>
            <w:tcW w:w="2029" w:type="dxa"/>
            <w:vMerge/>
            <w:tcBorders>
              <w:left w:val="single" w:sz="4" w:space="0" w:color="auto"/>
              <w:bottom w:val="single" w:sz="4" w:space="0" w:color="auto"/>
              <w:right w:val="single" w:sz="4" w:space="0" w:color="auto"/>
            </w:tcBorders>
            <w:vAlign w:val="center"/>
          </w:tcPr>
          <w:p w14:paraId="51765B56" w14:textId="77777777" w:rsidR="00E510B5" w:rsidRDefault="00E510B5">
            <w:pPr>
              <w:snapToGrid w:val="0"/>
              <w:spacing w:line="320" w:lineRule="exact"/>
              <w:jc w:val="center"/>
              <w:rPr>
                <w:rFonts w:ascii="宋体" w:hAnsi="宋体" w:cs="宋体"/>
                <w:bCs/>
                <w:sz w:val="24"/>
              </w:rPr>
            </w:pPr>
          </w:p>
        </w:tc>
        <w:tc>
          <w:tcPr>
            <w:tcW w:w="1282" w:type="dxa"/>
            <w:vMerge/>
            <w:tcBorders>
              <w:left w:val="single" w:sz="4" w:space="0" w:color="auto"/>
              <w:bottom w:val="single" w:sz="4" w:space="0" w:color="auto"/>
              <w:right w:val="single" w:sz="4" w:space="0" w:color="auto"/>
            </w:tcBorders>
            <w:vAlign w:val="center"/>
          </w:tcPr>
          <w:p w14:paraId="449AD60C" w14:textId="77777777" w:rsidR="00E510B5" w:rsidRDefault="00E510B5">
            <w:pPr>
              <w:snapToGrid w:val="0"/>
              <w:spacing w:line="320" w:lineRule="exact"/>
              <w:jc w:val="center"/>
              <w:rPr>
                <w:rFonts w:ascii="宋体" w:hAnsi="宋体" w:cs="宋体"/>
                <w:bCs/>
                <w:sz w:val="24"/>
              </w:rPr>
            </w:pPr>
          </w:p>
        </w:tc>
        <w:tc>
          <w:tcPr>
            <w:tcW w:w="1763" w:type="dxa"/>
            <w:vMerge/>
            <w:tcBorders>
              <w:left w:val="single" w:sz="4" w:space="0" w:color="auto"/>
              <w:bottom w:val="single" w:sz="4" w:space="0" w:color="auto"/>
              <w:right w:val="single" w:sz="4" w:space="0" w:color="auto"/>
            </w:tcBorders>
            <w:vAlign w:val="center"/>
          </w:tcPr>
          <w:p w14:paraId="0312621B" w14:textId="77777777" w:rsidR="00E510B5" w:rsidRDefault="00E510B5">
            <w:pPr>
              <w:snapToGrid w:val="0"/>
              <w:spacing w:line="320" w:lineRule="exact"/>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734A4DD1" w14:textId="77777777" w:rsidR="00E510B5" w:rsidRDefault="00E510B5">
            <w:pPr>
              <w:snapToGrid w:val="0"/>
              <w:spacing w:line="320" w:lineRule="exact"/>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04984AFC" w14:textId="77777777" w:rsidR="00E510B5" w:rsidRDefault="00E510B5">
            <w:pPr>
              <w:snapToGrid w:val="0"/>
              <w:spacing w:line="320" w:lineRule="exact"/>
              <w:jc w:val="center"/>
              <w:rPr>
                <w:rFonts w:ascii="宋体" w:hAnsi="宋体" w:cs="宋体"/>
                <w:bCs/>
                <w:sz w:val="24"/>
              </w:rPr>
            </w:pPr>
          </w:p>
        </w:tc>
      </w:tr>
    </w:tbl>
    <w:p w14:paraId="3A638B4D" w14:textId="77777777" w:rsidR="00E510B5" w:rsidRDefault="00F84436">
      <w:pPr>
        <w:spacing w:line="360" w:lineRule="auto"/>
        <w:rPr>
          <w:rFonts w:ascii="宋体" w:hAnsi="宋体" w:cs="宋体"/>
          <w:sz w:val="24"/>
        </w:rPr>
      </w:pPr>
      <w:r>
        <w:rPr>
          <w:rFonts w:ascii="宋体" w:hAnsi="宋体" w:cs="宋体" w:hint="eastAsia"/>
          <w:sz w:val="24"/>
        </w:rPr>
        <w:t>应急</w:t>
      </w:r>
      <w:proofErr w:type="gramStart"/>
      <w:r>
        <w:rPr>
          <w:rFonts w:ascii="宋体" w:hAnsi="宋体" w:cs="宋体" w:hint="eastAsia"/>
          <w:sz w:val="24"/>
        </w:rPr>
        <w:t>通讯联络</w:t>
      </w:r>
      <w:proofErr w:type="gramEnd"/>
      <w:r>
        <w:rPr>
          <w:rFonts w:ascii="宋体" w:hAnsi="宋体" w:cs="宋体" w:hint="eastAsia"/>
          <w:sz w:val="24"/>
        </w:rPr>
        <w:t>组通讯录：</w:t>
      </w:r>
    </w:p>
    <w:tbl>
      <w:tblPr>
        <w:tblW w:w="8522" w:type="dxa"/>
        <w:jc w:val="center"/>
        <w:tblLayout w:type="fixed"/>
        <w:tblLook w:val="04A0" w:firstRow="1" w:lastRow="0" w:firstColumn="1" w:lastColumn="0" w:noHBand="0" w:noVBand="1"/>
      </w:tblPr>
      <w:tblGrid>
        <w:gridCol w:w="2029"/>
        <w:gridCol w:w="1282"/>
        <w:gridCol w:w="1763"/>
        <w:gridCol w:w="1515"/>
        <w:gridCol w:w="1933"/>
      </w:tblGrid>
      <w:tr w:rsidR="00E510B5" w14:paraId="41C16FFA" w14:textId="77777777">
        <w:trPr>
          <w:trHeight w:val="567"/>
          <w:jc w:val="center"/>
        </w:trPr>
        <w:tc>
          <w:tcPr>
            <w:tcW w:w="2029" w:type="dxa"/>
            <w:tcBorders>
              <w:top w:val="single" w:sz="4" w:space="0" w:color="auto"/>
              <w:left w:val="single" w:sz="4" w:space="0" w:color="auto"/>
              <w:bottom w:val="single" w:sz="4" w:space="0" w:color="auto"/>
              <w:right w:val="single" w:sz="4" w:space="0" w:color="auto"/>
            </w:tcBorders>
            <w:vAlign w:val="center"/>
          </w:tcPr>
          <w:p w14:paraId="17E3D747"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组名</w:t>
            </w:r>
          </w:p>
        </w:tc>
        <w:tc>
          <w:tcPr>
            <w:tcW w:w="1282" w:type="dxa"/>
            <w:tcBorders>
              <w:top w:val="single" w:sz="4" w:space="0" w:color="auto"/>
              <w:left w:val="single" w:sz="4" w:space="0" w:color="auto"/>
              <w:bottom w:val="single" w:sz="4" w:space="0" w:color="auto"/>
              <w:right w:val="single" w:sz="4" w:space="0" w:color="auto"/>
            </w:tcBorders>
            <w:vAlign w:val="center"/>
          </w:tcPr>
          <w:p w14:paraId="1AC66B27"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组长</w:t>
            </w:r>
          </w:p>
        </w:tc>
        <w:tc>
          <w:tcPr>
            <w:tcW w:w="1763" w:type="dxa"/>
            <w:tcBorders>
              <w:top w:val="single" w:sz="4" w:space="0" w:color="auto"/>
              <w:left w:val="single" w:sz="4" w:space="0" w:color="auto"/>
              <w:bottom w:val="single" w:sz="4" w:space="0" w:color="auto"/>
              <w:right w:val="single" w:sz="4" w:space="0" w:color="auto"/>
            </w:tcBorders>
            <w:vAlign w:val="center"/>
          </w:tcPr>
          <w:p w14:paraId="49097F06"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电话</w:t>
            </w:r>
          </w:p>
        </w:tc>
        <w:tc>
          <w:tcPr>
            <w:tcW w:w="1515" w:type="dxa"/>
            <w:tcBorders>
              <w:top w:val="single" w:sz="4" w:space="0" w:color="auto"/>
              <w:left w:val="single" w:sz="4" w:space="0" w:color="auto"/>
              <w:bottom w:val="single" w:sz="4" w:space="0" w:color="auto"/>
              <w:right w:val="single" w:sz="4" w:space="0" w:color="auto"/>
            </w:tcBorders>
            <w:vAlign w:val="center"/>
          </w:tcPr>
          <w:p w14:paraId="0C5AEA71"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组员</w:t>
            </w:r>
          </w:p>
        </w:tc>
        <w:tc>
          <w:tcPr>
            <w:tcW w:w="1933" w:type="dxa"/>
            <w:tcBorders>
              <w:top w:val="single" w:sz="4" w:space="0" w:color="auto"/>
              <w:left w:val="single" w:sz="4" w:space="0" w:color="auto"/>
              <w:bottom w:val="single" w:sz="4" w:space="0" w:color="auto"/>
              <w:right w:val="single" w:sz="4" w:space="0" w:color="auto"/>
            </w:tcBorders>
            <w:vAlign w:val="center"/>
          </w:tcPr>
          <w:p w14:paraId="16E09BB0"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电话</w:t>
            </w:r>
          </w:p>
        </w:tc>
      </w:tr>
      <w:tr w:rsidR="00E510B5" w14:paraId="5669A08E" w14:textId="77777777">
        <w:trPr>
          <w:trHeight w:val="567"/>
          <w:jc w:val="center"/>
        </w:trPr>
        <w:tc>
          <w:tcPr>
            <w:tcW w:w="2029" w:type="dxa"/>
            <w:vMerge w:val="restart"/>
            <w:tcBorders>
              <w:top w:val="single" w:sz="4" w:space="0" w:color="auto"/>
              <w:left w:val="single" w:sz="4" w:space="0" w:color="auto"/>
              <w:bottom w:val="single" w:sz="4" w:space="0" w:color="auto"/>
              <w:right w:val="single" w:sz="4" w:space="0" w:color="auto"/>
            </w:tcBorders>
            <w:vAlign w:val="center"/>
          </w:tcPr>
          <w:p w14:paraId="34F196C6" w14:textId="77777777" w:rsidR="00E510B5" w:rsidRDefault="00F84436">
            <w:pPr>
              <w:snapToGrid w:val="0"/>
              <w:spacing w:line="320" w:lineRule="exact"/>
              <w:jc w:val="center"/>
              <w:rPr>
                <w:rFonts w:ascii="宋体" w:hAnsi="宋体" w:cs="宋体"/>
                <w:bCs/>
                <w:sz w:val="24"/>
              </w:rPr>
            </w:pPr>
            <w:r>
              <w:rPr>
                <w:rFonts w:ascii="宋体" w:hAnsi="宋体" w:cs="宋体" w:hint="eastAsia"/>
                <w:bCs/>
                <w:sz w:val="24"/>
              </w:rPr>
              <w:t>应急</w:t>
            </w:r>
            <w:proofErr w:type="gramStart"/>
            <w:r>
              <w:rPr>
                <w:rFonts w:ascii="宋体" w:hAnsi="宋体" w:cs="宋体" w:hint="eastAsia"/>
                <w:bCs/>
                <w:sz w:val="24"/>
              </w:rPr>
              <w:t>通讯联络</w:t>
            </w:r>
            <w:proofErr w:type="gramEnd"/>
            <w:r>
              <w:rPr>
                <w:rFonts w:ascii="宋体" w:hAnsi="宋体" w:cs="宋体" w:hint="eastAsia"/>
                <w:bCs/>
                <w:sz w:val="24"/>
              </w:rPr>
              <w:t>组</w:t>
            </w:r>
          </w:p>
        </w:tc>
        <w:tc>
          <w:tcPr>
            <w:tcW w:w="1282" w:type="dxa"/>
            <w:vMerge w:val="restart"/>
            <w:tcBorders>
              <w:top w:val="single" w:sz="4" w:space="0" w:color="auto"/>
              <w:left w:val="single" w:sz="4" w:space="0" w:color="auto"/>
              <w:bottom w:val="single" w:sz="4" w:space="0" w:color="auto"/>
              <w:right w:val="single" w:sz="4" w:space="0" w:color="auto"/>
            </w:tcBorders>
            <w:vAlign w:val="center"/>
          </w:tcPr>
          <w:p w14:paraId="3331F250" w14:textId="77777777" w:rsidR="00E510B5" w:rsidRDefault="00E510B5">
            <w:pPr>
              <w:jc w:val="center"/>
              <w:rPr>
                <w:rFonts w:ascii="宋体" w:hAnsi="宋体" w:cs="宋体"/>
                <w:bCs/>
                <w:sz w:val="24"/>
              </w:rPr>
            </w:pPr>
          </w:p>
        </w:tc>
        <w:tc>
          <w:tcPr>
            <w:tcW w:w="1763" w:type="dxa"/>
            <w:vMerge w:val="restart"/>
            <w:tcBorders>
              <w:top w:val="single" w:sz="4" w:space="0" w:color="auto"/>
              <w:left w:val="single" w:sz="4" w:space="0" w:color="auto"/>
              <w:bottom w:val="single" w:sz="4" w:space="0" w:color="auto"/>
              <w:right w:val="single" w:sz="4" w:space="0" w:color="auto"/>
            </w:tcBorders>
            <w:vAlign w:val="center"/>
          </w:tcPr>
          <w:p w14:paraId="1E29AC60" w14:textId="77777777" w:rsidR="00E510B5" w:rsidRDefault="00E510B5">
            <w:pPr>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3FC69307" w14:textId="77777777" w:rsidR="00E510B5" w:rsidRDefault="00E510B5">
            <w:pPr>
              <w:snapToGrid w:val="0"/>
              <w:spacing w:line="320" w:lineRule="exact"/>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40033734" w14:textId="77777777" w:rsidR="00E510B5" w:rsidRDefault="00E510B5">
            <w:pPr>
              <w:snapToGrid w:val="0"/>
              <w:spacing w:line="320" w:lineRule="exact"/>
              <w:jc w:val="center"/>
              <w:rPr>
                <w:rFonts w:ascii="宋体" w:hAnsi="宋体" w:cs="宋体"/>
                <w:bCs/>
                <w:sz w:val="24"/>
              </w:rPr>
            </w:pPr>
          </w:p>
        </w:tc>
      </w:tr>
      <w:tr w:rsidR="00E510B5" w14:paraId="37F6D335" w14:textId="77777777">
        <w:trPr>
          <w:trHeight w:val="567"/>
          <w:jc w:val="center"/>
        </w:trPr>
        <w:tc>
          <w:tcPr>
            <w:tcW w:w="2029" w:type="dxa"/>
            <w:vMerge/>
            <w:tcBorders>
              <w:top w:val="single" w:sz="4" w:space="0" w:color="auto"/>
              <w:left w:val="single" w:sz="4" w:space="0" w:color="auto"/>
              <w:bottom w:val="single" w:sz="4" w:space="0" w:color="auto"/>
              <w:right w:val="single" w:sz="4" w:space="0" w:color="auto"/>
            </w:tcBorders>
            <w:vAlign w:val="center"/>
          </w:tcPr>
          <w:p w14:paraId="2D41392F" w14:textId="77777777" w:rsidR="00E510B5" w:rsidRDefault="00E510B5">
            <w:pPr>
              <w:snapToGrid w:val="0"/>
              <w:spacing w:line="320" w:lineRule="exact"/>
              <w:jc w:val="center"/>
              <w:rPr>
                <w:rFonts w:ascii="宋体" w:hAnsi="宋体" w:cs="宋体"/>
                <w:bCs/>
                <w:sz w:val="24"/>
              </w:rPr>
            </w:pPr>
          </w:p>
        </w:tc>
        <w:tc>
          <w:tcPr>
            <w:tcW w:w="1282" w:type="dxa"/>
            <w:vMerge/>
            <w:tcBorders>
              <w:top w:val="single" w:sz="4" w:space="0" w:color="auto"/>
              <w:left w:val="single" w:sz="4" w:space="0" w:color="auto"/>
              <w:bottom w:val="single" w:sz="4" w:space="0" w:color="auto"/>
              <w:right w:val="single" w:sz="4" w:space="0" w:color="auto"/>
            </w:tcBorders>
            <w:vAlign w:val="center"/>
          </w:tcPr>
          <w:p w14:paraId="3A3B927F" w14:textId="77777777" w:rsidR="00E510B5" w:rsidRDefault="00E510B5">
            <w:pPr>
              <w:jc w:val="center"/>
              <w:rPr>
                <w:rFonts w:ascii="宋体" w:hAnsi="宋体" w:cs="宋体"/>
                <w:bCs/>
                <w:sz w:val="24"/>
              </w:rPr>
            </w:pPr>
          </w:p>
        </w:tc>
        <w:tc>
          <w:tcPr>
            <w:tcW w:w="1763" w:type="dxa"/>
            <w:vMerge/>
            <w:tcBorders>
              <w:top w:val="single" w:sz="4" w:space="0" w:color="auto"/>
              <w:left w:val="single" w:sz="4" w:space="0" w:color="auto"/>
              <w:bottom w:val="single" w:sz="4" w:space="0" w:color="auto"/>
              <w:right w:val="single" w:sz="4" w:space="0" w:color="auto"/>
            </w:tcBorders>
            <w:vAlign w:val="center"/>
          </w:tcPr>
          <w:p w14:paraId="1A6FE47C" w14:textId="77777777" w:rsidR="00E510B5" w:rsidRDefault="00E510B5">
            <w:pPr>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519D346D" w14:textId="77777777" w:rsidR="00E510B5" w:rsidRDefault="00E510B5">
            <w:pPr>
              <w:snapToGrid w:val="0"/>
              <w:spacing w:line="320" w:lineRule="exact"/>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16F10919" w14:textId="77777777" w:rsidR="00E510B5" w:rsidRDefault="00E510B5">
            <w:pPr>
              <w:snapToGrid w:val="0"/>
              <w:spacing w:line="320" w:lineRule="exact"/>
              <w:jc w:val="center"/>
              <w:rPr>
                <w:rFonts w:ascii="宋体" w:hAnsi="宋体" w:cs="宋体"/>
                <w:bCs/>
                <w:sz w:val="24"/>
              </w:rPr>
            </w:pPr>
          </w:p>
        </w:tc>
      </w:tr>
      <w:tr w:rsidR="00E510B5" w14:paraId="52431E34" w14:textId="77777777">
        <w:trPr>
          <w:trHeight w:val="567"/>
          <w:jc w:val="center"/>
        </w:trPr>
        <w:tc>
          <w:tcPr>
            <w:tcW w:w="2029" w:type="dxa"/>
            <w:vMerge/>
            <w:tcBorders>
              <w:top w:val="single" w:sz="4" w:space="0" w:color="auto"/>
              <w:left w:val="single" w:sz="4" w:space="0" w:color="auto"/>
              <w:bottom w:val="single" w:sz="4" w:space="0" w:color="auto"/>
              <w:right w:val="single" w:sz="4" w:space="0" w:color="auto"/>
            </w:tcBorders>
            <w:vAlign w:val="center"/>
          </w:tcPr>
          <w:p w14:paraId="13116AE7" w14:textId="77777777" w:rsidR="00E510B5" w:rsidRDefault="00E510B5">
            <w:pPr>
              <w:snapToGrid w:val="0"/>
              <w:spacing w:line="320" w:lineRule="exact"/>
              <w:jc w:val="center"/>
              <w:rPr>
                <w:rFonts w:ascii="宋体" w:hAnsi="宋体" w:cs="宋体"/>
                <w:bCs/>
                <w:sz w:val="24"/>
              </w:rPr>
            </w:pPr>
          </w:p>
        </w:tc>
        <w:tc>
          <w:tcPr>
            <w:tcW w:w="1282" w:type="dxa"/>
            <w:vMerge/>
            <w:tcBorders>
              <w:top w:val="single" w:sz="4" w:space="0" w:color="auto"/>
              <w:left w:val="single" w:sz="4" w:space="0" w:color="auto"/>
              <w:bottom w:val="single" w:sz="4" w:space="0" w:color="auto"/>
              <w:right w:val="single" w:sz="4" w:space="0" w:color="auto"/>
            </w:tcBorders>
            <w:vAlign w:val="center"/>
          </w:tcPr>
          <w:p w14:paraId="1E3EE0CF" w14:textId="77777777" w:rsidR="00E510B5" w:rsidRDefault="00E510B5">
            <w:pPr>
              <w:jc w:val="center"/>
              <w:rPr>
                <w:rFonts w:ascii="宋体" w:hAnsi="宋体" w:cs="宋体"/>
                <w:bCs/>
                <w:sz w:val="24"/>
              </w:rPr>
            </w:pPr>
          </w:p>
        </w:tc>
        <w:tc>
          <w:tcPr>
            <w:tcW w:w="1763" w:type="dxa"/>
            <w:vMerge/>
            <w:tcBorders>
              <w:top w:val="single" w:sz="4" w:space="0" w:color="auto"/>
              <w:left w:val="single" w:sz="4" w:space="0" w:color="auto"/>
              <w:bottom w:val="single" w:sz="4" w:space="0" w:color="auto"/>
              <w:right w:val="single" w:sz="4" w:space="0" w:color="auto"/>
            </w:tcBorders>
            <w:vAlign w:val="center"/>
          </w:tcPr>
          <w:p w14:paraId="6D432436" w14:textId="77777777" w:rsidR="00E510B5" w:rsidRDefault="00E510B5">
            <w:pPr>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43D1229A" w14:textId="77777777" w:rsidR="00E510B5" w:rsidRDefault="00E510B5">
            <w:pPr>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492958DE" w14:textId="77777777" w:rsidR="00E510B5" w:rsidRDefault="00E510B5">
            <w:pPr>
              <w:jc w:val="center"/>
              <w:rPr>
                <w:rFonts w:ascii="宋体" w:hAnsi="宋体" w:cs="宋体"/>
                <w:bCs/>
                <w:sz w:val="24"/>
              </w:rPr>
            </w:pPr>
          </w:p>
        </w:tc>
      </w:tr>
      <w:tr w:rsidR="00E510B5" w14:paraId="06F01A5E" w14:textId="77777777">
        <w:trPr>
          <w:trHeight w:val="567"/>
          <w:jc w:val="center"/>
        </w:trPr>
        <w:tc>
          <w:tcPr>
            <w:tcW w:w="2029" w:type="dxa"/>
            <w:vMerge/>
            <w:tcBorders>
              <w:top w:val="single" w:sz="4" w:space="0" w:color="auto"/>
              <w:left w:val="single" w:sz="4" w:space="0" w:color="auto"/>
              <w:bottom w:val="single" w:sz="4" w:space="0" w:color="auto"/>
              <w:right w:val="single" w:sz="4" w:space="0" w:color="auto"/>
            </w:tcBorders>
            <w:vAlign w:val="center"/>
          </w:tcPr>
          <w:p w14:paraId="73EA9DC2" w14:textId="77777777" w:rsidR="00E510B5" w:rsidRDefault="00E510B5">
            <w:pPr>
              <w:snapToGrid w:val="0"/>
              <w:spacing w:line="320" w:lineRule="exact"/>
              <w:jc w:val="center"/>
              <w:rPr>
                <w:rFonts w:ascii="宋体" w:hAnsi="宋体" w:cs="宋体"/>
                <w:bCs/>
                <w:sz w:val="24"/>
              </w:rPr>
            </w:pPr>
          </w:p>
        </w:tc>
        <w:tc>
          <w:tcPr>
            <w:tcW w:w="1282" w:type="dxa"/>
            <w:vMerge/>
            <w:tcBorders>
              <w:top w:val="single" w:sz="4" w:space="0" w:color="auto"/>
              <w:left w:val="single" w:sz="4" w:space="0" w:color="auto"/>
              <w:bottom w:val="single" w:sz="4" w:space="0" w:color="auto"/>
              <w:right w:val="single" w:sz="4" w:space="0" w:color="auto"/>
            </w:tcBorders>
            <w:vAlign w:val="center"/>
          </w:tcPr>
          <w:p w14:paraId="0AB318C3" w14:textId="77777777" w:rsidR="00E510B5" w:rsidRDefault="00E510B5">
            <w:pPr>
              <w:jc w:val="center"/>
              <w:rPr>
                <w:rFonts w:ascii="宋体" w:hAnsi="宋体" w:cs="宋体"/>
                <w:bCs/>
                <w:sz w:val="24"/>
              </w:rPr>
            </w:pPr>
          </w:p>
        </w:tc>
        <w:tc>
          <w:tcPr>
            <w:tcW w:w="1763" w:type="dxa"/>
            <w:vMerge/>
            <w:tcBorders>
              <w:top w:val="single" w:sz="4" w:space="0" w:color="auto"/>
              <w:left w:val="single" w:sz="4" w:space="0" w:color="auto"/>
              <w:bottom w:val="single" w:sz="4" w:space="0" w:color="auto"/>
              <w:right w:val="single" w:sz="4" w:space="0" w:color="auto"/>
            </w:tcBorders>
            <w:vAlign w:val="center"/>
          </w:tcPr>
          <w:p w14:paraId="13C998EE" w14:textId="77777777" w:rsidR="00E510B5" w:rsidRDefault="00E510B5">
            <w:pPr>
              <w:jc w:val="center"/>
              <w:rPr>
                <w:rFonts w:ascii="宋体" w:hAnsi="宋体" w:cs="宋体"/>
                <w:bCs/>
                <w:sz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37FC9CC2" w14:textId="77777777" w:rsidR="00E510B5" w:rsidRDefault="00E510B5">
            <w:pPr>
              <w:jc w:val="center"/>
              <w:rPr>
                <w:rFonts w:ascii="宋体" w:hAnsi="宋体" w:cs="宋体"/>
                <w:bCs/>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71167E17" w14:textId="77777777" w:rsidR="00E510B5" w:rsidRDefault="00E510B5">
            <w:pPr>
              <w:jc w:val="center"/>
              <w:rPr>
                <w:rFonts w:ascii="宋体" w:hAnsi="宋体" w:cs="宋体"/>
                <w:bCs/>
                <w:sz w:val="24"/>
              </w:rPr>
            </w:pPr>
          </w:p>
        </w:tc>
      </w:tr>
    </w:tbl>
    <w:p w14:paraId="44302BBD" w14:textId="77777777" w:rsidR="00E510B5" w:rsidRDefault="00E510B5">
      <w:pPr>
        <w:pStyle w:val="10"/>
        <w:rPr>
          <w:rFonts w:ascii="宋体" w:eastAsia="宋体" w:hAnsi="宋体" w:cs="宋体"/>
          <w:sz w:val="24"/>
          <w:szCs w:val="24"/>
        </w:rPr>
      </w:pPr>
    </w:p>
    <w:p w14:paraId="070AD638" w14:textId="77777777" w:rsidR="00E510B5" w:rsidRDefault="00F84436">
      <w:pPr>
        <w:pStyle w:val="10"/>
        <w:rPr>
          <w:rFonts w:ascii="宋体" w:eastAsia="宋体" w:hAnsi="宋体" w:cs="宋体"/>
          <w:sz w:val="24"/>
          <w:szCs w:val="24"/>
        </w:rPr>
      </w:pPr>
      <w:bookmarkStart w:id="463" w:name="_Toc5815"/>
      <w:r>
        <w:rPr>
          <w:rFonts w:ascii="宋体" w:eastAsia="宋体" w:hAnsi="宋体" w:cs="宋体" w:hint="eastAsia"/>
          <w:sz w:val="24"/>
          <w:szCs w:val="24"/>
        </w:rPr>
        <w:t>附件2：应急小组组长替代原则</w:t>
      </w:r>
      <w:bookmarkEnd w:id="463"/>
    </w:p>
    <w:p w14:paraId="45C8CCAE" w14:textId="77777777" w:rsidR="00E510B5" w:rsidRDefault="00F84436">
      <w:pPr>
        <w:spacing w:line="360" w:lineRule="auto"/>
        <w:rPr>
          <w:rFonts w:ascii="宋体" w:hAnsi="宋体" w:cs="宋体"/>
          <w:sz w:val="24"/>
          <w:szCs w:val="24"/>
        </w:rPr>
      </w:pPr>
      <w:r>
        <w:rPr>
          <w:rFonts w:ascii="宋体" w:hAnsi="宋体" w:cs="宋体" w:hint="eastAsia"/>
          <w:sz w:val="24"/>
          <w:szCs w:val="24"/>
        </w:rPr>
        <w:t>各应急小组第一组长</w:t>
      </w:r>
      <w:proofErr w:type="gramStart"/>
      <w:r>
        <w:rPr>
          <w:rFonts w:ascii="宋体" w:hAnsi="宋体" w:cs="宋体" w:hint="eastAsia"/>
          <w:sz w:val="24"/>
          <w:szCs w:val="24"/>
        </w:rPr>
        <w:t>不</w:t>
      </w:r>
      <w:proofErr w:type="gramEnd"/>
      <w:r>
        <w:rPr>
          <w:rFonts w:ascii="宋体" w:hAnsi="宋体" w:cs="宋体" w:hint="eastAsia"/>
          <w:sz w:val="24"/>
          <w:szCs w:val="24"/>
        </w:rPr>
        <w:t>在岗时，由承担同一职责的第二组长替代。</w:t>
      </w:r>
    </w:p>
    <w:p w14:paraId="4360FABD" w14:textId="77777777" w:rsidR="00E510B5" w:rsidRDefault="00F84436">
      <w:pPr>
        <w:spacing w:line="360" w:lineRule="auto"/>
        <w:rPr>
          <w:rFonts w:ascii="宋体" w:hAnsi="宋体" w:cs="宋体"/>
          <w:sz w:val="24"/>
          <w:szCs w:val="24"/>
        </w:rPr>
      </w:pPr>
      <w:r>
        <w:rPr>
          <w:rFonts w:ascii="宋体" w:hAnsi="宋体" w:cs="宋体" w:hint="eastAsia"/>
          <w:sz w:val="24"/>
          <w:szCs w:val="24"/>
        </w:rPr>
        <w:t>应急小组组长</w:t>
      </w:r>
      <w:proofErr w:type="gramStart"/>
      <w:r>
        <w:rPr>
          <w:rFonts w:ascii="宋体" w:hAnsi="宋体" w:cs="宋体" w:hint="eastAsia"/>
          <w:sz w:val="24"/>
          <w:szCs w:val="24"/>
        </w:rPr>
        <w:t>不</w:t>
      </w:r>
      <w:proofErr w:type="gramEnd"/>
      <w:r>
        <w:rPr>
          <w:rFonts w:ascii="宋体" w:hAnsi="宋体" w:cs="宋体" w:hint="eastAsia"/>
          <w:sz w:val="24"/>
          <w:szCs w:val="24"/>
        </w:rPr>
        <w:t>在岗时，</w:t>
      </w:r>
      <w:proofErr w:type="gramStart"/>
      <w:r>
        <w:rPr>
          <w:rFonts w:ascii="宋体" w:hAnsi="宋体" w:cs="宋体" w:hint="eastAsia"/>
          <w:sz w:val="24"/>
          <w:szCs w:val="24"/>
        </w:rPr>
        <w:t>逐级由</w:t>
      </w:r>
      <w:proofErr w:type="gramEnd"/>
      <w:r>
        <w:rPr>
          <w:rFonts w:ascii="宋体" w:hAnsi="宋体" w:cs="宋体" w:hint="eastAsia"/>
          <w:sz w:val="24"/>
          <w:szCs w:val="24"/>
        </w:rPr>
        <w:t>第1、2组员替代。</w:t>
      </w:r>
    </w:p>
    <w:p w14:paraId="7A800218" w14:textId="77777777" w:rsidR="00E510B5" w:rsidRDefault="00F84436">
      <w:pPr>
        <w:pStyle w:val="10"/>
        <w:rPr>
          <w:rFonts w:ascii="宋体" w:eastAsia="宋体" w:hAnsi="宋体" w:cs="宋体"/>
          <w:sz w:val="24"/>
          <w:szCs w:val="24"/>
        </w:rPr>
      </w:pPr>
      <w:bookmarkStart w:id="464" w:name="_Toc9773"/>
      <w:r>
        <w:rPr>
          <w:rFonts w:ascii="宋体" w:eastAsia="宋体" w:hAnsi="宋体" w:cs="宋体" w:hint="eastAsia"/>
          <w:sz w:val="24"/>
          <w:szCs w:val="24"/>
        </w:rPr>
        <w:t>附件3：公司应急值班电话</w:t>
      </w:r>
      <w:bookmarkEnd w:id="464"/>
    </w:p>
    <w:p w14:paraId="1BDD3FF7" w14:textId="77777777" w:rsidR="00E510B5" w:rsidRDefault="00F84436">
      <w:pPr>
        <w:spacing w:line="360" w:lineRule="auto"/>
        <w:rPr>
          <w:rFonts w:ascii="宋体" w:hAnsi="宋体" w:cs="宋体"/>
          <w:sz w:val="24"/>
          <w:szCs w:val="24"/>
        </w:rPr>
      </w:pPr>
      <w:r>
        <w:rPr>
          <w:rFonts w:ascii="宋体" w:hAnsi="宋体" w:cs="宋体" w:hint="eastAsia"/>
          <w:sz w:val="24"/>
          <w:szCs w:val="24"/>
        </w:rPr>
        <w:t>公司应急值班电话：</w:t>
      </w:r>
    </w:p>
    <w:p w14:paraId="11EBBA47" w14:textId="77777777" w:rsidR="00E510B5" w:rsidRDefault="00F84436">
      <w:pPr>
        <w:spacing w:line="360" w:lineRule="auto"/>
        <w:rPr>
          <w:rFonts w:ascii="宋体" w:hAnsi="宋体" w:cs="宋体"/>
          <w:sz w:val="24"/>
          <w:szCs w:val="24"/>
        </w:rPr>
      </w:pPr>
      <w:r>
        <w:rPr>
          <w:rFonts w:ascii="宋体" w:hAnsi="宋体" w:cs="宋体" w:hint="eastAsia"/>
          <w:sz w:val="24"/>
          <w:szCs w:val="24"/>
        </w:rPr>
        <w:br w:type="page"/>
      </w:r>
    </w:p>
    <w:p w14:paraId="1B55FD94" w14:textId="77777777" w:rsidR="00E510B5" w:rsidRDefault="00F84436">
      <w:pPr>
        <w:pStyle w:val="10"/>
        <w:rPr>
          <w:rFonts w:ascii="宋体" w:eastAsia="宋体" w:hAnsi="宋体" w:cs="宋体"/>
          <w:sz w:val="24"/>
          <w:szCs w:val="24"/>
        </w:rPr>
      </w:pPr>
      <w:bookmarkStart w:id="465" w:name="_Toc17624"/>
      <w:r>
        <w:rPr>
          <w:rFonts w:ascii="宋体" w:eastAsia="宋体" w:hAnsi="宋体" w:cs="宋体" w:hint="eastAsia"/>
          <w:sz w:val="24"/>
          <w:szCs w:val="24"/>
        </w:rPr>
        <w:t>附件4：相关政府部门及应急机构通讯录</w:t>
      </w:r>
      <w:bookmarkEnd w:id="465"/>
    </w:p>
    <w:p w14:paraId="4CEDCAB1" w14:textId="77777777" w:rsidR="00E510B5" w:rsidRDefault="00F84436">
      <w:pPr>
        <w:spacing w:line="360" w:lineRule="auto"/>
        <w:rPr>
          <w:rFonts w:ascii="宋体" w:hAnsi="宋体" w:cs="宋体"/>
          <w:sz w:val="24"/>
          <w:szCs w:val="24"/>
        </w:rPr>
      </w:pPr>
      <w:r>
        <w:rPr>
          <w:rFonts w:ascii="宋体" w:hAnsi="宋体" w:cs="宋体" w:hint="eastAsia"/>
          <w:sz w:val="24"/>
          <w:szCs w:val="24"/>
        </w:rPr>
        <w:t>（1）外部电话：</w:t>
      </w:r>
    </w:p>
    <w:p w14:paraId="5985BD6B"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 匪警电话：110               火警电话：119</w:t>
      </w:r>
    </w:p>
    <w:p w14:paraId="7AC098E5" w14:textId="77777777" w:rsidR="00E510B5" w:rsidRDefault="00F84436">
      <w:pPr>
        <w:spacing w:line="360" w:lineRule="auto"/>
        <w:rPr>
          <w:rFonts w:ascii="宋体" w:hAnsi="宋体" w:cs="宋体"/>
          <w:sz w:val="24"/>
          <w:szCs w:val="24"/>
        </w:rPr>
      </w:pPr>
      <w:r>
        <w:rPr>
          <w:rFonts w:ascii="宋体" w:hAnsi="宋体" w:cs="宋体" w:hint="eastAsia"/>
          <w:sz w:val="24"/>
          <w:szCs w:val="24"/>
        </w:rPr>
        <w:t>交通事故电话：122           急救中心电话：120</w:t>
      </w:r>
    </w:p>
    <w:p w14:paraId="49B68007" w14:textId="77777777" w:rsidR="00E510B5" w:rsidRDefault="00F84436">
      <w:pPr>
        <w:spacing w:line="360" w:lineRule="auto"/>
        <w:rPr>
          <w:rFonts w:ascii="宋体" w:hAnsi="宋体" w:cs="宋体"/>
          <w:sz w:val="24"/>
          <w:szCs w:val="24"/>
        </w:rPr>
      </w:pPr>
      <w:r>
        <w:rPr>
          <w:rFonts w:ascii="宋体" w:hAnsi="宋体" w:cs="宋体" w:hint="eastAsia"/>
          <w:sz w:val="24"/>
          <w:szCs w:val="24"/>
        </w:rPr>
        <w:t>（2）北京市范围内监管及救援电话</w:t>
      </w:r>
    </w:p>
    <w:p w14:paraId="795A69AD" w14:textId="77777777" w:rsidR="00E510B5" w:rsidRDefault="00F84436">
      <w:pPr>
        <w:spacing w:line="360" w:lineRule="auto"/>
        <w:rPr>
          <w:rFonts w:ascii="宋体" w:hAnsi="宋体" w:cs="宋体"/>
          <w:sz w:val="24"/>
          <w:szCs w:val="24"/>
        </w:rPr>
      </w:pPr>
      <w:r>
        <w:rPr>
          <w:rFonts w:ascii="宋体" w:hAnsi="宋体" w:cs="宋体" w:hint="eastAsia"/>
          <w:sz w:val="24"/>
          <w:szCs w:val="24"/>
        </w:rPr>
        <w:t>北京市安监局电话：65023616</w:t>
      </w:r>
    </w:p>
    <w:p w14:paraId="1C950996" w14:textId="77777777" w:rsidR="00E510B5" w:rsidRDefault="00F84436">
      <w:pPr>
        <w:spacing w:line="360" w:lineRule="auto"/>
        <w:rPr>
          <w:rFonts w:ascii="宋体" w:hAnsi="宋体" w:cs="宋体"/>
          <w:sz w:val="24"/>
          <w:szCs w:val="24"/>
        </w:rPr>
      </w:pPr>
      <w:r>
        <w:rPr>
          <w:rFonts w:ascii="宋体" w:hAnsi="宋体" w:cs="宋体" w:hint="eastAsia"/>
          <w:sz w:val="24"/>
          <w:szCs w:val="24"/>
        </w:rPr>
        <w:t xml:space="preserve">北京市政府便民热线：12345   </w:t>
      </w:r>
    </w:p>
    <w:p w14:paraId="1C9D7D29" w14:textId="77777777" w:rsidR="00E510B5" w:rsidRDefault="00F84436">
      <w:pPr>
        <w:spacing w:line="360" w:lineRule="auto"/>
        <w:rPr>
          <w:rFonts w:ascii="宋体" w:hAnsi="宋体" w:cs="宋体"/>
          <w:sz w:val="24"/>
          <w:szCs w:val="24"/>
        </w:rPr>
      </w:pPr>
      <w:r>
        <w:rPr>
          <w:rFonts w:ascii="宋体" w:hAnsi="宋体" w:cs="宋体" w:hint="eastAsia"/>
          <w:sz w:val="24"/>
          <w:szCs w:val="24"/>
        </w:rPr>
        <w:t>北京市公共卫生热线:12320</w:t>
      </w:r>
    </w:p>
    <w:p w14:paraId="60D7542D" w14:textId="77777777" w:rsidR="00E510B5" w:rsidRDefault="00E510B5">
      <w:pPr>
        <w:spacing w:line="360" w:lineRule="auto"/>
        <w:rPr>
          <w:rFonts w:ascii="宋体" w:hAnsi="宋体" w:cs="宋体"/>
          <w:sz w:val="24"/>
          <w:szCs w:val="24"/>
        </w:rPr>
      </w:pPr>
    </w:p>
    <w:p w14:paraId="3FC52AB9" w14:textId="77777777" w:rsidR="00E510B5" w:rsidRDefault="00F84436">
      <w:pPr>
        <w:pStyle w:val="10"/>
        <w:rPr>
          <w:rFonts w:ascii="宋体" w:eastAsia="宋体" w:hAnsi="宋体" w:cs="宋体"/>
          <w:sz w:val="24"/>
          <w:szCs w:val="24"/>
        </w:rPr>
      </w:pPr>
      <w:bookmarkStart w:id="466" w:name="_Toc20125"/>
      <w:r>
        <w:rPr>
          <w:rFonts w:ascii="宋体" w:eastAsia="宋体" w:hAnsi="宋体" w:cs="宋体" w:hint="eastAsia"/>
          <w:sz w:val="24"/>
          <w:szCs w:val="24"/>
        </w:rPr>
        <w:t>附件5：安全生产组织机构图</w:t>
      </w:r>
      <w:bookmarkEnd w:id="466"/>
    </w:p>
    <w:p w14:paraId="0A04D606" w14:textId="77777777" w:rsidR="00E510B5" w:rsidRDefault="00E510B5"/>
    <w:p w14:paraId="76935D59" w14:textId="77777777" w:rsidR="00E510B5" w:rsidRDefault="00E510B5">
      <w:pPr>
        <w:spacing w:line="360" w:lineRule="auto"/>
        <w:rPr>
          <w:rFonts w:ascii="宋体" w:hAnsi="宋体" w:cs="宋体"/>
          <w:sz w:val="24"/>
          <w:szCs w:val="24"/>
        </w:rPr>
      </w:pPr>
    </w:p>
    <w:p w14:paraId="0E710FE1" w14:textId="77777777" w:rsidR="00E510B5" w:rsidRDefault="00E510B5">
      <w:pPr>
        <w:spacing w:line="360" w:lineRule="auto"/>
        <w:rPr>
          <w:rFonts w:ascii="宋体" w:hAnsi="宋体" w:cs="宋体"/>
          <w:sz w:val="24"/>
          <w:szCs w:val="24"/>
        </w:rPr>
      </w:pPr>
    </w:p>
    <w:p w14:paraId="227AD79F" w14:textId="77777777" w:rsidR="00E510B5" w:rsidRDefault="00E510B5">
      <w:pPr>
        <w:spacing w:line="360" w:lineRule="auto"/>
        <w:rPr>
          <w:rFonts w:ascii="宋体" w:hAnsi="宋体" w:cs="宋体"/>
          <w:sz w:val="24"/>
          <w:szCs w:val="24"/>
        </w:rPr>
      </w:pPr>
    </w:p>
    <w:p w14:paraId="5DAEC108" w14:textId="77777777" w:rsidR="00E510B5" w:rsidRDefault="00E510B5">
      <w:pPr>
        <w:spacing w:line="360" w:lineRule="auto"/>
        <w:rPr>
          <w:rFonts w:ascii="宋体" w:hAnsi="宋体" w:cs="宋体"/>
          <w:sz w:val="24"/>
          <w:szCs w:val="24"/>
        </w:rPr>
      </w:pPr>
    </w:p>
    <w:p w14:paraId="14303AAF" w14:textId="77777777" w:rsidR="00E510B5" w:rsidRDefault="00F84436">
      <w:pPr>
        <w:rPr>
          <w:rFonts w:ascii="宋体" w:hAnsi="宋体" w:cs="宋体"/>
          <w:sz w:val="24"/>
          <w:szCs w:val="24"/>
        </w:rPr>
      </w:pPr>
      <w:r>
        <w:rPr>
          <w:rFonts w:ascii="宋体" w:hAnsi="宋体" w:cs="宋体" w:hint="eastAsia"/>
          <w:sz w:val="24"/>
          <w:szCs w:val="24"/>
        </w:rPr>
        <w:br w:type="page"/>
      </w:r>
    </w:p>
    <w:p w14:paraId="1947F8D5" w14:textId="77777777" w:rsidR="00E510B5" w:rsidRDefault="00F84436">
      <w:pPr>
        <w:pStyle w:val="10"/>
        <w:rPr>
          <w:rFonts w:ascii="宋体" w:eastAsia="宋体" w:hAnsi="宋体" w:cs="宋体"/>
          <w:bCs/>
          <w:sz w:val="24"/>
          <w:szCs w:val="24"/>
        </w:rPr>
      </w:pPr>
      <w:bookmarkStart w:id="467" w:name="_Toc22834"/>
      <w:r>
        <w:rPr>
          <w:rFonts w:ascii="宋体" w:eastAsia="宋体" w:hAnsi="宋体" w:cs="宋体" w:hint="eastAsia"/>
          <w:sz w:val="24"/>
          <w:szCs w:val="24"/>
        </w:rPr>
        <w:t>附件6：事故应急信息接</w:t>
      </w:r>
      <w:proofErr w:type="gramStart"/>
      <w:r>
        <w:rPr>
          <w:rFonts w:ascii="宋体" w:eastAsia="宋体" w:hAnsi="宋体" w:cs="宋体" w:hint="eastAsia"/>
          <w:sz w:val="24"/>
          <w:szCs w:val="24"/>
        </w:rPr>
        <w:t>报处理</w:t>
      </w:r>
      <w:proofErr w:type="gramEnd"/>
      <w:r>
        <w:rPr>
          <w:rFonts w:ascii="宋体" w:eastAsia="宋体" w:hAnsi="宋体" w:cs="宋体" w:hint="eastAsia"/>
          <w:sz w:val="24"/>
          <w:szCs w:val="24"/>
        </w:rPr>
        <w:t>登记表</w:t>
      </w:r>
      <w:bookmarkEnd w:id="467"/>
    </w:p>
    <w:p w14:paraId="7921D220" w14:textId="77777777" w:rsidR="00E510B5" w:rsidRDefault="00F84436">
      <w:pPr>
        <w:jc w:val="center"/>
        <w:rPr>
          <w:rFonts w:ascii="宋体" w:hAnsi="宋体" w:cs="宋体"/>
          <w:b/>
          <w:bCs/>
          <w:sz w:val="24"/>
          <w:szCs w:val="24"/>
        </w:rPr>
      </w:pPr>
      <w:bookmarkStart w:id="468" w:name="_Toc461443788"/>
      <w:bookmarkStart w:id="469" w:name="_Toc8503"/>
      <w:bookmarkStart w:id="470" w:name="_Toc31733"/>
      <w:bookmarkStart w:id="471" w:name="_Toc28383"/>
      <w:bookmarkStart w:id="472" w:name="_Toc26281"/>
      <w:bookmarkStart w:id="473" w:name="_Toc6714"/>
      <w:bookmarkStart w:id="474" w:name="_Toc6437"/>
      <w:r>
        <w:rPr>
          <w:rFonts w:ascii="宋体" w:hAnsi="宋体" w:cs="宋体" w:hint="eastAsia"/>
          <w:b/>
          <w:bCs/>
          <w:sz w:val="24"/>
          <w:szCs w:val="24"/>
        </w:rPr>
        <w:t>事故应急信息接</w:t>
      </w:r>
      <w:proofErr w:type="gramStart"/>
      <w:r>
        <w:rPr>
          <w:rFonts w:ascii="宋体" w:hAnsi="宋体" w:cs="宋体" w:hint="eastAsia"/>
          <w:b/>
          <w:bCs/>
          <w:sz w:val="24"/>
          <w:szCs w:val="24"/>
        </w:rPr>
        <w:t>报处理</w:t>
      </w:r>
      <w:proofErr w:type="gramEnd"/>
      <w:r>
        <w:rPr>
          <w:rFonts w:ascii="宋体" w:hAnsi="宋体" w:cs="宋体" w:hint="eastAsia"/>
          <w:b/>
          <w:bCs/>
          <w:sz w:val="24"/>
          <w:szCs w:val="24"/>
        </w:rPr>
        <w:t>登记表</w:t>
      </w:r>
      <w:bookmarkEnd w:id="468"/>
      <w:bookmarkEnd w:id="469"/>
      <w:bookmarkEnd w:id="470"/>
      <w:bookmarkEnd w:id="471"/>
      <w:bookmarkEnd w:id="472"/>
      <w:bookmarkEnd w:id="473"/>
      <w:bookmarkEnd w:id="47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531"/>
        <w:gridCol w:w="166"/>
        <w:gridCol w:w="1437"/>
        <w:gridCol w:w="1055"/>
        <w:gridCol w:w="539"/>
        <w:gridCol w:w="976"/>
        <w:gridCol w:w="1416"/>
      </w:tblGrid>
      <w:tr w:rsidR="00E510B5" w14:paraId="35B9AF6D" w14:textId="77777777">
        <w:trPr>
          <w:trHeight w:val="229"/>
          <w:jc w:val="center"/>
        </w:trPr>
        <w:tc>
          <w:tcPr>
            <w:tcW w:w="9072" w:type="dxa"/>
            <w:gridSpan w:val="8"/>
          </w:tcPr>
          <w:p w14:paraId="21871228" w14:textId="77777777" w:rsidR="00E510B5" w:rsidRDefault="00F84436">
            <w:pPr>
              <w:tabs>
                <w:tab w:val="left" w:pos="2785"/>
                <w:tab w:val="center" w:pos="4702"/>
              </w:tabs>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事件应急信息接</w:t>
            </w:r>
            <w:proofErr w:type="gramStart"/>
            <w:r>
              <w:rPr>
                <w:rFonts w:ascii="宋体" w:hAnsi="宋体" w:cs="宋体" w:hint="eastAsia"/>
                <w:b/>
                <w:bCs/>
                <w:color w:val="000000"/>
                <w:kern w:val="0"/>
                <w:sz w:val="24"/>
                <w:szCs w:val="24"/>
              </w:rPr>
              <w:t>报处理</w:t>
            </w:r>
            <w:proofErr w:type="gramEnd"/>
            <w:r>
              <w:rPr>
                <w:rFonts w:ascii="宋体" w:hAnsi="宋体" w:cs="宋体" w:hint="eastAsia"/>
                <w:b/>
                <w:bCs/>
                <w:color w:val="000000"/>
                <w:kern w:val="0"/>
                <w:sz w:val="24"/>
                <w:szCs w:val="24"/>
              </w:rPr>
              <w:t>登记表</w:t>
            </w:r>
          </w:p>
          <w:p w14:paraId="55D05E2C" w14:textId="77777777" w:rsidR="00E510B5" w:rsidRDefault="00F84436">
            <w:pPr>
              <w:spacing w:before="120" w:after="120"/>
              <w:jc w:val="right"/>
              <w:rPr>
                <w:rFonts w:ascii="宋体" w:hAnsi="宋体" w:cs="宋体"/>
                <w:b/>
                <w:bCs/>
                <w:color w:val="000000"/>
                <w:kern w:val="0"/>
                <w:sz w:val="24"/>
                <w:szCs w:val="24"/>
              </w:rPr>
            </w:pPr>
            <w:r>
              <w:rPr>
                <w:rFonts w:ascii="宋体" w:hAnsi="宋体" w:cs="宋体" w:hint="eastAsia"/>
                <w:b/>
                <w:bCs/>
                <w:color w:val="000000"/>
                <w:kern w:val="0"/>
                <w:sz w:val="24"/>
                <w:szCs w:val="24"/>
              </w:rPr>
              <w:t>年    月    日</w:t>
            </w:r>
          </w:p>
        </w:tc>
      </w:tr>
      <w:tr w:rsidR="00E510B5" w14:paraId="3FEACB06" w14:textId="77777777">
        <w:trPr>
          <w:trHeight w:val="90"/>
          <w:jc w:val="center"/>
        </w:trPr>
        <w:tc>
          <w:tcPr>
            <w:tcW w:w="1952" w:type="dxa"/>
            <w:vAlign w:val="center"/>
          </w:tcPr>
          <w:p w14:paraId="2F8BC296"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报 告 人</w:t>
            </w:r>
          </w:p>
        </w:tc>
        <w:tc>
          <w:tcPr>
            <w:tcW w:w="1531" w:type="dxa"/>
            <w:vAlign w:val="center"/>
          </w:tcPr>
          <w:p w14:paraId="1FB4D41A" w14:textId="77777777" w:rsidR="00E510B5" w:rsidRDefault="00E510B5">
            <w:pPr>
              <w:spacing w:before="120" w:after="120"/>
              <w:rPr>
                <w:rFonts w:ascii="宋体" w:hAnsi="宋体" w:cs="宋体"/>
                <w:b/>
                <w:bCs/>
                <w:color w:val="000000"/>
                <w:kern w:val="0"/>
                <w:sz w:val="24"/>
                <w:szCs w:val="24"/>
              </w:rPr>
            </w:pPr>
          </w:p>
        </w:tc>
        <w:tc>
          <w:tcPr>
            <w:tcW w:w="1603" w:type="dxa"/>
            <w:gridSpan w:val="2"/>
            <w:vAlign w:val="center"/>
          </w:tcPr>
          <w:p w14:paraId="7739BA97"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报告单位</w:t>
            </w:r>
          </w:p>
        </w:tc>
        <w:tc>
          <w:tcPr>
            <w:tcW w:w="3986" w:type="dxa"/>
            <w:gridSpan w:val="4"/>
            <w:vAlign w:val="center"/>
          </w:tcPr>
          <w:p w14:paraId="7CB82831" w14:textId="77777777" w:rsidR="00E510B5" w:rsidRDefault="00E510B5">
            <w:pPr>
              <w:spacing w:before="120" w:after="120"/>
              <w:rPr>
                <w:rFonts w:ascii="宋体" w:hAnsi="宋体" w:cs="宋体"/>
                <w:b/>
                <w:bCs/>
                <w:color w:val="000000"/>
                <w:kern w:val="0"/>
                <w:sz w:val="24"/>
                <w:szCs w:val="24"/>
              </w:rPr>
            </w:pPr>
          </w:p>
        </w:tc>
      </w:tr>
      <w:tr w:rsidR="00E510B5" w14:paraId="5EC69B5D" w14:textId="77777777">
        <w:trPr>
          <w:trHeight w:val="90"/>
          <w:jc w:val="center"/>
        </w:trPr>
        <w:tc>
          <w:tcPr>
            <w:tcW w:w="1952" w:type="dxa"/>
            <w:vAlign w:val="center"/>
          </w:tcPr>
          <w:p w14:paraId="2D7B7C53"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报告时间</w:t>
            </w:r>
          </w:p>
        </w:tc>
        <w:tc>
          <w:tcPr>
            <w:tcW w:w="1531" w:type="dxa"/>
            <w:vAlign w:val="center"/>
          </w:tcPr>
          <w:p w14:paraId="755D3924"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 xml:space="preserve">    时   分</w:t>
            </w:r>
          </w:p>
        </w:tc>
        <w:tc>
          <w:tcPr>
            <w:tcW w:w="1603" w:type="dxa"/>
            <w:gridSpan w:val="2"/>
            <w:vAlign w:val="center"/>
          </w:tcPr>
          <w:p w14:paraId="146614BD"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事件地点</w:t>
            </w:r>
          </w:p>
        </w:tc>
        <w:tc>
          <w:tcPr>
            <w:tcW w:w="3986" w:type="dxa"/>
            <w:gridSpan w:val="4"/>
            <w:vAlign w:val="center"/>
          </w:tcPr>
          <w:p w14:paraId="2B36577A" w14:textId="77777777" w:rsidR="00E510B5" w:rsidRDefault="00E510B5">
            <w:pPr>
              <w:spacing w:before="120" w:after="120"/>
              <w:rPr>
                <w:rFonts w:ascii="宋体" w:hAnsi="宋体" w:cs="宋体"/>
                <w:b/>
                <w:bCs/>
                <w:color w:val="000000"/>
                <w:kern w:val="0"/>
                <w:sz w:val="24"/>
                <w:szCs w:val="24"/>
              </w:rPr>
            </w:pPr>
          </w:p>
        </w:tc>
      </w:tr>
      <w:tr w:rsidR="00E510B5" w14:paraId="7CF95127" w14:textId="77777777">
        <w:trPr>
          <w:trHeight w:val="90"/>
          <w:jc w:val="center"/>
        </w:trPr>
        <w:tc>
          <w:tcPr>
            <w:tcW w:w="1952" w:type="dxa"/>
            <w:vAlign w:val="center"/>
          </w:tcPr>
          <w:p w14:paraId="044339E5"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事件发生时间</w:t>
            </w:r>
          </w:p>
        </w:tc>
        <w:tc>
          <w:tcPr>
            <w:tcW w:w="1531" w:type="dxa"/>
            <w:vAlign w:val="center"/>
          </w:tcPr>
          <w:p w14:paraId="2210CA61"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 xml:space="preserve">    时   分</w:t>
            </w:r>
          </w:p>
        </w:tc>
        <w:tc>
          <w:tcPr>
            <w:tcW w:w="1603" w:type="dxa"/>
            <w:gridSpan w:val="2"/>
            <w:vAlign w:val="center"/>
          </w:tcPr>
          <w:p w14:paraId="7930A9F3"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事件属地</w:t>
            </w:r>
          </w:p>
        </w:tc>
        <w:tc>
          <w:tcPr>
            <w:tcW w:w="3986" w:type="dxa"/>
            <w:gridSpan w:val="4"/>
            <w:vAlign w:val="center"/>
          </w:tcPr>
          <w:p w14:paraId="5AF4D0C1" w14:textId="77777777" w:rsidR="00E510B5" w:rsidRDefault="00E510B5">
            <w:pPr>
              <w:spacing w:before="120" w:after="120"/>
              <w:rPr>
                <w:rFonts w:ascii="宋体" w:hAnsi="宋体" w:cs="宋体"/>
                <w:b/>
                <w:bCs/>
                <w:color w:val="000000"/>
                <w:kern w:val="0"/>
                <w:sz w:val="24"/>
                <w:szCs w:val="24"/>
              </w:rPr>
            </w:pPr>
          </w:p>
        </w:tc>
      </w:tr>
      <w:tr w:rsidR="00E510B5" w14:paraId="66CBD13B" w14:textId="77777777">
        <w:trPr>
          <w:trHeight w:val="90"/>
          <w:jc w:val="center"/>
        </w:trPr>
        <w:tc>
          <w:tcPr>
            <w:tcW w:w="1952" w:type="dxa"/>
            <w:vAlign w:val="center"/>
          </w:tcPr>
          <w:p w14:paraId="03AB4B98"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事件类别</w:t>
            </w:r>
          </w:p>
        </w:tc>
        <w:tc>
          <w:tcPr>
            <w:tcW w:w="1531" w:type="dxa"/>
            <w:vAlign w:val="center"/>
          </w:tcPr>
          <w:p w14:paraId="5D7FB499" w14:textId="77777777" w:rsidR="00E510B5" w:rsidRDefault="00E510B5">
            <w:pPr>
              <w:spacing w:before="120" w:after="120"/>
              <w:rPr>
                <w:rFonts w:ascii="宋体" w:hAnsi="宋体" w:cs="宋体"/>
                <w:b/>
                <w:bCs/>
                <w:color w:val="000000"/>
                <w:kern w:val="0"/>
                <w:sz w:val="24"/>
                <w:szCs w:val="24"/>
              </w:rPr>
            </w:pPr>
          </w:p>
        </w:tc>
        <w:tc>
          <w:tcPr>
            <w:tcW w:w="1603" w:type="dxa"/>
            <w:gridSpan w:val="2"/>
            <w:vAlign w:val="center"/>
          </w:tcPr>
          <w:p w14:paraId="07403C22"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接 报 人</w:t>
            </w:r>
          </w:p>
        </w:tc>
        <w:tc>
          <w:tcPr>
            <w:tcW w:w="1055" w:type="dxa"/>
            <w:vAlign w:val="center"/>
          </w:tcPr>
          <w:p w14:paraId="464FA311" w14:textId="77777777" w:rsidR="00E510B5" w:rsidRDefault="00E510B5">
            <w:pPr>
              <w:spacing w:before="120" w:after="120"/>
              <w:rPr>
                <w:rFonts w:ascii="宋体" w:hAnsi="宋体" w:cs="宋体"/>
                <w:b/>
                <w:bCs/>
                <w:color w:val="000000"/>
                <w:kern w:val="0"/>
                <w:sz w:val="24"/>
                <w:szCs w:val="24"/>
              </w:rPr>
            </w:pPr>
          </w:p>
        </w:tc>
        <w:tc>
          <w:tcPr>
            <w:tcW w:w="1515" w:type="dxa"/>
            <w:gridSpan w:val="2"/>
            <w:vAlign w:val="center"/>
          </w:tcPr>
          <w:p w14:paraId="782F9E49"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记 录 人</w:t>
            </w:r>
          </w:p>
        </w:tc>
        <w:tc>
          <w:tcPr>
            <w:tcW w:w="1416" w:type="dxa"/>
            <w:vAlign w:val="center"/>
          </w:tcPr>
          <w:p w14:paraId="55D851ED" w14:textId="77777777" w:rsidR="00E510B5" w:rsidRDefault="00E510B5">
            <w:pPr>
              <w:spacing w:before="120" w:after="120"/>
              <w:rPr>
                <w:rFonts w:ascii="宋体" w:hAnsi="宋体" w:cs="宋体"/>
                <w:b/>
                <w:bCs/>
                <w:color w:val="000000"/>
                <w:kern w:val="0"/>
                <w:sz w:val="24"/>
                <w:szCs w:val="24"/>
              </w:rPr>
            </w:pPr>
          </w:p>
        </w:tc>
      </w:tr>
      <w:tr w:rsidR="00E510B5" w14:paraId="278E0352" w14:textId="77777777">
        <w:trPr>
          <w:trHeight w:val="242"/>
          <w:jc w:val="center"/>
        </w:trPr>
        <w:tc>
          <w:tcPr>
            <w:tcW w:w="1952" w:type="dxa"/>
            <w:vAlign w:val="center"/>
          </w:tcPr>
          <w:p w14:paraId="34269FFF"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事件概况</w:t>
            </w:r>
          </w:p>
        </w:tc>
        <w:tc>
          <w:tcPr>
            <w:tcW w:w="7120" w:type="dxa"/>
            <w:gridSpan w:val="7"/>
            <w:vAlign w:val="center"/>
          </w:tcPr>
          <w:p w14:paraId="48D4D220" w14:textId="77777777" w:rsidR="00E510B5" w:rsidRDefault="00E510B5">
            <w:pPr>
              <w:spacing w:before="120" w:after="120"/>
              <w:rPr>
                <w:rFonts w:ascii="宋体" w:hAnsi="宋体" w:cs="宋体"/>
                <w:b/>
                <w:bCs/>
                <w:color w:val="000000"/>
                <w:kern w:val="0"/>
                <w:sz w:val="24"/>
                <w:szCs w:val="24"/>
              </w:rPr>
            </w:pPr>
          </w:p>
        </w:tc>
      </w:tr>
      <w:tr w:rsidR="00E510B5" w14:paraId="356CA0A3" w14:textId="77777777">
        <w:trPr>
          <w:trHeight w:val="258"/>
          <w:jc w:val="center"/>
        </w:trPr>
        <w:tc>
          <w:tcPr>
            <w:tcW w:w="1952" w:type="dxa"/>
            <w:vAlign w:val="center"/>
          </w:tcPr>
          <w:p w14:paraId="0E2237A2"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目前事件</w:t>
            </w:r>
          </w:p>
          <w:p w14:paraId="51BD0955"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伤亡情况</w:t>
            </w:r>
          </w:p>
        </w:tc>
        <w:tc>
          <w:tcPr>
            <w:tcW w:w="7120" w:type="dxa"/>
            <w:gridSpan w:val="7"/>
            <w:vAlign w:val="center"/>
          </w:tcPr>
          <w:p w14:paraId="5C1BE6A8" w14:textId="77777777" w:rsidR="00E510B5" w:rsidRDefault="00E510B5">
            <w:pPr>
              <w:spacing w:before="120" w:after="120"/>
              <w:rPr>
                <w:rFonts w:ascii="宋体" w:hAnsi="宋体" w:cs="宋体"/>
                <w:b/>
                <w:bCs/>
                <w:color w:val="000000"/>
                <w:kern w:val="0"/>
                <w:sz w:val="24"/>
                <w:szCs w:val="24"/>
              </w:rPr>
            </w:pPr>
          </w:p>
        </w:tc>
      </w:tr>
      <w:tr w:rsidR="00E510B5" w14:paraId="71E3A6B0" w14:textId="77777777">
        <w:trPr>
          <w:trHeight w:val="252"/>
          <w:jc w:val="center"/>
        </w:trPr>
        <w:tc>
          <w:tcPr>
            <w:tcW w:w="1952" w:type="dxa"/>
            <w:vAlign w:val="center"/>
          </w:tcPr>
          <w:p w14:paraId="235B4C62"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目前事件</w:t>
            </w:r>
          </w:p>
          <w:p w14:paraId="008E03CD"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损失情况</w:t>
            </w:r>
          </w:p>
        </w:tc>
        <w:tc>
          <w:tcPr>
            <w:tcW w:w="7120" w:type="dxa"/>
            <w:gridSpan w:val="7"/>
            <w:vAlign w:val="center"/>
          </w:tcPr>
          <w:p w14:paraId="63348BCA" w14:textId="77777777" w:rsidR="00E510B5" w:rsidRDefault="00E510B5">
            <w:pPr>
              <w:spacing w:before="120" w:after="120"/>
              <w:rPr>
                <w:rFonts w:ascii="宋体" w:hAnsi="宋体" w:cs="宋体"/>
                <w:b/>
                <w:bCs/>
                <w:color w:val="000000"/>
                <w:kern w:val="0"/>
                <w:sz w:val="24"/>
                <w:szCs w:val="24"/>
              </w:rPr>
            </w:pPr>
          </w:p>
        </w:tc>
      </w:tr>
      <w:tr w:rsidR="00E510B5" w14:paraId="54FB8AE6" w14:textId="77777777">
        <w:trPr>
          <w:trHeight w:val="235"/>
          <w:jc w:val="center"/>
        </w:trPr>
        <w:tc>
          <w:tcPr>
            <w:tcW w:w="1952" w:type="dxa"/>
            <w:vAlign w:val="center"/>
          </w:tcPr>
          <w:p w14:paraId="457E9F3B"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现场处置方案</w:t>
            </w:r>
          </w:p>
        </w:tc>
        <w:tc>
          <w:tcPr>
            <w:tcW w:w="7120" w:type="dxa"/>
            <w:gridSpan w:val="7"/>
            <w:vAlign w:val="center"/>
          </w:tcPr>
          <w:p w14:paraId="25AF667D" w14:textId="77777777" w:rsidR="00E510B5" w:rsidRDefault="00E510B5">
            <w:pPr>
              <w:spacing w:before="120" w:after="120"/>
              <w:rPr>
                <w:rFonts w:ascii="宋体" w:hAnsi="宋体" w:cs="宋体"/>
                <w:b/>
                <w:bCs/>
                <w:color w:val="000000"/>
                <w:kern w:val="0"/>
                <w:sz w:val="24"/>
                <w:szCs w:val="24"/>
              </w:rPr>
            </w:pPr>
          </w:p>
        </w:tc>
      </w:tr>
      <w:tr w:rsidR="00E510B5" w14:paraId="5E41EB06" w14:textId="77777777">
        <w:trPr>
          <w:trHeight w:val="255"/>
          <w:jc w:val="center"/>
        </w:trPr>
        <w:tc>
          <w:tcPr>
            <w:tcW w:w="1952" w:type="dxa"/>
            <w:vAlign w:val="center"/>
          </w:tcPr>
          <w:p w14:paraId="510C69F4"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现场急需</w:t>
            </w:r>
          </w:p>
          <w:p w14:paraId="64498BA8"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救援物资种类</w:t>
            </w:r>
          </w:p>
        </w:tc>
        <w:tc>
          <w:tcPr>
            <w:tcW w:w="7120" w:type="dxa"/>
            <w:gridSpan w:val="7"/>
            <w:vAlign w:val="center"/>
          </w:tcPr>
          <w:p w14:paraId="747F99F3" w14:textId="77777777" w:rsidR="00E510B5" w:rsidRDefault="00E510B5">
            <w:pPr>
              <w:spacing w:before="120" w:after="120"/>
              <w:rPr>
                <w:rFonts w:ascii="宋体" w:hAnsi="宋体" w:cs="宋体"/>
                <w:b/>
                <w:bCs/>
                <w:color w:val="000000"/>
                <w:kern w:val="0"/>
                <w:sz w:val="24"/>
                <w:szCs w:val="24"/>
              </w:rPr>
            </w:pPr>
          </w:p>
        </w:tc>
      </w:tr>
      <w:tr w:rsidR="00E510B5" w14:paraId="6B9B9D6D" w14:textId="77777777">
        <w:trPr>
          <w:trHeight w:val="255"/>
          <w:jc w:val="center"/>
        </w:trPr>
        <w:tc>
          <w:tcPr>
            <w:tcW w:w="1952" w:type="dxa"/>
            <w:vAlign w:val="center"/>
          </w:tcPr>
          <w:p w14:paraId="21E226D0"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报告领导形式/时间</w:t>
            </w:r>
          </w:p>
        </w:tc>
        <w:tc>
          <w:tcPr>
            <w:tcW w:w="7120" w:type="dxa"/>
            <w:gridSpan w:val="7"/>
            <w:vAlign w:val="center"/>
          </w:tcPr>
          <w:p w14:paraId="7BF7C709" w14:textId="77777777" w:rsidR="00E510B5" w:rsidRDefault="00E510B5">
            <w:pPr>
              <w:spacing w:before="120" w:after="120"/>
              <w:rPr>
                <w:rFonts w:ascii="宋体" w:hAnsi="宋体" w:cs="宋体"/>
                <w:b/>
                <w:bCs/>
                <w:color w:val="000000"/>
                <w:kern w:val="0"/>
                <w:sz w:val="24"/>
                <w:szCs w:val="24"/>
              </w:rPr>
            </w:pPr>
          </w:p>
        </w:tc>
      </w:tr>
      <w:tr w:rsidR="00E510B5" w14:paraId="7CB4D0A9" w14:textId="77777777">
        <w:trPr>
          <w:trHeight w:val="233"/>
          <w:jc w:val="center"/>
        </w:trPr>
        <w:tc>
          <w:tcPr>
            <w:tcW w:w="1952" w:type="dxa"/>
            <w:vAlign w:val="center"/>
          </w:tcPr>
          <w:p w14:paraId="4BF353DC"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应急领导小组组长处理意见</w:t>
            </w:r>
          </w:p>
        </w:tc>
        <w:tc>
          <w:tcPr>
            <w:tcW w:w="7120" w:type="dxa"/>
            <w:gridSpan w:val="7"/>
            <w:vAlign w:val="center"/>
          </w:tcPr>
          <w:p w14:paraId="50E5031A" w14:textId="77777777" w:rsidR="00E510B5" w:rsidRDefault="00E510B5">
            <w:pPr>
              <w:spacing w:before="120" w:after="120"/>
              <w:rPr>
                <w:rFonts w:ascii="宋体" w:hAnsi="宋体" w:cs="宋体"/>
                <w:b/>
                <w:bCs/>
                <w:color w:val="000000"/>
                <w:kern w:val="0"/>
                <w:sz w:val="24"/>
                <w:szCs w:val="24"/>
              </w:rPr>
            </w:pPr>
          </w:p>
        </w:tc>
      </w:tr>
      <w:tr w:rsidR="00E510B5" w14:paraId="1FF0D3B1" w14:textId="77777777">
        <w:trPr>
          <w:trHeight w:val="285"/>
          <w:jc w:val="center"/>
        </w:trPr>
        <w:tc>
          <w:tcPr>
            <w:tcW w:w="1952" w:type="dxa"/>
            <w:vAlign w:val="center"/>
          </w:tcPr>
          <w:p w14:paraId="3FB5E9E4"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事件等级划分</w:t>
            </w:r>
          </w:p>
        </w:tc>
        <w:tc>
          <w:tcPr>
            <w:tcW w:w="7120" w:type="dxa"/>
            <w:gridSpan w:val="7"/>
            <w:vAlign w:val="center"/>
          </w:tcPr>
          <w:p w14:paraId="40DAAB77" w14:textId="77777777" w:rsidR="00E510B5" w:rsidRDefault="00E510B5">
            <w:pPr>
              <w:spacing w:before="120" w:after="120"/>
              <w:rPr>
                <w:rFonts w:ascii="宋体" w:hAnsi="宋体" w:cs="宋体"/>
                <w:b/>
                <w:bCs/>
                <w:color w:val="000000"/>
                <w:kern w:val="0"/>
                <w:sz w:val="24"/>
                <w:szCs w:val="24"/>
              </w:rPr>
            </w:pPr>
          </w:p>
        </w:tc>
      </w:tr>
      <w:tr w:rsidR="00E510B5" w14:paraId="1ED18DA7" w14:textId="77777777">
        <w:trPr>
          <w:trHeight w:val="133"/>
          <w:jc w:val="center"/>
        </w:trPr>
        <w:tc>
          <w:tcPr>
            <w:tcW w:w="1952" w:type="dxa"/>
            <w:vAlign w:val="center"/>
          </w:tcPr>
          <w:p w14:paraId="74F5F082"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是否启动应急预案</w:t>
            </w:r>
          </w:p>
        </w:tc>
        <w:tc>
          <w:tcPr>
            <w:tcW w:w="1697" w:type="dxa"/>
            <w:gridSpan w:val="2"/>
            <w:vAlign w:val="center"/>
          </w:tcPr>
          <w:p w14:paraId="1A18A8CF" w14:textId="77777777" w:rsidR="00E510B5" w:rsidRDefault="00E510B5">
            <w:pPr>
              <w:spacing w:before="120" w:after="120"/>
              <w:rPr>
                <w:rFonts w:ascii="宋体" w:hAnsi="宋体" w:cs="宋体"/>
                <w:b/>
                <w:bCs/>
                <w:color w:val="000000"/>
                <w:kern w:val="0"/>
                <w:sz w:val="24"/>
                <w:szCs w:val="24"/>
              </w:rPr>
            </w:pPr>
          </w:p>
        </w:tc>
        <w:tc>
          <w:tcPr>
            <w:tcW w:w="3031" w:type="dxa"/>
            <w:gridSpan w:val="3"/>
            <w:vAlign w:val="center"/>
          </w:tcPr>
          <w:p w14:paraId="3F10D129"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是否通报地方政府和安监部门</w:t>
            </w:r>
          </w:p>
        </w:tc>
        <w:tc>
          <w:tcPr>
            <w:tcW w:w="2392" w:type="dxa"/>
            <w:gridSpan w:val="2"/>
            <w:vAlign w:val="center"/>
          </w:tcPr>
          <w:p w14:paraId="0334E212" w14:textId="77777777" w:rsidR="00E510B5" w:rsidRDefault="00E510B5">
            <w:pPr>
              <w:spacing w:before="120" w:after="120"/>
              <w:rPr>
                <w:rFonts w:ascii="宋体" w:hAnsi="宋体" w:cs="宋体"/>
                <w:b/>
                <w:bCs/>
                <w:color w:val="000000"/>
                <w:kern w:val="0"/>
                <w:sz w:val="24"/>
                <w:szCs w:val="24"/>
              </w:rPr>
            </w:pPr>
          </w:p>
        </w:tc>
      </w:tr>
      <w:tr w:rsidR="00E510B5" w14:paraId="334227EE" w14:textId="77777777">
        <w:trPr>
          <w:trHeight w:val="135"/>
          <w:jc w:val="center"/>
        </w:trPr>
        <w:tc>
          <w:tcPr>
            <w:tcW w:w="1952" w:type="dxa"/>
            <w:vAlign w:val="center"/>
          </w:tcPr>
          <w:p w14:paraId="68341396"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应急领导小组组长签字</w:t>
            </w:r>
          </w:p>
        </w:tc>
        <w:tc>
          <w:tcPr>
            <w:tcW w:w="1697" w:type="dxa"/>
            <w:gridSpan w:val="2"/>
            <w:vAlign w:val="center"/>
          </w:tcPr>
          <w:p w14:paraId="30E0631F" w14:textId="77777777" w:rsidR="00E510B5" w:rsidRDefault="00E510B5">
            <w:pPr>
              <w:spacing w:before="120" w:after="120"/>
              <w:rPr>
                <w:rFonts w:ascii="宋体" w:hAnsi="宋体" w:cs="宋体"/>
                <w:b/>
                <w:bCs/>
                <w:color w:val="000000"/>
                <w:kern w:val="0"/>
                <w:sz w:val="24"/>
                <w:szCs w:val="24"/>
              </w:rPr>
            </w:pPr>
          </w:p>
        </w:tc>
        <w:tc>
          <w:tcPr>
            <w:tcW w:w="3031" w:type="dxa"/>
            <w:gridSpan w:val="3"/>
            <w:vAlign w:val="center"/>
          </w:tcPr>
          <w:p w14:paraId="2B4758E1"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执行人签字</w:t>
            </w:r>
          </w:p>
        </w:tc>
        <w:tc>
          <w:tcPr>
            <w:tcW w:w="2392" w:type="dxa"/>
            <w:gridSpan w:val="2"/>
            <w:vAlign w:val="center"/>
          </w:tcPr>
          <w:p w14:paraId="6B29878D" w14:textId="77777777" w:rsidR="00E510B5" w:rsidRDefault="00E510B5">
            <w:pPr>
              <w:spacing w:before="120" w:after="120"/>
              <w:rPr>
                <w:rFonts w:ascii="宋体" w:hAnsi="宋体" w:cs="宋体"/>
                <w:b/>
                <w:bCs/>
                <w:color w:val="000000"/>
                <w:kern w:val="0"/>
                <w:sz w:val="24"/>
                <w:szCs w:val="24"/>
              </w:rPr>
            </w:pPr>
          </w:p>
        </w:tc>
      </w:tr>
    </w:tbl>
    <w:p w14:paraId="0C02AB1C" w14:textId="77777777" w:rsidR="00E510B5" w:rsidRDefault="00F84436">
      <w:pPr>
        <w:pStyle w:val="10"/>
        <w:rPr>
          <w:rFonts w:ascii="宋体" w:eastAsia="宋体" w:hAnsi="宋体" w:cs="宋体"/>
          <w:sz w:val="24"/>
          <w:szCs w:val="24"/>
        </w:rPr>
      </w:pPr>
      <w:bookmarkStart w:id="475" w:name="_Toc30268"/>
      <w:r>
        <w:rPr>
          <w:rFonts w:ascii="宋体" w:eastAsia="宋体" w:hAnsi="宋体" w:cs="宋体" w:hint="eastAsia"/>
          <w:sz w:val="24"/>
          <w:szCs w:val="24"/>
        </w:rPr>
        <w:t>附件7：</w:t>
      </w:r>
      <w:bookmarkStart w:id="476" w:name="_Toc27631"/>
      <w:bookmarkStart w:id="477" w:name="_Toc29585"/>
      <w:bookmarkStart w:id="478" w:name="_Toc27072"/>
      <w:bookmarkStart w:id="479" w:name="_Toc461443789"/>
      <w:bookmarkStart w:id="480" w:name="_Toc30116"/>
      <w:bookmarkStart w:id="481" w:name="_Toc30061"/>
      <w:r>
        <w:rPr>
          <w:rFonts w:ascii="宋体" w:eastAsia="宋体" w:hAnsi="宋体" w:cs="宋体" w:hint="eastAsia"/>
          <w:sz w:val="24"/>
          <w:szCs w:val="24"/>
        </w:rPr>
        <w:t>事故应急信息上报书</w:t>
      </w:r>
      <w:bookmarkEnd w:id="475"/>
      <w:bookmarkEnd w:id="476"/>
      <w:bookmarkEnd w:id="477"/>
      <w:bookmarkEnd w:id="478"/>
      <w:bookmarkEnd w:id="479"/>
      <w:bookmarkEnd w:id="480"/>
      <w:bookmarkEnd w:id="481"/>
    </w:p>
    <w:p w14:paraId="5D6AF5E3" w14:textId="77777777" w:rsidR="00E510B5" w:rsidRDefault="00E510B5">
      <w:pPr>
        <w:rPr>
          <w:rFonts w:ascii="宋体" w:hAnsi="宋体" w:cs="宋体"/>
          <w:sz w:val="24"/>
          <w:szCs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8"/>
        <w:gridCol w:w="2100"/>
        <w:gridCol w:w="1676"/>
        <w:gridCol w:w="298"/>
        <w:gridCol w:w="2770"/>
      </w:tblGrid>
      <w:tr w:rsidR="00E510B5" w14:paraId="0AF444C1" w14:textId="77777777">
        <w:trPr>
          <w:trHeight w:val="90"/>
          <w:jc w:val="center"/>
        </w:trPr>
        <w:tc>
          <w:tcPr>
            <w:tcW w:w="9072" w:type="dxa"/>
            <w:gridSpan w:val="5"/>
            <w:vAlign w:val="center"/>
          </w:tcPr>
          <w:p w14:paraId="6B67DF74" w14:textId="77777777" w:rsidR="00E510B5" w:rsidRDefault="00F84436">
            <w:pPr>
              <w:pStyle w:val="15"/>
              <w:spacing w:beforeLines="0" w:afterLines="0"/>
              <w:rPr>
                <w:rFonts w:ascii="宋体" w:hAnsi="宋体"/>
                <w:b/>
                <w:bCs/>
                <w:color w:val="000000"/>
                <w:kern w:val="0"/>
                <w:szCs w:val="24"/>
              </w:rPr>
            </w:pPr>
            <w:r>
              <w:rPr>
                <w:rFonts w:ascii="宋体" w:hAnsi="宋体" w:hint="eastAsia"/>
                <w:b/>
                <w:bCs/>
                <w:color w:val="000000"/>
                <w:kern w:val="0"/>
                <w:szCs w:val="24"/>
              </w:rPr>
              <w:t>事件应急信息上报书</w:t>
            </w:r>
          </w:p>
        </w:tc>
      </w:tr>
      <w:tr w:rsidR="00E510B5" w14:paraId="08FBAE1F" w14:textId="77777777">
        <w:trPr>
          <w:trHeight w:val="90"/>
          <w:jc w:val="center"/>
        </w:trPr>
        <w:tc>
          <w:tcPr>
            <w:tcW w:w="2228" w:type="dxa"/>
            <w:vAlign w:val="center"/>
          </w:tcPr>
          <w:p w14:paraId="57FE4AE5"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政府及主管部门</w:t>
            </w:r>
          </w:p>
        </w:tc>
        <w:tc>
          <w:tcPr>
            <w:tcW w:w="6844" w:type="dxa"/>
            <w:gridSpan w:val="4"/>
            <w:vAlign w:val="center"/>
          </w:tcPr>
          <w:p w14:paraId="518C2887" w14:textId="77777777" w:rsidR="00E510B5" w:rsidRDefault="00E510B5">
            <w:pPr>
              <w:spacing w:before="120" w:after="120"/>
              <w:jc w:val="center"/>
              <w:rPr>
                <w:rFonts w:ascii="宋体" w:hAnsi="宋体" w:cs="宋体"/>
                <w:b/>
                <w:bCs/>
                <w:color w:val="000000"/>
                <w:kern w:val="0"/>
                <w:sz w:val="24"/>
                <w:szCs w:val="24"/>
              </w:rPr>
            </w:pPr>
          </w:p>
        </w:tc>
      </w:tr>
      <w:tr w:rsidR="00E510B5" w14:paraId="727DEAA6" w14:textId="77777777">
        <w:trPr>
          <w:trHeight w:val="90"/>
          <w:jc w:val="center"/>
        </w:trPr>
        <w:tc>
          <w:tcPr>
            <w:tcW w:w="2228" w:type="dxa"/>
            <w:vAlign w:val="center"/>
          </w:tcPr>
          <w:p w14:paraId="3A537E07"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事件报告单位</w:t>
            </w:r>
          </w:p>
        </w:tc>
        <w:tc>
          <w:tcPr>
            <w:tcW w:w="6844" w:type="dxa"/>
            <w:gridSpan w:val="4"/>
            <w:vAlign w:val="center"/>
          </w:tcPr>
          <w:p w14:paraId="3016B72C" w14:textId="77777777" w:rsidR="00E510B5" w:rsidRDefault="00E510B5">
            <w:pPr>
              <w:spacing w:before="120" w:after="120"/>
              <w:jc w:val="center"/>
              <w:rPr>
                <w:rFonts w:ascii="宋体" w:hAnsi="宋体" w:cs="宋体"/>
                <w:b/>
                <w:bCs/>
                <w:color w:val="000000"/>
                <w:kern w:val="0"/>
                <w:sz w:val="24"/>
                <w:szCs w:val="24"/>
              </w:rPr>
            </w:pPr>
          </w:p>
        </w:tc>
      </w:tr>
      <w:tr w:rsidR="00E510B5" w14:paraId="2FFBE443" w14:textId="77777777">
        <w:trPr>
          <w:trHeight w:val="90"/>
          <w:jc w:val="center"/>
        </w:trPr>
        <w:tc>
          <w:tcPr>
            <w:tcW w:w="2228" w:type="dxa"/>
            <w:vAlign w:val="center"/>
          </w:tcPr>
          <w:p w14:paraId="639FD013"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事件发生时间</w:t>
            </w:r>
          </w:p>
        </w:tc>
        <w:tc>
          <w:tcPr>
            <w:tcW w:w="2100" w:type="dxa"/>
            <w:vAlign w:val="center"/>
          </w:tcPr>
          <w:p w14:paraId="04FE46CB" w14:textId="77777777" w:rsidR="00E510B5" w:rsidRDefault="00F84436">
            <w:pPr>
              <w:spacing w:before="120" w:after="120"/>
              <w:rPr>
                <w:rFonts w:ascii="宋体" w:hAnsi="宋体" w:cs="宋体"/>
                <w:b/>
                <w:bCs/>
                <w:color w:val="000000"/>
                <w:kern w:val="0"/>
                <w:sz w:val="24"/>
                <w:szCs w:val="24"/>
              </w:rPr>
            </w:pPr>
            <w:r>
              <w:rPr>
                <w:rFonts w:ascii="宋体" w:hAnsi="宋体" w:cs="宋体" w:hint="eastAsia"/>
                <w:b/>
                <w:bCs/>
                <w:color w:val="000000"/>
                <w:kern w:val="0"/>
                <w:sz w:val="24"/>
                <w:szCs w:val="24"/>
              </w:rPr>
              <w:t>时   分</w:t>
            </w:r>
          </w:p>
        </w:tc>
        <w:tc>
          <w:tcPr>
            <w:tcW w:w="1974" w:type="dxa"/>
            <w:gridSpan w:val="2"/>
            <w:vAlign w:val="center"/>
          </w:tcPr>
          <w:p w14:paraId="29EE7DB7"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电话报告时间</w:t>
            </w:r>
          </w:p>
        </w:tc>
        <w:tc>
          <w:tcPr>
            <w:tcW w:w="2770" w:type="dxa"/>
            <w:vAlign w:val="center"/>
          </w:tcPr>
          <w:p w14:paraId="3D599026"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 xml:space="preserve"> 年  月  日  时  分</w:t>
            </w:r>
          </w:p>
        </w:tc>
      </w:tr>
      <w:tr w:rsidR="00E510B5" w14:paraId="73E986FF" w14:textId="77777777">
        <w:trPr>
          <w:trHeight w:val="90"/>
          <w:jc w:val="center"/>
        </w:trPr>
        <w:tc>
          <w:tcPr>
            <w:tcW w:w="2228" w:type="dxa"/>
            <w:vAlign w:val="center"/>
          </w:tcPr>
          <w:p w14:paraId="6D70ABBD"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事件类别</w:t>
            </w:r>
          </w:p>
        </w:tc>
        <w:tc>
          <w:tcPr>
            <w:tcW w:w="2100" w:type="dxa"/>
            <w:vAlign w:val="center"/>
          </w:tcPr>
          <w:p w14:paraId="167963DB" w14:textId="77777777" w:rsidR="00E510B5" w:rsidRDefault="00E510B5">
            <w:pPr>
              <w:spacing w:before="120" w:after="120"/>
              <w:rPr>
                <w:rFonts w:ascii="宋体" w:hAnsi="宋体" w:cs="宋体"/>
                <w:b/>
                <w:bCs/>
                <w:color w:val="000000"/>
                <w:kern w:val="0"/>
                <w:sz w:val="24"/>
                <w:szCs w:val="24"/>
              </w:rPr>
            </w:pPr>
          </w:p>
        </w:tc>
        <w:tc>
          <w:tcPr>
            <w:tcW w:w="1974" w:type="dxa"/>
            <w:gridSpan w:val="2"/>
            <w:vAlign w:val="center"/>
          </w:tcPr>
          <w:p w14:paraId="49F87524"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事件地点</w:t>
            </w:r>
          </w:p>
        </w:tc>
        <w:tc>
          <w:tcPr>
            <w:tcW w:w="2770" w:type="dxa"/>
            <w:vAlign w:val="center"/>
          </w:tcPr>
          <w:p w14:paraId="5BB2C2D7" w14:textId="77777777" w:rsidR="00E510B5" w:rsidRDefault="00E510B5">
            <w:pPr>
              <w:spacing w:before="120" w:after="120"/>
              <w:jc w:val="center"/>
              <w:rPr>
                <w:rFonts w:ascii="宋体" w:hAnsi="宋体" w:cs="宋体"/>
                <w:b/>
                <w:bCs/>
                <w:color w:val="000000"/>
                <w:kern w:val="0"/>
                <w:sz w:val="24"/>
                <w:szCs w:val="24"/>
              </w:rPr>
            </w:pPr>
          </w:p>
        </w:tc>
      </w:tr>
      <w:tr w:rsidR="00E510B5" w14:paraId="157CBBF6" w14:textId="77777777">
        <w:trPr>
          <w:trHeight w:val="90"/>
          <w:jc w:val="center"/>
        </w:trPr>
        <w:tc>
          <w:tcPr>
            <w:tcW w:w="2228" w:type="dxa"/>
            <w:vAlign w:val="center"/>
          </w:tcPr>
          <w:p w14:paraId="60ECDD1F"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单位联系人</w:t>
            </w:r>
          </w:p>
        </w:tc>
        <w:tc>
          <w:tcPr>
            <w:tcW w:w="2100" w:type="dxa"/>
            <w:vAlign w:val="center"/>
          </w:tcPr>
          <w:p w14:paraId="79EBCB18" w14:textId="77777777" w:rsidR="00E510B5" w:rsidRDefault="00E510B5">
            <w:pPr>
              <w:spacing w:before="120" w:after="120"/>
              <w:jc w:val="center"/>
              <w:rPr>
                <w:rFonts w:ascii="宋体" w:hAnsi="宋体" w:cs="宋体"/>
                <w:b/>
                <w:bCs/>
                <w:color w:val="000000"/>
                <w:kern w:val="0"/>
                <w:sz w:val="24"/>
                <w:szCs w:val="24"/>
              </w:rPr>
            </w:pPr>
          </w:p>
        </w:tc>
        <w:tc>
          <w:tcPr>
            <w:tcW w:w="1974" w:type="dxa"/>
            <w:gridSpan w:val="2"/>
            <w:vAlign w:val="center"/>
          </w:tcPr>
          <w:p w14:paraId="65DB59F1"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联系电话/手机</w:t>
            </w:r>
          </w:p>
        </w:tc>
        <w:tc>
          <w:tcPr>
            <w:tcW w:w="2770" w:type="dxa"/>
            <w:vAlign w:val="center"/>
          </w:tcPr>
          <w:p w14:paraId="2B166711" w14:textId="77777777" w:rsidR="00E510B5" w:rsidRDefault="00E510B5">
            <w:pPr>
              <w:spacing w:before="120" w:after="120"/>
              <w:jc w:val="center"/>
              <w:rPr>
                <w:rFonts w:ascii="宋体" w:hAnsi="宋体" w:cs="宋体"/>
                <w:b/>
                <w:bCs/>
                <w:color w:val="000000"/>
                <w:kern w:val="0"/>
                <w:sz w:val="24"/>
                <w:szCs w:val="24"/>
              </w:rPr>
            </w:pPr>
          </w:p>
        </w:tc>
      </w:tr>
      <w:tr w:rsidR="00E510B5" w14:paraId="07E0F500" w14:textId="77777777">
        <w:trPr>
          <w:trHeight w:val="90"/>
          <w:jc w:val="center"/>
        </w:trPr>
        <w:tc>
          <w:tcPr>
            <w:tcW w:w="2228" w:type="dxa"/>
            <w:vAlign w:val="center"/>
          </w:tcPr>
          <w:p w14:paraId="6D439C77"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事件现场联系人</w:t>
            </w:r>
          </w:p>
        </w:tc>
        <w:tc>
          <w:tcPr>
            <w:tcW w:w="2100" w:type="dxa"/>
            <w:vAlign w:val="center"/>
          </w:tcPr>
          <w:p w14:paraId="55D661BD" w14:textId="77777777" w:rsidR="00E510B5" w:rsidRDefault="00E510B5">
            <w:pPr>
              <w:spacing w:before="120" w:after="120"/>
              <w:jc w:val="center"/>
              <w:rPr>
                <w:rFonts w:ascii="宋体" w:hAnsi="宋体" w:cs="宋体"/>
                <w:b/>
                <w:bCs/>
                <w:color w:val="000000"/>
                <w:kern w:val="0"/>
                <w:sz w:val="24"/>
                <w:szCs w:val="24"/>
              </w:rPr>
            </w:pPr>
          </w:p>
        </w:tc>
        <w:tc>
          <w:tcPr>
            <w:tcW w:w="1974" w:type="dxa"/>
            <w:gridSpan w:val="2"/>
            <w:vAlign w:val="center"/>
          </w:tcPr>
          <w:p w14:paraId="1C7067B4"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现场联系电话</w:t>
            </w:r>
          </w:p>
        </w:tc>
        <w:tc>
          <w:tcPr>
            <w:tcW w:w="2770" w:type="dxa"/>
            <w:vAlign w:val="center"/>
          </w:tcPr>
          <w:p w14:paraId="1F472847" w14:textId="77777777" w:rsidR="00E510B5" w:rsidRDefault="00E510B5">
            <w:pPr>
              <w:spacing w:before="120" w:after="120"/>
              <w:jc w:val="center"/>
              <w:rPr>
                <w:rFonts w:ascii="宋体" w:hAnsi="宋体" w:cs="宋体"/>
                <w:b/>
                <w:bCs/>
                <w:color w:val="000000"/>
                <w:kern w:val="0"/>
                <w:sz w:val="24"/>
                <w:szCs w:val="24"/>
              </w:rPr>
            </w:pPr>
          </w:p>
        </w:tc>
      </w:tr>
      <w:tr w:rsidR="00E510B5" w14:paraId="2A515AC0" w14:textId="77777777">
        <w:trPr>
          <w:trHeight w:val="90"/>
          <w:jc w:val="center"/>
        </w:trPr>
        <w:tc>
          <w:tcPr>
            <w:tcW w:w="2228" w:type="dxa"/>
            <w:vAlign w:val="center"/>
          </w:tcPr>
          <w:p w14:paraId="5C23C63B"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事件单位概况</w:t>
            </w:r>
          </w:p>
        </w:tc>
        <w:tc>
          <w:tcPr>
            <w:tcW w:w="6844" w:type="dxa"/>
            <w:gridSpan w:val="4"/>
            <w:vAlign w:val="center"/>
          </w:tcPr>
          <w:p w14:paraId="6378BF57" w14:textId="77777777" w:rsidR="00E510B5" w:rsidRDefault="00E510B5">
            <w:pPr>
              <w:spacing w:before="120" w:after="120"/>
              <w:jc w:val="center"/>
              <w:rPr>
                <w:rFonts w:ascii="宋体" w:hAnsi="宋体" w:cs="宋体"/>
                <w:b/>
                <w:bCs/>
                <w:color w:val="000000"/>
                <w:kern w:val="0"/>
                <w:sz w:val="24"/>
                <w:szCs w:val="24"/>
              </w:rPr>
            </w:pPr>
          </w:p>
        </w:tc>
      </w:tr>
      <w:tr w:rsidR="00E510B5" w14:paraId="0E8B92C8" w14:textId="77777777">
        <w:trPr>
          <w:trHeight w:val="90"/>
          <w:jc w:val="center"/>
        </w:trPr>
        <w:tc>
          <w:tcPr>
            <w:tcW w:w="2228" w:type="dxa"/>
            <w:vAlign w:val="center"/>
          </w:tcPr>
          <w:p w14:paraId="0E13520B"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事件现场概况</w:t>
            </w:r>
          </w:p>
        </w:tc>
        <w:tc>
          <w:tcPr>
            <w:tcW w:w="6844" w:type="dxa"/>
            <w:gridSpan w:val="4"/>
            <w:vAlign w:val="center"/>
          </w:tcPr>
          <w:p w14:paraId="163F1EC1" w14:textId="77777777" w:rsidR="00E510B5" w:rsidRDefault="00E510B5">
            <w:pPr>
              <w:spacing w:before="120" w:after="120"/>
              <w:jc w:val="center"/>
              <w:rPr>
                <w:rFonts w:ascii="宋体" w:hAnsi="宋体" w:cs="宋体"/>
                <w:b/>
                <w:bCs/>
                <w:color w:val="000000"/>
                <w:kern w:val="0"/>
                <w:sz w:val="24"/>
                <w:szCs w:val="24"/>
              </w:rPr>
            </w:pPr>
          </w:p>
        </w:tc>
      </w:tr>
      <w:tr w:rsidR="00E510B5" w14:paraId="1330F33D" w14:textId="77777777">
        <w:trPr>
          <w:trHeight w:val="90"/>
          <w:jc w:val="center"/>
        </w:trPr>
        <w:tc>
          <w:tcPr>
            <w:tcW w:w="2228" w:type="dxa"/>
            <w:vAlign w:val="center"/>
          </w:tcPr>
          <w:p w14:paraId="1B8AACC5"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事件概况</w:t>
            </w:r>
          </w:p>
        </w:tc>
        <w:tc>
          <w:tcPr>
            <w:tcW w:w="6844" w:type="dxa"/>
            <w:gridSpan w:val="4"/>
            <w:vAlign w:val="center"/>
          </w:tcPr>
          <w:p w14:paraId="3212B831" w14:textId="77777777" w:rsidR="00E510B5" w:rsidRDefault="00E510B5">
            <w:pPr>
              <w:spacing w:before="120" w:after="120"/>
              <w:jc w:val="center"/>
              <w:rPr>
                <w:rFonts w:ascii="宋体" w:hAnsi="宋体" w:cs="宋体"/>
                <w:b/>
                <w:bCs/>
                <w:color w:val="000000"/>
                <w:kern w:val="0"/>
                <w:sz w:val="24"/>
                <w:szCs w:val="24"/>
              </w:rPr>
            </w:pPr>
          </w:p>
        </w:tc>
      </w:tr>
      <w:tr w:rsidR="00E510B5" w14:paraId="2EE29E43" w14:textId="77777777">
        <w:trPr>
          <w:trHeight w:val="90"/>
          <w:jc w:val="center"/>
        </w:trPr>
        <w:tc>
          <w:tcPr>
            <w:tcW w:w="2228" w:type="dxa"/>
            <w:vAlign w:val="center"/>
          </w:tcPr>
          <w:p w14:paraId="57F030EB"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目前事件</w:t>
            </w:r>
          </w:p>
          <w:p w14:paraId="34918555"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伤亡情况</w:t>
            </w:r>
          </w:p>
        </w:tc>
        <w:tc>
          <w:tcPr>
            <w:tcW w:w="6844" w:type="dxa"/>
            <w:gridSpan w:val="4"/>
            <w:vAlign w:val="center"/>
          </w:tcPr>
          <w:p w14:paraId="4DB4DF2D" w14:textId="77777777" w:rsidR="00E510B5" w:rsidRDefault="00E510B5">
            <w:pPr>
              <w:spacing w:before="120" w:after="120"/>
              <w:jc w:val="center"/>
              <w:rPr>
                <w:rFonts w:ascii="宋体" w:hAnsi="宋体" w:cs="宋体"/>
                <w:b/>
                <w:bCs/>
                <w:color w:val="000000"/>
                <w:kern w:val="0"/>
                <w:sz w:val="24"/>
                <w:szCs w:val="24"/>
              </w:rPr>
            </w:pPr>
          </w:p>
        </w:tc>
      </w:tr>
      <w:tr w:rsidR="00E510B5" w14:paraId="2187CF04" w14:textId="77777777">
        <w:trPr>
          <w:trHeight w:val="90"/>
          <w:jc w:val="center"/>
        </w:trPr>
        <w:tc>
          <w:tcPr>
            <w:tcW w:w="2228" w:type="dxa"/>
            <w:vAlign w:val="center"/>
          </w:tcPr>
          <w:p w14:paraId="46DE2CCF"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目前事件</w:t>
            </w:r>
          </w:p>
          <w:p w14:paraId="5469CB14"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损失情况</w:t>
            </w:r>
          </w:p>
        </w:tc>
        <w:tc>
          <w:tcPr>
            <w:tcW w:w="6844" w:type="dxa"/>
            <w:gridSpan w:val="4"/>
            <w:vAlign w:val="center"/>
          </w:tcPr>
          <w:p w14:paraId="79A09BD9" w14:textId="77777777" w:rsidR="00E510B5" w:rsidRDefault="00E510B5">
            <w:pPr>
              <w:spacing w:before="120" w:after="120"/>
              <w:jc w:val="center"/>
              <w:rPr>
                <w:rFonts w:ascii="宋体" w:hAnsi="宋体" w:cs="宋体"/>
                <w:b/>
                <w:bCs/>
                <w:color w:val="000000"/>
                <w:kern w:val="0"/>
                <w:sz w:val="24"/>
                <w:szCs w:val="24"/>
              </w:rPr>
            </w:pPr>
          </w:p>
        </w:tc>
      </w:tr>
      <w:tr w:rsidR="00E510B5" w14:paraId="6DED6A57" w14:textId="77777777">
        <w:trPr>
          <w:trHeight w:val="90"/>
          <w:jc w:val="center"/>
        </w:trPr>
        <w:tc>
          <w:tcPr>
            <w:tcW w:w="2228" w:type="dxa"/>
            <w:vAlign w:val="center"/>
          </w:tcPr>
          <w:p w14:paraId="721D979A"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现场处置方案</w:t>
            </w:r>
          </w:p>
        </w:tc>
        <w:tc>
          <w:tcPr>
            <w:tcW w:w="6844" w:type="dxa"/>
            <w:gridSpan w:val="4"/>
            <w:vAlign w:val="center"/>
          </w:tcPr>
          <w:p w14:paraId="744DF643" w14:textId="77777777" w:rsidR="00E510B5" w:rsidRDefault="00E510B5">
            <w:pPr>
              <w:spacing w:before="120" w:after="120"/>
              <w:jc w:val="center"/>
              <w:rPr>
                <w:rFonts w:ascii="宋体" w:hAnsi="宋体" w:cs="宋体"/>
                <w:b/>
                <w:bCs/>
                <w:color w:val="000000"/>
                <w:kern w:val="0"/>
                <w:sz w:val="24"/>
                <w:szCs w:val="24"/>
              </w:rPr>
            </w:pPr>
          </w:p>
        </w:tc>
      </w:tr>
      <w:tr w:rsidR="00E510B5" w14:paraId="617EACF1" w14:textId="77777777">
        <w:trPr>
          <w:trHeight w:val="90"/>
          <w:jc w:val="center"/>
        </w:trPr>
        <w:tc>
          <w:tcPr>
            <w:tcW w:w="2228" w:type="dxa"/>
            <w:vAlign w:val="center"/>
          </w:tcPr>
          <w:p w14:paraId="48156B24"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事件等级划分</w:t>
            </w:r>
          </w:p>
        </w:tc>
        <w:tc>
          <w:tcPr>
            <w:tcW w:w="6844" w:type="dxa"/>
            <w:gridSpan w:val="4"/>
            <w:vAlign w:val="center"/>
          </w:tcPr>
          <w:p w14:paraId="78BC0E54" w14:textId="77777777" w:rsidR="00E510B5" w:rsidRDefault="00E510B5">
            <w:pPr>
              <w:spacing w:before="120" w:after="120"/>
              <w:jc w:val="center"/>
              <w:rPr>
                <w:rFonts w:ascii="宋体" w:hAnsi="宋体" w:cs="宋体"/>
                <w:b/>
                <w:bCs/>
                <w:color w:val="000000"/>
                <w:kern w:val="0"/>
                <w:sz w:val="24"/>
                <w:szCs w:val="24"/>
              </w:rPr>
            </w:pPr>
          </w:p>
        </w:tc>
      </w:tr>
      <w:tr w:rsidR="00E510B5" w14:paraId="16B01F96" w14:textId="77777777">
        <w:trPr>
          <w:trHeight w:val="90"/>
          <w:jc w:val="center"/>
        </w:trPr>
        <w:tc>
          <w:tcPr>
            <w:tcW w:w="2228" w:type="dxa"/>
            <w:vAlign w:val="center"/>
          </w:tcPr>
          <w:p w14:paraId="53BD8047"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本公司是否已启动应急预案</w:t>
            </w:r>
          </w:p>
        </w:tc>
        <w:tc>
          <w:tcPr>
            <w:tcW w:w="6844" w:type="dxa"/>
            <w:gridSpan w:val="4"/>
            <w:vAlign w:val="center"/>
          </w:tcPr>
          <w:p w14:paraId="27EEFEC2" w14:textId="77777777" w:rsidR="00E510B5" w:rsidRDefault="00E510B5">
            <w:pPr>
              <w:spacing w:before="120" w:after="120"/>
              <w:jc w:val="center"/>
              <w:rPr>
                <w:rFonts w:ascii="宋体" w:hAnsi="宋体" w:cs="宋体"/>
                <w:b/>
                <w:bCs/>
                <w:color w:val="000000"/>
                <w:kern w:val="0"/>
                <w:sz w:val="24"/>
                <w:szCs w:val="24"/>
              </w:rPr>
            </w:pPr>
          </w:p>
        </w:tc>
      </w:tr>
      <w:tr w:rsidR="00E510B5" w14:paraId="7B2A2C90" w14:textId="77777777">
        <w:trPr>
          <w:trHeight w:val="90"/>
          <w:jc w:val="center"/>
        </w:trPr>
        <w:tc>
          <w:tcPr>
            <w:tcW w:w="2228" w:type="dxa"/>
            <w:vAlign w:val="center"/>
          </w:tcPr>
          <w:p w14:paraId="7DB87F6D"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现场是否需要政府部门支援</w:t>
            </w:r>
          </w:p>
        </w:tc>
        <w:tc>
          <w:tcPr>
            <w:tcW w:w="6844" w:type="dxa"/>
            <w:gridSpan w:val="4"/>
            <w:vAlign w:val="center"/>
          </w:tcPr>
          <w:p w14:paraId="29FD72CF" w14:textId="77777777" w:rsidR="00E510B5" w:rsidRDefault="00E510B5">
            <w:pPr>
              <w:spacing w:before="120" w:after="120"/>
              <w:jc w:val="center"/>
              <w:rPr>
                <w:rFonts w:ascii="宋体" w:hAnsi="宋体" w:cs="宋体"/>
                <w:b/>
                <w:bCs/>
                <w:color w:val="000000"/>
                <w:kern w:val="0"/>
                <w:sz w:val="24"/>
                <w:szCs w:val="24"/>
              </w:rPr>
            </w:pPr>
          </w:p>
        </w:tc>
      </w:tr>
      <w:tr w:rsidR="00E510B5" w14:paraId="2EBE3B39" w14:textId="77777777">
        <w:trPr>
          <w:trHeight w:val="90"/>
          <w:jc w:val="center"/>
        </w:trPr>
        <w:tc>
          <w:tcPr>
            <w:tcW w:w="2228" w:type="dxa"/>
            <w:vAlign w:val="center"/>
          </w:tcPr>
          <w:p w14:paraId="1BFC8773"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单位领导签字</w:t>
            </w:r>
          </w:p>
        </w:tc>
        <w:tc>
          <w:tcPr>
            <w:tcW w:w="2100" w:type="dxa"/>
            <w:vAlign w:val="center"/>
          </w:tcPr>
          <w:p w14:paraId="41E5196C" w14:textId="77777777" w:rsidR="00E510B5" w:rsidRDefault="00E510B5">
            <w:pPr>
              <w:spacing w:before="120" w:after="120"/>
              <w:jc w:val="center"/>
              <w:rPr>
                <w:rFonts w:ascii="宋体" w:hAnsi="宋体" w:cs="宋体"/>
                <w:b/>
                <w:bCs/>
                <w:color w:val="000000"/>
                <w:kern w:val="0"/>
                <w:sz w:val="24"/>
                <w:szCs w:val="24"/>
              </w:rPr>
            </w:pPr>
          </w:p>
        </w:tc>
        <w:tc>
          <w:tcPr>
            <w:tcW w:w="1676" w:type="dxa"/>
            <w:vAlign w:val="center"/>
          </w:tcPr>
          <w:p w14:paraId="0D0D2B7D" w14:textId="77777777" w:rsidR="00E510B5" w:rsidRDefault="00F84436">
            <w:pPr>
              <w:spacing w:before="120" w:after="120"/>
              <w:jc w:val="center"/>
              <w:rPr>
                <w:rFonts w:ascii="宋体" w:hAnsi="宋体" w:cs="宋体"/>
                <w:b/>
                <w:bCs/>
                <w:color w:val="000000"/>
                <w:kern w:val="0"/>
                <w:sz w:val="24"/>
                <w:szCs w:val="24"/>
              </w:rPr>
            </w:pPr>
            <w:r>
              <w:rPr>
                <w:rFonts w:ascii="宋体" w:hAnsi="宋体" w:cs="宋体" w:hint="eastAsia"/>
                <w:b/>
                <w:bCs/>
                <w:color w:val="000000"/>
                <w:kern w:val="0"/>
                <w:sz w:val="24"/>
                <w:szCs w:val="24"/>
              </w:rPr>
              <w:t>单位盖章</w:t>
            </w:r>
          </w:p>
        </w:tc>
        <w:tc>
          <w:tcPr>
            <w:tcW w:w="3068" w:type="dxa"/>
            <w:gridSpan w:val="2"/>
            <w:vAlign w:val="center"/>
          </w:tcPr>
          <w:p w14:paraId="4D4A196D" w14:textId="77777777" w:rsidR="00E510B5" w:rsidRDefault="00E510B5">
            <w:pPr>
              <w:spacing w:before="120" w:after="120"/>
              <w:jc w:val="center"/>
              <w:rPr>
                <w:rFonts w:ascii="宋体" w:hAnsi="宋体" w:cs="宋体"/>
                <w:b/>
                <w:bCs/>
                <w:color w:val="000000"/>
                <w:kern w:val="0"/>
                <w:sz w:val="24"/>
                <w:szCs w:val="24"/>
              </w:rPr>
            </w:pPr>
          </w:p>
        </w:tc>
      </w:tr>
    </w:tbl>
    <w:p w14:paraId="52F2BE44" w14:textId="77777777" w:rsidR="00E510B5" w:rsidRDefault="00F84436">
      <w:pPr>
        <w:rPr>
          <w:rFonts w:ascii="宋体" w:hAnsi="宋体" w:cs="宋体"/>
          <w:sz w:val="24"/>
          <w:szCs w:val="24"/>
        </w:rPr>
      </w:pPr>
      <w:r>
        <w:rPr>
          <w:rFonts w:ascii="宋体" w:hAnsi="宋体" w:cs="宋体" w:hint="eastAsia"/>
          <w:sz w:val="24"/>
          <w:szCs w:val="24"/>
        </w:rPr>
        <w:br w:type="page"/>
      </w:r>
    </w:p>
    <w:p w14:paraId="457A1842" w14:textId="77777777" w:rsidR="00E510B5" w:rsidRDefault="00F84436">
      <w:pPr>
        <w:pStyle w:val="10"/>
        <w:rPr>
          <w:rFonts w:ascii="宋体" w:eastAsia="宋体" w:hAnsi="宋体" w:cs="宋体"/>
          <w:sz w:val="24"/>
          <w:szCs w:val="24"/>
        </w:rPr>
      </w:pPr>
      <w:bookmarkStart w:id="482" w:name="_Toc2930"/>
      <w:r>
        <w:rPr>
          <w:rFonts w:ascii="宋体" w:eastAsia="宋体" w:hAnsi="宋体" w:cs="宋体" w:hint="eastAsia"/>
          <w:sz w:val="24"/>
          <w:szCs w:val="24"/>
        </w:rPr>
        <w:t>附件8：重要物资装备的名录和清单</w:t>
      </w:r>
      <w:bookmarkStart w:id="483" w:name="_Toc2121"/>
      <w:bookmarkStart w:id="484" w:name="_Toc6127"/>
      <w:bookmarkStart w:id="485" w:name="_Toc3319"/>
      <w:bookmarkStart w:id="486" w:name="_Toc461443793"/>
      <w:bookmarkStart w:id="487" w:name="_Toc6652"/>
      <w:bookmarkStart w:id="488" w:name="_Toc12369"/>
      <w:bookmarkStart w:id="489" w:name="_Toc11648"/>
      <w:bookmarkStart w:id="490" w:name="_Toc13468"/>
      <w:bookmarkEnd w:id="482"/>
    </w:p>
    <w:tbl>
      <w:tblPr>
        <w:tblW w:w="8336" w:type="dxa"/>
        <w:jc w:val="center"/>
        <w:tblLayout w:type="fixed"/>
        <w:tblCellMar>
          <w:left w:w="15" w:type="dxa"/>
          <w:right w:w="15" w:type="dxa"/>
        </w:tblCellMar>
        <w:tblLook w:val="04A0" w:firstRow="1" w:lastRow="0" w:firstColumn="1" w:lastColumn="0" w:noHBand="0" w:noVBand="1"/>
      </w:tblPr>
      <w:tblGrid>
        <w:gridCol w:w="866"/>
        <w:gridCol w:w="1643"/>
        <w:gridCol w:w="1192"/>
        <w:gridCol w:w="2092"/>
        <w:gridCol w:w="1593"/>
        <w:gridCol w:w="950"/>
      </w:tblGrid>
      <w:tr w:rsidR="00E510B5" w14:paraId="772F10E7"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780188D8"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序号</w:t>
            </w:r>
          </w:p>
        </w:tc>
        <w:tc>
          <w:tcPr>
            <w:tcW w:w="1643" w:type="dxa"/>
            <w:tcBorders>
              <w:top w:val="single" w:sz="4" w:space="0" w:color="000000"/>
              <w:left w:val="single" w:sz="4" w:space="0" w:color="000000"/>
              <w:bottom w:val="single" w:sz="4" w:space="0" w:color="000000"/>
              <w:right w:val="single" w:sz="4" w:space="0" w:color="000000"/>
            </w:tcBorders>
            <w:vAlign w:val="center"/>
          </w:tcPr>
          <w:p w14:paraId="6DEBC3BF"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名称</w:t>
            </w:r>
          </w:p>
        </w:tc>
        <w:tc>
          <w:tcPr>
            <w:tcW w:w="1192" w:type="dxa"/>
            <w:tcBorders>
              <w:top w:val="single" w:sz="4" w:space="0" w:color="000000"/>
              <w:left w:val="single" w:sz="4" w:space="0" w:color="000000"/>
              <w:bottom w:val="single" w:sz="4" w:space="0" w:color="000000"/>
              <w:right w:val="single" w:sz="4" w:space="0" w:color="000000"/>
            </w:tcBorders>
            <w:vAlign w:val="center"/>
          </w:tcPr>
          <w:p w14:paraId="08C16B34"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数量</w:t>
            </w:r>
          </w:p>
        </w:tc>
        <w:tc>
          <w:tcPr>
            <w:tcW w:w="2092" w:type="dxa"/>
            <w:tcBorders>
              <w:top w:val="single" w:sz="4" w:space="0" w:color="000000"/>
              <w:left w:val="single" w:sz="4" w:space="0" w:color="000000"/>
              <w:bottom w:val="single" w:sz="4" w:space="0" w:color="000000"/>
              <w:right w:val="single" w:sz="4" w:space="0" w:color="000000"/>
            </w:tcBorders>
            <w:vAlign w:val="center"/>
          </w:tcPr>
          <w:p w14:paraId="7F3A6442"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安装/储存位置</w:t>
            </w:r>
          </w:p>
        </w:tc>
        <w:tc>
          <w:tcPr>
            <w:tcW w:w="1593" w:type="dxa"/>
            <w:tcBorders>
              <w:top w:val="single" w:sz="4" w:space="0" w:color="000000"/>
              <w:left w:val="single" w:sz="4" w:space="0" w:color="000000"/>
              <w:bottom w:val="single" w:sz="4" w:space="0" w:color="000000"/>
              <w:right w:val="single" w:sz="4" w:space="0" w:color="000000"/>
            </w:tcBorders>
            <w:vAlign w:val="center"/>
          </w:tcPr>
          <w:p w14:paraId="7E2524EB" w14:textId="77777777" w:rsidR="00E510B5" w:rsidRDefault="00F84436">
            <w:pPr>
              <w:autoSpaceDN w:val="0"/>
              <w:jc w:val="center"/>
              <w:textAlignment w:val="center"/>
              <w:rPr>
                <w:rFonts w:ascii="宋体" w:hAnsi="宋体" w:cs="宋体"/>
                <w:color w:val="FF0000"/>
                <w:sz w:val="24"/>
              </w:rPr>
            </w:pPr>
            <w:r>
              <w:rPr>
                <w:rFonts w:ascii="宋体" w:hAnsi="宋体" w:cs="宋体" w:hint="eastAsia"/>
                <w:color w:val="000000"/>
                <w:sz w:val="24"/>
              </w:rPr>
              <w:t>负责人</w:t>
            </w:r>
          </w:p>
        </w:tc>
        <w:tc>
          <w:tcPr>
            <w:tcW w:w="950" w:type="dxa"/>
            <w:tcBorders>
              <w:top w:val="single" w:sz="4" w:space="0" w:color="000000"/>
              <w:left w:val="single" w:sz="4" w:space="0" w:color="000000"/>
              <w:bottom w:val="single" w:sz="4" w:space="0" w:color="000000"/>
              <w:right w:val="single" w:sz="4" w:space="0" w:color="000000"/>
            </w:tcBorders>
            <w:vAlign w:val="center"/>
          </w:tcPr>
          <w:p w14:paraId="72064FC4"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备注</w:t>
            </w:r>
          </w:p>
        </w:tc>
      </w:tr>
      <w:tr w:rsidR="00E510B5" w14:paraId="69BC4889"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63A8741D" w14:textId="77777777" w:rsidR="00E510B5" w:rsidRDefault="00F84436">
            <w:pPr>
              <w:jc w:val="center"/>
              <w:rPr>
                <w:rFonts w:ascii="宋体" w:hAnsi="宋体" w:cs="宋体"/>
                <w:sz w:val="24"/>
              </w:rPr>
            </w:pPr>
            <w:r>
              <w:rPr>
                <w:rFonts w:ascii="宋体" w:hAnsi="宋体" w:cs="宋体" w:hint="eastAsia"/>
                <w:sz w:val="24"/>
              </w:rPr>
              <w:t>1</w:t>
            </w:r>
          </w:p>
        </w:tc>
        <w:tc>
          <w:tcPr>
            <w:tcW w:w="1643" w:type="dxa"/>
            <w:tcBorders>
              <w:top w:val="single" w:sz="4" w:space="0" w:color="000000"/>
              <w:left w:val="single" w:sz="4" w:space="0" w:color="000000"/>
              <w:bottom w:val="single" w:sz="4" w:space="0" w:color="000000"/>
              <w:right w:val="single" w:sz="4" w:space="0" w:color="000000"/>
            </w:tcBorders>
            <w:vAlign w:val="center"/>
          </w:tcPr>
          <w:p w14:paraId="507B62A9" w14:textId="77777777" w:rsidR="00E510B5" w:rsidRDefault="00F84436">
            <w:pPr>
              <w:jc w:val="center"/>
              <w:rPr>
                <w:rFonts w:ascii="宋体" w:hAnsi="宋体" w:cs="宋体"/>
                <w:sz w:val="24"/>
              </w:rPr>
            </w:pPr>
            <w:r>
              <w:rPr>
                <w:rFonts w:ascii="宋体" w:hAnsi="宋体" w:cs="宋体" w:hint="eastAsia"/>
                <w:sz w:val="24"/>
              </w:rPr>
              <w:t>正压式呼吸器</w:t>
            </w:r>
          </w:p>
        </w:tc>
        <w:tc>
          <w:tcPr>
            <w:tcW w:w="1192" w:type="dxa"/>
            <w:tcBorders>
              <w:top w:val="single" w:sz="4" w:space="0" w:color="000000"/>
              <w:left w:val="single" w:sz="4" w:space="0" w:color="000000"/>
              <w:bottom w:val="single" w:sz="4" w:space="0" w:color="000000"/>
              <w:right w:val="single" w:sz="4" w:space="0" w:color="000000"/>
            </w:tcBorders>
            <w:vAlign w:val="center"/>
          </w:tcPr>
          <w:p w14:paraId="2884DD57" w14:textId="77777777" w:rsidR="00E510B5" w:rsidRDefault="00F84436">
            <w:pPr>
              <w:jc w:val="center"/>
              <w:rPr>
                <w:rFonts w:ascii="宋体" w:hAnsi="宋体" w:cs="宋体"/>
                <w:sz w:val="24"/>
              </w:rPr>
            </w:pPr>
            <w:r>
              <w:rPr>
                <w:rFonts w:ascii="宋体" w:hAnsi="宋体" w:cs="宋体" w:hint="eastAsia"/>
                <w:sz w:val="24"/>
              </w:rPr>
              <w:t>2</w:t>
            </w:r>
          </w:p>
        </w:tc>
        <w:tc>
          <w:tcPr>
            <w:tcW w:w="2092" w:type="dxa"/>
            <w:tcBorders>
              <w:top w:val="single" w:sz="4" w:space="0" w:color="000000"/>
              <w:left w:val="single" w:sz="4" w:space="0" w:color="000000"/>
              <w:bottom w:val="single" w:sz="4" w:space="0" w:color="000000"/>
              <w:right w:val="single" w:sz="4" w:space="0" w:color="000000"/>
            </w:tcBorders>
            <w:vAlign w:val="center"/>
          </w:tcPr>
          <w:p w14:paraId="0C2C1452"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消防中控室</w:t>
            </w:r>
          </w:p>
        </w:tc>
        <w:tc>
          <w:tcPr>
            <w:tcW w:w="1593" w:type="dxa"/>
            <w:tcBorders>
              <w:top w:val="single" w:sz="4" w:space="0" w:color="000000"/>
              <w:left w:val="single" w:sz="4" w:space="0" w:color="000000"/>
              <w:bottom w:val="single" w:sz="4" w:space="0" w:color="000000"/>
              <w:right w:val="single" w:sz="4" w:space="0" w:color="000000"/>
            </w:tcBorders>
            <w:vAlign w:val="center"/>
          </w:tcPr>
          <w:p w14:paraId="12144CBB" w14:textId="77777777" w:rsidR="00E510B5" w:rsidRDefault="00E510B5">
            <w:pPr>
              <w:autoSpaceDN w:val="0"/>
              <w:ind w:firstLineChars="200" w:firstLine="480"/>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2FD06B97" w14:textId="77777777" w:rsidR="00E510B5" w:rsidRDefault="00E510B5">
            <w:pPr>
              <w:autoSpaceDN w:val="0"/>
              <w:jc w:val="center"/>
              <w:textAlignment w:val="center"/>
              <w:rPr>
                <w:rFonts w:ascii="宋体" w:hAnsi="宋体" w:cs="宋体"/>
                <w:color w:val="000000"/>
                <w:sz w:val="24"/>
              </w:rPr>
            </w:pPr>
          </w:p>
        </w:tc>
      </w:tr>
      <w:tr w:rsidR="00E510B5" w14:paraId="5C0BC79E"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773790F3" w14:textId="77777777" w:rsidR="00E510B5" w:rsidRDefault="00F84436">
            <w:pPr>
              <w:jc w:val="center"/>
              <w:rPr>
                <w:rFonts w:ascii="宋体" w:hAnsi="宋体" w:cs="宋体"/>
                <w:sz w:val="24"/>
              </w:rPr>
            </w:pPr>
            <w:r>
              <w:rPr>
                <w:rFonts w:ascii="宋体" w:hAnsi="宋体" w:cs="宋体" w:hint="eastAsia"/>
                <w:sz w:val="24"/>
              </w:rPr>
              <w:t>2</w:t>
            </w:r>
          </w:p>
        </w:tc>
        <w:tc>
          <w:tcPr>
            <w:tcW w:w="1643" w:type="dxa"/>
            <w:tcBorders>
              <w:top w:val="single" w:sz="4" w:space="0" w:color="000000"/>
              <w:left w:val="single" w:sz="4" w:space="0" w:color="000000"/>
              <w:bottom w:val="single" w:sz="4" w:space="0" w:color="000000"/>
              <w:right w:val="single" w:sz="4" w:space="0" w:color="000000"/>
            </w:tcBorders>
            <w:vAlign w:val="center"/>
          </w:tcPr>
          <w:p w14:paraId="29C0AAAC" w14:textId="77777777" w:rsidR="00E510B5" w:rsidRDefault="00F84436">
            <w:pPr>
              <w:jc w:val="center"/>
              <w:rPr>
                <w:rFonts w:ascii="宋体" w:hAnsi="宋体" w:cs="宋体"/>
                <w:sz w:val="24"/>
              </w:rPr>
            </w:pPr>
            <w:r>
              <w:rPr>
                <w:rFonts w:ascii="宋体" w:hAnsi="宋体" w:cs="宋体" w:hint="eastAsia"/>
                <w:sz w:val="24"/>
              </w:rPr>
              <w:t>三脚架</w:t>
            </w:r>
          </w:p>
        </w:tc>
        <w:tc>
          <w:tcPr>
            <w:tcW w:w="1192" w:type="dxa"/>
            <w:tcBorders>
              <w:top w:val="single" w:sz="4" w:space="0" w:color="000000"/>
              <w:left w:val="single" w:sz="4" w:space="0" w:color="000000"/>
              <w:bottom w:val="single" w:sz="4" w:space="0" w:color="000000"/>
              <w:right w:val="single" w:sz="4" w:space="0" w:color="000000"/>
            </w:tcBorders>
            <w:vAlign w:val="center"/>
          </w:tcPr>
          <w:p w14:paraId="5F604DA4" w14:textId="77777777" w:rsidR="00E510B5" w:rsidRDefault="00F84436">
            <w:pPr>
              <w:jc w:val="center"/>
              <w:rPr>
                <w:rFonts w:ascii="宋体" w:hAnsi="宋体" w:cs="宋体"/>
                <w:sz w:val="24"/>
              </w:rPr>
            </w:pPr>
            <w:r>
              <w:rPr>
                <w:rFonts w:ascii="宋体" w:hAnsi="宋体" w:cs="宋体" w:hint="eastAsia"/>
                <w:sz w:val="24"/>
              </w:rPr>
              <w:t>1</w:t>
            </w:r>
          </w:p>
        </w:tc>
        <w:tc>
          <w:tcPr>
            <w:tcW w:w="2092" w:type="dxa"/>
            <w:tcBorders>
              <w:top w:val="single" w:sz="4" w:space="0" w:color="000000"/>
              <w:left w:val="single" w:sz="4" w:space="0" w:color="000000"/>
              <w:bottom w:val="single" w:sz="4" w:space="0" w:color="000000"/>
              <w:right w:val="single" w:sz="4" w:space="0" w:color="000000"/>
            </w:tcBorders>
            <w:vAlign w:val="center"/>
          </w:tcPr>
          <w:p w14:paraId="0C8F7F86"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锅炉房</w:t>
            </w:r>
          </w:p>
        </w:tc>
        <w:tc>
          <w:tcPr>
            <w:tcW w:w="1593" w:type="dxa"/>
            <w:tcBorders>
              <w:top w:val="single" w:sz="4" w:space="0" w:color="000000"/>
              <w:left w:val="single" w:sz="4" w:space="0" w:color="000000"/>
              <w:bottom w:val="single" w:sz="4" w:space="0" w:color="000000"/>
              <w:right w:val="single" w:sz="4" w:space="0" w:color="000000"/>
            </w:tcBorders>
            <w:vAlign w:val="center"/>
          </w:tcPr>
          <w:p w14:paraId="781BDD37" w14:textId="77777777" w:rsidR="00E510B5" w:rsidRDefault="00E510B5">
            <w:pPr>
              <w:autoSpaceDN w:val="0"/>
              <w:ind w:firstLineChars="200" w:firstLine="480"/>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60028742" w14:textId="77777777" w:rsidR="00E510B5" w:rsidRDefault="00E510B5">
            <w:pPr>
              <w:autoSpaceDN w:val="0"/>
              <w:jc w:val="center"/>
              <w:textAlignment w:val="center"/>
              <w:rPr>
                <w:rFonts w:ascii="宋体" w:hAnsi="宋体" w:cs="宋体"/>
                <w:color w:val="000000"/>
                <w:sz w:val="24"/>
              </w:rPr>
            </w:pPr>
          </w:p>
        </w:tc>
      </w:tr>
      <w:tr w:rsidR="00E510B5" w14:paraId="28ABC0AC"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4AF5CDAB" w14:textId="77777777" w:rsidR="00E510B5" w:rsidRDefault="00F84436">
            <w:pPr>
              <w:jc w:val="center"/>
              <w:rPr>
                <w:rFonts w:ascii="宋体" w:hAnsi="宋体" w:cs="宋体"/>
                <w:sz w:val="24"/>
              </w:rPr>
            </w:pPr>
            <w:r>
              <w:rPr>
                <w:rFonts w:ascii="宋体" w:hAnsi="宋体" w:cs="宋体" w:hint="eastAsia"/>
                <w:sz w:val="24"/>
              </w:rPr>
              <w:t>3</w:t>
            </w:r>
          </w:p>
        </w:tc>
        <w:tc>
          <w:tcPr>
            <w:tcW w:w="1643" w:type="dxa"/>
            <w:tcBorders>
              <w:top w:val="single" w:sz="4" w:space="0" w:color="000000"/>
              <w:left w:val="single" w:sz="4" w:space="0" w:color="000000"/>
              <w:bottom w:val="single" w:sz="4" w:space="0" w:color="000000"/>
              <w:right w:val="single" w:sz="4" w:space="0" w:color="000000"/>
            </w:tcBorders>
            <w:vAlign w:val="center"/>
          </w:tcPr>
          <w:p w14:paraId="52DFE7B8" w14:textId="77777777" w:rsidR="00E510B5" w:rsidRDefault="00F84436">
            <w:pPr>
              <w:jc w:val="center"/>
              <w:rPr>
                <w:rFonts w:ascii="宋体" w:hAnsi="宋体" w:cs="宋体"/>
                <w:sz w:val="24"/>
              </w:rPr>
            </w:pPr>
            <w:r>
              <w:rPr>
                <w:rFonts w:ascii="宋体" w:hAnsi="宋体" w:cs="宋体" w:hint="eastAsia"/>
                <w:sz w:val="24"/>
              </w:rPr>
              <w:t>长管呼吸器</w:t>
            </w:r>
          </w:p>
        </w:tc>
        <w:tc>
          <w:tcPr>
            <w:tcW w:w="1192" w:type="dxa"/>
            <w:tcBorders>
              <w:top w:val="single" w:sz="4" w:space="0" w:color="000000"/>
              <w:left w:val="single" w:sz="4" w:space="0" w:color="000000"/>
              <w:bottom w:val="single" w:sz="4" w:space="0" w:color="000000"/>
              <w:right w:val="single" w:sz="4" w:space="0" w:color="000000"/>
            </w:tcBorders>
            <w:vAlign w:val="center"/>
          </w:tcPr>
          <w:p w14:paraId="72C96C6F" w14:textId="77777777" w:rsidR="00E510B5" w:rsidRDefault="00F84436">
            <w:pPr>
              <w:jc w:val="center"/>
              <w:rPr>
                <w:rFonts w:ascii="宋体" w:hAnsi="宋体" w:cs="宋体"/>
                <w:sz w:val="24"/>
              </w:rPr>
            </w:pPr>
            <w:r>
              <w:rPr>
                <w:rFonts w:ascii="宋体" w:hAnsi="宋体" w:cs="宋体" w:hint="eastAsia"/>
                <w:sz w:val="24"/>
              </w:rPr>
              <w:t>2</w:t>
            </w:r>
          </w:p>
        </w:tc>
        <w:tc>
          <w:tcPr>
            <w:tcW w:w="2092" w:type="dxa"/>
            <w:tcBorders>
              <w:top w:val="single" w:sz="4" w:space="0" w:color="000000"/>
              <w:left w:val="single" w:sz="4" w:space="0" w:color="000000"/>
              <w:bottom w:val="single" w:sz="4" w:space="0" w:color="000000"/>
              <w:right w:val="single" w:sz="4" w:space="0" w:color="000000"/>
            </w:tcBorders>
            <w:vAlign w:val="center"/>
          </w:tcPr>
          <w:p w14:paraId="3451E26D"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锅炉房</w:t>
            </w:r>
          </w:p>
        </w:tc>
        <w:tc>
          <w:tcPr>
            <w:tcW w:w="1593" w:type="dxa"/>
            <w:tcBorders>
              <w:top w:val="single" w:sz="4" w:space="0" w:color="000000"/>
              <w:left w:val="single" w:sz="4" w:space="0" w:color="000000"/>
              <w:bottom w:val="single" w:sz="4" w:space="0" w:color="000000"/>
              <w:right w:val="single" w:sz="4" w:space="0" w:color="000000"/>
            </w:tcBorders>
            <w:vAlign w:val="center"/>
          </w:tcPr>
          <w:p w14:paraId="44682C11" w14:textId="77777777" w:rsidR="00E510B5" w:rsidRDefault="00E510B5">
            <w:pPr>
              <w:autoSpaceDN w:val="0"/>
              <w:ind w:firstLineChars="200" w:firstLine="480"/>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6B6F520E" w14:textId="77777777" w:rsidR="00E510B5" w:rsidRDefault="00E510B5">
            <w:pPr>
              <w:autoSpaceDN w:val="0"/>
              <w:jc w:val="center"/>
              <w:textAlignment w:val="center"/>
              <w:rPr>
                <w:rFonts w:ascii="宋体" w:hAnsi="宋体" w:cs="宋体"/>
                <w:color w:val="000000"/>
                <w:sz w:val="24"/>
              </w:rPr>
            </w:pPr>
          </w:p>
        </w:tc>
      </w:tr>
      <w:tr w:rsidR="00E510B5" w14:paraId="3EF85628"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600B5B60" w14:textId="77777777" w:rsidR="00E510B5" w:rsidRDefault="00F84436">
            <w:pPr>
              <w:jc w:val="center"/>
              <w:rPr>
                <w:rFonts w:ascii="宋体" w:hAnsi="宋体" w:cs="宋体"/>
                <w:sz w:val="24"/>
              </w:rPr>
            </w:pPr>
            <w:r>
              <w:rPr>
                <w:rFonts w:ascii="宋体" w:hAnsi="宋体" w:cs="宋体" w:hint="eastAsia"/>
                <w:sz w:val="24"/>
              </w:rPr>
              <w:t>4</w:t>
            </w:r>
          </w:p>
        </w:tc>
        <w:tc>
          <w:tcPr>
            <w:tcW w:w="1643" w:type="dxa"/>
            <w:tcBorders>
              <w:top w:val="single" w:sz="4" w:space="0" w:color="000000"/>
              <w:left w:val="single" w:sz="4" w:space="0" w:color="000000"/>
              <w:bottom w:val="single" w:sz="4" w:space="0" w:color="000000"/>
              <w:right w:val="single" w:sz="4" w:space="0" w:color="000000"/>
            </w:tcBorders>
            <w:vAlign w:val="center"/>
          </w:tcPr>
          <w:p w14:paraId="2EBD6A5C" w14:textId="77777777" w:rsidR="00E510B5" w:rsidRDefault="00F84436">
            <w:pPr>
              <w:jc w:val="center"/>
              <w:rPr>
                <w:rFonts w:ascii="宋体" w:hAnsi="宋体" w:cs="宋体"/>
                <w:sz w:val="24"/>
              </w:rPr>
            </w:pPr>
            <w:r>
              <w:rPr>
                <w:rFonts w:ascii="宋体" w:hAnsi="宋体" w:cs="宋体" w:hint="eastAsia"/>
                <w:sz w:val="24"/>
              </w:rPr>
              <w:t>防爆对讲机</w:t>
            </w:r>
          </w:p>
        </w:tc>
        <w:tc>
          <w:tcPr>
            <w:tcW w:w="1192" w:type="dxa"/>
            <w:tcBorders>
              <w:top w:val="single" w:sz="4" w:space="0" w:color="000000"/>
              <w:left w:val="single" w:sz="4" w:space="0" w:color="000000"/>
              <w:bottom w:val="single" w:sz="4" w:space="0" w:color="000000"/>
              <w:right w:val="single" w:sz="4" w:space="0" w:color="000000"/>
            </w:tcBorders>
            <w:vAlign w:val="center"/>
          </w:tcPr>
          <w:p w14:paraId="33A62842" w14:textId="77777777" w:rsidR="00E510B5" w:rsidRDefault="00F84436">
            <w:pPr>
              <w:jc w:val="center"/>
              <w:rPr>
                <w:rFonts w:ascii="宋体" w:hAnsi="宋体" w:cs="宋体"/>
                <w:sz w:val="24"/>
              </w:rPr>
            </w:pPr>
            <w:r>
              <w:rPr>
                <w:rFonts w:ascii="宋体" w:hAnsi="宋体" w:cs="宋体" w:hint="eastAsia"/>
                <w:sz w:val="24"/>
              </w:rPr>
              <w:t>2</w:t>
            </w:r>
          </w:p>
        </w:tc>
        <w:tc>
          <w:tcPr>
            <w:tcW w:w="2092" w:type="dxa"/>
            <w:tcBorders>
              <w:top w:val="single" w:sz="4" w:space="0" w:color="000000"/>
              <w:left w:val="single" w:sz="4" w:space="0" w:color="000000"/>
              <w:bottom w:val="single" w:sz="4" w:space="0" w:color="000000"/>
              <w:right w:val="single" w:sz="4" w:space="0" w:color="000000"/>
            </w:tcBorders>
            <w:vAlign w:val="center"/>
          </w:tcPr>
          <w:p w14:paraId="086347D8"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锅炉房</w:t>
            </w:r>
          </w:p>
        </w:tc>
        <w:tc>
          <w:tcPr>
            <w:tcW w:w="1593" w:type="dxa"/>
            <w:tcBorders>
              <w:top w:val="single" w:sz="4" w:space="0" w:color="000000"/>
              <w:left w:val="single" w:sz="4" w:space="0" w:color="000000"/>
              <w:bottom w:val="single" w:sz="4" w:space="0" w:color="000000"/>
              <w:right w:val="single" w:sz="4" w:space="0" w:color="000000"/>
            </w:tcBorders>
            <w:vAlign w:val="center"/>
          </w:tcPr>
          <w:p w14:paraId="63C7D11B" w14:textId="77777777" w:rsidR="00E510B5" w:rsidRDefault="00E510B5">
            <w:pPr>
              <w:autoSpaceDN w:val="0"/>
              <w:ind w:firstLineChars="200" w:firstLine="480"/>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03ADD606" w14:textId="77777777" w:rsidR="00E510B5" w:rsidRDefault="00E510B5">
            <w:pPr>
              <w:autoSpaceDN w:val="0"/>
              <w:jc w:val="center"/>
              <w:textAlignment w:val="center"/>
              <w:rPr>
                <w:rFonts w:ascii="宋体" w:hAnsi="宋体" w:cs="宋体"/>
                <w:color w:val="000000"/>
                <w:sz w:val="24"/>
              </w:rPr>
            </w:pPr>
          </w:p>
        </w:tc>
      </w:tr>
      <w:tr w:rsidR="00E510B5" w14:paraId="746BFD7C"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580E1C4A" w14:textId="77777777" w:rsidR="00E510B5" w:rsidRDefault="00F84436">
            <w:pPr>
              <w:jc w:val="center"/>
              <w:rPr>
                <w:rFonts w:ascii="宋体" w:hAnsi="宋体" w:cs="宋体"/>
                <w:sz w:val="24"/>
              </w:rPr>
            </w:pPr>
            <w:r>
              <w:rPr>
                <w:rFonts w:ascii="宋体" w:hAnsi="宋体" w:cs="宋体" w:hint="eastAsia"/>
                <w:sz w:val="24"/>
              </w:rPr>
              <w:t>5</w:t>
            </w:r>
          </w:p>
        </w:tc>
        <w:tc>
          <w:tcPr>
            <w:tcW w:w="1643" w:type="dxa"/>
            <w:tcBorders>
              <w:top w:val="single" w:sz="4" w:space="0" w:color="000000"/>
              <w:left w:val="single" w:sz="4" w:space="0" w:color="000000"/>
              <w:bottom w:val="single" w:sz="4" w:space="0" w:color="000000"/>
              <w:right w:val="single" w:sz="4" w:space="0" w:color="000000"/>
            </w:tcBorders>
            <w:vAlign w:val="center"/>
          </w:tcPr>
          <w:p w14:paraId="306021F8" w14:textId="77777777" w:rsidR="00E510B5" w:rsidRDefault="00F84436">
            <w:pPr>
              <w:jc w:val="center"/>
              <w:rPr>
                <w:rFonts w:ascii="宋体" w:hAnsi="宋体" w:cs="宋体"/>
                <w:sz w:val="24"/>
              </w:rPr>
            </w:pPr>
            <w:r>
              <w:rPr>
                <w:rFonts w:ascii="宋体" w:hAnsi="宋体" w:cs="宋体" w:hint="eastAsia"/>
                <w:sz w:val="24"/>
              </w:rPr>
              <w:t>安全绳</w:t>
            </w:r>
          </w:p>
        </w:tc>
        <w:tc>
          <w:tcPr>
            <w:tcW w:w="1192" w:type="dxa"/>
            <w:tcBorders>
              <w:top w:val="single" w:sz="4" w:space="0" w:color="000000"/>
              <w:left w:val="single" w:sz="4" w:space="0" w:color="000000"/>
              <w:bottom w:val="single" w:sz="4" w:space="0" w:color="000000"/>
              <w:right w:val="single" w:sz="4" w:space="0" w:color="000000"/>
            </w:tcBorders>
            <w:vAlign w:val="center"/>
          </w:tcPr>
          <w:p w14:paraId="7303EDD3" w14:textId="77777777" w:rsidR="00E510B5" w:rsidRDefault="00F84436">
            <w:pPr>
              <w:jc w:val="center"/>
              <w:rPr>
                <w:rFonts w:ascii="宋体" w:hAnsi="宋体" w:cs="宋体"/>
                <w:sz w:val="24"/>
              </w:rPr>
            </w:pPr>
            <w:r>
              <w:rPr>
                <w:rFonts w:ascii="宋体" w:hAnsi="宋体" w:cs="宋体" w:hint="eastAsia"/>
                <w:sz w:val="24"/>
              </w:rPr>
              <w:t>2</w:t>
            </w:r>
          </w:p>
        </w:tc>
        <w:tc>
          <w:tcPr>
            <w:tcW w:w="2092" w:type="dxa"/>
            <w:tcBorders>
              <w:top w:val="single" w:sz="4" w:space="0" w:color="000000"/>
              <w:left w:val="single" w:sz="4" w:space="0" w:color="000000"/>
              <w:bottom w:val="single" w:sz="4" w:space="0" w:color="000000"/>
              <w:right w:val="single" w:sz="4" w:space="0" w:color="000000"/>
            </w:tcBorders>
            <w:vAlign w:val="center"/>
          </w:tcPr>
          <w:p w14:paraId="78C7A379"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锅炉房</w:t>
            </w:r>
          </w:p>
        </w:tc>
        <w:tc>
          <w:tcPr>
            <w:tcW w:w="1593" w:type="dxa"/>
            <w:tcBorders>
              <w:top w:val="single" w:sz="4" w:space="0" w:color="000000"/>
              <w:left w:val="single" w:sz="4" w:space="0" w:color="000000"/>
              <w:bottom w:val="single" w:sz="4" w:space="0" w:color="000000"/>
              <w:right w:val="single" w:sz="4" w:space="0" w:color="000000"/>
            </w:tcBorders>
            <w:vAlign w:val="center"/>
          </w:tcPr>
          <w:p w14:paraId="1DD7417C" w14:textId="77777777" w:rsidR="00E510B5" w:rsidRDefault="00E510B5">
            <w:pPr>
              <w:autoSpaceDN w:val="0"/>
              <w:ind w:firstLineChars="200" w:firstLine="480"/>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65F7F482" w14:textId="77777777" w:rsidR="00E510B5" w:rsidRDefault="00E510B5">
            <w:pPr>
              <w:autoSpaceDN w:val="0"/>
              <w:jc w:val="center"/>
              <w:textAlignment w:val="center"/>
              <w:rPr>
                <w:rFonts w:ascii="宋体" w:hAnsi="宋体" w:cs="宋体"/>
                <w:color w:val="000000"/>
                <w:sz w:val="24"/>
              </w:rPr>
            </w:pPr>
          </w:p>
        </w:tc>
      </w:tr>
      <w:tr w:rsidR="00E510B5" w14:paraId="15CBCF8B"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6DE86B37" w14:textId="77777777" w:rsidR="00E510B5" w:rsidRDefault="00F84436">
            <w:pPr>
              <w:jc w:val="center"/>
              <w:rPr>
                <w:rFonts w:ascii="宋体" w:hAnsi="宋体" w:cs="宋体"/>
                <w:sz w:val="24"/>
              </w:rPr>
            </w:pPr>
            <w:r>
              <w:rPr>
                <w:rFonts w:ascii="宋体" w:hAnsi="宋体" w:cs="宋体" w:hint="eastAsia"/>
                <w:sz w:val="24"/>
              </w:rPr>
              <w:t>6</w:t>
            </w:r>
          </w:p>
        </w:tc>
        <w:tc>
          <w:tcPr>
            <w:tcW w:w="1643" w:type="dxa"/>
            <w:tcBorders>
              <w:top w:val="single" w:sz="4" w:space="0" w:color="000000"/>
              <w:left w:val="single" w:sz="4" w:space="0" w:color="000000"/>
              <w:bottom w:val="single" w:sz="4" w:space="0" w:color="000000"/>
              <w:right w:val="single" w:sz="4" w:space="0" w:color="000000"/>
            </w:tcBorders>
            <w:vAlign w:val="center"/>
          </w:tcPr>
          <w:p w14:paraId="08660FD9" w14:textId="77777777" w:rsidR="00E510B5" w:rsidRDefault="00F84436">
            <w:pPr>
              <w:jc w:val="center"/>
              <w:rPr>
                <w:rFonts w:ascii="宋体" w:hAnsi="宋体" w:cs="宋体"/>
                <w:sz w:val="24"/>
              </w:rPr>
            </w:pPr>
            <w:r>
              <w:rPr>
                <w:rFonts w:ascii="宋体" w:hAnsi="宋体" w:cs="宋体" w:hint="eastAsia"/>
                <w:sz w:val="24"/>
              </w:rPr>
              <w:t>防爆灯</w:t>
            </w:r>
          </w:p>
        </w:tc>
        <w:tc>
          <w:tcPr>
            <w:tcW w:w="1192" w:type="dxa"/>
            <w:tcBorders>
              <w:top w:val="single" w:sz="4" w:space="0" w:color="000000"/>
              <w:left w:val="single" w:sz="4" w:space="0" w:color="000000"/>
              <w:bottom w:val="single" w:sz="4" w:space="0" w:color="000000"/>
              <w:right w:val="single" w:sz="4" w:space="0" w:color="000000"/>
            </w:tcBorders>
            <w:vAlign w:val="center"/>
          </w:tcPr>
          <w:p w14:paraId="4E7ABCD7" w14:textId="77777777" w:rsidR="00E510B5" w:rsidRDefault="00F84436">
            <w:pPr>
              <w:jc w:val="center"/>
              <w:rPr>
                <w:rFonts w:ascii="宋体" w:hAnsi="宋体" w:cs="宋体"/>
                <w:sz w:val="24"/>
              </w:rPr>
            </w:pPr>
            <w:r>
              <w:rPr>
                <w:rFonts w:ascii="宋体" w:hAnsi="宋体" w:cs="宋体" w:hint="eastAsia"/>
                <w:sz w:val="24"/>
              </w:rPr>
              <w:t>1</w:t>
            </w:r>
          </w:p>
        </w:tc>
        <w:tc>
          <w:tcPr>
            <w:tcW w:w="2092" w:type="dxa"/>
            <w:tcBorders>
              <w:top w:val="single" w:sz="4" w:space="0" w:color="000000"/>
              <w:left w:val="single" w:sz="4" w:space="0" w:color="000000"/>
              <w:bottom w:val="single" w:sz="4" w:space="0" w:color="000000"/>
              <w:right w:val="single" w:sz="4" w:space="0" w:color="000000"/>
            </w:tcBorders>
            <w:vAlign w:val="center"/>
          </w:tcPr>
          <w:p w14:paraId="55AB691C"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锅炉房</w:t>
            </w:r>
          </w:p>
        </w:tc>
        <w:tc>
          <w:tcPr>
            <w:tcW w:w="1593" w:type="dxa"/>
            <w:tcBorders>
              <w:top w:val="single" w:sz="4" w:space="0" w:color="000000"/>
              <w:left w:val="single" w:sz="4" w:space="0" w:color="000000"/>
              <w:bottom w:val="single" w:sz="4" w:space="0" w:color="000000"/>
              <w:right w:val="single" w:sz="4" w:space="0" w:color="000000"/>
            </w:tcBorders>
            <w:vAlign w:val="center"/>
          </w:tcPr>
          <w:p w14:paraId="2BEC2B51" w14:textId="77777777" w:rsidR="00E510B5" w:rsidRDefault="00E510B5">
            <w:pPr>
              <w:autoSpaceDN w:val="0"/>
              <w:ind w:firstLineChars="200" w:firstLine="480"/>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1E469B98" w14:textId="77777777" w:rsidR="00E510B5" w:rsidRDefault="00E510B5">
            <w:pPr>
              <w:autoSpaceDN w:val="0"/>
              <w:jc w:val="center"/>
              <w:textAlignment w:val="center"/>
              <w:rPr>
                <w:rFonts w:ascii="宋体" w:hAnsi="宋体" w:cs="宋体"/>
                <w:color w:val="000000"/>
                <w:sz w:val="24"/>
              </w:rPr>
            </w:pPr>
          </w:p>
        </w:tc>
      </w:tr>
      <w:tr w:rsidR="00E510B5" w14:paraId="4744F76A"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46E5B940" w14:textId="77777777" w:rsidR="00E510B5" w:rsidRDefault="00F84436">
            <w:pPr>
              <w:jc w:val="center"/>
              <w:rPr>
                <w:rFonts w:ascii="宋体" w:hAnsi="宋体" w:cs="宋体"/>
                <w:sz w:val="24"/>
              </w:rPr>
            </w:pPr>
            <w:r>
              <w:rPr>
                <w:rFonts w:ascii="宋体" w:hAnsi="宋体" w:cs="宋体" w:hint="eastAsia"/>
                <w:sz w:val="24"/>
              </w:rPr>
              <w:t>7</w:t>
            </w:r>
          </w:p>
        </w:tc>
        <w:tc>
          <w:tcPr>
            <w:tcW w:w="1643" w:type="dxa"/>
            <w:tcBorders>
              <w:top w:val="single" w:sz="4" w:space="0" w:color="000000"/>
              <w:left w:val="single" w:sz="4" w:space="0" w:color="000000"/>
              <w:bottom w:val="single" w:sz="4" w:space="0" w:color="000000"/>
              <w:right w:val="single" w:sz="4" w:space="0" w:color="000000"/>
            </w:tcBorders>
            <w:vAlign w:val="center"/>
          </w:tcPr>
          <w:p w14:paraId="7600971A" w14:textId="77777777" w:rsidR="00E510B5" w:rsidRDefault="00F84436">
            <w:pPr>
              <w:jc w:val="center"/>
              <w:rPr>
                <w:rFonts w:ascii="宋体" w:hAnsi="宋体" w:cs="宋体"/>
                <w:sz w:val="24"/>
              </w:rPr>
            </w:pPr>
            <w:r>
              <w:rPr>
                <w:rFonts w:ascii="宋体" w:hAnsi="宋体" w:cs="宋体" w:hint="eastAsia"/>
                <w:sz w:val="24"/>
              </w:rPr>
              <w:t>防爆手电</w:t>
            </w:r>
          </w:p>
        </w:tc>
        <w:tc>
          <w:tcPr>
            <w:tcW w:w="1192" w:type="dxa"/>
            <w:tcBorders>
              <w:top w:val="single" w:sz="4" w:space="0" w:color="000000"/>
              <w:left w:val="single" w:sz="4" w:space="0" w:color="000000"/>
              <w:bottom w:val="single" w:sz="4" w:space="0" w:color="000000"/>
              <w:right w:val="single" w:sz="4" w:space="0" w:color="000000"/>
            </w:tcBorders>
            <w:vAlign w:val="center"/>
          </w:tcPr>
          <w:p w14:paraId="0FB1ABE5" w14:textId="77777777" w:rsidR="00E510B5" w:rsidRDefault="00F84436">
            <w:pPr>
              <w:jc w:val="center"/>
              <w:rPr>
                <w:rFonts w:ascii="宋体" w:hAnsi="宋体" w:cs="宋体"/>
                <w:sz w:val="24"/>
              </w:rPr>
            </w:pPr>
            <w:r>
              <w:rPr>
                <w:rFonts w:ascii="宋体" w:hAnsi="宋体" w:cs="宋体" w:hint="eastAsia"/>
                <w:sz w:val="24"/>
              </w:rPr>
              <w:t>2</w:t>
            </w:r>
          </w:p>
        </w:tc>
        <w:tc>
          <w:tcPr>
            <w:tcW w:w="2092" w:type="dxa"/>
            <w:tcBorders>
              <w:top w:val="single" w:sz="4" w:space="0" w:color="000000"/>
              <w:left w:val="single" w:sz="4" w:space="0" w:color="000000"/>
              <w:bottom w:val="single" w:sz="4" w:space="0" w:color="000000"/>
              <w:right w:val="single" w:sz="4" w:space="0" w:color="000000"/>
            </w:tcBorders>
            <w:vAlign w:val="center"/>
          </w:tcPr>
          <w:p w14:paraId="2E1C35F3"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锅炉房</w:t>
            </w:r>
          </w:p>
        </w:tc>
        <w:tc>
          <w:tcPr>
            <w:tcW w:w="1593" w:type="dxa"/>
            <w:tcBorders>
              <w:top w:val="single" w:sz="4" w:space="0" w:color="000000"/>
              <w:left w:val="single" w:sz="4" w:space="0" w:color="000000"/>
              <w:bottom w:val="single" w:sz="4" w:space="0" w:color="000000"/>
              <w:right w:val="single" w:sz="4" w:space="0" w:color="000000"/>
            </w:tcBorders>
            <w:vAlign w:val="center"/>
          </w:tcPr>
          <w:p w14:paraId="0B4E893E" w14:textId="77777777" w:rsidR="00E510B5" w:rsidRDefault="00E510B5">
            <w:pPr>
              <w:autoSpaceDN w:val="0"/>
              <w:ind w:firstLineChars="200" w:firstLine="480"/>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5EF3BA75" w14:textId="77777777" w:rsidR="00E510B5" w:rsidRDefault="00E510B5">
            <w:pPr>
              <w:autoSpaceDN w:val="0"/>
              <w:jc w:val="center"/>
              <w:textAlignment w:val="center"/>
              <w:rPr>
                <w:rFonts w:ascii="宋体" w:hAnsi="宋体" w:cs="宋体"/>
                <w:color w:val="000000"/>
                <w:sz w:val="24"/>
              </w:rPr>
            </w:pPr>
          </w:p>
        </w:tc>
      </w:tr>
      <w:tr w:rsidR="00E510B5" w14:paraId="4382129F"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3BD48057" w14:textId="77777777" w:rsidR="00E510B5" w:rsidRDefault="00F84436">
            <w:pPr>
              <w:jc w:val="center"/>
              <w:rPr>
                <w:rFonts w:ascii="宋体" w:hAnsi="宋体" w:cs="宋体"/>
                <w:sz w:val="24"/>
              </w:rPr>
            </w:pPr>
            <w:r>
              <w:rPr>
                <w:rFonts w:ascii="宋体" w:hAnsi="宋体" w:cs="宋体" w:hint="eastAsia"/>
                <w:sz w:val="24"/>
              </w:rPr>
              <w:t>8</w:t>
            </w:r>
          </w:p>
        </w:tc>
        <w:tc>
          <w:tcPr>
            <w:tcW w:w="1643" w:type="dxa"/>
            <w:tcBorders>
              <w:top w:val="single" w:sz="4" w:space="0" w:color="000000"/>
              <w:left w:val="single" w:sz="4" w:space="0" w:color="000000"/>
              <w:bottom w:val="single" w:sz="4" w:space="0" w:color="000000"/>
              <w:right w:val="single" w:sz="4" w:space="0" w:color="000000"/>
            </w:tcBorders>
            <w:vAlign w:val="center"/>
          </w:tcPr>
          <w:p w14:paraId="624C537C" w14:textId="77777777" w:rsidR="00E510B5" w:rsidRDefault="00F84436">
            <w:pPr>
              <w:jc w:val="center"/>
              <w:rPr>
                <w:rFonts w:ascii="宋体" w:hAnsi="宋体" w:cs="宋体"/>
                <w:sz w:val="24"/>
              </w:rPr>
            </w:pPr>
            <w:r>
              <w:rPr>
                <w:rFonts w:ascii="宋体" w:hAnsi="宋体" w:cs="宋体" w:hint="eastAsia"/>
                <w:sz w:val="24"/>
              </w:rPr>
              <w:t>防毒面具</w:t>
            </w:r>
          </w:p>
        </w:tc>
        <w:tc>
          <w:tcPr>
            <w:tcW w:w="1192" w:type="dxa"/>
            <w:tcBorders>
              <w:top w:val="single" w:sz="4" w:space="0" w:color="000000"/>
              <w:left w:val="single" w:sz="4" w:space="0" w:color="000000"/>
              <w:bottom w:val="single" w:sz="4" w:space="0" w:color="000000"/>
              <w:right w:val="single" w:sz="4" w:space="0" w:color="000000"/>
            </w:tcBorders>
            <w:vAlign w:val="center"/>
          </w:tcPr>
          <w:p w14:paraId="252B99A2" w14:textId="77777777" w:rsidR="00E510B5" w:rsidRDefault="00F84436">
            <w:pPr>
              <w:jc w:val="center"/>
              <w:rPr>
                <w:rFonts w:ascii="宋体" w:hAnsi="宋体" w:cs="宋体"/>
                <w:sz w:val="24"/>
              </w:rPr>
            </w:pPr>
            <w:r>
              <w:rPr>
                <w:rFonts w:ascii="宋体" w:hAnsi="宋体" w:cs="宋体" w:hint="eastAsia"/>
                <w:sz w:val="24"/>
              </w:rPr>
              <w:t>6</w:t>
            </w:r>
          </w:p>
        </w:tc>
        <w:tc>
          <w:tcPr>
            <w:tcW w:w="2092" w:type="dxa"/>
            <w:tcBorders>
              <w:top w:val="single" w:sz="4" w:space="0" w:color="000000"/>
              <w:left w:val="single" w:sz="4" w:space="0" w:color="000000"/>
              <w:bottom w:val="single" w:sz="4" w:space="0" w:color="000000"/>
              <w:right w:val="single" w:sz="4" w:space="0" w:color="000000"/>
            </w:tcBorders>
            <w:vAlign w:val="center"/>
          </w:tcPr>
          <w:p w14:paraId="14B1B0AC"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消防中控室</w:t>
            </w:r>
          </w:p>
        </w:tc>
        <w:tc>
          <w:tcPr>
            <w:tcW w:w="1593" w:type="dxa"/>
            <w:tcBorders>
              <w:top w:val="single" w:sz="4" w:space="0" w:color="000000"/>
              <w:left w:val="single" w:sz="4" w:space="0" w:color="000000"/>
              <w:bottom w:val="single" w:sz="4" w:space="0" w:color="000000"/>
              <w:right w:val="single" w:sz="4" w:space="0" w:color="000000"/>
            </w:tcBorders>
            <w:vAlign w:val="center"/>
          </w:tcPr>
          <w:p w14:paraId="7FD381A2" w14:textId="77777777" w:rsidR="00E510B5" w:rsidRDefault="00E510B5">
            <w:pPr>
              <w:autoSpaceDN w:val="0"/>
              <w:jc w:val="center"/>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70212B2B" w14:textId="77777777" w:rsidR="00E510B5" w:rsidRDefault="00E510B5">
            <w:pPr>
              <w:autoSpaceDN w:val="0"/>
              <w:jc w:val="center"/>
              <w:textAlignment w:val="center"/>
              <w:rPr>
                <w:rFonts w:ascii="宋体" w:hAnsi="宋体" w:cs="宋体"/>
                <w:color w:val="000000"/>
                <w:sz w:val="24"/>
              </w:rPr>
            </w:pPr>
          </w:p>
        </w:tc>
      </w:tr>
      <w:tr w:rsidR="00E510B5" w14:paraId="4D1B5C43"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70113D4B" w14:textId="77777777" w:rsidR="00E510B5" w:rsidRDefault="00F84436">
            <w:pPr>
              <w:jc w:val="center"/>
              <w:rPr>
                <w:rFonts w:ascii="宋体" w:hAnsi="宋体" w:cs="宋体"/>
                <w:sz w:val="24"/>
              </w:rPr>
            </w:pPr>
            <w:r>
              <w:rPr>
                <w:rFonts w:ascii="宋体" w:hAnsi="宋体" w:cs="宋体" w:hint="eastAsia"/>
                <w:sz w:val="24"/>
              </w:rPr>
              <w:t>9</w:t>
            </w:r>
          </w:p>
        </w:tc>
        <w:tc>
          <w:tcPr>
            <w:tcW w:w="1643" w:type="dxa"/>
            <w:tcBorders>
              <w:top w:val="single" w:sz="4" w:space="0" w:color="000000"/>
              <w:left w:val="single" w:sz="4" w:space="0" w:color="000000"/>
              <w:bottom w:val="single" w:sz="4" w:space="0" w:color="000000"/>
              <w:right w:val="single" w:sz="4" w:space="0" w:color="000000"/>
            </w:tcBorders>
            <w:vAlign w:val="center"/>
          </w:tcPr>
          <w:p w14:paraId="606956C9" w14:textId="77777777" w:rsidR="00E510B5" w:rsidRDefault="00F84436">
            <w:pPr>
              <w:jc w:val="center"/>
              <w:rPr>
                <w:rFonts w:ascii="宋体" w:hAnsi="宋体" w:cs="宋体"/>
                <w:sz w:val="24"/>
              </w:rPr>
            </w:pPr>
            <w:r>
              <w:rPr>
                <w:rFonts w:ascii="宋体" w:hAnsi="宋体" w:cs="宋体" w:hint="eastAsia"/>
                <w:sz w:val="24"/>
              </w:rPr>
              <w:t>沙袋</w:t>
            </w:r>
          </w:p>
        </w:tc>
        <w:tc>
          <w:tcPr>
            <w:tcW w:w="1192" w:type="dxa"/>
            <w:tcBorders>
              <w:top w:val="single" w:sz="4" w:space="0" w:color="000000"/>
              <w:left w:val="single" w:sz="4" w:space="0" w:color="000000"/>
              <w:bottom w:val="single" w:sz="4" w:space="0" w:color="000000"/>
              <w:right w:val="single" w:sz="4" w:space="0" w:color="000000"/>
            </w:tcBorders>
            <w:vAlign w:val="center"/>
          </w:tcPr>
          <w:p w14:paraId="443356A1" w14:textId="77777777" w:rsidR="00E510B5" w:rsidRDefault="00F84436">
            <w:pPr>
              <w:jc w:val="center"/>
              <w:rPr>
                <w:rFonts w:ascii="宋体" w:hAnsi="宋体" w:cs="宋体"/>
                <w:sz w:val="24"/>
              </w:rPr>
            </w:pPr>
            <w:r>
              <w:rPr>
                <w:rFonts w:ascii="宋体" w:hAnsi="宋体" w:cs="宋体" w:hint="eastAsia"/>
                <w:sz w:val="24"/>
              </w:rPr>
              <w:t>40</w:t>
            </w:r>
          </w:p>
        </w:tc>
        <w:tc>
          <w:tcPr>
            <w:tcW w:w="2092" w:type="dxa"/>
            <w:tcBorders>
              <w:top w:val="single" w:sz="4" w:space="0" w:color="000000"/>
              <w:left w:val="single" w:sz="4" w:space="0" w:color="000000"/>
              <w:bottom w:val="single" w:sz="4" w:space="0" w:color="000000"/>
              <w:right w:val="single" w:sz="4" w:space="0" w:color="000000"/>
            </w:tcBorders>
            <w:vAlign w:val="center"/>
          </w:tcPr>
          <w:p w14:paraId="008F30C4"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储罐区</w:t>
            </w:r>
          </w:p>
        </w:tc>
        <w:tc>
          <w:tcPr>
            <w:tcW w:w="1593" w:type="dxa"/>
            <w:tcBorders>
              <w:top w:val="single" w:sz="4" w:space="0" w:color="000000"/>
              <w:left w:val="single" w:sz="4" w:space="0" w:color="000000"/>
              <w:bottom w:val="single" w:sz="4" w:space="0" w:color="000000"/>
              <w:right w:val="single" w:sz="4" w:space="0" w:color="000000"/>
            </w:tcBorders>
            <w:vAlign w:val="center"/>
          </w:tcPr>
          <w:p w14:paraId="104E6D41" w14:textId="77777777" w:rsidR="00E510B5" w:rsidRDefault="00E510B5">
            <w:pPr>
              <w:autoSpaceDN w:val="0"/>
              <w:ind w:firstLineChars="200" w:firstLine="480"/>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2BC203DF" w14:textId="77777777" w:rsidR="00E510B5" w:rsidRDefault="00E510B5">
            <w:pPr>
              <w:autoSpaceDN w:val="0"/>
              <w:jc w:val="center"/>
              <w:textAlignment w:val="center"/>
              <w:rPr>
                <w:rFonts w:ascii="宋体" w:hAnsi="宋体" w:cs="宋体"/>
                <w:color w:val="000000"/>
                <w:sz w:val="24"/>
              </w:rPr>
            </w:pPr>
          </w:p>
        </w:tc>
      </w:tr>
      <w:tr w:rsidR="00E510B5" w14:paraId="2E2A1210" w14:textId="77777777">
        <w:trPr>
          <w:trHeight w:val="578"/>
          <w:jc w:val="center"/>
        </w:trPr>
        <w:tc>
          <w:tcPr>
            <w:tcW w:w="866" w:type="dxa"/>
            <w:tcBorders>
              <w:top w:val="single" w:sz="4" w:space="0" w:color="000000"/>
              <w:left w:val="single" w:sz="4" w:space="0" w:color="000000"/>
              <w:bottom w:val="single" w:sz="4" w:space="0" w:color="000000"/>
              <w:right w:val="single" w:sz="4" w:space="0" w:color="000000"/>
            </w:tcBorders>
            <w:vAlign w:val="center"/>
          </w:tcPr>
          <w:p w14:paraId="2DAF5B28" w14:textId="77777777" w:rsidR="00E510B5" w:rsidRDefault="00F84436">
            <w:pPr>
              <w:jc w:val="center"/>
              <w:rPr>
                <w:rFonts w:ascii="宋体" w:hAnsi="宋体" w:cs="宋体"/>
                <w:sz w:val="24"/>
              </w:rPr>
            </w:pPr>
            <w:r>
              <w:rPr>
                <w:rFonts w:ascii="宋体" w:hAnsi="宋体" w:cs="宋体" w:hint="eastAsia"/>
                <w:sz w:val="24"/>
              </w:rPr>
              <w:t>10</w:t>
            </w:r>
          </w:p>
        </w:tc>
        <w:tc>
          <w:tcPr>
            <w:tcW w:w="1643" w:type="dxa"/>
            <w:tcBorders>
              <w:top w:val="single" w:sz="4" w:space="0" w:color="000000"/>
              <w:left w:val="single" w:sz="4" w:space="0" w:color="000000"/>
              <w:bottom w:val="single" w:sz="4" w:space="0" w:color="000000"/>
              <w:right w:val="single" w:sz="4" w:space="0" w:color="000000"/>
            </w:tcBorders>
            <w:vAlign w:val="center"/>
          </w:tcPr>
          <w:p w14:paraId="3B48E366" w14:textId="77777777" w:rsidR="00E510B5" w:rsidRDefault="00F84436">
            <w:pPr>
              <w:jc w:val="center"/>
              <w:rPr>
                <w:rFonts w:ascii="宋体" w:hAnsi="宋体" w:cs="宋体"/>
                <w:sz w:val="24"/>
              </w:rPr>
            </w:pPr>
            <w:r>
              <w:rPr>
                <w:rFonts w:ascii="宋体" w:hAnsi="宋体" w:cs="宋体" w:hint="eastAsia"/>
                <w:sz w:val="24"/>
              </w:rPr>
              <w:t>送风机</w:t>
            </w:r>
          </w:p>
        </w:tc>
        <w:tc>
          <w:tcPr>
            <w:tcW w:w="1192" w:type="dxa"/>
            <w:tcBorders>
              <w:top w:val="single" w:sz="4" w:space="0" w:color="000000"/>
              <w:left w:val="single" w:sz="4" w:space="0" w:color="000000"/>
              <w:bottom w:val="single" w:sz="4" w:space="0" w:color="000000"/>
              <w:right w:val="single" w:sz="4" w:space="0" w:color="000000"/>
            </w:tcBorders>
            <w:vAlign w:val="center"/>
          </w:tcPr>
          <w:p w14:paraId="7648A009" w14:textId="77777777" w:rsidR="00E510B5" w:rsidRDefault="00F84436">
            <w:pPr>
              <w:jc w:val="center"/>
              <w:rPr>
                <w:rFonts w:ascii="宋体" w:hAnsi="宋体" w:cs="宋体"/>
                <w:sz w:val="24"/>
              </w:rPr>
            </w:pPr>
            <w:r>
              <w:rPr>
                <w:rFonts w:ascii="宋体" w:hAnsi="宋体" w:cs="宋体" w:hint="eastAsia"/>
                <w:sz w:val="24"/>
              </w:rPr>
              <w:t>2</w:t>
            </w:r>
          </w:p>
        </w:tc>
        <w:tc>
          <w:tcPr>
            <w:tcW w:w="2092" w:type="dxa"/>
            <w:tcBorders>
              <w:top w:val="single" w:sz="4" w:space="0" w:color="000000"/>
              <w:left w:val="single" w:sz="4" w:space="0" w:color="000000"/>
              <w:bottom w:val="single" w:sz="4" w:space="0" w:color="000000"/>
              <w:right w:val="single" w:sz="4" w:space="0" w:color="000000"/>
            </w:tcBorders>
            <w:vAlign w:val="center"/>
          </w:tcPr>
          <w:p w14:paraId="5B306D42" w14:textId="77777777" w:rsidR="00E510B5" w:rsidRDefault="00F84436">
            <w:pPr>
              <w:autoSpaceDN w:val="0"/>
              <w:jc w:val="center"/>
              <w:textAlignment w:val="center"/>
              <w:rPr>
                <w:rFonts w:ascii="宋体" w:hAnsi="宋体" w:cs="宋体"/>
                <w:color w:val="000000"/>
                <w:sz w:val="24"/>
              </w:rPr>
            </w:pPr>
            <w:r>
              <w:rPr>
                <w:rFonts w:ascii="宋体" w:hAnsi="宋体" w:cs="宋体" w:hint="eastAsia"/>
                <w:color w:val="000000"/>
                <w:sz w:val="24"/>
              </w:rPr>
              <w:t>锅炉房</w:t>
            </w:r>
          </w:p>
        </w:tc>
        <w:tc>
          <w:tcPr>
            <w:tcW w:w="1593" w:type="dxa"/>
            <w:tcBorders>
              <w:top w:val="single" w:sz="4" w:space="0" w:color="000000"/>
              <w:left w:val="single" w:sz="4" w:space="0" w:color="000000"/>
              <w:bottom w:val="single" w:sz="4" w:space="0" w:color="000000"/>
              <w:right w:val="single" w:sz="4" w:space="0" w:color="000000"/>
            </w:tcBorders>
            <w:vAlign w:val="center"/>
          </w:tcPr>
          <w:p w14:paraId="6BDC5DB5" w14:textId="77777777" w:rsidR="00E510B5" w:rsidRDefault="00E510B5">
            <w:pPr>
              <w:autoSpaceDN w:val="0"/>
              <w:ind w:firstLineChars="200" w:firstLine="480"/>
              <w:textAlignment w:val="center"/>
              <w:rPr>
                <w:rFonts w:ascii="宋体" w:hAnsi="宋体" w:cs="宋体"/>
                <w:color w:val="000000"/>
                <w:sz w:val="24"/>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0003D5B4" w14:textId="77777777" w:rsidR="00E510B5" w:rsidRDefault="00E510B5">
            <w:pPr>
              <w:autoSpaceDN w:val="0"/>
              <w:jc w:val="center"/>
              <w:textAlignment w:val="center"/>
              <w:rPr>
                <w:rFonts w:ascii="宋体" w:hAnsi="宋体" w:cs="宋体"/>
                <w:color w:val="000000"/>
                <w:sz w:val="24"/>
              </w:rPr>
            </w:pPr>
          </w:p>
        </w:tc>
      </w:tr>
    </w:tbl>
    <w:p w14:paraId="1F03C815" w14:textId="77777777" w:rsidR="00E510B5" w:rsidRDefault="00E510B5">
      <w:pPr>
        <w:rPr>
          <w:rFonts w:ascii="宋体" w:hAnsi="宋体" w:cs="宋体"/>
          <w:sz w:val="24"/>
          <w:szCs w:val="24"/>
        </w:rPr>
      </w:pPr>
    </w:p>
    <w:p w14:paraId="6F1F8DE1" w14:textId="77777777" w:rsidR="00E510B5" w:rsidRDefault="00F84436">
      <w:pPr>
        <w:pStyle w:val="10"/>
        <w:rPr>
          <w:rFonts w:ascii="宋体" w:hAnsi="宋体" w:cs="宋体"/>
          <w:sz w:val="24"/>
          <w:szCs w:val="24"/>
        </w:rPr>
      </w:pPr>
      <w:bookmarkStart w:id="491" w:name="_Toc24255"/>
      <w:r>
        <w:rPr>
          <w:rFonts w:ascii="宋体" w:eastAsia="宋体" w:hAnsi="宋体" w:cs="宋体" w:hint="eastAsia"/>
          <w:sz w:val="24"/>
          <w:szCs w:val="24"/>
        </w:rPr>
        <w:t>附件</w:t>
      </w:r>
      <w:bookmarkEnd w:id="483"/>
      <w:bookmarkEnd w:id="484"/>
      <w:bookmarkEnd w:id="485"/>
      <w:bookmarkEnd w:id="486"/>
      <w:bookmarkEnd w:id="487"/>
      <w:bookmarkEnd w:id="488"/>
      <w:bookmarkEnd w:id="489"/>
      <w:r>
        <w:rPr>
          <w:rFonts w:ascii="宋体" w:eastAsia="宋体" w:hAnsi="宋体" w:cs="宋体" w:hint="eastAsia"/>
          <w:sz w:val="24"/>
          <w:szCs w:val="24"/>
        </w:rPr>
        <w:t>9：</w:t>
      </w:r>
      <w:bookmarkStart w:id="492" w:name="_Toc7722"/>
      <w:bookmarkStart w:id="493" w:name="_Toc24828"/>
      <w:bookmarkStart w:id="494" w:name="_Toc16589"/>
      <w:bookmarkStart w:id="495" w:name="_Toc13612"/>
      <w:bookmarkStart w:id="496" w:name="_Toc66"/>
      <w:bookmarkStart w:id="497" w:name="_Toc604"/>
      <w:bookmarkStart w:id="498" w:name="_Toc461443794"/>
      <w:r>
        <w:rPr>
          <w:rFonts w:ascii="宋体" w:eastAsia="宋体" w:hAnsi="宋体" w:cs="宋体" w:hint="eastAsia"/>
          <w:sz w:val="24"/>
          <w:szCs w:val="24"/>
        </w:rPr>
        <w:t>单位周边环境图</w:t>
      </w:r>
      <w:bookmarkEnd w:id="490"/>
      <w:bookmarkEnd w:id="491"/>
      <w:bookmarkEnd w:id="492"/>
      <w:bookmarkEnd w:id="493"/>
      <w:bookmarkEnd w:id="494"/>
      <w:bookmarkEnd w:id="495"/>
      <w:bookmarkEnd w:id="496"/>
      <w:bookmarkEnd w:id="497"/>
      <w:bookmarkEnd w:id="498"/>
    </w:p>
    <w:p w14:paraId="2892D46F" w14:textId="77777777" w:rsidR="00E510B5" w:rsidRDefault="00F84436">
      <w:pPr>
        <w:pStyle w:val="10"/>
        <w:rPr>
          <w:rFonts w:ascii="宋体" w:eastAsia="宋体" w:hAnsi="宋体" w:cs="宋体"/>
          <w:sz w:val="24"/>
          <w:szCs w:val="24"/>
        </w:rPr>
      </w:pPr>
      <w:bookmarkStart w:id="499" w:name="_Toc25656"/>
      <w:r>
        <w:rPr>
          <w:rFonts w:ascii="宋体" w:eastAsia="宋体" w:hAnsi="宋体" w:cs="宋体" w:hint="eastAsia"/>
          <w:sz w:val="24"/>
          <w:szCs w:val="24"/>
        </w:rPr>
        <w:t>附件10：营业执照副本</w:t>
      </w:r>
      <w:bookmarkEnd w:id="499"/>
    </w:p>
    <w:p w14:paraId="23EC608C" w14:textId="77777777" w:rsidR="00E510B5" w:rsidRDefault="00F84436">
      <w:pPr>
        <w:pStyle w:val="10"/>
        <w:rPr>
          <w:rFonts w:ascii="宋体" w:hAnsi="宋体" w:cs="宋体"/>
          <w:sz w:val="24"/>
          <w:szCs w:val="24"/>
        </w:rPr>
      </w:pPr>
      <w:bookmarkStart w:id="500" w:name="_Toc27936"/>
      <w:r>
        <w:rPr>
          <w:rFonts w:ascii="宋体" w:eastAsia="宋体" w:hAnsi="宋体" w:cs="宋体" w:hint="eastAsia"/>
          <w:sz w:val="24"/>
          <w:szCs w:val="24"/>
        </w:rPr>
        <w:t>附件11：厂区平面图</w:t>
      </w:r>
      <w:bookmarkEnd w:id="500"/>
    </w:p>
    <w:p w14:paraId="3E409381" w14:textId="77777777" w:rsidR="00E510B5" w:rsidRDefault="00F84436">
      <w:pPr>
        <w:pStyle w:val="10"/>
        <w:rPr>
          <w:rFonts w:ascii="宋体" w:eastAsia="宋体" w:hAnsi="宋体" w:cs="宋体"/>
          <w:sz w:val="24"/>
          <w:szCs w:val="24"/>
        </w:rPr>
      </w:pPr>
      <w:bookmarkStart w:id="501" w:name="_Toc4326"/>
      <w:r>
        <w:rPr>
          <w:rFonts w:ascii="宋体" w:eastAsia="宋体" w:hAnsi="宋体" w:cs="宋体" w:hint="eastAsia"/>
          <w:sz w:val="24"/>
          <w:szCs w:val="24"/>
        </w:rPr>
        <w:t>12：楼层平面图及紧急疏散图</w:t>
      </w:r>
      <w:bookmarkEnd w:id="501"/>
    </w:p>
    <w:p w14:paraId="4E67A1FD" w14:textId="77777777" w:rsidR="00E510B5" w:rsidRDefault="00E510B5">
      <w:pPr>
        <w:spacing w:line="220" w:lineRule="atLeast"/>
      </w:pPr>
    </w:p>
    <w:sectPr w:rsidR="00E510B5">
      <w:headerReference w:type="even" r:id="rId53"/>
      <w:headerReference w:type="default" r:id="rId54"/>
      <w:headerReference w:type="firs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85221" w14:textId="77777777" w:rsidR="00002102" w:rsidRDefault="00002102">
      <w:r>
        <w:separator/>
      </w:r>
    </w:p>
  </w:endnote>
  <w:endnote w:type="continuationSeparator" w:id="0">
    <w:p w14:paraId="52199466" w14:textId="77777777" w:rsidR="00002102" w:rsidRDefault="0000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4282762"/>
    </w:sdtPr>
    <w:sdtEndPr/>
    <w:sdtContent>
      <w:p w14:paraId="75501C87" w14:textId="77777777" w:rsidR="00E510B5" w:rsidRDefault="00F84436">
        <w:pPr>
          <w:pStyle w:val="af7"/>
          <w:jc w:val="center"/>
        </w:pPr>
        <w:r>
          <w:rPr>
            <w:rFonts w:hint="eastAsia"/>
          </w:rPr>
          <w:t xml:space="preserve">  </w:t>
        </w:r>
      </w:p>
    </w:sdtContent>
  </w:sdt>
  <w:p w14:paraId="1D6354D1" w14:textId="77777777" w:rsidR="00E510B5" w:rsidRDefault="00E510B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5C125" w14:textId="77777777" w:rsidR="00E510B5" w:rsidRDefault="00F84436">
    <w:pPr>
      <w:pStyle w:val="af7"/>
      <w:jc w:val="center"/>
    </w:pPr>
    <w:r>
      <w:rPr>
        <w:noProof/>
      </w:rPr>
      <mc:AlternateContent>
        <mc:Choice Requires="wps">
          <w:drawing>
            <wp:anchor distT="0" distB="0" distL="114300" distR="114300" simplePos="0" relativeHeight="251657216" behindDoc="0" locked="0" layoutInCell="1" allowOverlap="1" wp14:anchorId="69A093C0" wp14:editId="5051296E">
              <wp:simplePos x="0" y="0"/>
              <wp:positionH relativeFrom="margin">
                <wp:align>center</wp:align>
              </wp:positionH>
              <wp:positionV relativeFrom="paragraph">
                <wp:posOffset>0</wp:posOffset>
              </wp:positionV>
              <wp:extent cx="1828800" cy="1828800"/>
              <wp:effectExtent l="0" t="0" r="0" b="0"/>
              <wp:wrapNone/>
              <wp:docPr id="6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F1A55DF" w14:textId="77777777" w:rsidR="00E510B5" w:rsidRDefault="00F84436">
                          <w:pPr>
                            <w:pStyle w:val="af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87</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t>122</w:t>
                            </w:r>
                          </w:fldSimple>
                          <w:r>
                            <w:rPr>
                              <w:rFonts w:hint="eastAsia"/>
                            </w:rPr>
                            <w:t xml:space="preserve"> </w:t>
                          </w:r>
                          <w:r>
                            <w:rPr>
                              <w:rFonts w:hint="eastAsia"/>
                            </w:rPr>
                            <w:t>页</w:t>
                          </w:r>
                        </w:p>
                      </w:txbxContent>
                    </wps:txbx>
                    <wps:bodyPr wrap="none" lIns="0" tIns="0" rIns="0" bIns="0" upright="1">
                      <a:spAutoFit/>
                    </wps:bodyPr>
                  </wps:wsp>
                </a:graphicData>
              </a:graphic>
            </wp:anchor>
          </w:drawing>
        </mc:Choice>
        <mc:Fallback>
          <w:pict>
            <v:shapetype w14:anchorId="69A093C0" id="_x0000_t202" coordsize="21600,21600" o:spt="202" path="m,l,21600r21600,l21600,xe">
              <v:stroke joinstyle="miter"/>
              <v:path gradientshapeok="t" o:connecttype="rect"/>
            </v:shapetype>
            <v:shape id="文本框 1" o:spid="_x0000_s1145" type="#_x0000_t202" style="position:absolute;left:0;text-align:left;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" filled="f" stroked="f">
              <v:textbox style="mso-fit-shape-to-text:t" inset="0,0,0,0">
                <w:txbxContent>
                  <w:p w14:paraId="4F1A55DF" w14:textId="77777777" w:rsidR="00E510B5" w:rsidRDefault="00F84436">
                    <w:pPr>
                      <w:pStyle w:val="af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87</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2B48A7">
                      <w:fldChar w:fldCharType="begin"/>
                    </w:r>
                    <w:r w:rsidR="002B48A7">
                      <w:instrText xml:space="preserve"> NUMPAGES  \* MERGEFORMAT </w:instrText>
                    </w:r>
                    <w:r w:rsidR="002B48A7">
                      <w:fldChar w:fldCharType="separate"/>
                    </w:r>
                    <w:r>
                      <w:t>122</w:t>
                    </w:r>
                    <w:r w:rsidR="002B48A7">
                      <w:fldChar w:fldCharType="end"/>
                    </w:r>
                    <w:r>
                      <w:rPr>
                        <w:rFonts w:hint="eastAsia"/>
                      </w:rPr>
                      <w:t xml:space="preserve"> </w:t>
                    </w:r>
                    <w:r>
                      <w:rPr>
                        <w:rFonts w:hint="eastAsia"/>
                      </w:rPr>
                      <w:t>页</w:t>
                    </w:r>
                  </w:p>
                </w:txbxContent>
              </v:textbox>
              <w10:wrap anchorx="margin"/>
            </v:shape>
          </w:pict>
        </mc:Fallback>
      </mc:AlternateContent>
    </w:r>
  </w:p>
  <w:p w14:paraId="38DF6D90" w14:textId="77777777" w:rsidR="00E510B5" w:rsidRDefault="00E510B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1B8B1" w14:textId="77777777" w:rsidR="00002102" w:rsidRDefault="00002102">
      <w:r>
        <w:separator/>
      </w:r>
    </w:p>
  </w:footnote>
  <w:footnote w:type="continuationSeparator" w:id="0">
    <w:p w14:paraId="449C21C7" w14:textId="77777777" w:rsidR="00002102" w:rsidRDefault="00002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page" w:horzAnchor="page" w:tblpX="1793" w:tblpY="832"/>
      <w:tblOverlap w:val="never"/>
      <w:tblW w:w="85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01"/>
      <w:gridCol w:w="3865"/>
      <w:gridCol w:w="1457"/>
      <w:gridCol w:w="2299"/>
    </w:tblGrid>
    <w:tr w:rsidR="00E510B5" w14:paraId="399CD59C" w14:textId="77777777">
      <w:trPr>
        <w:trHeight w:val="90"/>
      </w:trPr>
      <w:tc>
        <w:tcPr>
          <w:tcW w:w="4766" w:type="dxa"/>
          <w:gridSpan w:val="2"/>
          <w:vAlign w:val="center"/>
        </w:tcPr>
        <w:p w14:paraId="651DE4C4" w14:textId="77777777" w:rsidR="00E510B5" w:rsidRDefault="00261C49">
          <w:pPr>
            <w:jc w:val="center"/>
            <w:rPr>
              <w:rFonts w:ascii="宋体" w:hAnsi="宋体"/>
              <w:b/>
              <w:color w:val="000000" w:themeColor="text1"/>
              <w:szCs w:val="21"/>
            </w:rPr>
          </w:pPr>
          <w:r>
            <w:rPr>
              <w:rFonts w:ascii="宋体" w:hAnsi="宋体"/>
              <w:b/>
              <w:color w:val="000000" w:themeColor="text1"/>
              <w:szCs w:val="21"/>
            </w:rPr>
            <w:t>XX</w:t>
          </w:r>
          <w:r>
            <w:rPr>
              <w:rFonts w:ascii="宋体" w:hAnsi="宋体" w:hint="eastAsia"/>
              <w:b/>
              <w:color w:val="000000" w:themeColor="text1"/>
              <w:szCs w:val="21"/>
            </w:rPr>
            <w:t>有限公司</w:t>
          </w:r>
        </w:p>
      </w:tc>
      <w:tc>
        <w:tcPr>
          <w:tcW w:w="1457" w:type="dxa"/>
          <w:vAlign w:val="center"/>
        </w:tcPr>
        <w:p w14:paraId="46DE31FB"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生效日期</w:t>
          </w:r>
        </w:p>
      </w:tc>
      <w:tc>
        <w:tcPr>
          <w:tcW w:w="2299" w:type="dxa"/>
          <w:vAlign w:val="center"/>
        </w:tcPr>
        <w:p w14:paraId="553050E9" w14:textId="615A3FD7" w:rsidR="00E510B5" w:rsidRDefault="00F84436">
          <w:pPr>
            <w:jc w:val="center"/>
            <w:rPr>
              <w:rFonts w:ascii="宋体" w:hAnsi="宋体"/>
              <w:b/>
              <w:color w:val="000000" w:themeColor="text1"/>
              <w:szCs w:val="21"/>
            </w:rPr>
          </w:pPr>
          <w:r>
            <w:rPr>
              <w:rFonts w:ascii="宋体" w:hAnsi="宋体" w:hint="eastAsia"/>
              <w:b/>
              <w:color w:val="000000" w:themeColor="text1"/>
              <w:szCs w:val="21"/>
            </w:rPr>
            <w:t>201</w:t>
          </w:r>
          <w:r w:rsidR="00EB33BE">
            <w:rPr>
              <w:rFonts w:ascii="宋体" w:hAnsi="宋体" w:hint="eastAsia"/>
              <w:b/>
              <w:color w:val="000000" w:themeColor="text1"/>
              <w:szCs w:val="21"/>
            </w:rPr>
            <w:t>9</w:t>
          </w:r>
          <w:r>
            <w:rPr>
              <w:rFonts w:ascii="宋体" w:hAnsi="宋体" w:hint="eastAsia"/>
              <w:b/>
              <w:color w:val="000000" w:themeColor="text1"/>
              <w:szCs w:val="21"/>
            </w:rPr>
            <w:t>年6月 6日</w:t>
          </w:r>
        </w:p>
      </w:tc>
    </w:tr>
    <w:tr w:rsidR="00E510B5" w14:paraId="05DDA767" w14:textId="77777777">
      <w:trPr>
        <w:trHeight w:val="397"/>
      </w:trPr>
      <w:tc>
        <w:tcPr>
          <w:tcW w:w="901" w:type="dxa"/>
          <w:vAlign w:val="center"/>
        </w:tcPr>
        <w:p w14:paraId="50BB88C7"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标题</w:t>
          </w:r>
        </w:p>
      </w:tc>
      <w:tc>
        <w:tcPr>
          <w:tcW w:w="3865" w:type="dxa"/>
          <w:vAlign w:val="center"/>
        </w:tcPr>
        <w:p w14:paraId="457B2298"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安全生产应急预案</w:t>
          </w:r>
        </w:p>
      </w:tc>
      <w:tc>
        <w:tcPr>
          <w:tcW w:w="1457" w:type="dxa"/>
          <w:vAlign w:val="center"/>
        </w:tcPr>
        <w:p w14:paraId="1FEAF511"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编号</w:t>
          </w:r>
        </w:p>
      </w:tc>
      <w:tc>
        <w:tcPr>
          <w:tcW w:w="2299" w:type="dxa"/>
          <w:vAlign w:val="center"/>
        </w:tcPr>
        <w:p w14:paraId="13C84A78" w14:textId="4450F0E2" w:rsidR="00E510B5" w:rsidRDefault="00F84436">
          <w:pPr>
            <w:jc w:val="center"/>
            <w:rPr>
              <w:rFonts w:ascii="宋体" w:hAnsi="宋体"/>
              <w:b/>
              <w:color w:val="000000" w:themeColor="text1"/>
              <w:szCs w:val="21"/>
            </w:rPr>
          </w:pPr>
          <w:r>
            <w:rPr>
              <w:rFonts w:ascii="宋体" w:hAnsi="宋体" w:hint="eastAsia"/>
              <w:b/>
              <w:color w:val="000000" w:themeColor="text1"/>
              <w:szCs w:val="21"/>
            </w:rPr>
            <w:t>YA-01-201</w:t>
          </w:r>
          <w:r w:rsidR="00EB33BE">
            <w:rPr>
              <w:rFonts w:ascii="宋体" w:hAnsi="宋体" w:hint="eastAsia"/>
              <w:b/>
              <w:color w:val="000000" w:themeColor="text1"/>
              <w:szCs w:val="21"/>
            </w:rPr>
            <w:t>9</w:t>
          </w:r>
          <w:r>
            <w:rPr>
              <w:rFonts w:ascii="宋体" w:hAnsi="宋体" w:hint="eastAsia"/>
              <w:b/>
              <w:color w:val="000000" w:themeColor="text1"/>
              <w:szCs w:val="21"/>
            </w:rPr>
            <w:t xml:space="preserve"> </w:t>
          </w:r>
        </w:p>
      </w:tc>
    </w:tr>
  </w:tbl>
  <w:p w14:paraId="236BCAAD" w14:textId="382E31E9" w:rsidR="00E510B5" w:rsidRDefault="00E510B5">
    <w:pPr>
      <w:pStyle w:val="af9"/>
      <w:pBdr>
        <w:top w:val="none" w:sz="0" w:space="1" w:color="auto"/>
        <w:left w:val="none" w:sz="0" w:space="4" w:color="auto"/>
        <w:bottom w:val="none" w:sz="0" w:space="1" w:color="auto"/>
        <w:right w:val="none" w:sz="0" w:space="4" w:color="auto"/>
      </w:pBdr>
      <w:jc w:val="left"/>
      <w:rPr>
        <w:rFonts w:ascii="黑体" w:eastAsia="黑体" w:hAnsi="黑体" w:cs="黑体"/>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11EE1" w14:textId="645B7956" w:rsidR="00261C49" w:rsidRDefault="00261C49">
    <w:pPr>
      <w:pStyle w:val="af9"/>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1140C" w14:textId="6865A089" w:rsidR="00261C49" w:rsidRDefault="00261C49">
    <w:pPr>
      <w:pStyle w:val="af9"/>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page" w:horzAnchor="page" w:tblpX="1792" w:tblpY="832"/>
      <w:tblOverlap w:val="never"/>
      <w:tblW w:w="85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102"/>
      <w:gridCol w:w="3290"/>
      <w:gridCol w:w="1378"/>
      <w:gridCol w:w="2752"/>
    </w:tblGrid>
    <w:tr w:rsidR="00E510B5" w14:paraId="55D9538C" w14:textId="77777777">
      <w:trPr>
        <w:trHeight w:val="90"/>
      </w:trPr>
      <w:tc>
        <w:tcPr>
          <w:tcW w:w="4392" w:type="dxa"/>
          <w:gridSpan w:val="2"/>
          <w:vAlign w:val="center"/>
        </w:tcPr>
        <w:p w14:paraId="78132958"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EHS微社区</w:t>
          </w:r>
        </w:p>
      </w:tc>
      <w:tc>
        <w:tcPr>
          <w:tcW w:w="1378" w:type="dxa"/>
          <w:vAlign w:val="center"/>
        </w:tcPr>
        <w:p w14:paraId="1225FE79"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生效日期</w:t>
          </w:r>
        </w:p>
      </w:tc>
      <w:tc>
        <w:tcPr>
          <w:tcW w:w="2752" w:type="dxa"/>
          <w:vAlign w:val="center"/>
        </w:tcPr>
        <w:p w14:paraId="56A011D7"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2018 年 5 月 29 日</w:t>
          </w:r>
        </w:p>
      </w:tc>
    </w:tr>
    <w:tr w:rsidR="00E510B5" w14:paraId="620AD250" w14:textId="77777777">
      <w:trPr>
        <w:trHeight w:val="397"/>
      </w:trPr>
      <w:tc>
        <w:tcPr>
          <w:tcW w:w="1102" w:type="dxa"/>
          <w:vAlign w:val="center"/>
        </w:tcPr>
        <w:p w14:paraId="0D671806"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标题</w:t>
          </w:r>
        </w:p>
      </w:tc>
      <w:tc>
        <w:tcPr>
          <w:tcW w:w="3290" w:type="dxa"/>
          <w:vAlign w:val="center"/>
        </w:tcPr>
        <w:p w14:paraId="471162D0"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安全生产应急预案</w:t>
          </w:r>
        </w:p>
      </w:tc>
      <w:tc>
        <w:tcPr>
          <w:tcW w:w="1378" w:type="dxa"/>
          <w:vAlign w:val="center"/>
        </w:tcPr>
        <w:p w14:paraId="0108AE17"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编号</w:t>
          </w:r>
        </w:p>
      </w:tc>
      <w:tc>
        <w:tcPr>
          <w:tcW w:w="2752" w:type="dxa"/>
          <w:vAlign w:val="center"/>
        </w:tcPr>
        <w:p w14:paraId="450B6ABE"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 xml:space="preserve">YA-01-2018 </w:t>
          </w:r>
        </w:p>
      </w:tc>
    </w:tr>
  </w:tbl>
  <w:p w14:paraId="543343D1" w14:textId="1DCC8C07" w:rsidR="00E510B5" w:rsidRDefault="00E510B5">
    <w:pPr>
      <w:pStyle w:val="af9"/>
      <w:pBdr>
        <w:top w:val="none" w:sz="0" w:space="1" w:color="auto"/>
        <w:left w:val="none" w:sz="0" w:space="4" w:color="auto"/>
        <w:bottom w:val="none" w:sz="0" w:space="1" w:color="auto"/>
        <w:right w:val="none" w:sz="0" w:space="4" w:color="auto"/>
      </w:pBdr>
      <w:jc w:val="left"/>
      <w:rPr>
        <w:rFonts w:ascii="黑体" w:eastAsia="黑体" w:hAnsi="黑体" w:cs="黑体"/>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9AE4A" w14:textId="129139DD" w:rsidR="00261C49" w:rsidRDefault="00261C49">
    <w:pPr>
      <w:pStyle w:val="a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BEA4F" w14:textId="57B85714" w:rsidR="00261C49" w:rsidRDefault="00261C49">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DB5B4" w14:textId="55F19213" w:rsidR="00261C49" w:rsidRDefault="00261C49">
    <w:pPr>
      <w:pStyle w:val="af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BA09A" w14:textId="5F3D8F89" w:rsidR="00261C49" w:rsidRDefault="00261C49">
    <w:pPr>
      <w:pStyle w:val="a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CD102" w14:textId="084B1958" w:rsidR="00261C49" w:rsidRDefault="00261C49">
    <w:pPr>
      <w:pStyle w:val="af9"/>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page" w:horzAnchor="page" w:tblpX="1418" w:tblpY="888"/>
      <w:tblOverlap w:val="never"/>
      <w:tblW w:w="14174"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833"/>
      <w:gridCol w:w="5472"/>
      <w:gridCol w:w="2292"/>
      <w:gridCol w:w="4577"/>
    </w:tblGrid>
    <w:tr w:rsidR="00E510B5" w14:paraId="65D89EE9" w14:textId="77777777">
      <w:trPr>
        <w:trHeight w:val="90"/>
      </w:trPr>
      <w:tc>
        <w:tcPr>
          <w:tcW w:w="7305" w:type="dxa"/>
          <w:gridSpan w:val="2"/>
          <w:vAlign w:val="center"/>
        </w:tcPr>
        <w:p w14:paraId="71687011"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EHS微社区</w:t>
          </w:r>
        </w:p>
      </w:tc>
      <w:tc>
        <w:tcPr>
          <w:tcW w:w="2292" w:type="dxa"/>
          <w:vAlign w:val="center"/>
        </w:tcPr>
        <w:p w14:paraId="4EA0247A"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生效日期</w:t>
          </w:r>
        </w:p>
      </w:tc>
      <w:tc>
        <w:tcPr>
          <w:tcW w:w="4577" w:type="dxa"/>
          <w:vAlign w:val="center"/>
        </w:tcPr>
        <w:p w14:paraId="70A4302A"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2018 年 5 月 29 日</w:t>
          </w:r>
        </w:p>
      </w:tc>
    </w:tr>
    <w:tr w:rsidR="00E510B5" w14:paraId="7DF044A1" w14:textId="77777777">
      <w:trPr>
        <w:trHeight w:val="397"/>
      </w:trPr>
      <w:tc>
        <w:tcPr>
          <w:tcW w:w="1833" w:type="dxa"/>
          <w:vAlign w:val="center"/>
        </w:tcPr>
        <w:p w14:paraId="425540F6"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标题</w:t>
          </w:r>
        </w:p>
      </w:tc>
      <w:tc>
        <w:tcPr>
          <w:tcW w:w="5472" w:type="dxa"/>
          <w:vAlign w:val="center"/>
        </w:tcPr>
        <w:p w14:paraId="5BAA01EB"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安全生产应急预案</w:t>
          </w:r>
        </w:p>
      </w:tc>
      <w:tc>
        <w:tcPr>
          <w:tcW w:w="2292" w:type="dxa"/>
          <w:vAlign w:val="center"/>
        </w:tcPr>
        <w:p w14:paraId="24188B6F"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编号</w:t>
          </w:r>
        </w:p>
      </w:tc>
      <w:tc>
        <w:tcPr>
          <w:tcW w:w="4577" w:type="dxa"/>
          <w:vAlign w:val="center"/>
        </w:tcPr>
        <w:p w14:paraId="5CA9ECDA"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 xml:space="preserve">YA-ZSHNT-01-2018 </w:t>
          </w:r>
        </w:p>
      </w:tc>
    </w:tr>
  </w:tbl>
  <w:p w14:paraId="0585C1BD" w14:textId="4417E93C" w:rsidR="00E510B5" w:rsidRDefault="00E510B5">
    <w:pPr>
      <w:pStyle w:val="af9"/>
      <w:pBdr>
        <w:top w:val="none" w:sz="0" w:space="1" w:color="auto"/>
        <w:left w:val="none" w:sz="0" w:space="4" w:color="auto"/>
        <w:bottom w:val="none" w:sz="0" w:space="1" w:color="auto"/>
        <w:right w:val="none" w:sz="0" w:space="4" w:color="auto"/>
      </w:pBdr>
      <w:jc w:val="left"/>
      <w:rPr>
        <w:rFonts w:ascii="黑体" w:eastAsia="黑体" w:hAnsi="黑体" w:cs="黑体"/>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D5241" w14:textId="2F7DCDC0" w:rsidR="00261C49" w:rsidRDefault="00261C49">
    <w:pPr>
      <w:pStyle w:val="af9"/>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3B1FD" w14:textId="244AD094" w:rsidR="00261C49" w:rsidRDefault="00261C49">
    <w:pPr>
      <w:pStyle w:val="af9"/>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page" w:horzAnchor="page" w:tblpXSpec="center" w:tblpY="888"/>
      <w:tblOverlap w:val="never"/>
      <w:tblW w:w="8676"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122"/>
      <w:gridCol w:w="3349"/>
      <w:gridCol w:w="1403"/>
      <w:gridCol w:w="2802"/>
    </w:tblGrid>
    <w:tr w:rsidR="00E510B5" w14:paraId="2211CEEF" w14:textId="77777777">
      <w:trPr>
        <w:trHeight w:val="90"/>
        <w:jc w:val="center"/>
      </w:trPr>
      <w:tc>
        <w:tcPr>
          <w:tcW w:w="4471" w:type="dxa"/>
          <w:gridSpan w:val="2"/>
          <w:vAlign w:val="center"/>
        </w:tcPr>
        <w:p w14:paraId="728CDCBE"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EHS微社区</w:t>
          </w:r>
        </w:p>
      </w:tc>
      <w:tc>
        <w:tcPr>
          <w:tcW w:w="1403" w:type="dxa"/>
          <w:vAlign w:val="center"/>
        </w:tcPr>
        <w:p w14:paraId="20FD684D"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生效日期</w:t>
          </w:r>
        </w:p>
      </w:tc>
      <w:tc>
        <w:tcPr>
          <w:tcW w:w="2802" w:type="dxa"/>
          <w:vAlign w:val="center"/>
        </w:tcPr>
        <w:p w14:paraId="34970E71"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2018 年 5 月 29 日</w:t>
          </w:r>
        </w:p>
      </w:tc>
    </w:tr>
    <w:tr w:rsidR="00E510B5" w14:paraId="2D791303" w14:textId="77777777">
      <w:trPr>
        <w:trHeight w:val="397"/>
        <w:jc w:val="center"/>
      </w:trPr>
      <w:tc>
        <w:tcPr>
          <w:tcW w:w="1122" w:type="dxa"/>
          <w:vAlign w:val="center"/>
        </w:tcPr>
        <w:p w14:paraId="203C5E0C"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标题</w:t>
          </w:r>
        </w:p>
      </w:tc>
      <w:tc>
        <w:tcPr>
          <w:tcW w:w="3349" w:type="dxa"/>
          <w:vAlign w:val="center"/>
        </w:tcPr>
        <w:p w14:paraId="46F0C72E"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安全生产应急预案</w:t>
          </w:r>
        </w:p>
      </w:tc>
      <w:tc>
        <w:tcPr>
          <w:tcW w:w="1403" w:type="dxa"/>
          <w:vAlign w:val="center"/>
        </w:tcPr>
        <w:p w14:paraId="1E15FADE"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编号</w:t>
          </w:r>
        </w:p>
      </w:tc>
      <w:tc>
        <w:tcPr>
          <w:tcW w:w="2802" w:type="dxa"/>
          <w:vAlign w:val="center"/>
        </w:tcPr>
        <w:p w14:paraId="4C45D13E" w14:textId="77777777" w:rsidR="00E510B5" w:rsidRDefault="00F84436">
          <w:pPr>
            <w:jc w:val="center"/>
            <w:rPr>
              <w:rFonts w:ascii="宋体" w:hAnsi="宋体"/>
              <w:b/>
              <w:color w:val="000000" w:themeColor="text1"/>
              <w:szCs w:val="21"/>
            </w:rPr>
          </w:pPr>
          <w:r>
            <w:rPr>
              <w:rFonts w:ascii="宋体" w:hAnsi="宋体" w:hint="eastAsia"/>
              <w:b/>
              <w:color w:val="000000" w:themeColor="text1"/>
              <w:szCs w:val="21"/>
            </w:rPr>
            <w:t xml:space="preserve">YA-ZSHNT-01-2018 </w:t>
          </w:r>
        </w:p>
      </w:tc>
    </w:tr>
  </w:tbl>
  <w:p w14:paraId="18DB2B9D" w14:textId="65308CAA" w:rsidR="00E510B5" w:rsidRDefault="00E510B5">
    <w:pPr>
      <w:pStyle w:val="af9"/>
      <w:pBdr>
        <w:top w:val="none" w:sz="0" w:space="1" w:color="auto"/>
        <w:left w:val="none" w:sz="0" w:space="4" w:color="auto"/>
        <w:bottom w:val="none" w:sz="0" w:space="1" w:color="auto"/>
        <w:right w:val="none" w:sz="0" w:space="4" w:color="auto"/>
      </w:pBdr>
      <w:jc w:val="left"/>
      <w:rPr>
        <w:rFonts w:ascii="黑体" w:eastAsia="黑体" w:hAnsi="黑体" w:cs="黑体"/>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94D61F"/>
    <w:multiLevelType w:val="singleLevel"/>
    <w:tmpl w:val="8094D61F"/>
    <w:lvl w:ilvl="0">
      <w:start w:val="1"/>
      <w:numFmt w:val="decimalEnclosedCircleChinese"/>
      <w:suff w:val="nothing"/>
      <w:lvlText w:val="%1　"/>
      <w:lvlJc w:val="left"/>
      <w:pPr>
        <w:ind w:left="0" w:firstLine="400"/>
      </w:pPr>
      <w:rPr>
        <w:rFonts w:hint="eastAsia"/>
      </w:rPr>
    </w:lvl>
  </w:abstractNum>
  <w:abstractNum w:abstractNumId="1" w15:restartNumberingAfterBreak="0">
    <w:nsid w:val="80EE500B"/>
    <w:multiLevelType w:val="singleLevel"/>
    <w:tmpl w:val="80EE500B"/>
    <w:lvl w:ilvl="0">
      <w:start w:val="1"/>
      <w:numFmt w:val="decimalEnclosedCircleChinese"/>
      <w:suff w:val="nothing"/>
      <w:lvlText w:val="%1　"/>
      <w:lvlJc w:val="left"/>
      <w:pPr>
        <w:ind w:left="0" w:firstLine="400"/>
      </w:pPr>
      <w:rPr>
        <w:rFonts w:hint="eastAsia"/>
      </w:rPr>
    </w:lvl>
  </w:abstractNum>
  <w:abstractNum w:abstractNumId="2" w15:restartNumberingAfterBreak="0">
    <w:nsid w:val="8B3A0BD2"/>
    <w:multiLevelType w:val="singleLevel"/>
    <w:tmpl w:val="8B3A0BD2"/>
    <w:lvl w:ilvl="0">
      <w:start w:val="1"/>
      <w:numFmt w:val="decimalEnclosedCircleChinese"/>
      <w:suff w:val="nothing"/>
      <w:lvlText w:val="%1　"/>
      <w:lvlJc w:val="left"/>
      <w:pPr>
        <w:ind w:left="0" w:firstLine="400"/>
      </w:pPr>
      <w:rPr>
        <w:rFonts w:hint="eastAsia"/>
      </w:rPr>
    </w:lvl>
  </w:abstractNum>
  <w:abstractNum w:abstractNumId="3" w15:restartNumberingAfterBreak="0">
    <w:nsid w:val="996FD9E9"/>
    <w:multiLevelType w:val="multilevel"/>
    <w:tmpl w:val="996FD9E9"/>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CB1CEEE6"/>
    <w:multiLevelType w:val="singleLevel"/>
    <w:tmpl w:val="CB1CEEE6"/>
    <w:lvl w:ilvl="0">
      <w:start w:val="1"/>
      <w:numFmt w:val="decimalEnclosedCircleChinese"/>
      <w:suff w:val="nothing"/>
      <w:lvlText w:val="%1　"/>
      <w:lvlJc w:val="left"/>
      <w:pPr>
        <w:ind w:left="0" w:firstLine="400"/>
      </w:pPr>
      <w:rPr>
        <w:rFonts w:hint="eastAsia"/>
      </w:rPr>
    </w:lvl>
  </w:abstractNum>
  <w:abstractNum w:abstractNumId="5" w15:restartNumberingAfterBreak="0">
    <w:nsid w:val="0000000C"/>
    <w:multiLevelType w:val="multilevel"/>
    <w:tmpl w:val="0000000C"/>
    <w:lvl w:ilvl="0">
      <w:start w:val="1"/>
      <w:numFmt w:val="bullet"/>
      <w:lvlText w:val=""/>
      <w:lvlJc w:val="left"/>
      <w:pPr>
        <w:tabs>
          <w:tab w:val="left" w:pos="900"/>
        </w:tabs>
        <w:ind w:left="900" w:hanging="420"/>
      </w:pPr>
      <w:rPr>
        <w:rFonts w:ascii="Wingdings" w:hAnsi="Wingdings" w:hint="default"/>
      </w:rPr>
    </w:lvl>
    <w:lvl w:ilvl="1">
      <w:start w:val="1"/>
      <w:numFmt w:val="decimal"/>
      <w:pStyle w:val="20505"/>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0000012"/>
    <w:multiLevelType w:val="multilevel"/>
    <w:tmpl w:val="00000012"/>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
      <w:suff w:val="nothing"/>
      <w:lvlText w:val="%1%2.%3　"/>
      <w:lvlJc w:val="left"/>
      <w:pPr>
        <w:ind w:left="525"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lowerLetter"/>
      <w:lvlText w:val="%5)"/>
      <w:lvlJc w:val="left"/>
      <w:pPr>
        <w:tabs>
          <w:tab w:val="left" w:pos="420"/>
        </w:tabs>
        <w:ind w:left="420" w:hanging="420"/>
      </w:pPr>
      <w:rPr>
        <w:rFonts w:hint="default"/>
        <w:b/>
        <w:i w:val="0"/>
        <w:sz w:val="21"/>
        <w:szCs w:val="21"/>
      </w:rPr>
    </w:lvl>
    <w:lvl w:ilvl="5">
      <w:start w:val="1"/>
      <w:numFmt w:val="decimal"/>
      <w:suff w:val="nothing"/>
      <w:lvlText w:val="%1%2.%3.%4.%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10867C6A"/>
    <w:multiLevelType w:val="singleLevel"/>
    <w:tmpl w:val="10867C6A"/>
    <w:lvl w:ilvl="0">
      <w:start w:val="1"/>
      <w:numFmt w:val="decimalEnclosedCircleChinese"/>
      <w:suff w:val="nothing"/>
      <w:lvlText w:val="%1　"/>
      <w:lvlJc w:val="left"/>
      <w:pPr>
        <w:ind w:left="0" w:firstLine="400"/>
      </w:pPr>
      <w:rPr>
        <w:rFonts w:hint="eastAsia"/>
      </w:rPr>
    </w:lvl>
  </w:abstractNum>
  <w:abstractNum w:abstractNumId="8" w15:restartNumberingAfterBreak="0">
    <w:nsid w:val="13F47DFE"/>
    <w:multiLevelType w:val="singleLevel"/>
    <w:tmpl w:val="13F47DFE"/>
    <w:lvl w:ilvl="0">
      <w:start w:val="1"/>
      <w:numFmt w:val="lowerLetter"/>
      <w:lvlText w:val="%1."/>
      <w:lvlJc w:val="left"/>
      <w:pPr>
        <w:ind w:left="425" w:hanging="425"/>
      </w:pPr>
      <w:rPr>
        <w:rFonts w:hint="default"/>
      </w:rPr>
    </w:lvl>
  </w:abstractNum>
  <w:abstractNum w:abstractNumId="9" w15:restartNumberingAfterBreak="0">
    <w:nsid w:val="18BD4717"/>
    <w:multiLevelType w:val="singleLevel"/>
    <w:tmpl w:val="18BD4717"/>
    <w:lvl w:ilvl="0">
      <w:start w:val="1"/>
      <w:numFmt w:val="decimalEnclosedCircleChinese"/>
      <w:suff w:val="nothing"/>
      <w:lvlText w:val="%1　"/>
      <w:lvlJc w:val="left"/>
      <w:pPr>
        <w:ind w:left="0" w:firstLine="400"/>
      </w:pPr>
      <w:rPr>
        <w:rFonts w:hint="eastAsia"/>
      </w:rPr>
    </w:lvl>
  </w:abstractNum>
  <w:abstractNum w:abstractNumId="10" w15:restartNumberingAfterBreak="0">
    <w:nsid w:val="20DF6C8C"/>
    <w:multiLevelType w:val="singleLevel"/>
    <w:tmpl w:val="20DF6C8C"/>
    <w:lvl w:ilvl="0">
      <w:start w:val="1"/>
      <w:numFmt w:val="decimalEnclosedCircleChinese"/>
      <w:suff w:val="nothing"/>
      <w:lvlText w:val="%1　"/>
      <w:lvlJc w:val="left"/>
      <w:pPr>
        <w:ind w:left="0" w:firstLine="400"/>
      </w:pPr>
      <w:rPr>
        <w:rFonts w:hint="eastAsia"/>
      </w:rPr>
    </w:lvl>
  </w:abstractNum>
  <w:abstractNum w:abstractNumId="11" w15:restartNumberingAfterBreak="0">
    <w:nsid w:val="22D02C3B"/>
    <w:multiLevelType w:val="multilevel"/>
    <w:tmpl w:val="22D02C3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A58E75"/>
    <w:multiLevelType w:val="singleLevel"/>
    <w:tmpl w:val="23A58E75"/>
    <w:lvl w:ilvl="0">
      <w:start w:val="1"/>
      <w:numFmt w:val="decimalEnclosedCircleChinese"/>
      <w:suff w:val="nothing"/>
      <w:lvlText w:val="%1　"/>
      <w:lvlJc w:val="left"/>
      <w:pPr>
        <w:ind w:left="0" w:firstLine="400"/>
      </w:pPr>
      <w:rPr>
        <w:rFonts w:hint="eastAsia"/>
      </w:rPr>
    </w:lvl>
  </w:abstractNum>
  <w:abstractNum w:abstractNumId="13" w15:restartNumberingAfterBreak="0">
    <w:nsid w:val="24742256"/>
    <w:multiLevelType w:val="multilevel"/>
    <w:tmpl w:val="24742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9F50110"/>
    <w:multiLevelType w:val="multilevel"/>
    <w:tmpl w:val="49F5011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4C99AE4E"/>
    <w:multiLevelType w:val="singleLevel"/>
    <w:tmpl w:val="4C99AE4E"/>
    <w:lvl w:ilvl="0">
      <w:start w:val="1"/>
      <w:numFmt w:val="decimalEnclosedCircleChinese"/>
      <w:suff w:val="nothing"/>
      <w:lvlText w:val="%1　"/>
      <w:lvlJc w:val="left"/>
      <w:pPr>
        <w:ind w:left="0" w:firstLine="400"/>
      </w:pPr>
      <w:rPr>
        <w:rFonts w:hint="eastAsia"/>
      </w:rPr>
    </w:lvl>
  </w:abstractNum>
  <w:abstractNum w:abstractNumId="16" w15:restartNumberingAfterBreak="0">
    <w:nsid w:val="58CB6288"/>
    <w:multiLevelType w:val="singleLevel"/>
    <w:tmpl w:val="58CB6288"/>
    <w:lvl w:ilvl="0">
      <w:start w:val="1"/>
      <w:numFmt w:val="lowerLetter"/>
      <w:lvlText w:val="%1."/>
      <w:lvlJc w:val="left"/>
      <w:pPr>
        <w:ind w:left="425" w:hanging="425"/>
      </w:pPr>
      <w:rPr>
        <w:rFonts w:hint="default"/>
      </w:rPr>
    </w:lvl>
  </w:abstractNum>
  <w:abstractNum w:abstractNumId="17" w15:restartNumberingAfterBreak="0">
    <w:nsid w:val="58CB6A32"/>
    <w:multiLevelType w:val="singleLevel"/>
    <w:tmpl w:val="58CB6A32"/>
    <w:lvl w:ilvl="0">
      <w:start w:val="1"/>
      <w:numFmt w:val="lowerLetter"/>
      <w:lvlText w:val="%1."/>
      <w:lvlJc w:val="left"/>
      <w:pPr>
        <w:ind w:left="425" w:hanging="425"/>
      </w:pPr>
      <w:rPr>
        <w:rFonts w:hint="default"/>
      </w:rPr>
    </w:lvl>
  </w:abstractNum>
  <w:abstractNum w:abstractNumId="18" w15:restartNumberingAfterBreak="0">
    <w:nsid w:val="58CF7887"/>
    <w:multiLevelType w:val="singleLevel"/>
    <w:tmpl w:val="58CF7887"/>
    <w:lvl w:ilvl="0">
      <w:start w:val="1"/>
      <w:numFmt w:val="lowerLetter"/>
      <w:lvlText w:val="%1."/>
      <w:lvlJc w:val="left"/>
      <w:pPr>
        <w:ind w:left="425" w:hanging="425"/>
      </w:pPr>
      <w:rPr>
        <w:rFonts w:hint="default"/>
      </w:rPr>
    </w:lvl>
  </w:abstractNum>
  <w:abstractNum w:abstractNumId="19" w15:restartNumberingAfterBreak="0">
    <w:nsid w:val="58CF7A31"/>
    <w:multiLevelType w:val="singleLevel"/>
    <w:tmpl w:val="58CF7A31"/>
    <w:lvl w:ilvl="0">
      <w:start w:val="1"/>
      <w:numFmt w:val="lowerLetter"/>
      <w:lvlText w:val="%1."/>
      <w:lvlJc w:val="left"/>
      <w:pPr>
        <w:ind w:left="425" w:hanging="425"/>
      </w:pPr>
      <w:rPr>
        <w:rFonts w:hint="default"/>
      </w:rPr>
    </w:lvl>
  </w:abstractNum>
  <w:abstractNum w:abstractNumId="20" w15:restartNumberingAfterBreak="0">
    <w:nsid w:val="59192FCE"/>
    <w:multiLevelType w:val="singleLevel"/>
    <w:tmpl w:val="59192FCE"/>
    <w:lvl w:ilvl="0">
      <w:start w:val="1"/>
      <w:numFmt w:val="decimalEnclosedCircleChinese"/>
      <w:suff w:val="nothing"/>
      <w:lvlText w:val="%1　"/>
      <w:lvlJc w:val="left"/>
      <w:pPr>
        <w:ind w:left="0" w:firstLine="400"/>
      </w:pPr>
      <w:rPr>
        <w:rFonts w:hint="eastAsia"/>
      </w:rPr>
    </w:lvl>
  </w:abstractNum>
  <w:abstractNum w:abstractNumId="21" w15:restartNumberingAfterBreak="0">
    <w:nsid w:val="5919302F"/>
    <w:multiLevelType w:val="singleLevel"/>
    <w:tmpl w:val="5919302F"/>
    <w:lvl w:ilvl="0">
      <w:start w:val="1"/>
      <w:numFmt w:val="decimalEnclosedCircleChinese"/>
      <w:suff w:val="nothing"/>
      <w:lvlText w:val="%1　"/>
      <w:lvlJc w:val="left"/>
      <w:pPr>
        <w:ind w:left="0" w:firstLine="400"/>
      </w:pPr>
      <w:rPr>
        <w:rFonts w:hint="eastAsia"/>
      </w:rPr>
    </w:lvl>
  </w:abstractNum>
  <w:abstractNum w:abstractNumId="22" w15:restartNumberingAfterBreak="0">
    <w:nsid w:val="59193083"/>
    <w:multiLevelType w:val="singleLevel"/>
    <w:tmpl w:val="59193083"/>
    <w:lvl w:ilvl="0">
      <w:start w:val="1"/>
      <w:numFmt w:val="decimalEnclosedCircleChinese"/>
      <w:suff w:val="nothing"/>
      <w:lvlText w:val="%1　"/>
      <w:lvlJc w:val="left"/>
      <w:pPr>
        <w:ind w:left="0" w:firstLine="400"/>
      </w:pPr>
      <w:rPr>
        <w:rFonts w:hint="eastAsia"/>
      </w:rPr>
    </w:lvl>
  </w:abstractNum>
  <w:abstractNum w:abstractNumId="23" w15:restartNumberingAfterBreak="0">
    <w:nsid w:val="5919591B"/>
    <w:multiLevelType w:val="singleLevel"/>
    <w:tmpl w:val="5919591B"/>
    <w:lvl w:ilvl="0">
      <w:start w:val="1"/>
      <w:numFmt w:val="decimalEnclosedCircleChinese"/>
      <w:suff w:val="nothing"/>
      <w:lvlText w:val="%1　"/>
      <w:lvlJc w:val="left"/>
      <w:pPr>
        <w:ind w:left="0" w:firstLine="400"/>
      </w:pPr>
      <w:rPr>
        <w:rFonts w:hint="eastAsia"/>
      </w:rPr>
    </w:lvl>
  </w:abstractNum>
  <w:abstractNum w:abstractNumId="24" w15:restartNumberingAfterBreak="0">
    <w:nsid w:val="5919594A"/>
    <w:multiLevelType w:val="singleLevel"/>
    <w:tmpl w:val="5919594A"/>
    <w:lvl w:ilvl="0">
      <w:start w:val="1"/>
      <w:numFmt w:val="decimalEnclosedCircleChinese"/>
      <w:suff w:val="nothing"/>
      <w:lvlText w:val="%1　"/>
      <w:lvlJc w:val="left"/>
      <w:pPr>
        <w:ind w:left="0" w:firstLine="400"/>
      </w:pPr>
      <w:rPr>
        <w:rFonts w:hint="eastAsia"/>
      </w:rPr>
    </w:lvl>
  </w:abstractNum>
  <w:abstractNum w:abstractNumId="25" w15:restartNumberingAfterBreak="0">
    <w:nsid w:val="59195970"/>
    <w:multiLevelType w:val="singleLevel"/>
    <w:tmpl w:val="59195970"/>
    <w:lvl w:ilvl="0">
      <w:start w:val="1"/>
      <w:numFmt w:val="decimalEnclosedCircleChinese"/>
      <w:suff w:val="nothing"/>
      <w:lvlText w:val="%1　"/>
      <w:lvlJc w:val="left"/>
      <w:pPr>
        <w:ind w:left="0" w:firstLine="400"/>
      </w:pPr>
      <w:rPr>
        <w:rFonts w:hint="eastAsia"/>
      </w:rPr>
    </w:lvl>
  </w:abstractNum>
  <w:abstractNum w:abstractNumId="26" w15:restartNumberingAfterBreak="0">
    <w:nsid w:val="59195BC1"/>
    <w:multiLevelType w:val="singleLevel"/>
    <w:tmpl w:val="59195BC1"/>
    <w:lvl w:ilvl="0">
      <w:start w:val="1"/>
      <w:numFmt w:val="decimalEnclosedCircleChinese"/>
      <w:suff w:val="nothing"/>
      <w:lvlText w:val="%1　"/>
      <w:lvlJc w:val="left"/>
      <w:pPr>
        <w:ind w:left="0" w:firstLine="400"/>
      </w:pPr>
      <w:rPr>
        <w:rFonts w:hint="eastAsia"/>
      </w:rPr>
    </w:lvl>
  </w:abstractNum>
  <w:abstractNum w:abstractNumId="27" w15:restartNumberingAfterBreak="0">
    <w:nsid w:val="59195BD1"/>
    <w:multiLevelType w:val="singleLevel"/>
    <w:tmpl w:val="59195BD1"/>
    <w:lvl w:ilvl="0">
      <w:start w:val="1"/>
      <w:numFmt w:val="decimalEnclosedCircleChinese"/>
      <w:suff w:val="nothing"/>
      <w:lvlText w:val="%1　"/>
      <w:lvlJc w:val="left"/>
      <w:pPr>
        <w:ind w:left="0" w:firstLine="400"/>
      </w:pPr>
      <w:rPr>
        <w:rFonts w:hint="eastAsia"/>
      </w:rPr>
    </w:lvl>
  </w:abstractNum>
  <w:abstractNum w:abstractNumId="28" w15:restartNumberingAfterBreak="0">
    <w:nsid w:val="59195BE1"/>
    <w:multiLevelType w:val="singleLevel"/>
    <w:tmpl w:val="59195BE1"/>
    <w:lvl w:ilvl="0">
      <w:start w:val="1"/>
      <w:numFmt w:val="decimalEnclosedCircleChinese"/>
      <w:suff w:val="nothing"/>
      <w:lvlText w:val="%1　"/>
      <w:lvlJc w:val="left"/>
      <w:pPr>
        <w:ind w:left="0" w:firstLine="400"/>
      </w:pPr>
      <w:rPr>
        <w:rFonts w:hint="eastAsia"/>
      </w:rPr>
    </w:lvl>
  </w:abstractNum>
  <w:abstractNum w:abstractNumId="29" w15:restartNumberingAfterBreak="0">
    <w:nsid w:val="59195BF3"/>
    <w:multiLevelType w:val="singleLevel"/>
    <w:tmpl w:val="59195BF3"/>
    <w:lvl w:ilvl="0">
      <w:start w:val="1"/>
      <w:numFmt w:val="decimalEnclosedCircleChinese"/>
      <w:suff w:val="nothing"/>
      <w:lvlText w:val="%1　"/>
      <w:lvlJc w:val="left"/>
      <w:pPr>
        <w:ind w:left="0" w:firstLine="400"/>
      </w:pPr>
      <w:rPr>
        <w:rFonts w:hint="eastAsia"/>
      </w:rPr>
    </w:lvl>
  </w:abstractNum>
  <w:abstractNum w:abstractNumId="30" w15:restartNumberingAfterBreak="0">
    <w:nsid w:val="59195C03"/>
    <w:multiLevelType w:val="singleLevel"/>
    <w:tmpl w:val="59195C03"/>
    <w:lvl w:ilvl="0">
      <w:start w:val="1"/>
      <w:numFmt w:val="decimalEnclosedCircleChinese"/>
      <w:suff w:val="nothing"/>
      <w:lvlText w:val="%1　"/>
      <w:lvlJc w:val="left"/>
      <w:pPr>
        <w:ind w:left="0" w:firstLine="400"/>
      </w:pPr>
      <w:rPr>
        <w:rFonts w:hint="eastAsia"/>
      </w:rPr>
    </w:lvl>
  </w:abstractNum>
  <w:abstractNum w:abstractNumId="31" w15:restartNumberingAfterBreak="0">
    <w:nsid w:val="59195C17"/>
    <w:multiLevelType w:val="singleLevel"/>
    <w:tmpl w:val="59195C17"/>
    <w:lvl w:ilvl="0">
      <w:start w:val="1"/>
      <w:numFmt w:val="decimalEnclosedCircleChinese"/>
      <w:suff w:val="nothing"/>
      <w:lvlText w:val="%1　"/>
      <w:lvlJc w:val="left"/>
      <w:pPr>
        <w:ind w:left="0" w:firstLine="400"/>
      </w:pPr>
      <w:rPr>
        <w:rFonts w:hint="eastAsia"/>
      </w:rPr>
    </w:lvl>
  </w:abstractNum>
  <w:abstractNum w:abstractNumId="32" w15:restartNumberingAfterBreak="0">
    <w:nsid w:val="653F5BF7"/>
    <w:multiLevelType w:val="singleLevel"/>
    <w:tmpl w:val="653F5BF7"/>
    <w:lvl w:ilvl="0">
      <w:start w:val="1"/>
      <w:numFmt w:val="decimalEnclosedCircleChinese"/>
      <w:suff w:val="nothing"/>
      <w:lvlText w:val="%1　"/>
      <w:lvlJc w:val="left"/>
      <w:pPr>
        <w:ind w:left="0" w:firstLine="400"/>
      </w:pPr>
      <w:rPr>
        <w:rFonts w:hint="eastAsia"/>
      </w:r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180" w:firstLine="0"/>
      </w:pPr>
      <w:rPr>
        <w:rFonts w:ascii="黑体" w:eastAsia="黑体" w:hAnsi="Times New Roman" w:hint="eastAsia"/>
        <w:b w:val="0"/>
        <w:i w:val="0"/>
        <w:sz w:val="21"/>
      </w:rPr>
    </w:lvl>
    <w:lvl w:ilvl="3">
      <w:start w:val="1"/>
      <w:numFmt w:val="decimal"/>
      <w:suff w:val="nothing"/>
      <w:lvlText w:val="%1%2.%3.%4　"/>
      <w:lvlJc w:val="left"/>
      <w:pPr>
        <w:ind w:left="21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宋体"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6EBB4E6D"/>
    <w:multiLevelType w:val="multilevel"/>
    <w:tmpl w:val="6EBB4E6D"/>
    <w:lvl w:ilvl="0">
      <w:start w:val="1"/>
      <w:numFmt w:val="chineseCountingThousand"/>
      <w:pStyle w:val="1"/>
      <w:lvlText w:val="第%1章"/>
      <w:lvlJc w:val="left"/>
      <w:pPr>
        <w:tabs>
          <w:tab w:val="left" w:pos="1202"/>
        </w:tabs>
        <w:ind w:left="1202" w:hanging="360"/>
      </w:pPr>
      <w:rPr>
        <w:rFonts w:hint="default"/>
      </w:rPr>
    </w:lvl>
    <w:lvl w:ilvl="1">
      <w:start w:val="1"/>
      <w:numFmt w:val="chineseCountingThousand"/>
      <w:pStyle w:val="2"/>
      <w:lvlText w:val="第%2节 "/>
      <w:lvlJc w:val="left"/>
      <w:pPr>
        <w:tabs>
          <w:tab w:val="left" w:pos="780"/>
        </w:tabs>
        <w:ind w:left="780" w:hanging="360"/>
      </w:pPr>
      <w:rPr>
        <w:rFonts w:hint="default"/>
      </w:rPr>
    </w:lvl>
    <w:lvl w:ilvl="2">
      <w:start w:val="1"/>
      <w:numFmt w:val="japaneseCounting"/>
      <w:lvlText w:val="第%3节"/>
      <w:lvlJc w:val="left"/>
      <w:pPr>
        <w:tabs>
          <w:tab w:val="left" w:pos="1890"/>
        </w:tabs>
        <w:ind w:left="1890" w:hanging="1050"/>
      </w:pPr>
      <w:rPr>
        <w:rFonts w:ascii="宋体" w:hAnsi="宋体" w:hint="default"/>
      </w:rPr>
    </w:lvl>
    <w:lvl w:ilvl="3">
      <w:start w:val="1"/>
      <w:numFmt w:val="decimal"/>
      <w:lvlText w:val="%4、"/>
      <w:lvlJc w:val="left"/>
      <w:pPr>
        <w:tabs>
          <w:tab w:val="left" w:pos="1620"/>
        </w:tabs>
        <w:ind w:left="1620" w:hanging="360"/>
      </w:pPr>
      <w:rPr>
        <w:rFonts w:hAnsi="宋体"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6933334"/>
    <w:multiLevelType w:val="multilevel"/>
    <w:tmpl w:val="76933334"/>
    <w:lvl w:ilvl="0">
      <w:start w:val="1"/>
      <w:numFmt w:val="none"/>
      <w:pStyle w:val="a2"/>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7401C12"/>
    <w:multiLevelType w:val="singleLevel"/>
    <w:tmpl w:val="77401C12"/>
    <w:lvl w:ilvl="0">
      <w:start w:val="1"/>
      <w:numFmt w:val="decimalEnclosedCircleChinese"/>
      <w:suff w:val="nothing"/>
      <w:lvlText w:val="%1　"/>
      <w:lvlJc w:val="left"/>
      <w:pPr>
        <w:ind w:left="0" w:firstLine="400"/>
      </w:pPr>
      <w:rPr>
        <w:rFonts w:hint="eastAsia"/>
      </w:rPr>
    </w:lvl>
  </w:abstractNum>
  <w:abstractNum w:abstractNumId="37" w15:restartNumberingAfterBreak="0">
    <w:nsid w:val="7F583457"/>
    <w:multiLevelType w:val="singleLevel"/>
    <w:tmpl w:val="7F583457"/>
    <w:lvl w:ilvl="0">
      <w:start w:val="1"/>
      <w:numFmt w:val="decimalEnclosedCircleChinese"/>
      <w:suff w:val="nothing"/>
      <w:lvlText w:val="%1　"/>
      <w:lvlJc w:val="left"/>
      <w:pPr>
        <w:ind w:left="0" w:firstLine="400"/>
      </w:pPr>
      <w:rPr>
        <w:rFonts w:hint="eastAsia"/>
      </w:rPr>
    </w:lvl>
  </w:abstractNum>
  <w:num w:numId="1">
    <w:abstractNumId w:val="34"/>
  </w:num>
  <w:num w:numId="2">
    <w:abstractNumId w:val="5"/>
  </w:num>
  <w:num w:numId="3">
    <w:abstractNumId w:val="33"/>
  </w:num>
  <w:num w:numId="4">
    <w:abstractNumId w:val="6"/>
  </w:num>
  <w:num w:numId="5">
    <w:abstractNumId w:val="35"/>
  </w:num>
  <w:num w:numId="6">
    <w:abstractNumId w:val="11"/>
  </w:num>
  <w:num w:numId="7">
    <w:abstractNumId w:val="16"/>
  </w:num>
  <w:num w:numId="8">
    <w:abstractNumId w:val="17"/>
  </w:num>
  <w:num w:numId="9">
    <w:abstractNumId w:val="15"/>
  </w:num>
  <w:num w:numId="10">
    <w:abstractNumId w:val="14"/>
  </w:num>
  <w:num w:numId="11">
    <w:abstractNumId w:val="3"/>
  </w:num>
  <w:num w:numId="12">
    <w:abstractNumId w:val="13"/>
  </w:num>
  <w:num w:numId="13">
    <w:abstractNumId w:val="23"/>
  </w:num>
  <w:num w:numId="14">
    <w:abstractNumId w:val="24"/>
  </w:num>
  <w:num w:numId="15">
    <w:abstractNumId w:val="25"/>
  </w:num>
  <w:num w:numId="16">
    <w:abstractNumId w:val="18"/>
  </w:num>
  <w:num w:numId="17">
    <w:abstractNumId w:val="19"/>
  </w:num>
  <w:num w:numId="18">
    <w:abstractNumId w:val="37"/>
  </w:num>
  <w:num w:numId="19">
    <w:abstractNumId w:val="9"/>
  </w:num>
  <w:num w:numId="20">
    <w:abstractNumId w:val="32"/>
  </w:num>
  <w:num w:numId="21">
    <w:abstractNumId w:val="8"/>
  </w:num>
  <w:num w:numId="22">
    <w:abstractNumId w:val="26"/>
  </w:num>
  <w:num w:numId="23">
    <w:abstractNumId w:val="27"/>
  </w:num>
  <w:num w:numId="24">
    <w:abstractNumId w:val="28"/>
  </w:num>
  <w:num w:numId="25">
    <w:abstractNumId w:val="29"/>
  </w:num>
  <w:num w:numId="26">
    <w:abstractNumId w:val="30"/>
  </w:num>
  <w:num w:numId="27">
    <w:abstractNumId w:val="31"/>
  </w:num>
  <w:num w:numId="28">
    <w:abstractNumId w:val="20"/>
  </w:num>
  <w:num w:numId="29">
    <w:abstractNumId w:val="21"/>
  </w:num>
  <w:num w:numId="30">
    <w:abstractNumId w:val="22"/>
  </w:num>
  <w:num w:numId="31">
    <w:abstractNumId w:val="4"/>
  </w:num>
  <w:num w:numId="32">
    <w:abstractNumId w:val="2"/>
  </w:num>
  <w:num w:numId="33">
    <w:abstractNumId w:val="7"/>
  </w:num>
  <w:num w:numId="34">
    <w:abstractNumId w:val="0"/>
  </w:num>
  <w:num w:numId="35">
    <w:abstractNumId w:val="1"/>
  </w:num>
  <w:num w:numId="36">
    <w:abstractNumId w:val="10"/>
  </w:num>
  <w:num w:numId="37">
    <w:abstractNumId w:val="1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102"/>
    <w:rsid w:val="000031F6"/>
    <w:rsid w:val="00011CE4"/>
    <w:rsid w:val="00013DCE"/>
    <w:rsid w:val="00022037"/>
    <w:rsid w:val="00024AB9"/>
    <w:rsid w:val="00032F3A"/>
    <w:rsid w:val="00046CE8"/>
    <w:rsid w:val="00056155"/>
    <w:rsid w:val="00071CB6"/>
    <w:rsid w:val="00081EBA"/>
    <w:rsid w:val="0008782A"/>
    <w:rsid w:val="000930CC"/>
    <w:rsid w:val="00094D16"/>
    <w:rsid w:val="000B51F7"/>
    <w:rsid w:val="000C57A8"/>
    <w:rsid w:val="000C774A"/>
    <w:rsid w:val="000D29D7"/>
    <w:rsid w:val="000D5B8B"/>
    <w:rsid w:val="000D7D73"/>
    <w:rsid w:val="000E24F1"/>
    <w:rsid w:val="000E6816"/>
    <w:rsid w:val="000E6FF2"/>
    <w:rsid w:val="000F7888"/>
    <w:rsid w:val="00101A5F"/>
    <w:rsid w:val="00115951"/>
    <w:rsid w:val="0012001C"/>
    <w:rsid w:val="00125811"/>
    <w:rsid w:val="00132F31"/>
    <w:rsid w:val="0014629D"/>
    <w:rsid w:val="0015310F"/>
    <w:rsid w:val="00155564"/>
    <w:rsid w:val="001567C2"/>
    <w:rsid w:val="00172A27"/>
    <w:rsid w:val="00182F0F"/>
    <w:rsid w:val="00190BF5"/>
    <w:rsid w:val="001A24B3"/>
    <w:rsid w:val="001B1CE3"/>
    <w:rsid w:val="001B4096"/>
    <w:rsid w:val="001C171F"/>
    <w:rsid w:val="001D629E"/>
    <w:rsid w:val="001D6404"/>
    <w:rsid w:val="001E3D99"/>
    <w:rsid w:val="001F57A6"/>
    <w:rsid w:val="001F73B6"/>
    <w:rsid w:val="002003E5"/>
    <w:rsid w:val="00204DF6"/>
    <w:rsid w:val="0021151A"/>
    <w:rsid w:val="002138BD"/>
    <w:rsid w:val="00227AC0"/>
    <w:rsid w:val="00253F0E"/>
    <w:rsid w:val="002557B9"/>
    <w:rsid w:val="00257218"/>
    <w:rsid w:val="00257C8B"/>
    <w:rsid w:val="00261C49"/>
    <w:rsid w:val="00261C79"/>
    <w:rsid w:val="002654D3"/>
    <w:rsid w:val="00265F88"/>
    <w:rsid w:val="00274089"/>
    <w:rsid w:val="0027662D"/>
    <w:rsid w:val="00282295"/>
    <w:rsid w:val="00287EB9"/>
    <w:rsid w:val="00292746"/>
    <w:rsid w:val="0029660E"/>
    <w:rsid w:val="00297099"/>
    <w:rsid w:val="002A2170"/>
    <w:rsid w:val="002A4F40"/>
    <w:rsid w:val="002B48A7"/>
    <w:rsid w:val="002C11E3"/>
    <w:rsid w:val="002C152B"/>
    <w:rsid w:val="002C3D40"/>
    <w:rsid w:val="002E34A7"/>
    <w:rsid w:val="002F79F6"/>
    <w:rsid w:val="0031255E"/>
    <w:rsid w:val="00323390"/>
    <w:rsid w:val="00324447"/>
    <w:rsid w:val="00332F47"/>
    <w:rsid w:val="00335547"/>
    <w:rsid w:val="00344D9B"/>
    <w:rsid w:val="0035054D"/>
    <w:rsid w:val="00376F46"/>
    <w:rsid w:val="00382CA9"/>
    <w:rsid w:val="003A001B"/>
    <w:rsid w:val="003A5DE9"/>
    <w:rsid w:val="003B4A63"/>
    <w:rsid w:val="003C007B"/>
    <w:rsid w:val="003C4B4B"/>
    <w:rsid w:val="003C6673"/>
    <w:rsid w:val="003D012F"/>
    <w:rsid w:val="003E0D63"/>
    <w:rsid w:val="003E5006"/>
    <w:rsid w:val="003F68AF"/>
    <w:rsid w:val="004000E5"/>
    <w:rsid w:val="00404AD0"/>
    <w:rsid w:val="00413C76"/>
    <w:rsid w:val="004157AB"/>
    <w:rsid w:val="00424C71"/>
    <w:rsid w:val="00450F3E"/>
    <w:rsid w:val="004622E7"/>
    <w:rsid w:val="004740EA"/>
    <w:rsid w:val="00485E68"/>
    <w:rsid w:val="00490D29"/>
    <w:rsid w:val="004A764E"/>
    <w:rsid w:val="004C13A7"/>
    <w:rsid w:val="004D3D00"/>
    <w:rsid w:val="004E142B"/>
    <w:rsid w:val="004E4FA8"/>
    <w:rsid w:val="004F0A23"/>
    <w:rsid w:val="005104B9"/>
    <w:rsid w:val="005149EA"/>
    <w:rsid w:val="00515F34"/>
    <w:rsid w:val="005175FA"/>
    <w:rsid w:val="005419B2"/>
    <w:rsid w:val="0055092D"/>
    <w:rsid w:val="00570297"/>
    <w:rsid w:val="0057280B"/>
    <w:rsid w:val="00582794"/>
    <w:rsid w:val="00591207"/>
    <w:rsid w:val="005A21F1"/>
    <w:rsid w:val="005A7E30"/>
    <w:rsid w:val="005B201C"/>
    <w:rsid w:val="005C367F"/>
    <w:rsid w:val="005C5BBE"/>
    <w:rsid w:val="005E22B1"/>
    <w:rsid w:val="005F0678"/>
    <w:rsid w:val="005F0AB5"/>
    <w:rsid w:val="005F1294"/>
    <w:rsid w:val="005F409C"/>
    <w:rsid w:val="0060001E"/>
    <w:rsid w:val="00601580"/>
    <w:rsid w:val="00601EC0"/>
    <w:rsid w:val="0062484F"/>
    <w:rsid w:val="0063020E"/>
    <w:rsid w:val="00633FB0"/>
    <w:rsid w:val="006412B0"/>
    <w:rsid w:val="00661B5A"/>
    <w:rsid w:val="00672E86"/>
    <w:rsid w:val="00694FD8"/>
    <w:rsid w:val="00696822"/>
    <w:rsid w:val="006968F5"/>
    <w:rsid w:val="006A3374"/>
    <w:rsid w:val="006B04B8"/>
    <w:rsid w:val="006B74A4"/>
    <w:rsid w:val="006D7904"/>
    <w:rsid w:val="006F5EEF"/>
    <w:rsid w:val="006F661D"/>
    <w:rsid w:val="007404F5"/>
    <w:rsid w:val="00755A16"/>
    <w:rsid w:val="00764CCA"/>
    <w:rsid w:val="0076589C"/>
    <w:rsid w:val="00771F1C"/>
    <w:rsid w:val="00783E3E"/>
    <w:rsid w:val="0078593C"/>
    <w:rsid w:val="00796845"/>
    <w:rsid w:val="007A20E3"/>
    <w:rsid w:val="007A65E8"/>
    <w:rsid w:val="007D0F2F"/>
    <w:rsid w:val="007D2A24"/>
    <w:rsid w:val="007E07A8"/>
    <w:rsid w:val="007E3798"/>
    <w:rsid w:val="007E4583"/>
    <w:rsid w:val="007F2F3E"/>
    <w:rsid w:val="007F4458"/>
    <w:rsid w:val="007F5E24"/>
    <w:rsid w:val="00805606"/>
    <w:rsid w:val="00805DAE"/>
    <w:rsid w:val="008116BC"/>
    <w:rsid w:val="00812C8A"/>
    <w:rsid w:val="008377FD"/>
    <w:rsid w:val="00852AEB"/>
    <w:rsid w:val="008561EA"/>
    <w:rsid w:val="00862743"/>
    <w:rsid w:val="008667B7"/>
    <w:rsid w:val="00876693"/>
    <w:rsid w:val="00877CF6"/>
    <w:rsid w:val="008809B1"/>
    <w:rsid w:val="0088290D"/>
    <w:rsid w:val="00892B07"/>
    <w:rsid w:val="008B740C"/>
    <w:rsid w:val="008D4A38"/>
    <w:rsid w:val="008F59C8"/>
    <w:rsid w:val="009021CF"/>
    <w:rsid w:val="00906175"/>
    <w:rsid w:val="00907965"/>
    <w:rsid w:val="00914204"/>
    <w:rsid w:val="009220C2"/>
    <w:rsid w:val="0092624B"/>
    <w:rsid w:val="00927E1E"/>
    <w:rsid w:val="0096489A"/>
    <w:rsid w:val="0096586F"/>
    <w:rsid w:val="00966F00"/>
    <w:rsid w:val="00967C98"/>
    <w:rsid w:val="0099696F"/>
    <w:rsid w:val="009B0743"/>
    <w:rsid w:val="009C5D63"/>
    <w:rsid w:val="009C705A"/>
    <w:rsid w:val="009D4A38"/>
    <w:rsid w:val="009D51D5"/>
    <w:rsid w:val="009D6599"/>
    <w:rsid w:val="009D6667"/>
    <w:rsid w:val="009E433D"/>
    <w:rsid w:val="009E439E"/>
    <w:rsid w:val="009E6D3E"/>
    <w:rsid w:val="009E762A"/>
    <w:rsid w:val="009F1246"/>
    <w:rsid w:val="009F19B1"/>
    <w:rsid w:val="009F765E"/>
    <w:rsid w:val="00A02D58"/>
    <w:rsid w:val="00A04F40"/>
    <w:rsid w:val="00A2682B"/>
    <w:rsid w:val="00A33379"/>
    <w:rsid w:val="00A47FDA"/>
    <w:rsid w:val="00A5362B"/>
    <w:rsid w:val="00A54C53"/>
    <w:rsid w:val="00A648B2"/>
    <w:rsid w:val="00A6625C"/>
    <w:rsid w:val="00AE4055"/>
    <w:rsid w:val="00AE5EE5"/>
    <w:rsid w:val="00B17832"/>
    <w:rsid w:val="00B234EA"/>
    <w:rsid w:val="00B46E03"/>
    <w:rsid w:val="00B508B3"/>
    <w:rsid w:val="00B569BB"/>
    <w:rsid w:val="00B578DF"/>
    <w:rsid w:val="00B645A9"/>
    <w:rsid w:val="00B66A04"/>
    <w:rsid w:val="00B87A2E"/>
    <w:rsid w:val="00B90B3D"/>
    <w:rsid w:val="00B95035"/>
    <w:rsid w:val="00BA51ED"/>
    <w:rsid w:val="00BB4592"/>
    <w:rsid w:val="00BB4C86"/>
    <w:rsid w:val="00BC4C41"/>
    <w:rsid w:val="00BC4C83"/>
    <w:rsid w:val="00BD399F"/>
    <w:rsid w:val="00BD4276"/>
    <w:rsid w:val="00BE154C"/>
    <w:rsid w:val="00BE378E"/>
    <w:rsid w:val="00BE47DF"/>
    <w:rsid w:val="00BE57F7"/>
    <w:rsid w:val="00BE6784"/>
    <w:rsid w:val="00C13ECA"/>
    <w:rsid w:val="00C16D04"/>
    <w:rsid w:val="00C1711E"/>
    <w:rsid w:val="00C21D23"/>
    <w:rsid w:val="00C31BFD"/>
    <w:rsid w:val="00C43229"/>
    <w:rsid w:val="00C65492"/>
    <w:rsid w:val="00CA3DF2"/>
    <w:rsid w:val="00CB4AC9"/>
    <w:rsid w:val="00CD4454"/>
    <w:rsid w:val="00CE0BE6"/>
    <w:rsid w:val="00CE30AE"/>
    <w:rsid w:val="00CE3E67"/>
    <w:rsid w:val="00CE462C"/>
    <w:rsid w:val="00CF2FEA"/>
    <w:rsid w:val="00D2533D"/>
    <w:rsid w:val="00D42E68"/>
    <w:rsid w:val="00D550B2"/>
    <w:rsid w:val="00D571CD"/>
    <w:rsid w:val="00D85271"/>
    <w:rsid w:val="00D97032"/>
    <w:rsid w:val="00DA3C56"/>
    <w:rsid w:val="00DB5877"/>
    <w:rsid w:val="00DD7D76"/>
    <w:rsid w:val="00DE6441"/>
    <w:rsid w:val="00DE6F42"/>
    <w:rsid w:val="00DF52C7"/>
    <w:rsid w:val="00DF73C2"/>
    <w:rsid w:val="00DF799D"/>
    <w:rsid w:val="00E04472"/>
    <w:rsid w:val="00E20D35"/>
    <w:rsid w:val="00E2227A"/>
    <w:rsid w:val="00E22BB8"/>
    <w:rsid w:val="00E23C3E"/>
    <w:rsid w:val="00E429EF"/>
    <w:rsid w:val="00E510B5"/>
    <w:rsid w:val="00E51BBF"/>
    <w:rsid w:val="00E52762"/>
    <w:rsid w:val="00E56CE3"/>
    <w:rsid w:val="00E64173"/>
    <w:rsid w:val="00E70613"/>
    <w:rsid w:val="00E74CC0"/>
    <w:rsid w:val="00E860C5"/>
    <w:rsid w:val="00E87286"/>
    <w:rsid w:val="00E915CD"/>
    <w:rsid w:val="00E96B47"/>
    <w:rsid w:val="00EA046D"/>
    <w:rsid w:val="00EA0D8E"/>
    <w:rsid w:val="00EB2BE4"/>
    <w:rsid w:val="00EB33BE"/>
    <w:rsid w:val="00EC2CDD"/>
    <w:rsid w:val="00ED20A4"/>
    <w:rsid w:val="00ED5BE5"/>
    <w:rsid w:val="00EE5474"/>
    <w:rsid w:val="00EF435A"/>
    <w:rsid w:val="00F0248E"/>
    <w:rsid w:val="00F06B7E"/>
    <w:rsid w:val="00F073FD"/>
    <w:rsid w:val="00F10FE4"/>
    <w:rsid w:val="00F5472C"/>
    <w:rsid w:val="00F84436"/>
    <w:rsid w:val="00FB30E7"/>
    <w:rsid w:val="00FB3C0E"/>
    <w:rsid w:val="00FB5D03"/>
    <w:rsid w:val="00FC34E9"/>
    <w:rsid w:val="00FF119E"/>
    <w:rsid w:val="01377435"/>
    <w:rsid w:val="013E34BB"/>
    <w:rsid w:val="027C7EAB"/>
    <w:rsid w:val="02AB1BAA"/>
    <w:rsid w:val="02AE6CA9"/>
    <w:rsid w:val="02B9522A"/>
    <w:rsid w:val="034569ED"/>
    <w:rsid w:val="035F6E99"/>
    <w:rsid w:val="0393786C"/>
    <w:rsid w:val="03FB067A"/>
    <w:rsid w:val="0433506D"/>
    <w:rsid w:val="048D1D3A"/>
    <w:rsid w:val="04BC40C2"/>
    <w:rsid w:val="0507399C"/>
    <w:rsid w:val="05617787"/>
    <w:rsid w:val="058B328D"/>
    <w:rsid w:val="059D1772"/>
    <w:rsid w:val="05FE7C30"/>
    <w:rsid w:val="063B1AB6"/>
    <w:rsid w:val="07345205"/>
    <w:rsid w:val="074E0DC1"/>
    <w:rsid w:val="07D41170"/>
    <w:rsid w:val="07E01474"/>
    <w:rsid w:val="085A62ED"/>
    <w:rsid w:val="085D4DD6"/>
    <w:rsid w:val="086E16F6"/>
    <w:rsid w:val="08987BFF"/>
    <w:rsid w:val="08EB304D"/>
    <w:rsid w:val="09F833BA"/>
    <w:rsid w:val="0A222C57"/>
    <w:rsid w:val="0A332E60"/>
    <w:rsid w:val="0A523FD2"/>
    <w:rsid w:val="0A907AD1"/>
    <w:rsid w:val="0A9F05A1"/>
    <w:rsid w:val="0ADA074B"/>
    <w:rsid w:val="0B3567D8"/>
    <w:rsid w:val="0BC632B5"/>
    <w:rsid w:val="0C12257D"/>
    <w:rsid w:val="0C7C21A7"/>
    <w:rsid w:val="0D0F281A"/>
    <w:rsid w:val="0D124F87"/>
    <w:rsid w:val="0D20411C"/>
    <w:rsid w:val="0D8740A3"/>
    <w:rsid w:val="0D970952"/>
    <w:rsid w:val="0E12022F"/>
    <w:rsid w:val="0E1731B4"/>
    <w:rsid w:val="0E40588F"/>
    <w:rsid w:val="0E5C4A20"/>
    <w:rsid w:val="0EE3474D"/>
    <w:rsid w:val="0EF51BAE"/>
    <w:rsid w:val="0F9403F8"/>
    <w:rsid w:val="0FBE2BF4"/>
    <w:rsid w:val="10050296"/>
    <w:rsid w:val="105648E2"/>
    <w:rsid w:val="105D220F"/>
    <w:rsid w:val="10676AB3"/>
    <w:rsid w:val="1078197F"/>
    <w:rsid w:val="114503E8"/>
    <w:rsid w:val="11A04194"/>
    <w:rsid w:val="11C730D5"/>
    <w:rsid w:val="11F05A26"/>
    <w:rsid w:val="1256197B"/>
    <w:rsid w:val="12991B32"/>
    <w:rsid w:val="12F97049"/>
    <w:rsid w:val="132B6D16"/>
    <w:rsid w:val="133234E7"/>
    <w:rsid w:val="133B2947"/>
    <w:rsid w:val="134C5979"/>
    <w:rsid w:val="13DE5D9E"/>
    <w:rsid w:val="1536721C"/>
    <w:rsid w:val="15765B3B"/>
    <w:rsid w:val="15A16CA3"/>
    <w:rsid w:val="163F7AC2"/>
    <w:rsid w:val="16A45E54"/>
    <w:rsid w:val="16CA0662"/>
    <w:rsid w:val="17FC2D68"/>
    <w:rsid w:val="182E0029"/>
    <w:rsid w:val="182F1CAF"/>
    <w:rsid w:val="1831237A"/>
    <w:rsid w:val="183B7660"/>
    <w:rsid w:val="18E30C6D"/>
    <w:rsid w:val="190523E6"/>
    <w:rsid w:val="192803B6"/>
    <w:rsid w:val="19DA0721"/>
    <w:rsid w:val="19E665B5"/>
    <w:rsid w:val="1A3507E7"/>
    <w:rsid w:val="1A35733A"/>
    <w:rsid w:val="1AA66136"/>
    <w:rsid w:val="1B011897"/>
    <w:rsid w:val="1B3577EA"/>
    <w:rsid w:val="1B3E34A2"/>
    <w:rsid w:val="1BCC19C8"/>
    <w:rsid w:val="1D0E08B0"/>
    <w:rsid w:val="1D963906"/>
    <w:rsid w:val="1D9F4C51"/>
    <w:rsid w:val="1E1C4E12"/>
    <w:rsid w:val="1E3B6451"/>
    <w:rsid w:val="1E582E71"/>
    <w:rsid w:val="1E845A2A"/>
    <w:rsid w:val="1FC52B69"/>
    <w:rsid w:val="20AF4AF2"/>
    <w:rsid w:val="212D7898"/>
    <w:rsid w:val="221901ED"/>
    <w:rsid w:val="221C2378"/>
    <w:rsid w:val="2291566E"/>
    <w:rsid w:val="22D96CBC"/>
    <w:rsid w:val="23813600"/>
    <w:rsid w:val="23A5144C"/>
    <w:rsid w:val="23CD053E"/>
    <w:rsid w:val="245A2722"/>
    <w:rsid w:val="248A1C0F"/>
    <w:rsid w:val="24C805E7"/>
    <w:rsid w:val="24D57ADE"/>
    <w:rsid w:val="24F8774F"/>
    <w:rsid w:val="254870D8"/>
    <w:rsid w:val="25C541CE"/>
    <w:rsid w:val="25EA5E52"/>
    <w:rsid w:val="266116F8"/>
    <w:rsid w:val="26D70B0C"/>
    <w:rsid w:val="26E71479"/>
    <w:rsid w:val="2745468B"/>
    <w:rsid w:val="2758158B"/>
    <w:rsid w:val="279B3A00"/>
    <w:rsid w:val="27B61F3B"/>
    <w:rsid w:val="2841088C"/>
    <w:rsid w:val="2861139A"/>
    <w:rsid w:val="295E2F33"/>
    <w:rsid w:val="29B44B44"/>
    <w:rsid w:val="2A1A205F"/>
    <w:rsid w:val="2A483C7E"/>
    <w:rsid w:val="2A995ADC"/>
    <w:rsid w:val="2B2528EA"/>
    <w:rsid w:val="2B2B1D45"/>
    <w:rsid w:val="2B490C2F"/>
    <w:rsid w:val="2B5365B8"/>
    <w:rsid w:val="2B602ADE"/>
    <w:rsid w:val="2B7E67B8"/>
    <w:rsid w:val="2BAB3DCF"/>
    <w:rsid w:val="2C5C146E"/>
    <w:rsid w:val="2CDE2FDB"/>
    <w:rsid w:val="2D2B3493"/>
    <w:rsid w:val="2DA3714C"/>
    <w:rsid w:val="2DAF24EB"/>
    <w:rsid w:val="2E3469A7"/>
    <w:rsid w:val="2E5E0ACD"/>
    <w:rsid w:val="2F3B09CF"/>
    <w:rsid w:val="2F72162E"/>
    <w:rsid w:val="2FEB65A6"/>
    <w:rsid w:val="301A1A9C"/>
    <w:rsid w:val="30230FBE"/>
    <w:rsid w:val="304C19DE"/>
    <w:rsid w:val="304F524F"/>
    <w:rsid w:val="30605A13"/>
    <w:rsid w:val="30AD271D"/>
    <w:rsid w:val="30D16D56"/>
    <w:rsid w:val="311C734B"/>
    <w:rsid w:val="31230E67"/>
    <w:rsid w:val="31262777"/>
    <w:rsid w:val="312D3E99"/>
    <w:rsid w:val="31671DFB"/>
    <w:rsid w:val="31CF2EF0"/>
    <w:rsid w:val="324A374D"/>
    <w:rsid w:val="32630790"/>
    <w:rsid w:val="32865248"/>
    <w:rsid w:val="32D03219"/>
    <w:rsid w:val="32F358EA"/>
    <w:rsid w:val="33480728"/>
    <w:rsid w:val="337D7A99"/>
    <w:rsid w:val="33EF6EE9"/>
    <w:rsid w:val="33FE6D9C"/>
    <w:rsid w:val="34470E8C"/>
    <w:rsid w:val="34943CC6"/>
    <w:rsid w:val="34B06B21"/>
    <w:rsid w:val="34B32EC7"/>
    <w:rsid w:val="34CE4A9B"/>
    <w:rsid w:val="34EB08AB"/>
    <w:rsid w:val="3552527F"/>
    <w:rsid w:val="35B117A0"/>
    <w:rsid w:val="35E65D93"/>
    <w:rsid w:val="364501AD"/>
    <w:rsid w:val="365607EC"/>
    <w:rsid w:val="37317E3B"/>
    <w:rsid w:val="38100317"/>
    <w:rsid w:val="38923F2B"/>
    <w:rsid w:val="38C5252F"/>
    <w:rsid w:val="39055110"/>
    <w:rsid w:val="3A1F3B36"/>
    <w:rsid w:val="3A655B20"/>
    <w:rsid w:val="3B370C0D"/>
    <w:rsid w:val="3B464DCA"/>
    <w:rsid w:val="3B912F19"/>
    <w:rsid w:val="3BCE6C8B"/>
    <w:rsid w:val="3BD10461"/>
    <w:rsid w:val="3BE00AA7"/>
    <w:rsid w:val="3C1E6540"/>
    <w:rsid w:val="3C2C2A4A"/>
    <w:rsid w:val="3C6469CB"/>
    <w:rsid w:val="3C6D5E80"/>
    <w:rsid w:val="3C8A2015"/>
    <w:rsid w:val="3CC158D0"/>
    <w:rsid w:val="3CFA6283"/>
    <w:rsid w:val="3D5202B5"/>
    <w:rsid w:val="3E6F0422"/>
    <w:rsid w:val="3E721B6E"/>
    <w:rsid w:val="3EC40CFC"/>
    <w:rsid w:val="3ED659D0"/>
    <w:rsid w:val="3EE16631"/>
    <w:rsid w:val="3F0F674D"/>
    <w:rsid w:val="3FFF4F4F"/>
    <w:rsid w:val="40CC575B"/>
    <w:rsid w:val="41142C04"/>
    <w:rsid w:val="4115333B"/>
    <w:rsid w:val="416057FF"/>
    <w:rsid w:val="41A13E44"/>
    <w:rsid w:val="41D06DA9"/>
    <w:rsid w:val="41F82D9C"/>
    <w:rsid w:val="4260725A"/>
    <w:rsid w:val="427F4117"/>
    <w:rsid w:val="431E002F"/>
    <w:rsid w:val="432F67D4"/>
    <w:rsid w:val="433E6102"/>
    <w:rsid w:val="433F3581"/>
    <w:rsid w:val="43C038FD"/>
    <w:rsid w:val="43DC241B"/>
    <w:rsid w:val="44BF4011"/>
    <w:rsid w:val="450024BA"/>
    <w:rsid w:val="45B80D4F"/>
    <w:rsid w:val="45ED509E"/>
    <w:rsid w:val="466B1E9F"/>
    <w:rsid w:val="46B674F7"/>
    <w:rsid w:val="47194C00"/>
    <w:rsid w:val="4746439A"/>
    <w:rsid w:val="47D82F33"/>
    <w:rsid w:val="47E01FAF"/>
    <w:rsid w:val="48203509"/>
    <w:rsid w:val="494B7E3B"/>
    <w:rsid w:val="49862820"/>
    <w:rsid w:val="49A03BF0"/>
    <w:rsid w:val="49D4602E"/>
    <w:rsid w:val="4ABE53CA"/>
    <w:rsid w:val="4AC57345"/>
    <w:rsid w:val="4B0F74D2"/>
    <w:rsid w:val="4B17599D"/>
    <w:rsid w:val="4B53274D"/>
    <w:rsid w:val="4B6720A6"/>
    <w:rsid w:val="4B7B62D8"/>
    <w:rsid w:val="4D081D84"/>
    <w:rsid w:val="4D68199E"/>
    <w:rsid w:val="4D686722"/>
    <w:rsid w:val="4D8F21BF"/>
    <w:rsid w:val="4D957707"/>
    <w:rsid w:val="4DCF53AD"/>
    <w:rsid w:val="4E6E09C1"/>
    <w:rsid w:val="4EE45160"/>
    <w:rsid w:val="4F6A1D37"/>
    <w:rsid w:val="4F9176E6"/>
    <w:rsid w:val="504730C8"/>
    <w:rsid w:val="510850E2"/>
    <w:rsid w:val="513C7C25"/>
    <w:rsid w:val="51917705"/>
    <w:rsid w:val="51B7777B"/>
    <w:rsid w:val="52517BC3"/>
    <w:rsid w:val="52A6077F"/>
    <w:rsid w:val="52F129E8"/>
    <w:rsid w:val="532814AF"/>
    <w:rsid w:val="534C6299"/>
    <w:rsid w:val="5404285D"/>
    <w:rsid w:val="542D7FD5"/>
    <w:rsid w:val="5438730F"/>
    <w:rsid w:val="544A0FB5"/>
    <w:rsid w:val="54E5452A"/>
    <w:rsid w:val="550233CA"/>
    <w:rsid w:val="550936DA"/>
    <w:rsid w:val="55230931"/>
    <w:rsid w:val="554C0E32"/>
    <w:rsid w:val="560724D1"/>
    <w:rsid w:val="564A2C23"/>
    <w:rsid w:val="565D0CB4"/>
    <w:rsid w:val="568946D4"/>
    <w:rsid w:val="568A158D"/>
    <w:rsid w:val="57156691"/>
    <w:rsid w:val="58F11717"/>
    <w:rsid w:val="58F94AC8"/>
    <w:rsid w:val="59861184"/>
    <w:rsid w:val="59A91F2B"/>
    <w:rsid w:val="59D80632"/>
    <w:rsid w:val="5A2E1860"/>
    <w:rsid w:val="5A314F6F"/>
    <w:rsid w:val="5A8A0215"/>
    <w:rsid w:val="5AD15455"/>
    <w:rsid w:val="5AD16702"/>
    <w:rsid w:val="5AE431A4"/>
    <w:rsid w:val="5B4F343B"/>
    <w:rsid w:val="5B825FCF"/>
    <w:rsid w:val="5BC47904"/>
    <w:rsid w:val="5C2F3D5E"/>
    <w:rsid w:val="5C763971"/>
    <w:rsid w:val="5D5247CB"/>
    <w:rsid w:val="5D5A084C"/>
    <w:rsid w:val="5D9D18BD"/>
    <w:rsid w:val="5DBF2D15"/>
    <w:rsid w:val="5DC46184"/>
    <w:rsid w:val="5DD47282"/>
    <w:rsid w:val="5E404AA6"/>
    <w:rsid w:val="5E513363"/>
    <w:rsid w:val="5EFD30F5"/>
    <w:rsid w:val="5FAA6E17"/>
    <w:rsid w:val="5FBE2FF8"/>
    <w:rsid w:val="60480891"/>
    <w:rsid w:val="605627B3"/>
    <w:rsid w:val="6081409B"/>
    <w:rsid w:val="611C18E4"/>
    <w:rsid w:val="61277A5B"/>
    <w:rsid w:val="61B93E5B"/>
    <w:rsid w:val="62080D0E"/>
    <w:rsid w:val="629D48C9"/>
    <w:rsid w:val="62B8189D"/>
    <w:rsid w:val="62C75EEB"/>
    <w:rsid w:val="633B4FA7"/>
    <w:rsid w:val="63BE279A"/>
    <w:rsid w:val="63C968FB"/>
    <w:rsid w:val="640C724C"/>
    <w:rsid w:val="642435C2"/>
    <w:rsid w:val="6589702F"/>
    <w:rsid w:val="65C41C68"/>
    <w:rsid w:val="65CF56EB"/>
    <w:rsid w:val="66D96D04"/>
    <w:rsid w:val="670C3C2D"/>
    <w:rsid w:val="677E00A7"/>
    <w:rsid w:val="67A54999"/>
    <w:rsid w:val="67F2012C"/>
    <w:rsid w:val="688019B5"/>
    <w:rsid w:val="68E12F01"/>
    <w:rsid w:val="690A4942"/>
    <w:rsid w:val="690E42F1"/>
    <w:rsid w:val="69400861"/>
    <w:rsid w:val="69B43DCE"/>
    <w:rsid w:val="69D77951"/>
    <w:rsid w:val="6AF95A7E"/>
    <w:rsid w:val="6B0D6384"/>
    <w:rsid w:val="6B1734F0"/>
    <w:rsid w:val="6B327808"/>
    <w:rsid w:val="6B40631F"/>
    <w:rsid w:val="6BB97EFC"/>
    <w:rsid w:val="6C11283C"/>
    <w:rsid w:val="6C3271D3"/>
    <w:rsid w:val="6CA269F1"/>
    <w:rsid w:val="6CB42FB8"/>
    <w:rsid w:val="6CBB55F9"/>
    <w:rsid w:val="6CCB53AD"/>
    <w:rsid w:val="6D810908"/>
    <w:rsid w:val="6E5D7FE0"/>
    <w:rsid w:val="6F4532CA"/>
    <w:rsid w:val="6F8A54C0"/>
    <w:rsid w:val="6F8F1604"/>
    <w:rsid w:val="6FA55693"/>
    <w:rsid w:val="6FB03C0B"/>
    <w:rsid w:val="6FB17677"/>
    <w:rsid w:val="70750E0D"/>
    <w:rsid w:val="708E5988"/>
    <w:rsid w:val="70CA65A2"/>
    <w:rsid w:val="70EF1DC9"/>
    <w:rsid w:val="714303F5"/>
    <w:rsid w:val="714820D8"/>
    <w:rsid w:val="71925701"/>
    <w:rsid w:val="71B43E9C"/>
    <w:rsid w:val="72A7570F"/>
    <w:rsid w:val="72EE05ED"/>
    <w:rsid w:val="73245E1A"/>
    <w:rsid w:val="73A5543A"/>
    <w:rsid w:val="73B86920"/>
    <w:rsid w:val="73BE02F2"/>
    <w:rsid w:val="73D86A5B"/>
    <w:rsid w:val="741436D9"/>
    <w:rsid w:val="744E7BB1"/>
    <w:rsid w:val="745F1B16"/>
    <w:rsid w:val="748D24CD"/>
    <w:rsid w:val="74C82679"/>
    <w:rsid w:val="74E65348"/>
    <w:rsid w:val="75966561"/>
    <w:rsid w:val="75DB74E1"/>
    <w:rsid w:val="75ED5260"/>
    <w:rsid w:val="76DE1288"/>
    <w:rsid w:val="783A582A"/>
    <w:rsid w:val="78544121"/>
    <w:rsid w:val="78FA04D2"/>
    <w:rsid w:val="79A54387"/>
    <w:rsid w:val="79E76476"/>
    <w:rsid w:val="7A850D31"/>
    <w:rsid w:val="7BD47012"/>
    <w:rsid w:val="7C116CE0"/>
    <w:rsid w:val="7C373FCB"/>
    <w:rsid w:val="7C38315A"/>
    <w:rsid w:val="7CA41C2F"/>
    <w:rsid w:val="7CC740B1"/>
    <w:rsid w:val="7CE72C0D"/>
    <w:rsid w:val="7D333875"/>
    <w:rsid w:val="7DB52597"/>
    <w:rsid w:val="7E2551A0"/>
    <w:rsid w:val="7E28069A"/>
    <w:rsid w:val="7E5D4E50"/>
    <w:rsid w:val="7EBD7495"/>
    <w:rsid w:val="7ED253F6"/>
    <w:rsid w:val="7EE23629"/>
    <w:rsid w:val="7EE515B9"/>
    <w:rsid w:val="7F633218"/>
    <w:rsid w:val="7F870D0E"/>
    <w:rsid w:val="7FAD4BED"/>
    <w:rsid w:val="7FC84F5F"/>
    <w:rsid w:val="7FD3423D"/>
    <w:rsid w:val="7FEA4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5BEC7FC"/>
  <w15:docId w15:val="{B003F647-E5A9-42AD-94D1-EEAA6AD0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rFonts w:ascii="Times New Roman" w:eastAsia="宋体" w:hAnsi="Times New Roman" w:cs="Times New Roman"/>
      <w:kern w:val="2"/>
      <w:sz w:val="21"/>
    </w:rPr>
  </w:style>
  <w:style w:type="paragraph" w:styleId="10">
    <w:name w:val="heading 1"/>
    <w:basedOn w:val="a3"/>
    <w:next w:val="a3"/>
    <w:link w:val="11"/>
    <w:qFormat/>
    <w:pPr>
      <w:keepNext/>
      <w:keepLines/>
      <w:spacing w:before="340" w:after="330" w:line="576" w:lineRule="auto"/>
      <w:outlineLvl w:val="0"/>
    </w:pPr>
    <w:rPr>
      <w:rFonts w:eastAsia="仿宋"/>
      <w:b/>
      <w:kern w:val="44"/>
      <w:sz w:val="28"/>
    </w:rPr>
  </w:style>
  <w:style w:type="paragraph" w:styleId="20">
    <w:name w:val="heading 2"/>
    <w:basedOn w:val="a3"/>
    <w:next w:val="a3"/>
    <w:link w:val="21"/>
    <w:qFormat/>
    <w:pPr>
      <w:keepNext/>
      <w:keepLines/>
      <w:spacing w:before="260" w:after="260" w:line="413" w:lineRule="auto"/>
      <w:jc w:val="left"/>
      <w:outlineLvl w:val="1"/>
    </w:pPr>
    <w:rPr>
      <w:rFonts w:ascii="Arial" w:hAnsi="Arial"/>
      <w:b/>
      <w:bCs/>
      <w:sz w:val="24"/>
      <w:szCs w:val="32"/>
    </w:rPr>
  </w:style>
  <w:style w:type="paragraph" w:styleId="3">
    <w:name w:val="heading 3"/>
    <w:basedOn w:val="a3"/>
    <w:next w:val="a3"/>
    <w:link w:val="30"/>
    <w:qFormat/>
    <w:pPr>
      <w:keepNext/>
      <w:keepLines/>
      <w:spacing w:before="260" w:after="260" w:line="413" w:lineRule="auto"/>
      <w:outlineLvl w:val="2"/>
    </w:pPr>
    <w:rPr>
      <w:b/>
      <w:bCs/>
      <w:sz w:val="32"/>
      <w:szCs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subject"/>
    <w:basedOn w:val="a8"/>
    <w:next w:val="a8"/>
    <w:link w:val="a9"/>
    <w:qFormat/>
    <w:rPr>
      <w:b/>
      <w:bCs/>
    </w:rPr>
  </w:style>
  <w:style w:type="paragraph" w:styleId="a8">
    <w:name w:val="annotation text"/>
    <w:basedOn w:val="a3"/>
    <w:link w:val="aa"/>
    <w:qFormat/>
    <w:pPr>
      <w:jc w:val="left"/>
    </w:pPr>
  </w:style>
  <w:style w:type="paragraph" w:styleId="TOC7">
    <w:name w:val="toc 7"/>
    <w:basedOn w:val="a3"/>
    <w:next w:val="a3"/>
    <w:uiPriority w:val="39"/>
    <w:unhideWhenUsed/>
    <w:qFormat/>
    <w:pPr>
      <w:ind w:leftChars="1200" w:left="2520"/>
    </w:pPr>
    <w:rPr>
      <w:rFonts w:ascii="Calibri" w:hAnsi="Calibri"/>
      <w:szCs w:val="22"/>
    </w:rPr>
  </w:style>
  <w:style w:type="paragraph" w:styleId="ab">
    <w:name w:val="caption"/>
    <w:basedOn w:val="a3"/>
    <w:next w:val="a3"/>
    <w:qFormat/>
    <w:rPr>
      <w:rFonts w:ascii="Cambria" w:eastAsia="黑体" w:hAnsi="Cambria"/>
      <w:sz w:val="20"/>
    </w:rPr>
  </w:style>
  <w:style w:type="paragraph" w:styleId="ac">
    <w:name w:val="Document Map"/>
    <w:basedOn w:val="a3"/>
    <w:link w:val="ad"/>
    <w:qFormat/>
    <w:pPr>
      <w:shd w:val="clear" w:color="auto" w:fill="000080"/>
    </w:pPr>
  </w:style>
  <w:style w:type="paragraph" w:styleId="ae">
    <w:name w:val="Body Text Indent"/>
    <w:basedOn w:val="a3"/>
    <w:link w:val="af"/>
    <w:qFormat/>
    <w:pPr>
      <w:spacing w:after="120"/>
      <w:ind w:leftChars="200" w:left="420"/>
    </w:pPr>
    <w:rPr>
      <w:rFonts w:asciiTheme="minorHAnsi" w:eastAsiaTheme="minorEastAsia" w:hAnsiTheme="minorHAnsi" w:cstheme="minorBidi"/>
      <w:szCs w:val="22"/>
    </w:rPr>
  </w:style>
  <w:style w:type="paragraph" w:styleId="af0">
    <w:name w:val="Block Text"/>
    <w:basedOn w:val="a3"/>
    <w:qFormat/>
    <w:pPr>
      <w:snapToGrid w:val="0"/>
      <w:spacing w:line="360" w:lineRule="auto"/>
      <w:ind w:leftChars="-171" w:left="-359" w:rightChars="-244" w:right="-244" w:firstLine="576"/>
    </w:pPr>
    <w:rPr>
      <w:sz w:val="28"/>
    </w:rPr>
  </w:style>
  <w:style w:type="paragraph" w:styleId="TOC5">
    <w:name w:val="toc 5"/>
    <w:basedOn w:val="a3"/>
    <w:next w:val="a3"/>
    <w:uiPriority w:val="39"/>
    <w:unhideWhenUsed/>
    <w:qFormat/>
    <w:pPr>
      <w:ind w:leftChars="800" w:left="1680"/>
    </w:pPr>
    <w:rPr>
      <w:rFonts w:ascii="Calibri" w:hAnsi="Calibri"/>
      <w:szCs w:val="22"/>
    </w:rPr>
  </w:style>
  <w:style w:type="paragraph" w:styleId="TOC3">
    <w:name w:val="toc 3"/>
    <w:basedOn w:val="a3"/>
    <w:next w:val="a3"/>
    <w:uiPriority w:val="39"/>
    <w:qFormat/>
    <w:pPr>
      <w:ind w:leftChars="400" w:left="840"/>
    </w:pPr>
  </w:style>
  <w:style w:type="paragraph" w:styleId="af1">
    <w:name w:val="Plain Text"/>
    <w:basedOn w:val="a3"/>
    <w:link w:val="af2"/>
    <w:qFormat/>
    <w:rPr>
      <w:rFonts w:ascii="宋体" w:eastAsiaTheme="minorEastAsia" w:hAnsi="Courier New" w:cs="Courier New"/>
      <w:szCs w:val="21"/>
    </w:rPr>
  </w:style>
  <w:style w:type="paragraph" w:styleId="TOC8">
    <w:name w:val="toc 8"/>
    <w:basedOn w:val="a3"/>
    <w:next w:val="a3"/>
    <w:uiPriority w:val="39"/>
    <w:unhideWhenUsed/>
    <w:qFormat/>
    <w:pPr>
      <w:ind w:leftChars="1400" w:left="2940"/>
    </w:pPr>
    <w:rPr>
      <w:rFonts w:ascii="Calibri" w:hAnsi="Calibri"/>
      <w:szCs w:val="22"/>
    </w:rPr>
  </w:style>
  <w:style w:type="paragraph" w:styleId="af3">
    <w:name w:val="Date"/>
    <w:basedOn w:val="a3"/>
    <w:next w:val="a3"/>
    <w:link w:val="af4"/>
    <w:qFormat/>
    <w:pPr>
      <w:ind w:leftChars="2500" w:left="100"/>
    </w:pPr>
  </w:style>
  <w:style w:type="paragraph" w:styleId="22">
    <w:name w:val="Body Text Indent 2"/>
    <w:basedOn w:val="a3"/>
    <w:link w:val="23"/>
    <w:qFormat/>
    <w:pPr>
      <w:spacing w:after="120" w:line="480" w:lineRule="auto"/>
      <w:ind w:leftChars="200" w:left="420"/>
    </w:pPr>
    <w:rPr>
      <w:szCs w:val="24"/>
    </w:rPr>
  </w:style>
  <w:style w:type="paragraph" w:styleId="af5">
    <w:name w:val="Balloon Text"/>
    <w:basedOn w:val="a3"/>
    <w:link w:val="af6"/>
    <w:qFormat/>
    <w:rPr>
      <w:sz w:val="18"/>
      <w:szCs w:val="18"/>
    </w:rPr>
  </w:style>
  <w:style w:type="paragraph" w:styleId="af7">
    <w:name w:val="footer"/>
    <w:basedOn w:val="a3"/>
    <w:next w:val="af1"/>
    <w:link w:val="af8"/>
    <w:uiPriority w:val="99"/>
    <w:qFormat/>
    <w:pPr>
      <w:tabs>
        <w:tab w:val="center" w:pos="4153"/>
        <w:tab w:val="right" w:pos="8306"/>
      </w:tabs>
      <w:snapToGrid w:val="0"/>
      <w:jc w:val="left"/>
    </w:pPr>
    <w:rPr>
      <w:rFonts w:asciiTheme="minorHAnsi" w:hAnsiTheme="minorHAnsi" w:cstheme="minorBidi"/>
      <w:sz w:val="18"/>
      <w:szCs w:val="22"/>
    </w:rPr>
  </w:style>
  <w:style w:type="paragraph" w:styleId="af9">
    <w:name w:val="header"/>
    <w:basedOn w:val="a3"/>
    <w:link w:val="afa"/>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a3"/>
    <w:next w:val="a3"/>
    <w:uiPriority w:val="39"/>
    <w:qFormat/>
  </w:style>
  <w:style w:type="paragraph" w:styleId="TOC4">
    <w:name w:val="toc 4"/>
    <w:basedOn w:val="a3"/>
    <w:next w:val="a3"/>
    <w:uiPriority w:val="39"/>
    <w:unhideWhenUsed/>
    <w:qFormat/>
    <w:pPr>
      <w:ind w:leftChars="600" w:left="1260"/>
    </w:pPr>
    <w:rPr>
      <w:rFonts w:ascii="Calibri" w:hAnsi="Calibri"/>
      <w:szCs w:val="22"/>
    </w:rPr>
  </w:style>
  <w:style w:type="paragraph" w:styleId="TOC6">
    <w:name w:val="toc 6"/>
    <w:basedOn w:val="a3"/>
    <w:next w:val="a3"/>
    <w:uiPriority w:val="39"/>
    <w:unhideWhenUsed/>
    <w:qFormat/>
    <w:pPr>
      <w:ind w:leftChars="1000" w:left="2100"/>
    </w:pPr>
    <w:rPr>
      <w:rFonts w:ascii="Calibri" w:hAnsi="Calibri"/>
      <w:szCs w:val="22"/>
    </w:rPr>
  </w:style>
  <w:style w:type="paragraph" w:styleId="31">
    <w:name w:val="Body Text Indent 3"/>
    <w:basedOn w:val="a3"/>
    <w:link w:val="32"/>
    <w:qFormat/>
    <w:pPr>
      <w:tabs>
        <w:tab w:val="left" w:pos="6080"/>
        <w:tab w:val="left" w:pos="7440"/>
      </w:tabs>
      <w:adjustRightInd w:val="0"/>
      <w:snapToGrid w:val="0"/>
      <w:spacing w:line="360" w:lineRule="auto"/>
      <w:ind w:rightChars="20" w:right="20" w:firstLine="570"/>
    </w:pPr>
    <w:rPr>
      <w:rFonts w:ascii="宋体" w:hAnsi="宋体" w:hint="eastAsia"/>
      <w:sz w:val="28"/>
    </w:rPr>
  </w:style>
  <w:style w:type="paragraph" w:styleId="TOC2">
    <w:name w:val="toc 2"/>
    <w:basedOn w:val="a3"/>
    <w:next w:val="a3"/>
    <w:uiPriority w:val="39"/>
    <w:qFormat/>
    <w:pPr>
      <w:ind w:leftChars="200" w:left="420"/>
    </w:pPr>
  </w:style>
  <w:style w:type="paragraph" w:styleId="TOC9">
    <w:name w:val="toc 9"/>
    <w:basedOn w:val="a3"/>
    <w:next w:val="a3"/>
    <w:uiPriority w:val="39"/>
    <w:unhideWhenUsed/>
    <w:qFormat/>
    <w:pPr>
      <w:ind w:leftChars="1600" w:left="3360"/>
    </w:pPr>
    <w:rPr>
      <w:rFonts w:ascii="Calibri" w:hAnsi="Calibri"/>
      <w:szCs w:val="22"/>
    </w:rPr>
  </w:style>
  <w:style w:type="paragraph" w:styleId="24">
    <w:name w:val="Body Text 2"/>
    <w:basedOn w:val="a3"/>
    <w:link w:val="25"/>
    <w:qFormat/>
    <w:pPr>
      <w:widowControl/>
      <w:jc w:val="left"/>
    </w:pPr>
    <w:rPr>
      <w:rFonts w:ascii="黑体" w:eastAsia="黑体" w:hAnsi="黑体"/>
      <w:kern w:val="0"/>
      <w:sz w:val="32"/>
      <w:szCs w:val="28"/>
      <w:lang w:eastAsia="en-US" w:bidi="en-US"/>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lang w:eastAsia="en-US" w:bidi="en-US"/>
    </w:rPr>
  </w:style>
  <w:style w:type="paragraph" w:styleId="afb">
    <w:name w:val="Normal (Web)"/>
    <w:basedOn w:val="a3"/>
    <w:uiPriority w:val="99"/>
    <w:qFormat/>
    <w:pPr>
      <w:widowControl/>
      <w:spacing w:before="100" w:beforeAutospacing="1" w:after="100" w:afterAutospacing="1"/>
      <w:jc w:val="left"/>
    </w:pPr>
    <w:rPr>
      <w:rFonts w:ascii="宋体" w:hAnsi="宋体" w:cs="宋体"/>
      <w:kern w:val="0"/>
      <w:sz w:val="24"/>
      <w:szCs w:val="24"/>
      <w:lang w:eastAsia="en-US" w:bidi="en-US"/>
    </w:rPr>
  </w:style>
  <w:style w:type="paragraph" w:styleId="afc">
    <w:name w:val="Title"/>
    <w:basedOn w:val="a3"/>
    <w:next w:val="a3"/>
    <w:link w:val="afd"/>
    <w:qFormat/>
    <w:pPr>
      <w:spacing w:before="240" w:after="60"/>
      <w:jc w:val="left"/>
      <w:outlineLvl w:val="0"/>
    </w:pPr>
    <w:rPr>
      <w:rFonts w:ascii="Calibri Light" w:eastAsia="仿宋" w:hAnsi="Calibri Light" w:cstheme="minorBidi"/>
      <w:b/>
      <w:bCs/>
      <w:sz w:val="28"/>
      <w:szCs w:val="32"/>
    </w:rPr>
  </w:style>
  <w:style w:type="character" w:styleId="afe">
    <w:name w:val="Strong"/>
    <w:basedOn w:val="a4"/>
    <w:uiPriority w:val="22"/>
    <w:qFormat/>
    <w:rPr>
      <w:b/>
      <w:sz w:val="24"/>
      <w:szCs w:val="24"/>
    </w:rPr>
  </w:style>
  <w:style w:type="character" w:styleId="aff">
    <w:name w:val="page number"/>
    <w:basedOn w:val="a4"/>
    <w:qFormat/>
  </w:style>
  <w:style w:type="character" w:styleId="aff0">
    <w:name w:val="Emphasis"/>
    <w:basedOn w:val="a4"/>
    <w:uiPriority w:val="20"/>
    <w:qFormat/>
    <w:rPr>
      <w:color w:val="CC0000"/>
      <w:sz w:val="24"/>
      <w:szCs w:val="24"/>
    </w:rPr>
  </w:style>
  <w:style w:type="character" w:styleId="aff1">
    <w:name w:val="Hyperlink"/>
    <w:uiPriority w:val="99"/>
    <w:qFormat/>
    <w:rPr>
      <w:color w:val="136EC2"/>
      <w:u w:val="single"/>
    </w:rPr>
  </w:style>
  <w:style w:type="character" w:styleId="aff2">
    <w:name w:val="annotation reference"/>
    <w:basedOn w:val="a4"/>
    <w:qFormat/>
    <w:rPr>
      <w:sz w:val="21"/>
      <w:szCs w:val="21"/>
    </w:rPr>
  </w:style>
  <w:style w:type="character" w:styleId="HTML1">
    <w:name w:val="HTML Cite"/>
    <w:basedOn w:val="a4"/>
    <w:uiPriority w:val="99"/>
    <w:unhideWhenUsed/>
    <w:qFormat/>
    <w:rPr>
      <w:sz w:val="24"/>
      <w:szCs w:val="24"/>
    </w:rPr>
  </w:style>
  <w:style w:type="table" w:styleId="aff3">
    <w:name w:val="Table Grid"/>
    <w:basedOn w:val="a5"/>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4"/>
    <w:link w:val="10"/>
    <w:qFormat/>
    <w:rPr>
      <w:rFonts w:ascii="Times New Roman" w:eastAsia="仿宋" w:hAnsi="Times New Roman" w:cs="Times New Roman"/>
      <w:b/>
      <w:kern w:val="44"/>
      <w:sz w:val="28"/>
      <w:szCs w:val="20"/>
    </w:rPr>
  </w:style>
  <w:style w:type="character" w:customStyle="1" w:styleId="21">
    <w:name w:val="标题 2 字符"/>
    <w:basedOn w:val="a4"/>
    <w:link w:val="20"/>
    <w:qFormat/>
    <w:rPr>
      <w:rFonts w:ascii="Arial" w:eastAsia="宋体" w:hAnsi="Arial" w:cs="Times New Roman"/>
      <w:b/>
      <w:bCs/>
      <w:sz w:val="24"/>
      <w:szCs w:val="32"/>
    </w:rPr>
  </w:style>
  <w:style w:type="character" w:customStyle="1" w:styleId="30">
    <w:name w:val="标题 3 字符"/>
    <w:basedOn w:val="a4"/>
    <w:link w:val="3"/>
    <w:qFormat/>
    <w:rPr>
      <w:rFonts w:ascii="Times New Roman" w:eastAsia="宋体" w:hAnsi="Times New Roman" w:cs="Times New Roman"/>
      <w:b/>
      <w:bCs/>
      <w:sz w:val="32"/>
      <w:szCs w:val="32"/>
    </w:rPr>
  </w:style>
  <w:style w:type="character" w:customStyle="1" w:styleId="afa">
    <w:name w:val="页眉 字符"/>
    <w:link w:val="af9"/>
    <w:qFormat/>
    <w:rPr>
      <w:sz w:val="18"/>
      <w:szCs w:val="18"/>
    </w:rPr>
  </w:style>
  <w:style w:type="character" w:customStyle="1" w:styleId="af">
    <w:name w:val="正文文本缩进 字符"/>
    <w:link w:val="ae"/>
    <w:qFormat/>
  </w:style>
  <w:style w:type="character" w:customStyle="1" w:styleId="151Char">
    <w:name w:val="样式 样式 首行缩进:  1.5 字符 + 宋体1 Char"/>
    <w:qFormat/>
    <w:rPr>
      <w:rFonts w:ascii="宋体" w:eastAsia="宋体" w:hAnsi="宋体" w:cs="宋体"/>
      <w:kern w:val="2"/>
      <w:sz w:val="24"/>
      <w:lang w:val="en-US" w:eastAsia="zh-CN" w:bidi="ar-SA"/>
    </w:rPr>
  </w:style>
  <w:style w:type="character" w:customStyle="1" w:styleId="af2">
    <w:name w:val="纯文本 字符"/>
    <w:link w:val="af1"/>
    <w:qFormat/>
    <w:rPr>
      <w:rFonts w:ascii="宋体" w:hAnsi="Courier New" w:cs="Courier New"/>
      <w:szCs w:val="21"/>
    </w:rPr>
  </w:style>
  <w:style w:type="character" w:customStyle="1" w:styleId="afd">
    <w:name w:val="标题 字符"/>
    <w:link w:val="afc"/>
    <w:qFormat/>
    <w:rPr>
      <w:rFonts w:ascii="Calibri Light" w:eastAsia="仿宋" w:hAnsi="Calibri Light"/>
      <w:b/>
      <w:bCs/>
      <w:sz w:val="28"/>
      <w:szCs w:val="32"/>
    </w:rPr>
  </w:style>
  <w:style w:type="character" w:customStyle="1" w:styleId="Char1">
    <w:name w:val="标题 Char1"/>
    <w:qFormat/>
    <w:rPr>
      <w:rFonts w:ascii="Cambria" w:hAnsi="Cambria" w:cs="Times New Roman"/>
      <w:b/>
      <w:bCs/>
      <w:kern w:val="2"/>
      <w:sz w:val="32"/>
      <w:szCs w:val="32"/>
    </w:rPr>
  </w:style>
  <w:style w:type="character" w:customStyle="1" w:styleId="151CharChar">
    <w:name w:val="样式 样式 首行缩进:  1.5 字符 + 宋体1 Char Char"/>
    <w:link w:val="151"/>
    <w:qFormat/>
    <w:rPr>
      <w:rFonts w:ascii="宋体" w:hAnsi="宋体" w:cs="宋体"/>
      <w:sz w:val="24"/>
    </w:rPr>
  </w:style>
  <w:style w:type="paragraph" w:customStyle="1" w:styleId="151">
    <w:name w:val="样式 样式 首行缩进:  1.5 字符 + 宋体1"/>
    <w:basedOn w:val="a3"/>
    <w:link w:val="151CharChar"/>
    <w:qFormat/>
    <w:pPr>
      <w:spacing w:line="360" w:lineRule="auto"/>
      <w:ind w:firstLineChars="200" w:firstLine="200"/>
    </w:pPr>
    <w:rPr>
      <w:rFonts w:ascii="宋体" w:eastAsiaTheme="minorEastAsia" w:hAnsi="宋体" w:cs="宋体"/>
      <w:sz w:val="24"/>
      <w:szCs w:val="22"/>
    </w:rPr>
  </w:style>
  <w:style w:type="character" w:customStyle="1" w:styleId="af8">
    <w:name w:val="页脚 字符"/>
    <w:link w:val="af7"/>
    <w:uiPriority w:val="99"/>
    <w:qFormat/>
    <w:rPr>
      <w:rFonts w:eastAsia="宋体"/>
      <w:sz w:val="18"/>
    </w:rPr>
  </w:style>
  <w:style w:type="character" w:customStyle="1" w:styleId="Char10">
    <w:name w:val="正文文本缩进 Char1"/>
    <w:basedOn w:val="a4"/>
    <w:uiPriority w:val="99"/>
    <w:semiHidden/>
    <w:qFormat/>
    <w:rPr>
      <w:rFonts w:ascii="Times New Roman" w:eastAsia="宋体" w:hAnsi="Times New Roman" w:cs="Times New Roman"/>
      <w:szCs w:val="20"/>
    </w:rPr>
  </w:style>
  <w:style w:type="character" w:customStyle="1" w:styleId="Char11">
    <w:name w:val="纯文本 Char1"/>
    <w:basedOn w:val="a4"/>
    <w:uiPriority w:val="99"/>
    <w:semiHidden/>
    <w:qFormat/>
    <w:rPr>
      <w:rFonts w:ascii="宋体" w:eastAsia="宋体" w:hAnsi="Courier New" w:cs="Courier New"/>
      <w:szCs w:val="21"/>
    </w:rPr>
  </w:style>
  <w:style w:type="character" w:customStyle="1" w:styleId="aa">
    <w:name w:val="批注文字 字符"/>
    <w:basedOn w:val="a4"/>
    <w:link w:val="a8"/>
    <w:qFormat/>
    <w:rPr>
      <w:rFonts w:ascii="Times New Roman" w:eastAsia="宋体" w:hAnsi="Times New Roman" w:cs="Times New Roman"/>
      <w:szCs w:val="20"/>
    </w:rPr>
  </w:style>
  <w:style w:type="character" w:customStyle="1" w:styleId="ad">
    <w:name w:val="文档结构图 字符"/>
    <w:basedOn w:val="a4"/>
    <w:link w:val="ac"/>
    <w:qFormat/>
    <w:rPr>
      <w:rFonts w:ascii="Times New Roman" w:eastAsia="宋体" w:hAnsi="Times New Roman" w:cs="Times New Roman"/>
      <w:szCs w:val="20"/>
      <w:shd w:val="clear" w:color="auto" w:fill="000080"/>
    </w:rPr>
  </w:style>
  <w:style w:type="character" w:customStyle="1" w:styleId="Char12">
    <w:name w:val="页脚 Char1"/>
    <w:basedOn w:val="a4"/>
    <w:uiPriority w:val="99"/>
    <w:semiHidden/>
    <w:qFormat/>
    <w:rPr>
      <w:rFonts w:ascii="Times New Roman" w:eastAsia="宋体" w:hAnsi="Times New Roman" w:cs="Times New Roman"/>
      <w:sz w:val="18"/>
      <w:szCs w:val="18"/>
    </w:rPr>
  </w:style>
  <w:style w:type="character" w:customStyle="1" w:styleId="af4">
    <w:name w:val="日期 字符"/>
    <w:basedOn w:val="a4"/>
    <w:link w:val="af3"/>
    <w:qFormat/>
    <w:rPr>
      <w:rFonts w:ascii="Times New Roman" w:eastAsia="宋体" w:hAnsi="Times New Roman" w:cs="Times New Roman"/>
      <w:szCs w:val="20"/>
    </w:rPr>
  </w:style>
  <w:style w:type="character" w:customStyle="1" w:styleId="Char13">
    <w:name w:val="页眉 Char1"/>
    <w:basedOn w:val="a4"/>
    <w:uiPriority w:val="99"/>
    <w:semiHidden/>
    <w:qFormat/>
    <w:rPr>
      <w:rFonts w:ascii="Times New Roman" w:eastAsia="宋体" w:hAnsi="Times New Roman" w:cs="Times New Roman"/>
      <w:sz w:val="18"/>
      <w:szCs w:val="18"/>
    </w:rPr>
  </w:style>
  <w:style w:type="character" w:customStyle="1" w:styleId="23">
    <w:name w:val="正文文本缩进 2 字符"/>
    <w:basedOn w:val="a4"/>
    <w:link w:val="22"/>
    <w:qFormat/>
    <w:rPr>
      <w:rFonts w:ascii="Times New Roman" w:eastAsia="宋体" w:hAnsi="Times New Roman" w:cs="Times New Roman"/>
      <w:szCs w:val="24"/>
    </w:rPr>
  </w:style>
  <w:style w:type="character" w:customStyle="1" w:styleId="Char2">
    <w:name w:val="标题 Char2"/>
    <w:basedOn w:val="a4"/>
    <w:uiPriority w:val="10"/>
    <w:qFormat/>
    <w:rPr>
      <w:rFonts w:asciiTheme="majorHAnsi" w:eastAsia="宋体" w:hAnsiTheme="majorHAnsi" w:cstheme="majorBidi"/>
      <w:b/>
      <w:bCs/>
      <w:sz w:val="32"/>
      <w:szCs w:val="32"/>
    </w:rPr>
  </w:style>
  <w:style w:type="character" w:customStyle="1" w:styleId="HTML0">
    <w:name w:val="HTML 预设格式 字符"/>
    <w:basedOn w:val="a4"/>
    <w:link w:val="HTML"/>
    <w:qFormat/>
    <w:rPr>
      <w:rFonts w:ascii="Arial" w:eastAsia="宋体" w:hAnsi="Arial" w:cs="Arial"/>
      <w:kern w:val="0"/>
      <w:sz w:val="24"/>
      <w:szCs w:val="24"/>
      <w:lang w:eastAsia="en-US" w:bidi="en-US"/>
    </w:rPr>
  </w:style>
  <w:style w:type="character" w:customStyle="1" w:styleId="32">
    <w:name w:val="正文文本缩进 3 字符"/>
    <w:basedOn w:val="a4"/>
    <w:link w:val="31"/>
    <w:qFormat/>
    <w:rPr>
      <w:rFonts w:ascii="宋体" w:eastAsia="宋体" w:hAnsi="宋体" w:cs="Times New Roman"/>
      <w:sz w:val="28"/>
      <w:szCs w:val="20"/>
    </w:rPr>
  </w:style>
  <w:style w:type="character" w:customStyle="1" w:styleId="25">
    <w:name w:val="正文文本 2 字符"/>
    <w:basedOn w:val="a4"/>
    <w:link w:val="24"/>
    <w:qFormat/>
    <w:rPr>
      <w:rFonts w:ascii="黑体" w:eastAsia="黑体" w:hAnsi="黑体" w:cs="Times New Roman"/>
      <w:kern w:val="0"/>
      <w:sz w:val="32"/>
      <w:szCs w:val="28"/>
      <w:lang w:eastAsia="en-US" w:bidi="en-US"/>
    </w:rPr>
  </w:style>
  <w:style w:type="paragraph" w:customStyle="1" w:styleId="12">
    <w:name w:val="列出段落1"/>
    <w:basedOn w:val="a3"/>
    <w:uiPriority w:val="99"/>
    <w:qFormat/>
    <w:pPr>
      <w:spacing w:line="360" w:lineRule="auto"/>
      <w:ind w:firstLineChars="200" w:firstLine="420"/>
    </w:pPr>
    <w:rPr>
      <w:rFonts w:ascii="Calibri" w:hAnsi="Calibri"/>
      <w:szCs w:val="22"/>
    </w:rPr>
  </w:style>
  <w:style w:type="paragraph" w:customStyle="1" w:styleId="Char">
    <w:name w:val="Char"/>
    <w:basedOn w:val="a3"/>
    <w:qFormat/>
  </w:style>
  <w:style w:type="paragraph" w:customStyle="1" w:styleId="ListParagraph1">
    <w:name w:val="List Paragraph1"/>
    <w:basedOn w:val="a3"/>
    <w:qFormat/>
    <w:pPr>
      <w:spacing w:line="360" w:lineRule="auto"/>
      <w:ind w:firstLineChars="200" w:firstLine="420"/>
    </w:pPr>
    <w:rPr>
      <w:sz w:val="24"/>
      <w:szCs w:val="22"/>
    </w:rPr>
  </w:style>
  <w:style w:type="paragraph" w:customStyle="1" w:styleId="1">
    <w:name w:val="样式1"/>
    <w:basedOn w:val="a3"/>
    <w:link w:val="1Char"/>
    <w:uiPriority w:val="99"/>
    <w:qFormat/>
    <w:pPr>
      <w:numPr>
        <w:numId w:val="1"/>
      </w:numPr>
      <w:tabs>
        <w:tab w:val="clear" w:pos="1202"/>
        <w:tab w:val="left" w:pos="900"/>
      </w:tabs>
      <w:spacing w:line="360" w:lineRule="auto"/>
      <w:ind w:left="900" w:hanging="900"/>
    </w:pPr>
    <w:rPr>
      <w:rFonts w:ascii="宋体" w:hAnsi="宋体"/>
      <w:b/>
      <w:bCs/>
      <w:sz w:val="24"/>
      <w:szCs w:val="24"/>
    </w:rPr>
  </w:style>
  <w:style w:type="paragraph" w:customStyle="1" w:styleId="20505">
    <w:name w:val="样式 标题 2 + 段前: 0.5 行 段后: 0.5 行"/>
    <w:basedOn w:val="20"/>
    <w:qFormat/>
    <w:pPr>
      <w:numPr>
        <w:ilvl w:val="1"/>
        <w:numId w:val="2"/>
      </w:numPr>
      <w:spacing w:beforeLines="50" w:afterLines="50" w:line="360" w:lineRule="auto"/>
    </w:pPr>
    <w:rPr>
      <w:rFonts w:ascii="Cambria" w:hAnsi="Cambria" w:cs="宋体"/>
      <w:szCs w:val="20"/>
    </w:rPr>
  </w:style>
  <w:style w:type="paragraph" w:customStyle="1" w:styleId="26">
    <w:name w:val="列出段落2"/>
    <w:basedOn w:val="a3"/>
    <w:uiPriority w:val="99"/>
    <w:qFormat/>
    <w:pPr>
      <w:tabs>
        <w:tab w:val="left" w:pos="803"/>
      </w:tabs>
      <w:spacing w:line="360" w:lineRule="auto"/>
    </w:pPr>
    <w:rPr>
      <w:sz w:val="24"/>
      <w:szCs w:val="22"/>
    </w:rPr>
  </w:style>
  <w:style w:type="paragraph" w:customStyle="1" w:styleId="TOC10">
    <w:name w:val="TOC 标题1"/>
    <w:basedOn w:val="10"/>
    <w:next w:val="a3"/>
    <w:uiPriority w:val="39"/>
    <w:qFormat/>
    <w:pPr>
      <w:widowControl/>
      <w:spacing w:before="480" w:after="0" w:line="276" w:lineRule="auto"/>
      <w:jc w:val="left"/>
      <w:outlineLvl w:val="9"/>
    </w:pPr>
    <w:rPr>
      <w:rFonts w:ascii="Cambria" w:hAnsi="Cambria"/>
      <w:bCs/>
      <w:color w:val="365F91"/>
      <w:kern w:val="0"/>
      <w:szCs w:val="28"/>
    </w:rPr>
  </w:style>
  <w:style w:type="paragraph" w:customStyle="1" w:styleId="aff4">
    <w:name w:val="段"/>
    <w:qFormat/>
    <w:pPr>
      <w:autoSpaceDE w:val="0"/>
      <w:autoSpaceDN w:val="0"/>
      <w:ind w:firstLineChars="200" w:firstLine="200"/>
      <w:jc w:val="both"/>
    </w:pPr>
    <w:rPr>
      <w:rFonts w:ascii="宋体" w:eastAsia="宋体" w:hAnsi="Times New Roman" w:cs="Times New Roman"/>
      <w:sz w:val="21"/>
    </w:rPr>
  </w:style>
  <w:style w:type="paragraph" w:customStyle="1" w:styleId="152">
    <w:name w:val="样式 样式 首行缩进:  1.5 字符 + 首行缩进:  2 字符"/>
    <w:qFormat/>
    <w:pPr>
      <w:ind w:firstLine="480"/>
    </w:pPr>
    <w:rPr>
      <w:rFonts w:ascii="Times New Roman" w:eastAsia="宋体" w:hAnsi="Times New Roman" w:cs="Times New Roman"/>
    </w:rPr>
  </w:style>
  <w:style w:type="paragraph" w:customStyle="1" w:styleId="15">
    <w:name w:val="样式 题注 + 宋体 小四 居中 首行缩进:  1.5 字符"/>
    <w:basedOn w:val="ab"/>
    <w:qFormat/>
    <w:pPr>
      <w:spacing w:beforeLines="50" w:afterLines="50" w:line="360" w:lineRule="auto"/>
      <w:jc w:val="center"/>
    </w:pPr>
    <w:rPr>
      <w:rFonts w:ascii="Times New Roman" w:eastAsia="宋体" w:hAnsi="Times New Roman" w:cs="宋体"/>
      <w:sz w:val="24"/>
    </w:rPr>
  </w:style>
  <w:style w:type="paragraph" w:customStyle="1" w:styleId="Char14">
    <w:name w:val="Char1"/>
    <w:basedOn w:val="a3"/>
    <w:uiPriority w:val="99"/>
    <w:qFormat/>
    <w:rPr>
      <w:sz w:val="28"/>
    </w:rPr>
  </w:style>
  <w:style w:type="paragraph" w:customStyle="1" w:styleId="2">
    <w:name w:val="样式2"/>
    <w:basedOn w:val="a3"/>
    <w:qFormat/>
    <w:pPr>
      <w:numPr>
        <w:ilvl w:val="1"/>
        <w:numId w:val="1"/>
      </w:numPr>
      <w:spacing w:line="360" w:lineRule="auto"/>
    </w:pPr>
    <w:rPr>
      <w:rFonts w:ascii="宋体" w:hAnsi="宋体"/>
      <w:b/>
      <w:sz w:val="24"/>
      <w:szCs w:val="24"/>
    </w:rPr>
  </w:style>
  <w:style w:type="paragraph" w:customStyle="1" w:styleId="13">
    <w:name w:val="无间隔1"/>
    <w:uiPriority w:val="99"/>
    <w:qFormat/>
    <w:pPr>
      <w:widowControl w:val="0"/>
      <w:spacing w:line="360" w:lineRule="auto"/>
      <w:jc w:val="both"/>
    </w:pPr>
    <w:rPr>
      <w:rFonts w:ascii="Times New Roman" w:eastAsia="宋体" w:hAnsi="Times New Roman" w:cs="Times New Roman"/>
      <w:kern w:val="2"/>
      <w:sz w:val="21"/>
      <w:szCs w:val="24"/>
    </w:rPr>
  </w:style>
  <w:style w:type="character" w:customStyle="1" w:styleId="af6">
    <w:name w:val="批注框文本 字符"/>
    <w:basedOn w:val="a4"/>
    <w:link w:val="af5"/>
    <w:qFormat/>
    <w:rPr>
      <w:rFonts w:ascii="Times New Roman" w:eastAsia="宋体" w:hAnsi="Times New Roman" w:cs="Times New Roman"/>
      <w:sz w:val="18"/>
      <w:szCs w:val="18"/>
    </w:rPr>
  </w:style>
  <w:style w:type="character" w:customStyle="1" w:styleId="a9">
    <w:name w:val="批注主题 字符"/>
    <w:basedOn w:val="aa"/>
    <w:link w:val="a7"/>
    <w:qFormat/>
    <w:rPr>
      <w:rFonts w:ascii="Times New Roman" w:eastAsia="宋体" w:hAnsi="Times New Roman" w:cs="Times New Roman"/>
      <w:b/>
      <w:bCs/>
      <w:szCs w:val="20"/>
    </w:rPr>
  </w:style>
  <w:style w:type="character" w:customStyle="1" w:styleId="mh-mapnew-tl">
    <w:name w:val="mh-map_new-tl"/>
    <w:basedOn w:val="a4"/>
    <w:qFormat/>
  </w:style>
  <w:style w:type="character" w:customStyle="1" w:styleId="mh-mapnew-index">
    <w:name w:val="mh-map_new-index"/>
    <w:basedOn w:val="a4"/>
    <w:qFormat/>
  </w:style>
  <w:style w:type="character" w:customStyle="1" w:styleId="mh-gray2">
    <w:name w:val="mh-gray2"/>
    <w:basedOn w:val="a4"/>
    <w:qFormat/>
  </w:style>
  <w:style w:type="character" w:customStyle="1" w:styleId="mh-mapnew-info">
    <w:name w:val="mh-map_new-info"/>
    <w:basedOn w:val="a4"/>
    <w:qFormat/>
  </w:style>
  <w:style w:type="character" w:customStyle="1" w:styleId="item">
    <w:name w:val="item"/>
    <w:basedOn w:val="a4"/>
    <w:qFormat/>
  </w:style>
  <w:style w:type="paragraph" w:customStyle="1" w:styleId="expand-info">
    <w:name w:val="expand-info"/>
    <w:basedOn w:val="a3"/>
    <w:qFormat/>
    <w:pPr>
      <w:widowControl/>
      <w:spacing w:before="100" w:beforeAutospacing="1" w:after="100" w:afterAutospacing="1"/>
      <w:jc w:val="left"/>
    </w:pPr>
    <w:rPr>
      <w:rFonts w:ascii="宋体" w:hAnsi="宋体" w:cs="宋体"/>
      <w:kern w:val="0"/>
      <w:sz w:val="24"/>
      <w:szCs w:val="24"/>
    </w:rPr>
  </w:style>
  <w:style w:type="paragraph" w:customStyle="1" w:styleId="listitemaddress">
    <w:name w:val="list_item_address"/>
    <w:basedOn w:val="a3"/>
    <w:qFormat/>
    <w:pPr>
      <w:widowControl/>
      <w:spacing w:before="100" w:beforeAutospacing="1" w:after="100" w:afterAutospacing="1"/>
      <w:jc w:val="left"/>
    </w:pPr>
    <w:rPr>
      <w:rFonts w:ascii="宋体" w:hAnsi="宋体" w:cs="宋体"/>
      <w:kern w:val="0"/>
      <w:sz w:val="24"/>
      <w:szCs w:val="24"/>
    </w:rPr>
  </w:style>
  <w:style w:type="paragraph" w:customStyle="1" w:styleId="poiaddress">
    <w:name w:val="poi_address"/>
    <w:basedOn w:val="a3"/>
    <w:qFormat/>
    <w:pPr>
      <w:widowControl/>
      <w:spacing w:before="100" w:beforeAutospacing="1" w:after="100" w:afterAutospacing="1"/>
      <w:jc w:val="left"/>
    </w:pPr>
    <w:rPr>
      <w:rFonts w:ascii="宋体" w:hAnsi="宋体" w:cs="宋体"/>
      <w:kern w:val="0"/>
      <w:sz w:val="24"/>
      <w:szCs w:val="24"/>
    </w:rPr>
  </w:style>
  <w:style w:type="paragraph" w:customStyle="1" w:styleId="14">
    <w:name w:val="修订1"/>
    <w:hidden/>
    <w:uiPriority w:val="99"/>
    <w:unhideWhenUsed/>
    <w:qFormat/>
    <w:rPr>
      <w:rFonts w:ascii="Times New Roman" w:eastAsia="宋体" w:hAnsi="Times New Roman" w:cs="Times New Roman"/>
      <w:kern w:val="2"/>
      <w:sz w:val="21"/>
    </w:rPr>
  </w:style>
  <w:style w:type="paragraph" w:customStyle="1" w:styleId="33">
    <w:name w:val="列出段落3"/>
    <w:basedOn w:val="a3"/>
    <w:uiPriority w:val="99"/>
    <w:unhideWhenUsed/>
    <w:qFormat/>
    <w:pPr>
      <w:ind w:firstLineChars="200" w:firstLine="420"/>
    </w:pPr>
  </w:style>
  <w:style w:type="paragraph" w:customStyle="1" w:styleId="1123">
    <w:name w:val="1123"/>
    <w:basedOn w:val="a3"/>
    <w:qFormat/>
    <w:pPr>
      <w:widowControl/>
      <w:adjustRightInd w:val="0"/>
      <w:spacing w:line="360" w:lineRule="auto"/>
      <w:jc w:val="center"/>
    </w:pPr>
    <w:rPr>
      <w:rFonts w:ascii="黑体" w:eastAsia="黑体" w:hAnsi="黑体" w:cs="黑体"/>
      <w:color w:val="000000"/>
      <w:kern w:val="0"/>
      <w:sz w:val="32"/>
      <w:szCs w:val="32"/>
    </w:rPr>
  </w:style>
  <w:style w:type="paragraph" w:customStyle="1" w:styleId="1z">
    <w:name w:val="1。。。z"/>
    <w:basedOn w:val="20"/>
    <w:qFormat/>
    <w:pPr>
      <w:spacing w:beforeLines="50" w:afterLines="50" w:line="360" w:lineRule="auto"/>
      <w:jc w:val="center"/>
      <w:outlineLvl w:val="0"/>
    </w:pPr>
    <w:rPr>
      <w:rFonts w:ascii="黑体" w:eastAsia="黑体"/>
      <w:bCs w:val="0"/>
      <w:szCs w:val="28"/>
    </w:rPr>
  </w:style>
  <w:style w:type="character" w:customStyle="1" w:styleId="2Char">
    <w:name w:val="2 Char"/>
    <w:basedOn w:val="a4"/>
    <w:link w:val="27"/>
    <w:qFormat/>
    <w:rPr>
      <w:rFonts w:ascii="宋体" w:hAnsi="宋体"/>
      <w:b/>
      <w:bCs/>
      <w:sz w:val="24"/>
      <w:szCs w:val="32"/>
    </w:rPr>
  </w:style>
  <w:style w:type="paragraph" w:customStyle="1" w:styleId="27">
    <w:name w:val="2"/>
    <w:basedOn w:val="a3"/>
    <w:link w:val="2Char"/>
    <w:qFormat/>
    <w:pPr>
      <w:keepNext/>
      <w:keepLines/>
      <w:spacing w:beforeLines="50" w:afterLines="50"/>
      <w:outlineLvl w:val="2"/>
    </w:pPr>
    <w:rPr>
      <w:rFonts w:ascii="宋体" w:hAnsi="宋体"/>
      <w:b/>
      <w:bCs/>
      <w:sz w:val="24"/>
      <w:szCs w:val="32"/>
    </w:rPr>
  </w:style>
  <w:style w:type="paragraph" w:customStyle="1" w:styleId="34">
    <w:name w:val="3....."/>
    <w:basedOn w:val="a3"/>
    <w:qFormat/>
    <w:pPr>
      <w:widowControl/>
    </w:pPr>
    <w:rPr>
      <w:rFonts w:ascii="宋体" w:hAnsi="宋体"/>
      <w:b/>
      <w:bCs/>
      <w:sz w:val="24"/>
      <w:szCs w:val="32"/>
    </w:rPr>
  </w:style>
  <w:style w:type="paragraph" w:customStyle="1" w:styleId="---">
    <w:name w:val="---正文"/>
    <w:basedOn w:val="a3"/>
    <w:qFormat/>
    <w:pPr>
      <w:adjustRightInd w:val="0"/>
      <w:snapToGrid w:val="0"/>
      <w:spacing w:line="300" w:lineRule="auto"/>
      <w:ind w:firstLineChars="200" w:firstLine="480"/>
    </w:pPr>
    <w:rPr>
      <w:rFonts w:ascii="宋体" w:hAnsi="宋体"/>
      <w:sz w:val="24"/>
    </w:rPr>
  </w:style>
  <w:style w:type="character" w:customStyle="1" w:styleId="1Char">
    <w:name w:val="样式1 Char"/>
    <w:link w:val="1"/>
    <w:qFormat/>
    <w:rPr>
      <w:rFonts w:ascii="宋体" w:hAnsi="宋体"/>
      <w:b/>
      <w:bCs/>
      <w:sz w:val="24"/>
      <w:szCs w:val="24"/>
    </w:rPr>
  </w:style>
  <w:style w:type="character" w:customStyle="1" w:styleId="del">
    <w:name w:val="del"/>
    <w:basedOn w:val="a4"/>
    <w:qFormat/>
  </w:style>
  <w:style w:type="character" w:customStyle="1" w:styleId="del1">
    <w:name w:val="del1"/>
    <w:basedOn w:val="a4"/>
    <w:qFormat/>
    <w:rPr>
      <w:vanish/>
      <w:color w:val="666666"/>
      <w:sz w:val="14"/>
      <w:szCs w:val="14"/>
      <w:u w:val="single"/>
    </w:rPr>
  </w:style>
  <w:style w:type="character" w:customStyle="1" w:styleId="del2">
    <w:name w:val="del2"/>
    <w:basedOn w:val="a4"/>
    <w:qFormat/>
    <w:rPr>
      <w:vanish/>
    </w:rPr>
  </w:style>
  <w:style w:type="character" w:customStyle="1" w:styleId="del3">
    <w:name w:val="del3"/>
    <w:basedOn w:val="a4"/>
    <w:qFormat/>
    <w:rPr>
      <w:vanish/>
    </w:rPr>
  </w:style>
  <w:style w:type="paragraph" w:customStyle="1" w:styleId="16">
    <w:name w:val="表格1"/>
    <w:basedOn w:val="a3"/>
    <w:qFormat/>
    <w:pPr>
      <w:widowControl/>
      <w:spacing w:beforeLines="20" w:before="48" w:afterLines="20" w:after="48"/>
      <w:jc w:val="center"/>
    </w:pPr>
    <w:rPr>
      <w:sz w:val="24"/>
      <w:szCs w:val="21"/>
    </w:rPr>
  </w:style>
  <w:style w:type="paragraph" w:customStyle="1" w:styleId="a1">
    <w:name w:val="章标题"/>
    <w:next w:val="aff4"/>
    <w:qFormat/>
    <w:pPr>
      <w:numPr>
        <w:ilvl w:val="1"/>
        <w:numId w:val="3"/>
      </w:numPr>
      <w:spacing w:beforeLines="50" w:before="50" w:afterLines="50" w:after="50"/>
      <w:jc w:val="both"/>
      <w:outlineLvl w:val="1"/>
    </w:pPr>
    <w:rPr>
      <w:rFonts w:ascii="黑体" w:eastAsia="黑体" w:hAnsi="Times New Roman" w:cs="Times New Roman"/>
      <w:sz w:val="21"/>
      <w:szCs w:val="22"/>
    </w:rPr>
  </w:style>
  <w:style w:type="paragraph" w:customStyle="1" w:styleId="a">
    <w:name w:val="一级条标题"/>
    <w:next w:val="aff4"/>
    <w:qFormat/>
    <w:pPr>
      <w:numPr>
        <w:ilvl w:val="2"/>
        <w:numId w:val="4"/>
      </w:numPr>
      <w:outlineLvl w:val="2"/>
    </w:pPr>
    <w:rPr>
      <w:rFonts w:ascii="Times New Roman" w:eastAsia="黑体" w:hAnsi="Times New Roman" w:cs="Times New Roman"/>
      <w:sz w:val="21"/>
      <w:szCs w:val="22"/>
    </w:rPr>
  </w:style>
  <w:style w:type="paragraph" w:customStyle="1" w:styleId="aff5">
    <w:name w:val="二级无"/>
    <w:basedOn w:val="a0"/>
    <w:qFormat/>
    <w:pPr>
      <w:numPr>
        <w:ilvl w:val="0"/>
        <w:numId w:val="0"/>
      </w:numPr>
    </w:pPr>
    <w:rPr>
      <w:rFonts w:ascii="宋体" w:eastAsia="宋体"/>
      <w:szCs w:val="21"/>
    </w:rPr>
  </w:style>
  <w:style w:type="paragraph" w:customStyle="1" w:styleId="a0">
    <w:name w:val="二级条标题"/>
    <w:basedOn w:val="a"/>
    <w:next w:val="aff4"/>
    <w:qFormat/>
    <w:pPr>
      <w:numPr>
        <w:ilvl w:val="3"/>
      </w:numPr>
      <w:outlineLvl w:val="3"/>
    </w:pPr>
  </w:style>
  <w:style w:type="paragraph" w:customStyle="1" w:styleId="a2">
    <w:name w:val="列项——（一级）"/>
    <w:qFormat/>
    <w:pPr>
      <w:widowControl w:val="0"/>
      <w:numPr>
        <w:numId w:val="5"/>
      </w:numPr>
      <w:jc w:val="both"/>
    </w:pPr>
    <w:rPr>
      <w:rFonts w:ascii="宋体" w:eastAsia="宋体" w:hAnsi="Times New Roman" w:cs="Times New Roman"/>
      <w:sz w:val="21"/>
      <w:szCs w:val="22"/>
    </w:rPr>
  </w:style>
  <w:style w:type="paragraph" w:customStyle="1" w:styleId="aff6">
    <w:name w:val="居中"/>
    <w:basedOn w:val="a3"/>
    <w:qFormat/>
    <w:pPr>
      <w:jc w:val="center"/>
    </w:pPr>
    <w:rPr>
      <w:b/>
      <w:sz w:val="24"/>
    </w:rPr>
  </w:style>
  <w:style w:type="paragraph" w:styleId="aff7">
    <w:name w:val="List Paragraph"/>
    <w:basedOn w:val="a3"/>
    <w:uiPriority w:val="34"/>
    <w:qFormat/>
    <w:pPr>
      <w:ind w:firstLineChars="200" w:firstLine="420"/>
    </w:pPr>
  </w:style>
  <w:style w:type="paragraph" w:customStyle="1" w:styleId="1Char0">
    <w:name w:val="1正文 Char"/>
    <w:basedOn w:val="a3"/>
    <w:qFormat/>
    <w:pPr>
      <w:spacing w:line="520" w:lineRule="exact"/>
      <w:ind w:firstLineChars="200" w:firstLine="200"/>
    </w:pPr>
    <w:rPr>
      <w:rFonts w:ascii="宋体" w:hAnsi="宋体"/>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diagramColors" Target="diagrams/colors1.xml"/><Relationship Id="rId26" Type="http://schemas.openxmlformats.org/officeDocument/2006/relationships/diagramData" Target="diagrams/data2.xml"/><Relationship Id="rId39" Type="http://schemas.openxmlformats.org/officeDocument/2006/relationships/hyperlink" Target="http://www.hbsafety.cn/article/73/" TargetMode="External"/><Relationship Id="rId21" Type="http://schemas.openxmlformats.org/officeDocument/2006/relationships/header" Target="header6.xml"/><Relationship Id="rId34" Type="http://schemas.openxmlformats.org/officeDocument/2006/relationships/hyperlink" Target="http://www.hbsafety.cn/article/33/" TargetMode="External"/><Relationship Id="rId42" Type="http://schemas.openxmlformats.org/officeDocument/2006/relationships/hyperlink" Target="http://www.hbsafety.cn/article/73/" TargetMode="External"/><Relationship Id="rId47" Type="http://schemas.openxmlformats.org/officeDocument/2006/relationships/hyperlink" Target="http://www.hbsafety.cn/article/33/" TargetMode="External"/><Relationship Id="rId50" Type="http://schemas.openxmlformats.org/officeDocument/2006/relationships/header" Target="header8.xml"/><Relationship Id="rId55"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diagramQuickStyle" Target="diagrams/quickStyle1.xml"/><Relationship Id="rId25" Type="http://schemas.openxmlformats.org/officeDocument/2006/relationships/image" Target="media/image3.jpeg"/><Relationship Id="rId33" Type="http://schemas.openxmlformats.org/officeDocument/2006/relationships/hyperlink" Target="http://www.hbsafety.cn/article/33/" TargetMode="External"/><Relationship Id="rId38" Type="http://schemas.openxmlformats.org/officeDocument/2006/relationships/hyperlink" Target="http://www.hbsafety.cn/article/33/" TargetMode="External"/><Relationship Id="rId46" Type="http://schemas.openxmlformats.org/officeDocument/2006/relationships/hyperlink" Target="http://www.hbsafety.cn/article/73/" TargetMode="Externa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eader" Target="header5.xml"/><Relationship Id="rId29" Type="http://schemas.openxmlformats.org/officeDocument/2006/relationships/diagramColors" Target="diagrams/colors2.xml"/><Relationship Id="rId41" Type="http://schemas.openxmlformats.org/officeDocument/2006/relationships/hyperlink" Target="http://www.hbsafety.cn/article/33/" TargetMode="External"/><Relationship Id="rId54"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hyperlink" Target="http://www.hbsafety.cn/article/33/" TargetMode="External"/><Relationship Id="rId37" Type="http://schemas.openxmlformats.org/officeDocument/2006/relationships/hyperlink" Target="http://www.hbsafety.cn/article/33/" TargetMode="External"/><Relationship Id="rId40" Type="http://schemas.openxmlformats.org/officeDocument/2006/relationships/hyperlink" Target="http://www.hbsafety.cn/article/33/" TargetMode="External"/><Relationship Id="rId45" Type="http://schemas.openxmlformats.org/officeDocument/2006/relationships/hyperlink" Target="http://www.hbsafety.cn/article/33/" TargetMode="External"/><Relationship Id="rId53"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image" Target="media/image1.png"/><Relationship Id="rId28" Type="http://schemas.openxmlformats.org/officeDocument/2006/relationships/diagramQuickStyle" Target="diagrams/quickStyle2.xml"/><Relationship Id="rId36" Type="http://schemas.openxmlformats.org/officeDocument/2006/relationships/hyperlink" Target="http://www.hbsafety.cn/article/33/" TargetMode="External"/><Relationship Id="rId49" Type="http://schemas.openxmlformats.org/officeDocument/2006/relationships/image" Target="media/image5.png"/><Relationship Id="rId57" Type="http://schemas.openxmlformats.org/officeDocument/2006/relationships/theme" Target="theme/theme1.xml"/><Relationship Id="rId10" Type="http://schemas.openxmlformats.org/officeDocument/2006/relationships/footer" Target="footer1.xml"/><Relationship Id="rId19" Type="http://schemas.microsoft.com/office/2007/relationships/diagramDrawing" Target="diagrams/drawing1.xml"/><Relationship Id="rId31" Type="http://schemas.openxmlformats.org/officeDocument/2006/relationships/hyperlink" Target="http://www.hbsafety.cn/article/33/" TargetMode="External"/><Relationship Id="rId44" Type="http://schemas.openxmlformats.org/officeDocument/2006/relationships/hyperlink" Target="http://www.hbsafety.cn/article/33/" TargetMode="External"/><Relationship Id="rId52" Type="http://schemas.openxmlformats.org/officeDocument/2006/relationships/header" Target="head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diagramLayout" Target="diagrams/layout2.xml"/><Relationship Id="rId30" Type="http://schemas.microsoft.com/office/2007/relationships/diagramDrawing" Target="diagrams/drawing2.xml"/><Relationship Id="rId35" Type="http://schemas.openxmlformats.org/officeDocument/2006/relationships/hyperlink" Target="http://www.hbsafety.cn/article/33/" TargetMode="External"/><Relationship Id="rId43" Type="http://schemas.openxmlformats.org/officeDocument/2006/relationships/hyperlink" Target="http://www.hbsafety.cn/article/33/" TargetMode="External"/><Relationship Id="rId48" Type="http://schemas.openxmlformats.org/officeDocument/2006/relationships/image" Target="media/image4.png"/><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9.xml"/><Relationship Id="rId3" Type="http://schemas.openxmlformats.org/officeDocument/2006/relationships/numbering" Target="numbering.xml"/></Relationships>
</file>

<file path=word/diagrams/colors1.xml><?xml version="1.0" encoding="utf-8"?>
<dgm:colorsDef xmlns:dgm="http://schemas.openxmlformats.org/drawingml/2006/diagram" xmlns:a="http://schemas.openxmlformats.org/drawingml/2006/main" uniqueId="urn:microsoft.com/office/officeart/2005/8/colors/colorful4#1">
  <dgm:title val=""/>
  <dgm:desc val=""/>
  <dgm:catLst>
    <dgm:cat type="colorful" pri="10400"/>
  </dgm:catLst>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3">
  <dgm:title val=""/>
  <dgm:desc val=""/>
  <dgm:catLst>
    <dgm:cat type="colorful" pri="10400"/>
  </dgm:catLst>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BD6ABA67-8285-4ED6-A243-DAE389E92DDD}" type="doc">
      <dgm:prSet loTypeId="urn:microsoft.com/office/officeart/2005/8/layout/orgChart1#1" loCatId="hierarchy" qsTypeId="urn:microsoft.com/office/officeart/2005/8/quickstyle/simple4#1" qsCatId="simple" csTypeId="urn:microsoft.com/office/officeart/2005/8/colors/colorful4#1" csCatId="colorful" phldr="1"/>
      <dgm:spPr/>
      <dgm:t>
        <a:bodyPr/>
        <a:lstStyle/>
        <a:p>
          <a:endParaRPr lang="zh-CN" altLang="en-US"/>
        </a:p>
      </dgm:t>
    </dgm:pt>
    <dgm:pt modelId="{0DC5ED26-CE46-47BC-AF69-D3FE2F05656C}">
      <dgm:prSet phldrT="[文本]"/>
      <dgm:spPr/>
      <dgm:t>
        <a:bodyPr/>
        <a:lstStyle/>
        <a:p>
          <a:r>
            <a:rPr lang="zh-CN" altLang="en-US"/>
            <a:t>综合应急预案</a:t>
          </a:r>
        </a:p>
      </dgm:t>
    </dgm:pt>
    <dgm:pt modelId="{FFF27ACC-2AA2-43C7-B0F7-2C2BEC9332D4}" type="parTrans" cxnId="{C3453099-AF91-4289-A258-E26CE629E41A}">
      <dgm:prSet/>
      <dgm:spPr/>
      <dgm:t>
        <a:bodyPr/>
        <a:lstStyle/>
        <a:p>
          <a:endParaRPr lang="zh-CN" altLang="en-US"/>
        </a:p>
      </dgm:t>
    </dgm:pt>
    <dgm:pt modelId="{A6203B11-05EC-4709-9391-5440827AEAF6}" type="sibTrans" cxnId="{C3453099-AF91-4289-A258-E26CE629E41A}">
      <dgm:prSet/>
      <dgm:spPr/>
      <dgm:t>
        <a:bodyPr/>
        <a:lstStyle/>
        <a:p>
          <a:endParaRPr lang="zh-CN" altLang="en-US"/>
        </a:p>
      </dgm:t>
    </dgm:pt>
    <dgm:pt modelId="{0D7CDF3E-8B0F-4940-AF5F-A5D39DF7C2E9}" type="asst">
      <dgm:prSet phldrT="[文本]" phldr="0" custT="0"/>
      <dgm:spPr/>
      <dgm:t>
        <a:bodyPr vert="horz" wrap="square"/>
        <a:lstStyle/>
        <a:p>
          <a:pPr>
            <a:lnSpc>
              <a:spcPct val="100000"/>
            </a:lnSpc>
            <a:spcBef>
              <a:spcPct val="0"/>
            </a:spcBef>
            <a:spcAft>
              <a:spcPct val="35000"/>
            </a:spcAft>
          </a:pPr>
          <a:r>
            <a:rPr lang="zh-CN" altLang="en-US"/>
            <a:t>火灾和疏散专项应急预案</a:t>
          </a:r>
          <a:endParaRPr/>
        </a:p>
      </dgm:t>
    </dgm:pt>
    <dgm:pt modelId="{9C5A2E12-FFE4-4242-854C-EF5918A2C53D}" type="parTrans" cxnId="{7A2DB4D5-912D-4018-828C-FF680F39A15F}">
      <dgm:prSet/>
      <dgm:spPr/>
      <dgm:t>
        <a:bodyPr/>
        <a:lstStyle/>
        <a:p>
          <a:endParaRPr lang="zh-CN" altLang="en-US"/>
        </a:p>
      </dgm:t>
    </dgm:pt>
    <dgm:pt modelId="{87E765B8-A2F8-429C-9C3E-9B43BC23374A}" type="sibTrans" cxnId="{7A2DB4D5-912D-4018-828C-FF680F39A15F}">
      <dgm:prSet/>
      <dgm:spPr/>
      <dgm:t>
        <a:bodyPr/>
        <a:lstStyle/>
        <a:p>
          <a:endParaRPr lang="zh-CN" altLang="en-US"/>
        </a:p>
      </dgm:t>
    </dgm:pt>
    <dgm:pt modelId="{00EFAAB6-B464-4223-8CF4-1CB311BDB81D}" type="asst">
      <dgm:prSet phldrT="[文本]"/>
      <dgm:spPr/>
      <dgm:t>
        <a:bodyPr/>
        <a:lstStyle/>
        <a:p>
          <a:r>
            <a:rPr lang="zh-CN" altLang="en-US"/>
            <a:t>触电专项应急预案</a:t>
          </a:r>
        </a:p>
      </dgm:t>
    </dgm:pt>
    <dgm:pt modelId="{104810D6-4E41-4251-B87E-36BC47E22648}" type="parTrans" cxnId="{824F1DA2-CB6F-4C32-B254-EA15B5420571}">
      <dgm:prSet/>
      <dgm:spPr/>
      <dgm:t>
        <a:bodyPr/>
        <a:lstStyle/>
        <a:p>
          <a:endParaRPr lang="zh-CN" altLang="en-US"/>
        </a:p>
      </dgm:t>
    </dgm:pt>
    <dgm:pt modelId="{46F3307E-9625-474E-9892-8A17F48AF3A8}" type="sibTrans" cxnId="{824F1DA2-CB6F-4C32-B254-EA15B5420571}">
      <dgm:prSet/>
      <dgm:spPr/>
      <dgm:t>
        <a:bodyPr/>
        <a:lstStyle/>
        <a:p>
          <a:endParaRPr lang="zh-CN" altLang="en-US"/>
        </a:p>
      </dgm:t>
    </dgm:pt>
    <dgm:pt modelId="{B160DEF7-D0B4-4B66-B99E-A8FFC261A397}" type="asst">
      <dgm:prSet phldrT="[文本]"/>
      <dgm:spPr/>
      <dgm:t>
        <a:bodyPr/>
        <a:lstStyle/>
        <a:p>
          <a:r>
            <a:rPr lang="zh-CN" altLang="en-US"/>
            <a:t>有限空间专项应急预案</a:t>
          </a:r>
        </a:p>
      </dgm:t>
    </dgm:pt>
    <dgm:pt modelId="{B7A2D553-E794-4D3F-9DA3-E002F94ADCF8}" type="parTrans" cxnId="{BAD5DAF6-C4D2-4D8B-B542-B05A897144A8}">
      <dgm:prSet/>
      <dgm:spPr/>
      <dgm:t>
        <a:bodyPr/>
        <a:lstStyle/>
        <a:p>
          <a:endParaRPr lang="zh-CN" altLang="en-US"/>
        </a:p>
      </dgm:t>
    </dgm:pt>
    <dgm:pt modelId="{3FD75DBC-F699-446E-B3E3-2D4536FCAB26}" type="sibTrans" cxnId="{BAD5DAF6-C4D2-4D8B-B542-B05A897144A8}">
      <dgm:prSet/>
      <dgm:spPr/>
      <dgm:t>
        <a:bodyPr/>
        <a:lstStyle/>
        <a:p>
          <a:endParaRPr lang="zh-CN" altLang="en-US"/>
        </a:p>
      </dgm:t>
    </dgm:pt>
    <dgm:pt modelId="{79E590EF-4F23-488C-B93C-D357F9621C41}" type="asst">
      <dgm:prSet phldrT="[文本]"/>
      <dgm:spPr/>
      <dgm:t>
        <a:bodyPr/>
        <a:lstStyle/>
        <a:p>
          <a:r>
            <a:rPr lang="zh-CN" altLang="en-US"/>
            <a:t>锅炉事故专项应急预案</a:t>
          </a:r>
        </a:p>
      </dgm:t>
    </dgm:pt>
    <dgm:pt modelId="{D7A24EC8-C02F-4585-8D75-A596E10757A9}" type="parTrans" cxnId="{A42A472F-37E3-473B-90E7-94ECA9C1D583}">
      <dgm:prSet/>
      <dgm:spPr/>
      <dgm:t>
        <a:bodyPr/>
        <a:lstStyle/>
        <a:p>
          <a:endParaRPr lang="zh-CN" altLang="en-US"/>
        </a:p>
      </dgm:t>
    </dgm:pt>
    <dgm:pt modelId="{8802BE87-8DE3-4648-A5D1-C8880E894267}" type="sibTrans" cxnId="{A42A472F-37E3-473B-90E7-94ECA9C1D583}">
      <dgm:prSet/>
      <dgm:spPr/>
      <dgm:t>
        <a:bodyPr/>
        <a:lstStyle/>
        <a:p>
          <a:endParaRPr lang="zh-CN" altLang="en-US"/>
        </a:p>
      </dgm:t>
    </dgm:pt>
    <dgm:pt modelId="{9A2B5738-1948-4475-8EDD-A02CC5390B41}" type="asst">
      <dgm:prSet phldrT="[文本]"/>
      <dgm:spPr/>
      <dgm:t>
        <a:bodyPr/>
        <a:lstStyle/>
        <a:p>
          <a:r>
            <a:rPr lang="zh-CN" altLang="en-US"/>
            <a:t>电梯事故专项应急预案</a:t>
          </a:r>
        </a:p>
      </dgm:t>
    </dgm:pt>
    <dgm:pt modelId="{949220B1-ADEE-467B-8D2B-8FD1468FA3EC}" type="parTrans" cxnId="{79C7F3A9-4490-4EE5-907C-1DFB4AAE2405}">
      <dgm:prSet/>
      <dgm:spPr/>
      <dgm:t>
        <a:bodyPr/>
        <a:lstStyle/>
        <a:p>
          <a:endParaRPr lang="zh-CN" altLang="en-US"/>
        </a:p>
      </dgm:t>
    </dgm:pt>
    <dgm:pt modelId="{C4895F22-DF2C-4F4A-8AD5-A3FCE1B25042}" type="sibTrans" cxnId="{79C7F3A9-4490-4EE5-907C-1DFB4AAE2405}">
      <dgm:prSet/>
      <dgm:spPr/>
      <dgm:t>
        <a:bodyPr/>
        <a:lstStyle/>
        <a:p>
          <a:endParaRPr lang="zh-CN" altLang="en-US"/>
        </a:p>
      </dgm:t>
    </dgm:pt>
    <dgm:pt modelId="{51B1BD4E-CE3A-43FD-957F-B2807A7D55B4}" type="asst">
      <dgm:prSet phldrT="[文本]"/>
      <dgm:spPr/>
      <dgm:t>
        <a:bodyPr/>
        <a:lstStyle/>
        <a:p>
          <a:r>
            <a:rPr lang="zh-CN" altLang="en-US"/>
            <a:t>危险化学品泄露专项应急预案</a:t>
          </a:r>
        </a:p>
      </dgm:t>
    </dgm:pt>
    <dgm:pt modelId="{AA31B9C9-6482-4EEB-A40D-164D9D35F267}" type="parTrans" cxnId="{A0A4BF6B-5BFD-4A4B-B5D8-CB971B19C464}">
      <dgm:prSet/>
      <dgm:spPr/>
      <dgm:t>
        <a:bodyPr/>
        <a:lstStyle/>
        <a:p>
          <a:endParaRPr lang="zh-CN" altLang="en-US"/>
        </a:p>
      </dgm:t>
    </dgm:pt>
    <dgm:pt modelId="{A1C5D3B4-B201-4867-B110-AFA63963BBDB}" type="sibTrans" cxnId="{A0A4BF6B-5BFD-4A4B-B5D8-CB971B19C464}">
      <dgm:prSet/>
      <dgm:spPr/>
      <dgm:t>
        <a:bodyPr/>
        <a:lstStyle/>
        <a:p>
          <a:endParaRPr lang="zh-CN" altLang="en-US"/>
        </a:p>
      </dgm:t>
    </dgm:pt>
    <dgm:pt modelId="{A92683F4-4CE2-403D-86C8-8F671C36B34B}">
      <dgm:prSet phldrT="[文本]"/>
      <dgm:spPr/>
      <dgm:t>
        <a:bodyPr/>
        <a:lstStyle/>
        <a:p>
          <a:r>
            <a:rPr lang="zh-CN" altLang="en-US"/>
            <a:t>机械伤害</a:t>
          </a:r>
        </a:p>
      </dgm:t>
    </dgm:pt>
    <dgm:pt modelId="{23300B1A-6113-4716-B4A6-0709AE95A1D8}" type="parTrans" cxnId="{BFFB68D3-57D0-4A48-9C05-BDC6974751CD}">
      <dgm:prSet/>
      <dgm:spPr/>
      <dgm:t>
        <a:bodyPr/>
        <a:lstStyle/>
        <a:p>
          <a:endParaRPr lang="zh-CN" altLang="en-US"/>
        </a:p>
      </dgm:t>
    </dgm:pt>
    <dgm:pt modelId="{2D01D1A5-E1EE-4529-B324-323B06AA77A3}" type="sibTrans" cxnId="{BFFB68D3-57D0-4A48-9C05-BDC6974751CD}">
      <dgm:prSet/>
      <dgm:spPr/>
      <dgm:t>
        <a:bodyPr/>
        <a:lstStyle/>
        <a:p>
          <a:endParaRPr lang="zh-CN" altLang="en-US"/>
        </a:p>
      </dgm:t>
    </dgm:pt>
    <dgm:pt modelId="{17C598B7-97C7-49F5-8CB4-C45461EB3D21}">
      <dgm:prSet phldrT="[文本]"/>
      <dgm:spPr/>
      <dgm:t>
        <a:bodyPr/>
        <a:lstStyle/>
        <a:p>
          <a:r>
            <a:rPr lang="zh-CN" altLang="en-US"/>
            <a:t>物体打击</a:t>
          </a:r>
        </a:p>
      </dgm:t>
    </dgm:pt>
    <dgm:pt modelId="{849EDC55-78A9-414A-ADB5-7920D6EBB9EF}" type="parTrans" cxnId="{4982398C-4466-4883-B81B-F832A25DFD93}">
      <dgm:prSet/>
      <dgm:spPr/>
      <dgm:t>
        <a:bodyPr/>
        <a:lstStyle/>
        <a:p>
          <a:endParaRPr lang="zh-CN" altLang="en-US"/>
        </a:p>
      </dgm:t>
    </dgm:pt>
    <dgm:pt modelId="{C0838251-C075-434E-86F6-991BB8E4A0E9}" type="sibTrans" cxnId="{4982398C-4466-4883-B81B-F832A25DFD93}">
      <dgm:prSet/>
      <dgm:spPr/>
      <dgm:t>
        <a:bodyPr/>
        <a:lstStyle/>
        <a:p>
          <a:endParaRPr lang="zh-CN" altLang="en-US"/>
        </a:p>
      </dgm:t>
    </dgm:pt>
    <dgm:pt modelId="{B69CB95E-3468-40BD-B5B8-1EF7E6E08DEF}">
      <dgm:prSet phldrT="[文本]"/>
      <dgm:spPr/>
      <dgm:t>
        <a:bodyPr/>
        <a:lstStyle/>
        <a:p>
          <a:r>
            <a:rPr lang="zh-CN" altLang="en-US"/>
            <a:t>车辆伤害</a:t>
          </a:r>
        </a:p>
      </dgm:t>
    </dgm:pt>
    <dgm:pt modelId="{E47EF8EB-F482-46B4-9B58-D6D7222A9037}" type="parTrans" cxnId="{19029701-E358-4C04-A5DA-A575A1AA0838}">
      <dgm:prSet/>
      <dgm:spPr/>
      <dgm:t>
        <a:bodyPr/>
        <a:lstStyle/>
        <a:p>
          <a:endParaRPr lang="zh-CN" altLang="en-US"/>
        </a:p>
      </dgm:t>
    </dgm:pt>
    <dgm:pt modelId="{966F16B3-6EB4-43C7-ABAE-FAB6640006E6}" type="sibTrans" cxnId="{19029701-E358-4C04-A5DA-A575A1AA0838}">
      <dgm:prSet/>
      <dgm:spPr/>
      <dgm:t>
        <a:bodyPr/>
        <a:lstStyle/>
        <a:p>
          <a:endParaRPr lang="zh-CN" altLang="en-US"/>
        </a:p>
      </dgm:t>
    </dgm:pt>
    <dgm:pt modelId="{9708EB24-BB2A-4502-B758-E8EABDDD56EB}">
      <dgm:prSet/>
      <dgm:spPr/>
      <dgm:t>
        <a:bodyPr/>
        <a:lstStyle/>
        <a:p>
          <a:r>
            <a:rPr lang="zh-CN" altLang="en-US"/>
            <a:t>高处坠落</a:t>
          </a:r>
        </a:p>
      </dgm:t>
    </dgm:pt>
    <dgm:pt modelId="{1CF63410-C8FD-4B8B-9729-DD64F8007BA2}" type="parTrans" cxnId="{4FA543BD-090D-4042-B69B-3AB0000FB348}">
      <dgm:prSet/>
      <dgm:spPr/>
      <dgm:t>
        <a:bodyPr/>
        <a:lstStyle/>
        <a:p>
          <a:endParaRPr lang="zh-CN" altLang="en-US"/>
        </a:p>
      </dgm:t>
    </dgm:pt>
    <dgm:pt modelId="{85C4AEFB-E76D-483E-9B31-8ECAAD9DB76C}" type="sibTrans" cxnId="{4FA543BD-090D-4042-B69B-3AB0000FB348}">
      <dgm:prSet/>
      <dgm:spPr/>
      <dgm:t>
        <a:bodyPr/>
        <a:lstStyle/>
        <a:p>
          <a:endParaRPr lang="zh-CN" altLang="en-US"/>
        </a:p>
      </dgm:t>
    </dgm:pt>
    <dgm:pt modelId="{6F4EAE88-FA35-4AD7-BE35-1262F79F1137}">
      <dgm:prSet phldrT="[文本]" phldr="0" custT="0"/>
      <dgm:spPr/>
      <dgm:t>
        <a:bodyPr vert="horz" wrap="square"/>
        <a:lstStyle/>
        <a:p>
          <a:pPr>
            <a:lnSpc>
              <a:spcPct val="100000"/>
            </a:lnSpc>
            <a:spcBef>
              <a:spcPct val="0"/>
            </a:spcBef>
            <a:spcAft>
              <a:spcPct val="35000"/>
            </a:spcAft>
          </a:pPr>
          <a:r>
            <a:rPr lang="zh-CN" altLang="en-US"/>
            <a:t>中毒</a:t>
          </a:r>
          <a:endParaRPr/>
        </a:p>
      </dgm:t>
    </dgm:pt>
    <dgm:pt modelId="{25347D2C-00F9-43E0-A593-5C9A3A8D05C1}" type="parTrans" cxnId="{6BAB00E5-D7CF-4E7E-A3C0-2BFDDABD5DC1}">
      <dgm:prSet/>
      <dgm:spPr/>
      <dgm:t>
        <a:bodyPr/>
        <a:lstStyle/>
        <a:p>
          <a:endParaRPr lang="zh-CN" altLang="en-US"/>
        </a:p>
      </dgm:t>
    </dgm:pt>
    <dgm:pt modelId="{DEB7EC7B-C512-4796-9085-4F54A2EAC908}" type="sibTrans" cxnId="{6BAB00E5-D7CF-4E7E-A3C0-2BFDDABD5DC1}">
      <dgm:prSet/>
      <dgm:spPr/>
      <dgm:t>
        <a:bodyPr/>
        <a:lstStyle/>
        <a:p>
          <a:endParaRPr lang="zh-CN" altLang="en-US"/>
        </a:p>
      </dgm:t>
    </dgm:pt>
    <dgm:pt modelId="{FB67AE16-B93D-4DC3-8D43-1EA69692BD9B}">
      <dgm:prSet phldrT="[文本]"/>
      <dgm:spPr/>
      <dgm:t>
        <a:bodyPr/>
        <a:lstStyle/>
        <a:p>
          <a:r>
            <a:rPr lang="zh-CN"/>
            <a:t>乙醇泄露</a:t>
          </a:r>
          <a:endParaRPr lang="zh-CN" altLang="en-US"/>
        </a:p>
      </dgm:t>
    </dgm:pt>
    <dgm:pt modelId="{5DBB197C-2D63-49B8-981B-5C8242ECF270}" type="parTrans" cxnId="{DFB56043-DDCE-46A1-B5BF-E49F23DC53AA}">
      <dgm:prSet/>
      <dgm:spPr/>
      <dgm:t>
        <a:bodyPr/>
        <a:lstStyle/>
        <a:p>
          <a:endParaRPr lang="zh-CN" altLang="en-US"/>
        </a:p>
      </dgm:t>
    </dgm:pt>
    <dgm:pt modelId="{FC3F1560-ECC8-442B-B28E-BD744E4A94A4}" type="sibTrans" cxnId="{DFB56043-DDCE-46A1-B5BF-E49F23DC53AA}">
      <dgm:prSet/>
      <dgm:spPr/>
      <dgm:t>
        <a:bodyPr/>
        <a:lstStyle/>
        <a:p>
          <a:endParaRPr lang="zh-CN" altLang="en-US"/>
        </a:p>
      </dgm:t>
    </dgm:pt>
    <dgm:pt modelId="{AAEC757B-52CB-42FA-ADEE-330E756B5C6D}">
      <dgm:prSet phldrT="[文本]"/>
      <dgm:spPr/>
      <dgm:t>
        <a:bodyPr/>
        <a:lstStyle/>
        <a:p>
          <a:r>
            <a:rPr lang="zh-CN"/>
            <a:t>粉尘爆炸</a:t>
          </a:r>
          <a:endParaRPr lang="zh-CN" altLang="en-US"/>
        </a:p>
      </dgm:t>
    </dgm:pt>
    <dgm:pt modelId="{5FAE5D26-14D0-4147-9F00-B0F7345DB536}" type="parTrans" cxnId="{3515D125-8B06-4897-AC77-D6310F0A928E}">
      <dgm:prSet/>
      <dgm:spPr/>
      <dgm:t>
        <a:bodyPr/>
        <a:lstStyle/>
        <a:p>
          <a:endParaRPr lang="zh-CN" altLang="en-US"/>
        </a:p>
      </dgm:t>
    </dgm:pt>
    <dgm:pt modelId="{3355749A-407C-40B9-8775-4CE03FDD88FB}" type="sibTrans" cxnId="{3515D125-8B06-4897-AC77-D6310F0A928E}">
      <dgm:prSet/>
      <dgm:spPr/>
      <dgm:t>
        <a:bodyPr/>
        <a:lstStyle/>
        <a:p>
          <a:endParaRPr lang="zh-CN" altLang="en-US"/>
        </a:p>
      </dgm:t>
    </dgm:pt>
    <dgm:pt modelId="{C93AB217-98DF-4D20-837E-FD99240D14BF}" type="asst">
      <dgm:prSet phldrT="[文本]"/>
      <dgm:spPr/>
      <dgm:t>
        <a:bodyPr/>
        <a:lstStyle/>
        <a:p>
          <a:r>
            <a:rPr lang="zh-CN" altLang="en-US"/>
            <a:t>压力容器事故专项应急预案</a:t>
          </a:r>
        </a:p>
      </dgm:t>
    </dgm:pt>
    <dgm:pt modelId="{83BB3BAD-526F-44F4-8786-F9A610FFBEF3}" type="parTrans" cxnId="{25BAEB46-F9B8-42A9-AA22-6EAFD2BD39EC}">
      <dgm:prSet/>
      <dgm:spPr/>
      <dgm:t>
        <a:bodyPr/>
        <a:lstStyle/>
        <a:p>
          <a:endParaRPr lang="zh-CN" altLang="en-US"/>
        </a:p>
      </dgm:t>
    </dgm:pt>
    <dgm:pt modelId="{436F32CD-162F-4D29-B35F-D0A5C6BB33EA}" type="sibTrans" cxnId="{25BAEB46-F9B8-42A9-AA22-6EAFD2BD39EC}">
      <dgm:prSet/>
      <dgm:spPr/>
      <dgm:t>
        <a:bodyPr/>
        <a:lstStyle/>
        <a:p>
          <a:endParaRPr lang="zh-CN" altLang="en-US"/>
        </a:p>
      </dgm:t>
    </dgm:pt>
    <dgm:pt modelId="{F8F0796E-8726-48E4-9D85-1FB4E2A446C3}">
      <dgm:prSet phldrT="[文本]"/>
      <dgm:spPr/>
      <dgm:t>
        <a:bodyPr/>
        <a:lstStyle/>
        <a:p>
          <a:r>
            <a:rPr lang="zh-CN"/>
            <a:t>高温中暑</a:t>
          </a:r>
          <a:endParaRPr lang="zh-CN" altLang="en-US"/>
        </a:p>
      </dgm:t>
    </dgm:pt>
    <dgm:pt modelId="{8DBEC7E2-2FBE-4F27-BAAC-FC74FCBA722F}" type="parTrans" cxnId="{8F41F182-D370-46E9-BCF3-5DEF926F12AF}">
      <dgm:prSet/>
      <dgm:spPr/>
      <dgm:t>
        <a:bodyPr/>
        <a:lstStyle/>
        <a:p>
          <a:endParaRPr lang="zh-CN" altLang="en-US"/>
        </a:p>
      </dgm:t>
    </dgm:pt>
    <dgm:pt modelId="{1DBB9F9F-D7E4-4025-927F-545C15C3050F}" type="sibTrans" cxnId="{8F41F182-D370-46E9-BCF3-5DEF926F12AF}">
      <dgm:prSet/>
      <dgm:spPr/>
      <dgm:t>
        <a:bodyPr/>
        <a:lstStyle/>
        <a:p>
          <a:endParaRPr lang="zh-CN" altLang="en-US"/>
        </a:p>
      </dgm:t>
    </dgm:pt>
    <dgm:pt modelId="{9BA515D0-2996-419B-99AF-A0498351408B}">
      <dgm:prSet/>
      <dgm:spPr/>
      <dgm:t>
        <a:bodyPr/>
        <a:lstStyle/>
        <a:p>
          <a:r>
            <a:rPr lang="zh-CN"/>
            <a:t>灼烫伤害</a:t>
          </a:r>
          <a:endParaRPr lang="zh-CN" altLang="en-US"/>
        </a:p>
      </dgm:t>
    </dgm:pt>
    <dgm:pt modelId="{10C812A4-F296-43B8-A038-92E34F7F952A}" type="parTrans" cxnId="{A68003C6-A802-4C8B-BDFF-6634B15B84D9}">
      <dgm:prSet/>
      <dgm:spPr/>
      <dgm:t>
        <a:bodyPr/>
        <a:lstStyle/>
        <a:p>
          <a:endParaRPr lang="zh-CN" altLang="en-US"/>
        </a:p>
      </dgm:t>
    </dgm:pt>
    <dgm:pt modelId="{EDE272AA-724A-4C59-9818-F12A73C3E8B4}" type="sibTrans" cxnId="{A68003C6-A802-4C8B-BDFF-6634B15B84D9}">
      <dgm:prSet/>
      <dgm:spPr/>
      <dgm:t>
        <a:bodyPr/>
        <a:lstStyle/>
        <a:p>
          <a:endParaRPr lang="zh-CN" altLang="en-US"/>
        </a:p>
      </dgm:t>
    </dgm:pt>
    <dgm:pt modelId="{0947C541-AE1E-4FFA-87FF-FFC4A6889335}">
      <dgm:prSet/>
      <dgm:spPr/>
      <dgm:t>
        <a:bodyPr/>
        <a:lstStyle/>
        <a:p>
          <a:r>
            <a:rPr lang="zh-CN"/>
            <a:t>职业病危害（粉尘、噪声）</a:t>
          </a:r>
          <a:endParaRPr lang="zh-CN" altLang="en-US"/>
        </a:p>
      </dgm:t>
    </dgm:pt>
    <dgm:pt modelId="{3A0E7AC4-C078-45D4-8274-FFECD11A7E4A}" type="parTrans" cxnId="{7A86372C-7993-4AC2-A2D0-591EB8495265}">
      <dgm:prSet/>
      <dgm:spPr/>
      <dgm:t>
        <a:bodyPr/>
        <a:lstStyle/>
        <a:p>
          <a:endParaRPr lang="zh-CN" altLang="en-US"/>
        </a:p>
      </dgm:t>
    </dgm:pt>
    <dgm:pt modelId="{7E7F4D4F-3785-412E-A615-956EF49DE699}" type="sibTrans" cxnId="{7A86372C-7993-4AC2-A2D0-591EB8495265}">
      <dgm:prSet/>
      <dgm:spPr/>
      <dgm:t>
        <a:bodyPr/>
        <a:lstStyle/>
        <a:p>
          <a:endParaRPr lang="zh-CN" altLang="en-US"/>
        </a:p>
      </dgm:t>
    </dgm:pt>
    <dgm:pt modelId="{1D90770E-176F-48B2-AD94-899FE5A63629}" type="pres">
      <dgm:prSet presAssocID="{BD6ABA67-8285-4ED6-A243-DAE389E92DDD}" presName="hierChild1" presStyleCnt="0">
        <dgm:presLayoutVars>
          <dgm:orgChart val="1"/>
          <dgm:chPref val="1"/>
          <dgm:dir/>
          <dgm:animOne val="branch"/>
          <dgm:animLvl val="lvl"/>
          <dgm:resizeHandles/>
        </dgm:presLayoutVars>
      </dgm:prSet>
      <dgm:spPr/>
    </dgm:pt>
    <dgm:pt modelId="{100FD338-45E5-48B8-975D-34BA2CEE97A8}" type="pres">
      <dgm:prSet presAssocID="{0DC5ED26-CE46-47BC-AF69-D3FE2F05656C}" presName="hierRoot1" presStyleCnt="0">
        <dgm:presLayoutVars>
          <dgm:hierBranch val="init"/>
        </dgm:presLayoutVars>
      </dgm:prSet>
      <dgm:spPr/>
    </dgm:pt>
    <dgm:pt modelId="{2CFEE5B9-26FF-4263-BEAB-81538873885A}" type="pres">
      <dgm:prSet presAssocID="{0DC5ED26-CE46-47BC-AF69-D3FE2F05656C}" presName="rootComposite1" presStyleCnt="0"/>
      <dgm:spPr/>
    </dgm:pt>
    <dgm:pt modelId="{0122CF2F-F2B4-4AC5-913E-6A536D07C859}" type="pres">
      <dgm:prSet presAssocID="{0DC5ED26-CE46-47BC-AF69-D3FE2F05656C}" presName="rootText1" presStyleLbl="node0" presStyleIdx="0" presStyleCnt="1">
        <dgm:presLayoutVars>
          <dgm:chPref val="3"/>
        </dgm:presLayoutVars>
      </dgm:prSet>
      <dgm:spPr/>
    </dgm:pt>
    <dgm:pt modelId="{F2302C48-22AF-4643-9A4B-8DEAF132A730}" type="pres">
      <dgm:prSet presAssocID="{0DC5ED26-CE46-47BC-AF69-D3FE2F05656C}" presName="rootConnector1" presStyleLbl="node1" presStyleIdx="0" presStyleCnt="0"/>
      <dgm:spPr/>
    </dgm:pt>
    <dgm:pt modelId="{2B892641-0DF2-4067-BCA7-D155BEFEDA9E}" type="pres">
      <dgm:prSet presAssocID="{0DC5ED26-CE46-47BC-AF69-D3FE2F05656C}" presName="hierChild2" presStyleCnt="0"/>
      <dgm:spPr/>
    </dgm:pt>
    <dgm:pt modelId="{AA58EDED-9B4F-4D25-9ACC-5012DA21AA5E}" type="pres">
      <dgm:prSet presAssocID="{23300B1A-6113-4716-B4A6-0709AE95A1D8}" presName="Name37" presStyleLbl="parChTrans1D2" presStyleIdx="0" presStyleCnt="17"/>
      <dgm:spPr/>
    </dgm:pt>
    <dgm:pt modelId="{B884DCA5-FD69-47C4-B123-1478F842C5A8}" type="pres">
      <dgm:prSet presAssocID="{A92683F4-4CE2-403D-86C8-8F671C36B34B}" presName="hierRoot2" presStyleCnt="0">
        <dgm:presLayoutVars>
          <dgm:hierBranch val="init"/>
        </dgm:presLayoutVars>
      </dgm:prSet>
      <dgm:spPr/>
    </dgm:pt>
    <dgm:pt modelId="{91C9B1DB-B84B-4AE4-8189-EA4B4F293F35}" type="pres">
      <dgm:prSet presAssocID="{A92683F4-4CE2-403D-86C8-8F671C36B34B}" presName="rootComposite" presStyleCnt="0"/>
      <dgm:spPr/>
    </dgm:pt>
    <dgm:pt modelId="{A39A7C2E-D2FF-457C-BFCF-F9E13C44E951}" type="pres">
      <dgm:prSet presAssocID="{A92683F4-4CE2-403D-86C8-8F671C36B34B}" presName="rootText" presStyleLbl="node2" presStyleIdx="0" presStyleCnt="10">
        <dgm:presLayoutVars>
          <dgm:chPref val="3"/>
        </dgm:presLayoutVars>
      </dgm:prSet>
      <dgm:spPr/>
    </dgm:pt>
    <dgm:pt modelId="{9A8D1536-C51E-4EC9-B623-4B96F676732C}" type="pres">
      <dgm:prSet presAssocID="{A92683F4-4CE2-403D-86C8-8F671C36B34B}" presName="rootConnector" presStyleLbl="node2" presStyleIdx="0" presStyleCnt="10"/>
      <dgm:spPr/>
    </dgm:pt>
    <dgm:pt modelId="{3DF70F80-BBB1-481E-B49F-DCC19BC242A3}" type="pres">
      <dgm:prSet presAssocID="{A92683F4-4CE2-403D-86C8-8F671C36B34B}" presName="hierChild4" presStyleCnt="0"/>
      <dgm:spPr/>
    </dgm:pt>
    <dgm:pt modelId="{C7D906C0-9F83-44F0-8B02-90DF193E1413}" type="pres">
      <dgm:prSet presAssocID="{A92683F4-4CE2-403D-86C8-8F671C36B34B}" presName="hierChild5" presStyleCnt="0"/>
      <dgm:spPr/>
    </dgm:pt>
    <dgm:pt modelId="{785BF8DB-4F41-41A0-8F5D-3483723B271C}" type="pres">
      <dgm:prSet presAssocID="{849EDC55-78A9-414A-ADB5-7920D6EBB9EF}" presName="Name37" presStyleLbl="parChTrans1D2" presStyleIdx="1" presStyleCnt="17"/>
      <dgm:spPr/>
    </dgm:pt>
    <dgm:pt modelId="{9B9003B6-BB57-4119-B601-4261BA7DF11E}" type="pres">
      <dgm:prSet presAssocID="{17C598B7-97C7-49F5-8CB4-C45461EB3D21}" presName="hierRoot2" presStyleCnt="0">
        <dgm:presLayoutVars>
          <dgm:hierBranch val="init"/>
        </dgm:presLayoutVars>
      </dgm:prSet>
      <dgm:spPr/>
    </dgm:pt>
    <dgm:pt modelId="{645C84EA-6D61-40C5-A5EF-6B33CE72B9F4}" type="pres">
      <dgm:prSet presAssocID="{17C598B7-97C7-49F5-8CB4-C45461EB3D21}" presName="rootComposite" presStyleCnt="0"/>
      <dgm:spPr/>
    </dgm:pt>
    <dgm:pt modelId="{C9DA7946-1168-4CB6-9884-14CC9DDEB882}" type="pres">
      <dgm:prSet presAssocID="{17C598B7-97C7-49F5-8CB4-C45461EB3D21}" presName="rootText" presStyleLbl="node2" presStyleIdx="1" presStyleCnt="10">
        <dgm:presLayoutVars>
          <dgm:chPref val="3"/>
        </dgm:presLayoutVars>
      </dgm:prSet>
      <dgm:spPr/>
    </dgm:pt>
    <dgm:pt modelId="{9F79B5CF-CFA2-4F55-BF5A-AF80F1F5A2EC}" type="pres">
      <dgm:prSet presAssocID="{17C598B7-97C7-49F5-8CB4-C45461EB3D21}" presName="rootConnector" presStyleLbl="node2" presStyleIdx="1" presStyleCnt="10"/>
      <dgm:spPr/>
    </dgm:pt>
    <dgm:pt modelId="{5F1B0A29-7CDD-4336-9303-4CF5B2486CF8}" type="pres">
      <dgm:prSet presAssocID="{17C598B7-97C7-49F5-8CB4-C45461EB3D21}" presName="hierChild4" presStyleCnt="0"/>
      <dgm:spPr/>
    </dgm:pt>
    <dgm:pt modelId="{0D146366-EE19-47CA-ACFB-98C8ED966DC0}" type="pres">
      <dgm:prSet presAssocID="{17C598B7-97C7-49F5-8CB4-C45461EB3D21}" presName="hierChild5" presStyleCnt="0"/>
      <dgm:spPr/>
    </dgm:pt>
    <dgm:pt modelId="{D0A562C1-26D6-47D5-8DC0-49D27AB7849C}" type="pres">
      <dgm:prSet presAssocID="{E47EF8EB-F482-46B4-9B58-D6D7222A9037}" presName="Name37" presStyleLbl="parChTrans1D2" presStyleIdx="2" presStyleCnt="17"/>
      <dgm:spPr/>
    </dgm:pt>
    <dgm:pt modelId="{75DE81C5-FACB-4B5A-B022-B428D8B21E18}" type="pres">
      <dgm:prSet presAssocID="{B69CB95E-3468-40BD-B5B8-1EF7E6E08DEF}" presName="hierRoot2" presStyleCnt="0">
        <dgm:presLayoutVars>
          <dgm:hierBranch val="init"/>
        </dgm:presLayoutVars>
      </dgm:prSet>
      <dgm:spPr/>
    </dgm:pt>
    <dgm:pt modelId="{1D954D82-1538-48E3-B911-350AAEA718FE}" type="pres">
      <dgm:prSet presAssocID="{B69CB95E-3468-40BD-B5B8-1EF7E6E08DEF}" presName="rootComposite" presStyleCnt="0"/>
      <dgm:spPr/>
    </dgm:pt>
    <dgm:pt modelId="{927D5985-5DB1-4763-8B40-F5323F912A34}" type="pres">
      <dgm:prSet presAssocID="{B69CB95E-3468-40BD-B5B8-1EF7E6E08DEF}" presName="rootText" presStyleLbl="node2" presStyleIdx="2" presStyleCnt="10">
        <dgm:presLayoutVars>
          <dgm:chPref val="3"/>
        </dgm:presLayoutVars>
      </dgm:prSet>
      <dgm:spPr/>
    </dgm:pt>
    <dgm:pt modelId="{CE231FC5-8FF5-49D3-8CF7-11F9794C4D36}" type="pres">
      <dgm:prSet presAssocID="{B69CB95E-3468-40BD-B5B8-1EF7E6E08DEF}" presName="rootConnector" presStyleLbl="node2" presStyleIdx="2" presStyleCnt="10"/>
      <dgm:spPr/>
    </dgm:pt>
    <dgm:pt modelId="{601937A5-16D1-4AB4-AF25-788E67AA5EBD}" type="pres">
      <dgm:prSet presAssocID="{B69CB95E-3468-40BD-B5B8-1EF7E6E08DEF}" presName="hierChild4" presStyleCnt="0"/>
      <dgm:spPr/>
    </dgm:pt>
    <dgm:pt modelId="{792B76EA-3E11-413D-8417-1ED2AF668381}" type="pres">
      <dgm:prSet presAssocID="{B69CB95E-3468-40BD-B5B8-1EF7E6E08DEF}" presName="hierChild5" presStyleCnt="0"/>
      <dgm:spPr/>
    </dgm:pt>
    <dgm:pt modelId="{FAA1DB38-BD0B-427B-A965-F13B4DE36890}" type="pres">
      <dgm:prSet presAssocID="{1CF63410-C8FD-4B8B-9729-DD64F8007BA2}" presName="Name37" presStyleLbl="parChTrans1D2" presStyleIdx="3" presStyleCnt="17"/>
      <dgm:spPr/>
    </dgm:pt>
    <dgm:pt modelId="{45F14373-3F92-440F-8180-129B02CA831E}" type="pres">
      <dgm:prSet presAssocID="{9708EB24-BB2A-4502-B758-E8EABDDD56EB}" presName="hierRoot2" presStyleCnt="0">
        <dgm:presLayoutVars>
          <dgm:hierBranch val="init"/>
        </dgm:presLayoutVars>
      </dgm:prSet>
      <dgm:spPr/>
    </dgm:pt>
    <dgm:pt modelId="{3C51E2BB-3B80-4EF0-8FDC-2420AB9BC5C1}" type="pres">
      <dgm:prSet presAssocID="{9708EB24-BB2A-4502-B758-E8EABDDD56EB}" presName="rootComposite" presStyleCnt="0"/>
      <dgm:spPr/>
    </dgm:pt>
    <dgm:pt modelId="{FCFB6C1F-6050-42C8-9E33-C73360A34EEC}" type="pres">
      <dgm:prSet presAssocID="{9708EB24-BB2A-4502-B758-E8EABDDD56EB}" presName="rootText" presStyleLbl="node2" presStyleIdx="3" presStyleCnt="10">
        <dgm:presLayoutVars>
          <dgm:chPref val="3"/>
        </dgm:presLayoutVars>
      </dgm:prSet>
      <dgm:spPr/>
    </dgm:pt>
    <dgm:pt modelId="{1D0672E9-6E84-4C71-9389-0C1CE9EADBC0}" type="pres">
      <dgm:prSet presAssocID="{9708EB24-BB2A-4502-B758-E8EABDDD56EB}" presName="rootConnector" presStyleLbl="node2" presStyleIdx="3" presStyleCnt="10"/>
      <dgm:spPr/>
    </dgm:pt>
    <dgm:pt modelId="{57A6DA04-F398-4E23-86AE-173FE7F47BC7}" type="pres">
      <dgm:prSet presAssocID="{9708EB24-BB2A-4502-B758-E8EABDDD56EB}" presName="hierChild4" presStyleCnt="0"/>
      <dgm:spPr/>
    </dgm:pt>
    <dgm:pt modelId="{21BEC6B6-23E3-4E03-9C7D-229FCDBA166A}" type="pres">
      <dgm:prSet presAssocID="{9708EB24-BB2A-4502-B758-E8EABDDD56EB}" presName="hierChild5" presStyleCnt="0"/>
      <dgm:spPr/>
    </dgm:pt>
    <dgm:pt modelId="{1B620A1A-7877-4171-983C-9AB7D87D4C10}" type="pres">
      <dgm:prSet presAssocID="{25347D2C-00F9-43E0-A593-5C9A3A8D05C1}" presName="Name37" presStyleLbl="parChTrans1D2" presStyleIdx="4" presStyleCnt="17"/>
      <dgm:spPr/>
    </dgm:pt>
    <dgm:pt modelId="{8182BB00-D185-4525-9215-A715D315EA57}" type="pres">
      <dgm:prSet presAssocID="{6F4EAE88-FA35-4AD7-BE35-1262F79F1137}" presName="hierRoot2" presStyleCnt="0">
        <dgm:presLayoutVars>
          <dgm:hierBranch val="init"/>
        </dgm:presLayoutVars>
      </dgm:prSet>
      <dgm:spPr/>
    </dgm:pt>
    <dgm:pt modelId="{26E0EDDA-96EC-46FD-B257-A4DC0A014981}" type="pres">
      <dgm:prSet presAssocID="{6F4EAE88-FA35-4AD7-BE35-1262F79F1137}" presName="rootComposite" presStyleCnt="0"/>
      <dgm:spPr/>
    </dgm:pt>
    <dgm:pt modelId="{D71481B3-FB8F-4BA0-B075-FBCCC20D1FB8}" type="pres">
      <dgm:prSet presAssocID="{6F4EAE88-FA35-4AD7-BE35-1262F79F1137}" presName="rootText" presStyleLbl="node2" presStyleIdx="4" presStyleCnt="10">
        <dgm:presLayoutVars>
          <dgm:chPref val="3"/>
        </dgm:presLayoutVars>
      </dgm:prSet>
      <dgm:spPr/>
    </dgm:pt>
    <dgm:pt modelId="{F2375F6C-BF5E-45A2-8F5F-9C64E6A9C03C}" type="pres">
      <dgm:prSet presAssocID="{6F4EAE88-FA35-4AD7-BE35-1262F79F1137}" presName="rootConnector" presStyleLbl="node2" presStyleIdx="4" presStyleCnt="10"/>
      <dgm:spPr/>
    </dgm:pt>
    <dgm:pt modelId="{453AE6A5-B303-4323-A19E-770E6C154B9B}" type="pres">
      <dgm:prSet presAssocID="{6F4EAE88-FA35-4AD7-BE35-1262F79F1137}" presName="hierChild4" presStyleCnt="0"/>
      <dgm:spPr/>
    </dgm:pt>
    <dgm:pt modelId="{4306F687-CF40-4173-B992-55127960FA7F}" type="pres">
      <dgm:prSet presAssocID="{6F4EAE88-FA35-4AD7-BE35-1262F79F1137}" presName="hierChild5" presStyleCnt="0"/>
      <dgm:spPr/>
    </dgm:pt>
    <dgm:pt modelId="{2716EAE9-98CB-46E2-AE98-8A5417B2E479}" type="pres">
      <dgm:prSet presAssocID="{5DBB197C-2D63-49B8-981B-5C8242ECF270}" presName="Name37" presStyleLbl="parChTrans1D2" presStyleIdx="5" presStyleCnt="17"/>
      <dgm:spPr/>
    </dgm:pt>
    <dgm:pt modelId="{07AEA005-5588-47A1-BD8D-A36C8FE23C31}" type="pres">
      <dgm:prSet presAssocID="{FB67AE16-B93D-4DC3-8D43-1EA69692BD9B}" presName="hierRoot2" presStyleCnt="0">
        <dgm:presLayoutVars>
          <dgm:hierBranch val="init"/>
        </dgm:presLayoutVars>
      </dgm:prSet>
      <dgm:spPr/>
    </dgm:pt>
    <dgm:pt modelId="{B7C9A6C8-8EC0-4CE4-971C-B6BE09BC2436}" type="pres">
      <dgm:prSet presAssocID="{FB67AE16-B93D-4DC3-8D43-1EA69692BD9B}" presName="rootComposite" presStyleCnt="0"/>
      <dgm:spPr/>
    </dgm:pt>
    <dgm:pt modelId="{8F736C2E-9A1B-46FE-9D49-9CD17C66C135}" type="pres">
      <dgm:prSet presAssocID="{FB67AE16-B93D-4DC3-8D43-1EA69692BD9B}" presName="rootText" presStyleLbl="node2" presStyleIdx="5" presStyleCnt="10">
        <dgm:presLayoutVars>
          <dgm:chPref val="3"/>
        </dgm:presLayoutVars>
      </dgm:prSet>
      <dgm:spPr/>
    </dgm:pt>
    <dgm:pt modelId="{18762F52-4CA2-4E79-A675-5AC50E0CE8E7}" type="pres">
      <dgm:prSet presAssocID="{FB67AE16-B93D-4DC3-8D43-1EA69692BD9B}" presName="rootConnector" presStyleLbl="node2" presStyleIdx="5" presStyleCnt="10"/>
      <dgm:spPr/>
    </dgm:pt>
    <dgm:pt modelId="{5DCAFE30-9C22-4A0D-849E-D619DA7670B5}" type="pres">
      <dgm:prSet presAssocID="{FB67AE16-B93D-4DC3-8D43-1EA69692BD9B}" presName="hierChild4" presStyleCnt="0"/>
      <dgm:spPr/>
    </dgm:pt>
    <dgm:pt modelId="{F5AC7C1A-E6E4-4F66-A412-B77F70F72FE0}" type="pres">
      <dgm:prSet presAssocID="{FB67AE16-B93D-4DC3-8D43-1EA69692BD9B}" presName="hierChild5" presStyleCnt="0"/>
      <dgm:spPr/>
    </dgm:pt>
    <dgm:pt modelId="{1BDA1D8A-443C-4234-99F6-7DE7C04E6467}" type="pres">
      <dgm:prSet presAssocID="{5FAE5D26-14D0-4147-9F00-B0F7345DB536}" presName="Name37" presStyleLbl="parChTrans1D2" presStyleIdx="6" presStyleCnt="17"/>
      <dgm:spPr/>
    </dgm:pt>
    <dgm:pt modelId="{03EA01B4-B7BB-4A60-9F3D-383FD8E66BD1}" type="pres">
      <dgm:prSet presAssocID="{AAEC757B-52CB-42FA-ADEE-330E756B5C6D}" presName="hierRoot2" presStyleCnt="0">
        <dgm:presLayoutVars>
          <dgm:hierBranch val="init"/>
        </dgm:presLayoutVars>
      </dgm:prSet>
      <dgm:spPr/>
    </dgm:pt>
    <dgm:pt modelId="{AA477AF1-C3A2-4297-8227-F76913ACE456}" type="pres">
      <dgm:prSet presAssocID="{AAEC757B-52CB-42FA-ADEE-330E756B5C6D}" presName="rootComposite" presStyleCnt="0"/>
      <dgm:spPr/>
    </dgm:pt>
    <dgm:pt modelId="{3900B961-6E8A-4815-8246-B9BA4F4114DE}" type="pres">
      <dgm:prSet presAssocID="{AAEC757B-52CB-42FA-ADEE-330E756B5C6D}" presName="rootText" presStyleLbl="node2" presStyleIdx="6" presStyleCnt="10">
        <dgm:presLayoutVars>
          <dgm:chPref val="3"/>
        </dgm:presLayoutVars>
      </dgm:prSet>
      <dgm:spPr/>
    </dgm:pt>
    <dgm:pt modelId="{18516D37-CFE8-450D-A1FF-B95F2A80F2C7}" type="pres">
      <dgm:prSet presAssocID="{AAEC757B-52CB-42FA-ADEE-330E756B5C6D}" presName="rootConnector" presStyleLbl="node2" presStyleIdx="6" presStyleCnt="10"/>
      <dgm:spPr/>
    </dgm:pt>
    <dgm:pt modelId="{C5CF3CA3-8715-43AF-9C29-4A200E844D00}" type="pres">
      <dgm:prSet presAssocID="{AAEC757B-52CB-42FA-ADEE-330E756B5C6D}" presName="hierChild4" presStyleCnt="0"/>
      <dgm:spPr/>
    </dgm:pt>
    <dgm:pt modelId="{EEC6D84C-67CE-48A4-BAC8-80FBE5F9DE6A}" type="pres">
      <dgm:prSet presAssocID="{AAEC757B-52CB-42FA-ADEE-330E756B5C6D}" presName="hierChild5" presStyleCnt="0"/>
      <dgm:spPr/>
    </dgm:pt>
    <dgm:pt modelId="{A948F96C-782E-4B56-A718-6606F3AC74AB}" type="pres">
      <dgm:prSet presAssocID="{8DBEC7E2-2FBE-4F27-BAAC-FC74FCBA722F}" presName="Name37" presStyleLbl="parChTrans1D2" presStyleIdx="7" presStyleCnt="17"/>
      <dgm:spPr/>
    </dgm:pt>
    <dgm:pt modelId="{E63FF23E-3D32-49C0-87A1-52DF25C9B655}" type="pres">
      <dgm:prSet presAssocID="{F8F0796E-8726-48E4-9D85-1FB4E2A446C3}" presName="hierRoot2" presStyleCnt="0">
        <dgm:presLayoutVars>
          <dgm:hierBranch val="init"/>
        </dgm:presLayoutVars>
      </dgm:prSet>
      <dgm:spPr/>
    </dgm:pt>
    <dgm:pt modelId="{A73E747B-4A98-4964-9921-0D7FE0E95EB6}" type="pres">
      <dgm:prSet presAssocID="{F8F0796E-8726-48E4-9D85-1FB4E2A446C3}" presName="rootComposite" presStyleCnt="0"/>
      <dgm:spPr/>
    </dgm:pt>
    <dgm:pt modelId="{B175B9EE-322F-4BF6-BA8A-C4800B801B24}" type="pres">
      <dgm:prSet presAssocID="{F8F0796E-8726-48E4-9D85-1FB4E2A446C3}" presName="rootText" presStyleLbl="node2" presStyleIdx="7" presStyleCnt="10">
        <dgm:presLayoutVars>
          <dgm:chPref val="3"/>
        </dgm:presLayoutVars>
      </dgm:prSet>
      <dgm:spPr/>
    </dgm:pt>
    <dgm:pt modelId="{0DC72737-8ADE-44B4-8DC9-1ED4C5FBA15C}" type="pres">
      <dgm:prSet presAssocID="{F8F0796E-8726-48E4-9D85-1FB4E2A446C3}" presName="rootConnector" presStyleLbl="node2" presStyleIdx="7" presStyleCnt="10"/>
      <dgm:spPr/>
    </dgm:pt>
    <dgm:pt modelId="{12DCD0A3-6F05-4C1A-860B-92430F2777DF}" type="pres">
      <dgm:prSet presAssocID="{F8F0796E-8726-48E4-9D85-1FB4E2A446C3}" presName="hierChild4" presStyleCnt="0"/>
      <dgm:spPr/>
    </dgm:pt>
    <dgm:pt modelId="{F66DF861-FE53-409E-9C62-0EF2E317BE67}" type="pres">
      <dgm:prSet presAssocID="{F8F0796E-8726-48E4-9D85-1FB4E2A446C3}" presName="hierChild5" presStyleCnt="0"/>
      <dgm:spPr/>
    </dgm:pt>
    <dgm:pt modelId="{DB98A3FF-1BCB-4AF6-8865-2968DD2FD075}" type="pres">
      <dgm:prSet presAssocID="{10C812A4-F296-43B8-A038-92E34F7F952A}" presName="Name37" presStyleLbl="parChTrans1D2" presStyleIdx="8" presStyleCnt="17"/>
      <dgm:spPr/>
    </dgm:pt>
    <dgm:pt modelId="{C994C8E9-EE05-44F7-8C89-997E4D6E8E00}" type="pres">
      <dgm:prSet presAssocID="{9BA515D0-2996-419B-99AF-A0498351408B}" presName="hierRoot2" presStyleCnt="0">
        <dgm:presLayoutVars>
          <dgm:hierBranch val="init"/>
        </dgm:presLayoutVars>
      </dgm:prSet>
      <dgm:spPr/>
    </dgm:pt>
    <dgm:pt modelId="{DF6F9BD7-18CD-4710-B479-88090C3F37C4}" type="pres">
      <dgm:prSet presAssocID="{9BA515D0-2996-419B-99AF-A0498351408B}" presName="rootComposite" presStyleCnt="0"/>
      <dgm:spPr/>
    </dgm:pt>
    <dgm:pt modelId="{97552159-C623-4CA6-9F28-DB94C81521F1}" type="pres">
      <dgm:prSet presAssocID="{9BA515D0-2996-419B-99AF-A0498351408B}" presName="rootText" presStyleLbl="node2" presStyleIdx="8" presStyleCnt="10">
        <dgm:presLayoutVars>
          <dgm:chPref val="3"/>
        </dgm:presLayoutVars>
      </dgm:prSet>
      <dgm:spPr/>
    </dgm:pt>
    <dgm:pt modelId="{3AA6FAA7-3AC0-4734-BA56-FB26639875D0}" type="pres">
      <dgm:prSet presAssocID="{9BA515D0-2996-419B-99AF-A0498351408B}" presName="rootConnector" presStyleLbl="node2" presStyleIdx="8" presStyleCnt="10"/>
      <dgm:spPr/>
    </dgm:pt>
    <dgm:pt modelId="{376E21ED-F91C-469F-95E8-A074361EA105}" type="pres">
      <dgm:prSet presAssocID="{9BA515D0-2996-419B-99AF-A0498351408B}" presName="hierChild4" presStyleCnt="0"/>
      <dgm:spPr/>
    </dgm:pt>
    <dgm:pt modelId="{9A89B1DE-72B7-4AF8-AB6E-CB518E6C7D48}" type="pres">
      <dgm:prSet presAssocID="{9BA515D0-2996-419B-99AF-A0498351408B}" presName="hierChild5" presStyleCnt="0"/>
      <dgm:spPr/>
    </dgm:pt>
    <dgm:pt modelId="{2C913000-FD1B-430C-BEFD-FF8C5DB556A2}" type="pres">
      <dgm:prSet presAssocID="{3A0E7AC4-C078-45D4-8274-FFECD11A7E4A}" presName="Name37" presStyleLbl="parChTrans1D2" presStyleIdx="9" presStyleCnt="17"/>
      <dgm:spPr/>
    </dgm:pt>
    <dgm:pt modelId="{8F09DC5E-42F6-40F8-BA99-B8263841DAE5}" type="pres">
      <dgm:prSet presAssocID="{0947C541-AE1E-4FFA-87FF-FFC4A6889335}" presName="hierRoot2" presStyleCnt="0">
        <dgm:presLayoutVars>
          <dgm:hierBranch val="init"/>
        </dgm:presLayoutVars>
      </dgm:prSet>
      <dgm:spPr/>
    </dgm:pt>
    <dgm:pt modelId="{34AF3BE3-AF67-4A35-A5EC-445B9A43A59B}" type="pres">
      <dgm:prSet presAssocID="{0947C541-AE1E-4FFA-87FF-FFC4A6889335}" presName="rootComposite" presStyleCnt="0"/>
      <dgm:spPr/>
    </dgm:pt>
    <dgm:pt modelId="{38878D8E-9BDE-403F-AD2A-0846AC6E723B}" type="pres">
      <dgm:prSet presAssocID="{0947C541-AE1E-4FFA-87FF-FFC4A6889335}" presName="rootText" presStyleLbl="node2" presStyleIdx="9" presStyleCnt="10">
        <dgm:presLayoutVars>
          <dgm:chPref val="3"/>
        </dgm:presLayoutVars>
      </dgm:prSet>
      <dgm:spPr/>
    </dgm:pt>
    <dgm:pt modelId="{22A69DED-848C-48D7-8959-AC5ADF161117}" type="pres">
      <dgm:prSet presAssocID="{0947C541-AE1E-4FFA-87FF-FFC4A6889335}" presName="rootConnector" presStyleLbl="node2" presStyleIdx="9" presStyleCnt="10"/>
      <dgm:spPr/>
    </dgm:pt>
    <dgm:pt modelId="{4DB2C5E7-99C6-4AD2-8836-2237E724D007}" type="pres">
      <dgm:prSet presAssocID="{0947C541-AE1E-4FFA-87FF-FFC4A6889335}" presName="hierChild4" presStyleCnt="0"/>
      <dgm:spPr/>
    </dgm:pt>
    <dgm:pt modelId="{8E986CB7-0564-4390-B7C0-0619321D6A18}" type="pres">
      <dgm:prSet presAssocID="{0947C541-AE1E-4FFA-87FF-FFC4A6889335}" presName="hierChild5" presStyleCnt="0"/>
      <dgm:spPr/>
    </dgm:pt>
    <dgm:pt modelId="{626D279E-D48F-4260-84D4-16F4E58BB7B4}" type="pres">
      <dgm:prSet presAssocID="{0DC5ED26-CE46-47BC-AF69-D3FE2F05656C}" presName="hierChild3" presStyleCnt="0"/>
      <dgm:spPr/>
    </dgm:pt>
    <dgm:pt modelId="{21AC9382-31E1-4CEB-B215-9B55A7A2AC38}" type="pres">
      <dgm:prSet presAssocID="{9C5A2E12-FFE4-4242-854C-EF5918A2C53D}" presName="Name111" presStyleLbl="parChTrans1D2" presStyleIdx="10" presStyleCnt="17"/>
      <dgm:spPr/>
    </dgm:pt>
    <dgm:pt modelId="{2BAE14C6-3F2C-41F4-925C-A5FF6E9DBC04}" type="pres">
      <dgm:prSet presAssocID="{0D7CDF3E-8B0F-4940-AF5F-A5D39DF7C2E9}" presName="hierRoot3" presStyleCnt="0">
        <dgm:presLayoutVars>
          <dgm:hierBranch val="init"/>
        </dgm:presLayoutVars>
      </dgm:prSet>
      <dgm:spPr/>
    </dgm:pt>
    <dgm:pt modelId="{5D308C3A-3885-4C65-AC25-8A5CCC62925B}" type="pres">
      <dgm:prSet presAssocID="{0D7CDF3E-8B0F-4940-AF5F-A5D39DF7C2E9}" presName="rootComposite3" presStyleCnt="0"/>
      <dgm:spPr/>
    </dgm:pt>
    <dgm:pt modelId="{3CD52B2F-BB70-4068-8F20-4244F2D76063}" type="pres">
      <dgm:prSet presAssocID="{0D7CDF3E-8B0F-4940-AF5F-A5D39DF7C2E9}" presName="rootText3" presStyleLbl="asst1" presStyleIdx="0" presStyleCnt="7">
        <dgm:presLayoutVars>
          <dgm:chPref val="3"/>
        </dgm:presLayoutVars>
      </dgm:prSet>
      <dgm:spPr/>
    </dgm:pt>
    <dgm:pt modelId="{4CC4F04A-8F28-4FC4-8019-D391386364C6}" type="pres">
      <dgm:prSet presAssocID="{0D7CDF3E-8B0F-4940-AF5F-A5D39DF7C2E9}" presName="rootConnector3" presStyleLbl="asst1" presStyleIdx="0" presStyleCnt="7"/>
      <dgm:spPr/>
    </dgm:pt>
    <dgm:pt modelId="{5BD0E72C-7D34-40D1-AFF1-67E285BA09DE}" type="pres">
      <dgm:prSet presAssocID="{0D7CDF3E-8B0F-4940-AF5F-A5D39DF7C2E9}" presName="hierChild6" presStyleCnt="0"/>
      <dgm:spPr/>
    </dgm:pt>
    <dgm:pt modelId="{E15D07AC-6882-4DDD-BBEF-01495001CBE8}" type="pres">
      <dgm:prSet presAssocID="{0D7CDF3E-8B0F-4940-AF5F-A5D39DF7C2E9}" presName="hierChild7" presStyleCnt="0"/>
      <dgm:spPr/>
    </dgm:pt>
    <dgm:pt modelId="{D9068518-683D-46EC-B7B0-261F7591EDD3}" type="pres">
      <dgm:prSet presAssocID="{104810D6-4E41-4251-B87E-36BC47E22648}" presName="Name111" presStyleLbl="parChTrans1D2" presStyleIdx="11" presStyleCnt="17"/>
      <dgm:spPr/>
    </dgm:pt>
    <dgm:pt modelId="{B7409F49-2DA3-4554-A525-4A524DAACF4A}" type="pres">
      <dgm:prSet presAssocID="{00EFAAB6-B464-4223-8CF4-1CB311BDB81D}" presName="hierRoot3" presStyleCnt="0">
        <dgm:presLayoutVars>
          <dgm:hierBranch val="init"/>
        </dgm:presLayoutVars>
      </dgm:prSet>
      <dgm:spPr/>
    </dgm:pt>
    <dgm:pt modelId="{DA95CF8C-8575-48A2-A625-D2DBB853F0D2}" type="pres">
      <dgm:prSet presAssocID="{00EFAAB6-B464-4223-8CF4-1CB311BDB81D}" presName="rootComposite3" presStyleCnt="0"/>
      <dgm:spPr/>
    </dgm:pt>
    <dgm:pt modelId="{906BC47A-6F65-4946-B4BD-7B2B65B0CB9F}" type="pres">
      <dgm:prSet presAssocID="{00EFAAB6-B464-4223-8CF4-1CB311BDB81D}" presName="rootText3" presStyleLbl="asst1" presStyleIdx="1" presStyleCnt="7">
        <dgm:presLayoutVars>
          <dgm:chPref val="3"/>
        </dgm:presLayoutVars>
      </dgm:prSet>
      <dgm:spPr/>
    </dgm:pt>
    <dgm:pt modelId="{10B9E82D-355E-4CEE-9D6B-2E8B388CB272}" type="pres">
      <dgm:prSet presAssocID="{00EFAAB6-B464-4223-8CF4-1CB311BDB81D}" presName="rootConnector3" presStyleLbl="asst1" presStyleIdx="1" presStyleCnt="7"/>
      <dgm:spPr/>
    </dgm:pt>
    <dgm:pt modelId="{58F3F3C9-87E7-44EA-9BC6-E72469D495EC}" type="pres">
      <dgm:prSet presAssocID="{00EFAAB6-B464-4223-8CF4-1CB311BDB81D}" presName="hierChild6" presStyleCnt="0"/>
      <dgm:spPr/>
    </dgm:pt>
    <dgm:pt modelId="{650B5A80-6A12-4C7E-875F-8839BAB2C5A7}" type="pres">
      <dgm:prSet presAssocID="{00EFAAB6-B464-4223-8CF4-1CB311BDB81D}" presName="hierChild7" presStyleCnt="0"/>
      <dgm:spPr/>
    </dgm:pt>
    <dgm:pt modelId="{8C0B8243-736A-43EE-B310-75DF53519568}" type="pres">
      <dgm:prSet presAssocID="{B7A2D553-E794-4D3F-9DA3-E002F94ADCF8}" presName="Name111" presStyleLbl="parChTrans1D2" presStyleIdx="12" presStyleCnt="17"/>
      <dgm:spPr/>
    </dgm:pt>
    <dgm:pt modelId="{A8B9BF8F-36F2-426C-B17A-8463E9BD5FA5}" type="pres">
      <dgm:prSet presAssocID="{B160DEF7-D0B4-4B66-B99E-A8FFC261A397}" presName="hierRoot3" presStyleCnt="0">
        <dgm:presLayoutVars>
          <dgm:hierBranch val="init"/>
        </dgm:presLayoutVars>
      </dgm:prSet>
      <dgm:spPr/>
    </dgm:pt>
    <dgm:pt modelId="{73195E81-44AB-45BC-BC3B-665D6FF77FEB}" type="pres">
      <dgm:prSet presAssocID="{B160DEF7-D0B4-4B66-B99E-A8FFC261A397}" presName="rootComposite3" presStyleCnt="0"/>
      <dgm:spPr/>
    </dgm:pt>
    <dgm:pt modelId="{6F9CBEFD-AE39-4044-949E-D9FAD8D78A6B}" type="pres">
      <dgm:prSet presAssocID="{B160DEF7-D0B4-4B66-B99E-A8FFC261A397}" presName="rootText3" presStyleLbl="asst1" presStyleIdx="2" presStyleCnt="7">
        <dgm:presLayoutVars>
          <dgm:chPref val="3"/>
        </dgm:presLayoutVars>
      </dgm:prSet>
      <dgm:spPr/>
    </dgm:pt>
    <dgm:pt modelId="{324532B1-868A-4890-B3F4-8708631E8D06}" type="pres">
      <dgm:prSet presAssocID="{B160DEF7-D0B4-4B66-B99E-A8FFC261A397}" presName="rootConnector3" presStyleLbl="asst1" presStyleIdx="2" presStyleCnt="7"/>
      <dgm:spPr/>
    </dgm:pt>
    <dgm:pt modelId="{8E7CA058-ACB7-4053-A000-F140538779E9}" type="pres">
      <dgm:prSet presAssocID="{B160DEF7-D0B4-4B66-B99E-A8FFC261A397}" presName="hierChild6" presStyleCnt="0"/>
      <dgm:spPr/>
    </dgm:pt>
    <dgm:pt modelId="{BB4A0FCB-8646-4B3C-A24F-ABE9EE0EBB95}" type="pres">
      <dgm:prSet presAssocID="{B160DEF7-D0B4-4B66-B99E-A8FFC261A397}" presName="hierChild7" presStyleCnt="0"/>
      <dgm:spPr/>
    </dgm:pt>
    <dgm:pt modelId="{B495FDE2-B5B1-435D-B8E0-A92C0D2AEBC8}" type="pres">
      <dgm:prSet presAssocID="{D7A24EC8-C02F-4585-8D75-A596E10757A9}" presName="Name111" presStyleLbl="parChTrans1D2" presStyleIdx="13" presStyleCnt="17"/>
      <dgm:spPr/>
    </dgm:pt>
    <dgm:pt modelId="{E7BB4D97-E533-4238-A814-90CD6BDA1BBA}" type="pres">
      <dgm:prSet presAssocID="{79E590EF-4F23-488C-B93C-D357F9621C41}" presName="hierRoot3" presStyleCnt="0">
        <dgm:presLayoutVars>
          <dgm:hierBranch val="init"/>
        </dgm:presLayoutVars>
      </dgm:prSet>
      <dgm:spPr/>
    </dgm:pt>
    <dgm:pt modelId="{A08D2639-3FEE-47F3-B9C6-C33ECD061679}" type="pres">
      <dgm:prSet presAssocID="{79E590EF-4F23-488C-B93C-D357F9621C41}" presName="rootComposite3" presStyleCnt="0"/>
      <dgm:spPr/>
    </dgm:pt>
    <dgm:pt modelId="{368FFADD-FC53-41D7-8207-754D197316AF}" type="pres">
      <dgm:prSet presAssocID="{79E590EF-4F23-488C-B93C-D357F9621C41}" presName="rootText3" presStyleLbl="asst1" presStyleIdx="3" presStyleCnt="7">
        <dgm:presLayoutVars>
          <dgm:chPref val="3"/>
        </dgm:presLayoutVars>
      </dgm:prSet>
      <dgm:spPr/>
    </dgm:pt>
    <dgm:pt modelId="{DF8141ED-3D07-4B84-AF8C-1E66092C04CE}" type="pres">
      <dgm:prSet presAssocID="{79E590EF-4F23-488C-B93C-D357F9621C41}" presName="rootConnector3" presStyleLbl="asst1" presStyleIdx="3" presStyleCnt="7"/>
      <dgm:spPr/>
    </dgm:pt>
    <dgm:pt modelId="{6A67710E-3E2A-4924-9203-85F244709BC6}" type="pres">
      <dgm:prSet presAssocID="{79E590EF-4F23-488C-B93C-D357F9621C41}" presName="hierChild6" presStyleCnt="0"/>
      <dgm:spPr/>
    </dgm:pt>
    <dgm:pt modelId="{B8DB6AC2-903E-4E04-A193-3E4DD4CDFA0E}" type="pres">
      <dgm:prSet presAssocID="{79E590EF-4F23-488C-B93C-D357F9621C41}" presName="hierChild7" presStyleCnt="0"/>
      <dgm:spPr/>
    </dgm:pt>
    <dgm:pt modelId="{29D34345-FEE5-41EC-91B3-E8283D4C06C2}" type="pres">
      <dgm:prSet presAssocID="{949220B1-ADEE-467B-8D2B-8FD1468FA3EC}" presName="Name111" presStyleLbl="parChTrans1D2" presStyleIdx="14" presStyleCnt="17"/>
      <dgm:spPr/>
    </dgm:pt>
    <dgm:pt modelId="{52EA9E97-3858-4116-B835-1DB19D7A30B0}" type="pres">
      <dgm:prSet presAssocID="{9A2B5738-1948-4475-8EDD-A02CC5390B41}" presName="hierRoot3" presStyleCnt="0">
        <dgm:presLayoutVars>
          <dgm:hierBranch val="init"/>
        </dgm:presLayoutVars>
      </dgm:prSet>
      <dgm:spPr/>
    </dgm:pt>
    <dgm:pt modelId="{CA068BAE-E4FD-47FE-A0C7-14BBC8D07474}" type="pres">
      <dgm:prSet presAssocID="{9A2B5738-1948-4475-8EDD-A02CC5390B41}" presName="rootComposite3" presStyleCnt="0"/>
      <dgm:spPr/>
    </dgm:pt>
    <dgm:pt modelId="{02E588C3-26F0-4A5C-B41A-E7C2E0DB4367}" type="pres">
      <dgm:prSet presAssocID="{9A2B5738-1948-4475-8EDD-A02CC5390B41}" presName="rootText3" presStyleLbl="asst1" presStyleIdx="4" presStyleCnt="7">
        <dgm:presLayoutVars>
          <dgm:chPref val="3"/>
        </dgm:presLayoutVars>
      </dgm:prSet>
      <dgm:spPr/>
    </dgm:pt>
    <dgm:pt modelId="{6632EFAB-9F11-4D4C-9AEC-F13CD597F7C0}" type="pres">
      <dgm:prSet presAssocID="{9A2B5738-1948-4475-8EDD-A02CC5390B41}" presName="rootConnector3" presStyleLbl="asst1" presStyleIdx="4" presStyleCnt="7"/>
      <dgm:spPr/>
    </dgm:pt>
    <dgm:pt modelId="{A63C2493-9C9C-4ABF-93AC-1B539238EFE2}" type="pres">
      <dgm:prSet presAssocID="{9A2B5738-1948-4475-8EDD-A02CC5390B41}" presName="hierChild6" presStyleCnt="0"/>
      <dgm:spPr/>
    </dgm:pt>
    <dgm:pt modelId="{09DB1100-A280-4EDE-90BC-361D97163943}" type="pres">
      <dgm:prSet presAssocID="{9A2B5738-1948-4475-8EDD-A02CC5390B41}" presName="hierChild7" presStyleCnt="0"/>
      <dgm:spPr/>
    </dgm:pt>
    <dgm:pt modelId="{2022ACB0-F1A7-4B58-993C-72EF458B2098}" type="pres">
      <dgm:prSet presAssocID="{AA31B9C9-6482-4EEB-A40D-164D9D35F267}" presName="Name111" presStyleLbl="parChTrans1D2" presStyleIdx="15" presStyleCnt="17"/>
      <dgm:spPr/>
    </dgm:pt>
    <dgm:pt modelId="{7CACB44B-B5AD-406A-85FE-EBF592AC3674}" type="pres">
      <dgm:prSet presAssocID="{51B1BD4E-CE3A-43FD-957F-B2807A7D55B4}" presName="hierRoot3" presStyleCnt="0">
        <dgm:presLayoutVars>
          <dgm:hierBranch val="init"/>
        </dgm:presLayoutVars>
      </dgm:prSet>
      <dgm:spPr/>
    </dgm:pt>
    <dgm:pt modelId="{2AFDD636-9D60-4470-9AC7-66C01D0E5AEF}" type="pres">
      <dgm:prSet presAssocID="{51B1BD4E-CE3A-43FD-957F-B2807A7D55B4}" presName="rootComposite3" presStyleCnt="0"/>
      <dgm:spPr/>
    </dgm:pt>
    <dgm:pt modelId="{415D656D-80C7-46F1-953D-9ACB897FC809}" type="pres">
      <dgm:prSet presAssocID="{51B1BD4E-CE3A-43FD-957F-B2807A7D55B4}" presName="rootText3" presStyleLbl="asst1" presStyleIdx="5" presStyleCnt="7">
        <dgm:presLayoutVars>
          <dgm:chPref val="3"/>
        </dgm:presLayoutVars>
      </dgm:prSet>
      <dgm:spPr/>
    </dgm:pt>
    <dgm:pt modelId="{403E0E30-F8D3-4F35-8562-D79DD77D29C8}" type="pres">
      <dgm:prSet presAssocID="{51B1BD4E-CE3A-43FD-957F-B2807A7D55B4}" presName="rootConnector3" presStyleLbl="asst1" presStyleIdx="5" presStyleCnt="7"/>
      <dgm:spPr/>
    </dgm:pt>
    <dgm:pt modelId="{62573E70-7FFB-447B-ACA0-A6456A65646C}" type="pres">
      <dgm:prSet presAssocID="{51B1BD4E-CE3A-43FD-957F-B2807A7D55B4}" presName="hierChild6" presStyleCnt="0"/>
      <dgm:spPr/>
    </dgm:pt>
    <dgm:pt modelId="{F159313E-176E-4AF1-81BF-A4F2D7B259EC}" type="pres">
      <dgm:prSet presAssocID="{51B1BD4E-CE3A-43FD-957F-B2807A7D55B4}" presName="hierChild7" presStyleCnt="0"/>
      <dgm:spPr/>
    </dgm:pt>
    <dgm:pt modelId="{EE984D73-D877-4455-B865-56CE0F120E13}" type="pres">
      <dgm:prSet presAssocID="{83BB3BAD-526F-44F4-8786-F9A610FFBEF3}" presName="Name111" presStyleLbl="parChTrans1D2" presStyleIdx="16" presStyleCnt="17"/>
      <dgm:spPr/>
    </dgm:pt>
    <dgm:pt modelId="{20622455-62A0-4E4C-89DC-E6797D08CECE}" type="pres">
      <dgm:prSet presAssocID="{C93AB217-98DF-4D20-837E-FD99240D14BF}" presName="hierRoot3" presStyleCnt="0">
        <dgm:presLayoutVars>
          <dgm:hierBranch val="init"/>
        </dgm:presLayoutVars>
      </dgm:prSet>
      <dgm:spPr/>
    </dgm:pt>
    <dgm:pt modelId="{F6BDC06C-7815-4260-95D6-990B684AC3D9}" type="pres">
      <dgm:prSet presAssocID="{C93AB217-98DF-4D20-837E-FD99240D14BF}" presName="rootComposite3" presStyleCnt="0"/>
      <dgm:spPr/>
    </dgm:pt>
    <dgm:pt modelId="{878838E1-E967-45F7-AD55-92415A0BB2EA}" type="pres">
      <dgm:prSet presAssocID="{C93AB217-98DF-4D20-837E-FD99240D14BF}" presName="rootText3" presStyleLbl="asst1" presStyleIdx="6" presStyleCnt="7">
        <dgm:presLayoutVars>
          <dgm:chPref val="3"/>
        </dgm:presLayoutVars>
      </dgm:prSet>
      <dgm:spPr/>
    </dgm:pt>
    <dgm:pt modelId="{D54F369F-A032-4C5D-8A52-981FBAB363D0}" type="pres">
      <dgm:prSet presAssocID="{C93AB217-98DF-4D20-837E-FD99240D14BF}" presName="rootConnector3" presStyleLbl="asst1" presStyleIdx="6" presStyleCnt="7"/>
      <dgm:spPr/>
    </dgm:pt>
    <dgm:pt modelId="{48F61144-E5D2-4602-BA77-71ABEF958ADB}" type="pres">
      <dgm:prSet presAssocID="{C93AB217-98DF-4D20-837E-FD99240D14BF}" presName="hierChild6" presStyleCnt="0"/>
      <dgm:spPr/>
    </dgm:pt>
    <dgm:pt modelId="{1056C16D-76BD-4472-A2AE-B6DA817CE801}" type="pres">
      <dgm:prSet presAssocID="{C93AB217-98DF-4D20-837E-FD99240D14BF}" presName="hierChild7" presStyleCnt="0"/>
      <dgm:spPr/>
    </dgm:pt>
  </dgm:ptLst>
  <dgm:cxnLst>
    <dgm:cxn modelId="{19029701-E358-4C04-A5DA-A575A1AA0838}" srcId="{0DC5ED26-CE46-47BC-AF69-D3FE2F05656C}" destId="{B69CB95E-3468-40BD-B5B8-1EF7E6E08DEF}" srcOrd="8" destOrd="0" parTransId="{E47EF8EB-F482-46B4-9B58-D6D7222A9037}" sibTransId="{966F16B3-6EB4-43C7-ABAE-FAB6640006E6}"/>
    <dgm:cxn modelId="{5AAB7810-2CCD-46C8-8FF4-58ED1BC87A1C}" type="presOf" srcId="{0D7CDF3E-8B0F-4940-AF5F-A5D39DF7C2E9}" destId="{4CC4F04A-8F28-4FC4-8019-D391386364C6}" srcOrd="1" destOrd="0" presId="urn:microsoft.com/office/officeart/2005/8/layout/orgChart1#1"/>
    <dgm:cxn modelId="{9776CC12-626B-4235-A3B1-F1EA32FA7162}" type="presOf" srcId="{104810D6-4E41-4251-B87E-36BC47E22648}" destId="{D9068518-683D-46EC-B7B0-261F7591EDD3}" srcOrd="0" destOrd="0" presId="urn:microsoft.com/office/officeart/2005/8/layout/orgChart1#1"/>
    <dgm:cxn modelId="{4EB11F14-123C-489E-B4DC-E4AD640AF26B}" type="presOf" srcId="{9708EB24-BB2A-4502-B758-E8EABDDD56EB}" destId="{FCFB6C1F-6050-42C8-9E33-C73360A34EEC}" srcOrd="0" destOrd="0" presId="urn:microsoft.com/office/officeart/2005/8/layout/orgChart1#1"/>
    <dgm:cxn modelId="{C8AB051C-A3AA-4201-9899-407248FB1DCE}" type="presOf" srcId="{AA31B9C9-6482-4EEB-A40D-164D9D35F267}" destId="{2022ACB0-F1A7-4B58-993C-72EF458B2098}" srcOrd="0" destOrd="0" presId="urn:microsoft.com/office/officeart/2005/8/layout/orgChart1#1"/>
    <dgm:cxn modelId="{158F261F-AE00-48AA-A060-0ACBB10A945D}" type="presOf" srcId="{9BA515D0-2996-419B-99AF-A0498351408B}" destId="{97552159-C623-4CA6-9F28-DB94C81521F1}" srcOrd="0" destOrd="0" presId="urn:microsoft.com/office/officeart/2005/8/layout/orgChart1#1"/>
    <dgm:cxn modelId="{3515D125-8B06-4897-AC77-D6310F0A928E}" srcId="{0DC5ED26-CE46-47BC-AF69-D3FE2F05656C}" destId="{AAEC757B-52CB-42FA-ADEE-330E756B5C6D}" srcOrd="12" destOrd="0" parTransId="{5FAE5D26-14D0-4147-9F00-B0F7345DB536}" sibTransId="{3355749A-407C-40B9-8775-4CE03FDD88FB}"/>
    <dgm:cxn modelId="{479FEB29-5075-426D-85DB-0C5E7BCE6627}" type="presOf" srcId="{51B1BD4E-CE3A-43FD-957F-B2807A7D55B4}" destId="{403E0E30-F8D3-4F35-8562-D79DD77D29C8}" srcOrd="1" destOrd="0" presId="urn:microsoft.com/office/officeart/2005/8/layout/orgChart1#1"/>
    <dgm:cxn modelId="{429EEB2A-400A-46B3-A280-C85C636A8218}" type="presOf" srcId="{FB67AE16-B93D-4DC3-8D43-1EA69692BD9B}" destId="{8F736C2E-9A1B-46FE-9D49-9CD17C66C135}" srcOrd="0" destOrd="0" presId="urn:microsoft.com/office/officeart/2005/8/layout/orgChart1#1"/>
    <dgm:cxn modelId="{7A86372C-7993-4AC2-A2D0-591EB8495265}" srcId="{0DC5ED26-CE46-47BC-AF69-D3FE2F05656C}" destId="{0947C541-AE1E-4FFA-87FF-FFC4A6889335}" srcOrd="16" destOrd="0" parTransId="{3A0E7AC4-C078-45D4-8274-FFECD11A7E4A}" sibTransId="{7E7F4D4F-3785-412E-A615-956EF49DE699}"/>
    <dgm:cxn modelId="{43FDBC2D-3B1A-49B9-A08D-FF586858107D}" type="presOf" srcId="{25347D2C-00F9-43E0-A593-5C9A3A8D05C1}" destId="{1B620A1A-7877-4171-983C-9AB7D87D4C10}" srcOrd="0" destOrd="0" presId="urn:microsoft.com/office/officeart/2005/8/layout/orgChart1#1"/>
    <dgm:cxn modelId="{A42A472F-37E3-473B-90E7-94ECA9C1D583}" srcId="{0DC5ED26-CE46-47BC-AF69-D3FE2F05656C}" destId="{79E590EF-4F23-488C-B93C-D357F9621C41}" srcOrd="3" destOrd="0" parTransId="{D7A24EC8-C02F-4585-8D75-A596E10757A9}" sibTransId="{8802BE87-8DE3-4648-A5D1-C8880E894267}"/>
    <dgm:cxn modelId="{DDE1C13A-F253-4293-AE1D-6C9D4F2099FB}" type="presOf" srcId="{B160DEF7-D0B4-4B66-B99E-A8FFC261A397}" destId="{6F9CBEFD-AE39-4044-949E-D9FAD8D78A6B}" srcOrd="0" destOrd="0" presId="urn:microsoft.com/office/officeart/2005/8/layout/orgChart1#1"/>
    <dgm:cxn modelId="{ABC1C73B-F111-4B08-8B07-7C0D1CAD8D32}" type="presOf" srcId="{9708EB24-BB2A-4502-B758-E8EABDDD56EB}" destId="{1D0672E9-6E84-4C71-9389-0C1CE9EADBC0}" srcOrd="1" destOrd="0" presId="urn:microsoft.com/office/officeart/2005/8/layout/orgChart1#1"/>
    <dgm:cxn modelId="{5F4FE03C-FE4C-4912-8908-08CED4149D6F}" type="presOf" srcId="{9BA515D0-2996-419B-99AF-A0498351408B}" destId="{3AA6FAA7-3AC0-4734-BA56-FB26639875D0}" srcOrd="1" destOrd="0" presId="urn:microsoft.com/office/officeart/2005/8/layout/orgChart1#1"/>
    <dgm:cxn modelId="{1FD4485B-4EBA-485A-BE25-D52C4ABC608C}" type="presOf" srcId="{0947C541-AE1E-4FFA-87FF-FFC4A6889335}" destId="{22A69DED-848C-48D7-8959-AC5ADF161117}" srcOrd="1" destOrd="0" presId="urn:microsoft.com/office/officeart/2005/8/layout/orgChart1#1"/>
    <dgm:cxn modelId="{15C1685C-9BE7-4628-9E2C-5C16CEE22986}" type="presOf" srcId="{F8F0796E-8726-48E4-9D85-1FB4E2A446C3}" destId="{B175B9EE-322F-4BF6-BA8A-C4800B801B24}" srcOrd="0" destOrd="0" presId="urn:microsoft.com/office/officeart/2005/8/layout/orgChart1#1"/>
    <dgm:cxn modelId="{8357875C-74A8-4995-B583-D8C0D4DD36F8}" type="presOf" srcId="{1CF63410-C8FD-4B8B-9729-DD64F8007BA2}" destId="{FAA1DB38-BD0B-427B-A965-F13B4DE36890}" srcOrd="0" destOrd="0" presId="urn:microsoft.com/office/officeart/2005/8/layout/orgChart1#1"/>
    <dgm:cxn modelId="{4D67E760-4866-480E-A4A8-2355128C1C9E}" type="presOf" srcId="{83BB3BAD-526F-44F4-8786-F9A610FFBEF3}" destId="{EE984D73-D877-4455-B865-56CE0F120E13}" srcOrd="0" destOrd="0" presId="urn:microsoft.com/office/officeart/2005/8/layout/orgChart1#1"/>
    <dgm:cxn modelId="{DFB56043-DDCE-46A1-B5BF-E49F23DC53AA}" srcId="{0DC5ED26-CE46-47BC-AF69-D3FE2F05656C}" destId="{FB67AE16-B93D-4DC3-8D43-1EA69692BD9B}" srcOrd="11" destOrd="0" parTransId="{5DBB197C-2D63-49B8-981B-5C8242ECF270}" sibTransId="{FC3F1560-ECC8-442B-B28E-BD744E4A94A4}"/>
    <dgm:cxn modelId="{25BAEB46-F9B8-42A9-AA22-6EAFD2BD39EC}" srcId="{0DC5ED26-CE46-47BC-AF69-D3FE2F05656C}" destId="{C93AB217-98DF-4D20-837E-FD99240D14BF}" srcOrd="13" destOrd="0" parTransId="{83BB3BAD-526F-44F4-8786-F9A610FFBEF3}" sibTransId="{436F32CD-162F-4D29-B35F-D0A5C6BB33EA}"/>
    <dgm:cxn modelId="{866DAE47-BDC0-438F-A420-715F06AFF7E3}" type="presOf" srcId="{0DC5ED26-CE46-47BC-AF69-D3FE2F05656C}" destId="{0122CF2F-F2B4-4AC5-913E-6A536D07C859}" srcOrd="0" destOrd="0" presId="urn:microsoft.com/office/officeart/2005/8/layout/orgChart1#1"/>
    <dgm:cxn modelId="{8C78F468-C0ED-4817-99D7-02C38910C0EA}" type="presOf" srcId="{5DBB197C-2D63-49B8-981B-5C8242ECF270}" destId="{2716EAE9-98CB-46E2-AE98-8A5417B2E479}" srcOrd="0" destOrd="0" presId="urn:microsoft.com/office/officeart/2005/8/layout/orgChart1#1"/>
    <dgm:cxn modelId="{71C17149-9792-47EA-B162-671A66F1E633}" type="presOf" srcId="{10C812A4-F296-43B8-A038-92E34F7F952A}" destId="{DB98A3FF-1BCB-4AF6-8865-2968DD2FD075}" srcOrd="0" destOrd="0" presId="urn:microsoft.com/office/officeart/2005/8/layout/orgChart1#1"/>
    <dgm:cxn modelId="{83ACB36A-13E1-4438-8843-2DCDB635AF3A}" type="presOf" srcId="{0947C541-AE1E-4FFA-87FF-FFC4A6889335}" destId="{38878D8E-9BDE-403F-AD2A-0846AC6E723B}" srcOrd="0" destOrd="0" presId="urn:microsoft.com/office/officeart/2005/8/layout/orgChart1#1"/>
    <dgm:cxn modelId="{60F9A24B-D1D0-4E1F-8378-E6DA1B213BD7}" type="presOf" srcId="{AAEC757B-52CB-42FA-ADEE-330E756B5C6D}" destId="{3900B961-6E8A-4815-8246-B9BA4F4114DE}" srcOrd="0" destOrd="0" presId="urn:microsoft.com/office/officeart/2005/8/layout/orgChart1#1"/>
    <dgm:cxn modelId="{A0A4BF6B-5BFD-4A4B-B5D8-CB971B19C464}" srcId="{0DC5ED26-CE46-47BC-AF69-D3FE2F05656C}" destId="{51B1BD4E-CE3A-43FD-957F-B2807A7D55B4}" srcOrd="5" destOrd="0" parTransId="{AA31B9C9-6482-4EEB-A40D-164D9D35F267}" sibTransId="{A1C5D3B4-B201-4867-B110-AFA63963BBDB}"/>
    <dgm:cxn modelId="{0A1C134C-9D86-4866-B2CE-D68CB9B32642}" type="presOf" srcId="{9C5A2E12-FFE4-4242-854C-EF5918A2C53D}" destId="{21AC9382-31E1-4CEB-B215-9B55A7A2AC38}" srcOrd="0" destOrd="0" presId="urn:microsoft.com/office/officeart/2005/8/layout/orgChart1#1"/>
    <dgm:cxn modelId="{057DBF4D-E64C-4F10-9529-9294088BD188}" type="presOf" srcId="{FB67AE16-B93D-4DC3-8D43-1EA69692BD9B}" destId="{18762F52-4CA2-4E79-A675-5AC50E0CE8E7}" srcOrd="1" destOrd="0" presId="urn:microsoft.com/office/officeart/2005/8/layout/orgChart1#1"/>
    <dgm:cxn modelId="{7C620C6E-0F73-4DC1-A1F4-CF65527BAC10}" type="presOf" srcId="{51B1BD4E-CE3A-43FD-957F-B2807A7D55B4}" destId="{415D656D-80C7-46F1-953D-9ACB897FC809}" srcOrd="0" destOrd="0" presId="urn:microsoft.com/office/officeart/2005/8/layout/orgChart1#1"/>
    <dgm:cxn modelId="{75ED6E4F-7F4C-4482-92E3-AB48032497DD}" type="presOf" srcId="{17C598B7-97C7-49F5-8CB4-C45461EB3D21}" destId="{9F79B5CF-CFA2-4F55-BF5A-AF80F1F5A2EC}" srcOrd="1" destOrd="0" presId="urn:microsoft.com/office/officeart/2005/8/layout/orgChart1#1"/>
    <dgm:cxn modelId="{3FC65375-4DBD-4EA8-B6F7-3F4C8D9B0D40}" type="presOf" srcId="{0D7CDF3E-8B0F-4940-AF5F-A5D39DF7C2E9}" destId="{3CD52B2F-BB70-4068-8F20-4244F2D76063}" srcOrd="0" destOrd="0" presId="urn:microsoft.com/office/officeart/2005/8/layout/orgChart1#1"/>
    <dgm:cxn modelId="{E32CDD55-422D-4EC9-85CE-22D659152BE4}" type="presOf" srcId="{E47EF8EB-F482-46B4-9B58-D6D7222A9037}" destId="{D0A562C1-26D6-47D5-8DC0-49D27AB7849C}" srcOrd="0" destOrd="0" presId="urn:microsoft.com/office/officeart/2005/8/layout/orgChart1#1"/>
    <dgm:cxn modelId="{7EECFB57-FFBB-42C8-99F6-0D8D4F464C15}" type="presOf" srcId="{B69CB95E-3468-40BD-B5B8-1EF7E6E08DEF}" destId="{927D5985-5DB1-4763-8B40-F5323F912A34}" srcOrd="0" destOrd="0" presId="urn:microsoft.com/office/officeart/2005/8/layout/orgChart1#1"/>
    <dgm:cxn modelId="{14CD6978-7A54-4119-AF9B-AC83111E3798}" type="presOf" srcId="{17C598B7-97C7-49F5-8CB4-C45461EB3D21}" destId="{C9DA7946-1168-4CB6-9884-14CC9DDEB882}" srcOrd="0" destOrd="0" presId="urn:microsoft.com/office/officeart/2005/8/layout/orgChart1#1"/>
    <dgm:cxn modelId="{D3D5EC79-6822-4FC6-BE12-91D96F5E8FE5}" type="presOf" srcId="{F8F0796E-8726-48E4-9D85-1FB4E2A446C3}" destId="{0DC72737-8ADE-44B4-8DC9-1ED4C5FBA15C}" srcOrd="1" destOrd="0" presId="urn:microsoft.com/office/officeart/2005/8/layout/orgChart1#1"/>
    <dgm:cxn modelId="{5819977A-EC5B-41BA-AC9E-21673A9DFF35}" type="presOf" srcId="{AAEC757B-52CB-42FA-ADEE-330E756B5C6D}" destId="{18516D37-CFE8-450D-A1FF-B95F2A80F2C7}" srcOrd="1" destOrd="0" presId="urn:microsoft.com/office/officeart/2005/8/layout/orgChart1#1"/>
    <dgm:cxn modelId="{3806E382-7221-400D-83A4-9F079D5C9680}" type="presOf" srcId="{0DC5ED26-CE46-47BC-AF69-D3FE2F05656C}" destId="{F2302C48-22AF-4643-9A4B-8DEAF132A730}" srcOrd="1" destOrd="0" presId="urn:microsoft.com/office/officeart/2005/8/layout/orgChart1#1"/>
    <dgm:cxn modelId="{8F41F182-D370-46E9-BCF3-5DEF926F12AF}" srcId="{0DC5ED26-CE46-47BC-AF69-D3FE2F05656C}" destId="{F8F0796E-8726-48E4-9D85-1FB4E2A446C3}" srcOrd="14" destOrd="0" parTransId="{8DBEC7E2-2FBE-4F27-BAAC-FC74FCBA722F}" sibTransId="{1DBB9F9F-D7E4-4025-927F-545C15C3050F}"/>
    <dgm:cxn modelId="{4200D088-3A1F-4732-BD9E-3527E5C35536}" type="presOf" srcId="{3A0E7AC4-C078-45D4-8274-FFECD11A7E4A}" destId="{2C913000-FD1B-430C-BEFD-FF8C5DB556A2}" srcOrd="0" destOrd="0" presId="urn:microsoft.com/office/officeart/2005/8/layout/orgChart1#1"/>
    <dgm:cxn modelId="{5354468B-DD83-4305-9EA1-A48F571CA5E1}" type="presOf" srcId="{D7A24EC8-C02F-4585-8D75-A596E10757A9}" destId="{B495FDE2-B5B1-435D-B8E0-A92C0D2AEBC8}" srcOrd="0" destOrd="0" presId="urn:microsoft.com/office/officeart/2005/8/layout/orgChart1#1"/>
    <dgm:cxn modelId="{4982398C-4466-4883-B81B-F832A25DFD93}" srcId="{0DC5ED26-CE46-47BC-AF69-D3FE2F05656C}" destId="{17C598B7-97C7-49F5-8CB4-C45461EB3D21}" srcOrd="7" destOrd="0" parTransId="{849EDC55-78A9-414A-ADB5-7920D6EBB9EF}" sibTransId="{C0838251-C075-434E-86F6-991BB8E4A0E9}"/>
    <dgm:cxn modelId="{D87EA68F-CAC9-4C32-B775-A108D7F4682D}" type="presOf" srcId="{A92683F4-4CE2-403D-86C8-8F671C36B34B}" destId="{9A8D1536-C51E-4EC9-B623-4B96F676732C}" srcOrd="1" destOrd="0" presId="urn:microsoft.com/office/officeart/2005/8/layout/orgChart1#1"/>
    <dgm:cxn modelId="{C3453099-AF91-4289-A258-E26CE629E41A}" srcId="{BD6ABA67-8285-4ED6-A243-DAE389E92DDD}" destId="{0DC5ED26-CE46-47BC-AF69-D3FE2F05656C}" srcOrd="0" destOrd="0" parTransId="{FFF27ACC-2AA2-43C7-B0F7-2C2BEC9332D4}" sibTransId="{A6203B11-05EC-4709-9391-5440827AEAF6}"/>
    <dgm:cxn modelId="{435E979A-2D31-4266-B764-236DD8A0E6D4}" type="presOf" srcId="{849EDC55-78A9-414A-ADB5-7920D6EBB9EF}" destId="{785BF8DB-4F41-41A0-8F5D-3483723B271C}" srcOrd="0" destOrd="0" presId="urn:microsoft.com/office/officeart/2005/8/layout/orgChart1#1"/>
    <dgm:cxn modelId="{824F1DA2-CB6F-4C32-B254-EA15B5420571}" srcId="{0DC5ED26-CE46-47BC-AF69-D3FE2F05656C}" destId="{00EFAAB6-B464-4223-8CF4-1CB311BDB81D}" srcOrd="1" destOrd="0" parTransId="{104810D6-4E41-4251-B87E-36BC47E22648}" sibTransId="{46F3307E-9625-474E-9892-8A17F48AF3A8}"/>
    <dgm:cxn modelId="{2F5DD5A3-5B16-4C0A-8744-11C22E7C867C}" type="presOf" srcId="{9A2B5738-1948-4475-8EDD-A02CC5390B41}" destId="{6632EFAB-9F11-4D4C-9AEC-F13CD597F7C0}" srcOrd="1" destOrd="0" presId="urn:microsoft.com/office/officeart/2005/8/layout/orgChart1#1"/>
    <dgm:cxn modelId="{D60294A5-3D02-48EB-87EB-E6FA2072FA4B}" type="presOf" srcId="{00EFAAB6-B464-4223-8CF4-1CB311BDB81D}" destId="{10B9E82D-355E-4CEE-9D6B-2E8B388CB272}" srcOrd="1" destOrd="0" presId="urn:microsoft.com/office/officeart/2005/8/layout/orgChart1#1"/>
    <dgm:cxn modelId="{79C7F3A9-4490-4EE5-907C-1DFB4AAE2405}" srcId="{0DC5ED26-CE46-47BC-AF69-D3FE2F05656C}" destId="{9A2B5738-1948-4475-8EDD-A02CC5390B41}" srcOrd="4" destOrd="0" parTransId="{949220B1-ADEE-467B-8D2B-8FD1468FA3EC}" sibTransId="{C4895F22-DF2C-4F4A-8AD5-A3FCE1B25042}"/>
    <dgm:cxn modelId="{ED7082B3-993E-40C9-BFF5-B074CC3E8C74}" type="presOf" srcId="{B69CB95E-3468-40BD-B5B8-1EF7E6E08DEF}" destId="{CE231FC5-8FF5-49D3-8CF7-11F9794C4D36}" srcOrd="1" destOrd="0" presId="urn:microsoft.com/office/officeart/2005/8/layout/orgChart1#1"/>
    <dgm:cxn modelId="{4A6331B9-2B76-434D-8541-955A528A8930}" type="presOf" srcId="{B160DEF7-D0B4-4B66-B99E-A8FFC261A397}" destId="{324532B1-868A-4890-B3F4-8708631E8D06}" srcOrd="1" destOrd="0" presId="urn:microsoft.com/office/officeart/2005/8/layout/orgChart1#1"/>
    <dgm:cxn modelId="{8BAA2DBA-B818-4FEF-B228-95395019D561}" type="presOf" srcId="{23300B1A-6113-4716-B4A6-0709AE95A1D8}" destId="{AA58EDED-9B4F-4D25-9ACC-5012DA21AA5E}" srcOrd="0" destOrd="0" presId="urn:microsoft.com/office/officeart/2005/8/layout/orgChart1#1"/>
    <dgm:cxn modelId="{0E2843BC-40BD-4ED4-ACF2-9E4E5FC22084}" type="presOf" srcId="{00EFAAB6-B464-4223-8CF4-1CB311BDB81D}" destId="{906BC47A-6F65-4946-B4BD-7B2B65B0CB9F}" srcOrd="0" destOrd="0" presId="urn:microsoft.com/office/officeart/2005/8/layout/orgChart1#1"/>
    <dgm:cxn modelId="{737BE0BC-DB88-4108-A97E-2E129D8A87B2}" type="presOf" srcId="{949220B1-ADEE-467B-8D2B-8FD1468FA3EC}" destId="{29D34345-FEE5-41EC-91B3-E8283D4C06C2}" srcOrd="0" destOrd="0" presId="urn:microsoft.com/office/officeart/2005/8/layout/orgChart1#1"/>
    <dgm:cxn modelId="{4FA543BD-090D-4042-B69B-3AB0000FB348}" srcId="{0DC5ED26-CE46-47BC-AF69-D3FE2F05656C}" destId="{9708EB24-BB2A-4502-B758-E8EABDDD56EB}" srcOrd="9" destOrd="0" parTransId="{1CF63410-C8FD-4B8B-9729-DD64F8007BA2}" sibTransId="{85C4AEFB-E76D-483E-9B31-8ECAAD9DB76C}"/>
    <dgm:cxn modelId="{3D7F6DBD-84B1-4D46-9E2D-574BE2689671}" type="presOf" srcId="{6F4EAE88-FA35-4AD7-BE35-1262F79F1137}" destId="{F2375F6C-BF5E-45A2-8F5F-9C64E6A9C03C}" srcOrd="1" destOrd="0" presId="urn:microsoft.com/office/officeart/2005/8/layout/orgChart1#1"/>
    <dgm:cxn modelId="{705490BD-830B-45B7-B386-A67EF4AD6281}" type="presOf" srcId="{79E590EF-4F23-488C-B93C-D357F9621C41}" destId="{DF8141ED-3D07-4B84-AF8C-1E66092C04CE}" srcOrd="1" destOrd="0" presId="urn:microsoft.com/office/officeart/2005/8/layout/orgChart1#1"/>
    <dgm:cxn modelId="{F10292C0-1915-431E-B9C6-9541FEFD6C36}" type="presOf" srcId="{8DBEC7E2-2FBE-4F27-BAAC-FC74FCBA722F}" destId="{A948F96C-782E-4B56-A718-6606F3AC74AB}" srcOrd="0" destOrd="0" presId="urn:microsoft.com/office/officeart/2005/8/layout/orgChart1#1"/>
    <dgm:cxn modelId="{51EFD7C3-2584-4159-9F4A-9147F4E06D74}" type="presOf" srcId="{BD6ABA67-8285-4ED6-A243-DAE389E92DDD}" destId="{1D90770E-176F-48B2-AD94-899FE5A63629}" srcOrd="0" destOrd="0" presId="urn:microsoft.com/office/officeart/2005/8/layout/orgChart1#1"/>
    <dgm:cxn modelId="{A68003C6-A802-4C8B-BDFF-6634B15B84D9}" srcId="{0DC5ED26-CE46-47BC-AF69-D3FE2F05656C}" destId="{9BA515D0-2996-419B-99AF-A0498351408B}" srcOrd="15" destOrd="0" parTransId="{10C812A4-F296-43B8-A038-92E34F7F952A}" sibTransId="{EDE272AA-724A-4C59-9818-F12A73C3E8B4}"/>
    <dgm:cxn modelId="{FFDEE9C7-F5DE-48D3-AEF5-4FA1C227B465}" type="presOf" srcId="{A92683F4-4CE2-403D-86C8-8F671C36B34B}" destId="{A39A7C2E-D2FF-457C-BFCF-F9E13C44E951}" srcOrd="0" destOrd="0" presId="urn:microsoft.com/office/officeart/2005/8/layout/orgChart1#1"/>
    <dgm:cxn modelId="{E0CD26CE-0B76-440F-BDCE-4CBCE15C9F59}" type="presOf" srcId="{B7A2D553-E794-4D3F-9DA3-E002F94ADCF8}" destId="{8C0B8243-736A-43EE-B310-75DF53519568}" srcOrd="0" destOrd="0" presId="urn:microsoft.com/office/officeart/2005/8/layout/orgChart1#1"/>
    <dgm:cxn modelId="{BFFB68D3-57D0-4A48-9C05-BDC6974751CD}" srcId="{0DC5ED26-CE46-47BC-AF69-D3FE2F05656C}" destId="{A92683F4-4CE2-403D-86C8-8F671C36B34B}" srcOrd="6" destOrd="0" parTransId="{23300B1A-6113-4716-B4A6-0709AE95A1D8}" sibTransId="{2D01D1A5-E1EE-4529-B324-323B06AA77A3}"/>
    <dgm:cxn modelId="{7A2DB4D5-912D-4018-828C-FF680F39A15F}" srcId="{0DC5ED26-CE46-47BC-AF69-D3FE2F05656C}" destId="{0D7CDF3E-8B0F-4940-AF5F-A5D39DF7C2E9}" srcOrd="0" destOrd="0" parTransId="{9C5A2E12-FFE4-4242-854C-EF5918A2C53D}" sibTransId="{87E765B8-A2F8-429C-9C3E-9B43BC23374A}"/>
    <dgm:cxn modelId="{633321DC-113A-4C2A-8088-D8DEBC666988}" type="presOf" srcId="{C93AB217-98DF-4D20-837E-FD99240D14BF}" destId="{D54F369F-A032-4C5D-8A52-981FBAB363D0}" srcOrd="1" destOrd="0" presId="urn:microsoft.com/office/officeart/2005/8/layout/orgChart1#1"/>
    <dgm:cxn modelId="{4CA25ADC-7FF8-47FD-A318-B2F830701E2C}" type="presOf" srcId="{79E590EF-4F23-488C-B93C-D357F9621C41}" destId="{368FFADD-FC53-41D7-8207-754D197316AF}" srcOrd="0" destOrd="0" presId="urn:microsoft.com/office/officeart/2005/8/layout/orgChart1#1"/>
    <dgm:cxn modelId="{A3460AE2-0227-4784-9A09-BAD3142B1EFB}" type="presOf" srcId="{5FAE5D26-14D0-4147-9F00-B0F7345DB536}" destId="{1BDA1D8A-443C-4234-99F6-7DE7C04E6467}" srcOrd="0" destOrd="0" presId="urn:microsoft.com/office/officeart/2005/8/layout/orgChart1#1"/>
    <dgm:cxn modelId="{34B871E3-B776-4FF0-B5EB-E53D528D97C3}" type="presOf" srcId="{9A2B5738-1948-4475-8EDD-A02CC5390B41}" destId="{02E588C3-26F0-4A5C-B41A-E7C2E0DB4367}" srcOrd="0" destOrd="0" presId="urn:microsoft.com/office/officeart/2005/8/layout/orgChart1#1"/>
    <dgm:cxn modelId="{6BAB00E5-D7CF-4E7E-A3C0-2BFDDABD5DC1}" srcId="{0DC5ED26-CE46-47BC-AF69-D3FE2F05656C}" destId="{6F4EAE88-FA35-4AD7-BE35-1262F79F1137}" srcOrd="10" destOrd="0" parTransId="{25347D2C-00F9-43E0-A593-5C9A3A8D05C1}" sibTransId="{DEB7EC7B-C512-4796-9085-4F54A2EAC908}"/>
    <dgm:cxn modelId="{8FDFACED-AAEF-4B23-823E-9326DC5146AD}" type="presOf" srcId="{C93AB217-98DF-4D20-837E-FD99240D14BF}" destId="{878838E1-E967-45F7-AD55-92415A0BB2EA}" srcOrd="0" destOrd="0" presId="urn:microsoft.com/office/officeart/2005/8/layout/orgChart1#1"/>
    <dgm:cxn modelId="{BAD5DAF6-C4D2-4D8B-B542-B05A897144A8}" srcId="{0DC5ED26-CE46-47BC-AF69-D3FE2F05656C}" destId="{B160DEF7-D0B4-4B66-B99E-A8FFC261A397}" srcOrd="2" destOrd="0" parTransId="{B7A2D553-E794-4D3F-9DA3-E002F94ADCF8}" sibTransId="{3FD75DBC-F699-446E-B3E3-2D4536FCAB26}"/>
    <dgm:cxn modelId="{267EEAFB-35D1-4F6C-A53B-9432A0B84D5F}" type="presOf" srcId="{6F4EAE88-FA35-4AD7-BE35-1262F79F1137}" destId="{D71481B3-FB8F-4BA0-B075-FBCCC20D1FB8}" srcOrd="0" destOrd="0" presId="urn:microsoft.com/office/officeart/2005/8/layout/orgChart1#1"/>
    <dgm:cxn modelId="{BE06284C-C648-4531-82F9-7E675C64FB28}" type="presParOf" srcId="{1D90770E-176F-48B2-AD94-899FE5A63629}" destId="{100FD338-45E5-48B8-975D-34BA2CEE97A8}" srcOrd="0" destOrd="0" presId="urn:microsoft.com/office/officeart/2005/8/layout/orgChart1#1"/>
    <dgm:cxn modelId="{ADC08E78-8E16-4871-95C6-BB8B454F05FF}" type="presParOf" srcId="{100FD338-45E5-48B8-975D-34BA2CEE97A8}" destId="{2CFEE5B9-26FF-4263-BEAB-81538873885A}" srcOrd="0" destOrd="0" presId="urn:microsoft.com/office/officeart/2005/8/layout/orgChart1#1"/>
    <dgm:cxn modelId="{F7AD455C-AE95-410A-BCA3-C9C28D47AE79}" type="presParOf" srcId="{2CFEE5B9-26FF-4263-BEAB-81538873885A}" destId="{0122CF2F-F2B4-4AC5-913E-6A536D07C859}" srcOrd="0" destOrd="0" presId="urn:microsoft.com/office/officeart/2005/8/layout/orgChart1#1"/>
    <dgm:cxn modelId="{8F133087-632C-4F2B-B317-5D6E737A9AB5}" type="presParOf" srcId="{2CFEE5B9-26FF-4263-BEAB-81538873885A}" destId="{F2302C48-22AF-4643-9A4B-8DEAF132A730}" srcOrd="1" destOrd="0" presId="urn:microsoft.com/office/officeart/2005/8/layout/orgChart1#1"/>
    <dgm:cxn modelId="{618298D9-90F8-4FF6-81D0-3184E2517BFC}" type="presParOf" srcId="{100FD338-45E5-48B8-975D-34BA2CEE97A8}" destId="{2B892641-0DF2-4067-BCA7-D155BEFEDA9E}" srcOrd="1" destOrd="0" presId="urn:microsoft.com/office/officeart/2005/8/layout/orgChart1#1"/>
    <dgm:cxn modelId="{D2170640-4473-45B2-A48E-27B4294A1F94}" type="presParOf" srcId="{2B892641-0DF2-4067-BCA7-D155BEFEDA9E}" destId="{AA58EDED-9B4F-4D25-9ACC-5012DA21AA5E}" srcOrd="0" destOrd="0" presId="urn:microsoft.com/office/officeart/2005/8/layout/orgChart1#1"/>
    <dgm:cxn modelId="{5AA9A3C5-2447-46FA-8579-0601F83920F3}" type="presParOf" srcId="{2B892641-0DF2-4067-BCA7-D155BEFEDA9E}" destId="{B884DCA5-FD69-47C4-B123-1478F842C5A8}" srcOrd="1" destOrd="0" presId="urn:microsoft.com/office/officeart/2005/8/layout/orgChart1#1"/>
    <dgm:cxn modelId="{646EDBDB-8925-4AA7-8B66-6039E393C697}" type="presParOf" srcId="{B884DCA5-FD69-47C4-B123-1478F842C5A8}" destId="{91C9B1DB-B84B-4AE4-8189-EA4B4F293F35}" srcOrd="0" destOrd="0" presId="urn:microsoft.com/office/officeart/2005/8/layout/orgChart1#1"/>
    <dgm:cxn modelId="{F950244B-C914-43CE-B0B9-F2135CAAEF32}" type="presParOf" srcId="{91C9B1DB-B84B-4AE4-8189-EA4B4F293F35}" destId="{A39A7C2E-D2FF-457C-BFCF-F9E13C44E951}" srcOrd="0" destOrd="0" presId="urn:microsoft.com/office/officeart/2005/8/layout/orgChart1#1"/>
    <dgm:cxn modelId="{5506C72A-20AF-4D7D-963C-C2447DF48215}" type="presParOf" srcId="{91C9B1DB-B84B-4AE4-8189-EA4B4F293F35}" destId="{9A8D1536-C51E-4EC9-B623-4B96F676732C}" srcOrd="1" destOrd="0" presId="urn:microsoft.com/office/officeart/2005/8/layout/orgChart1#1"/>
    <dgm:cxn modelId="{A6C545A4-05F1-4890-A072-8215ED42A9A4}" type="presParOf" srcId="{B884DCA5-FD69-47C4-B123-1478F842C5A8}" destId="{3DF70F80-BBB1-481E-B49F-DCC19BC242A3}" srcOrd="1" destOrd="0" presId="urn:microsoft.com/office/officeart/2005/8/layout/orgChart1#1"/>
    <dgm:cxn modelId="{DFD797F8-61BE-4905-B165-55BAD8E44AD7}" type="presParOf" srcId="{B884DCA5-FD69-47C4-B123-1478F842C5A8}" destId="{C7D906C0-9F83-44F0-8B02-90DF193E1413}" srcOrd="2" destOrd="0" presId="urn:microsoft.com/office/officeart/2005/8/layout/orgChart1#1"/>
    <dgm:cxn modelId="{AECF7720-F2AB-4ECF-8B6E-98041BFDFC36}" type="presParOf" srcId="{2B892641-0DF2-4067-BCA7-D155BEFEDA9E}" destId="{785BF8DB-4F41-41A0-8F5D-3483723B271C}" srcOrd="2" destOrd="0" presId="urn:microsoft.com/office/officeart/2005/8/layout/orgChart1#1"/>
    <dgm:cxn modelId="{4340A52A-B772-4993-ACB6-A87DCF711857}" type="presParOf" srcId="{2B892641-0DF2-4067-BCA7-D155BEFEDA9E}" destId="{9B9003B6-BB57-4119-B601-4261BA7DF11E}" srcOrd="3" destOrd="0" presId="urn:microsoft.com/office/officeart/2005/8/layout/orgChart1#1"/>
    <dgm:cxn modelId="{C9788667-6488-4199-8AEE-15CFDE0D786B}" type="presParOf" srcId="{9B9003B6-BB57-4119-B601-4261BA7DF11E}" destId="{645C84EA-6D61-40C5-A5EF-6B33CE72B9F4}" srcOrd="0" destOrd="0" presId="urn:microsoft.com/office/officeart/2005/8/layout/orgChart1#1"/>
    <dgm:cxn modelId="{3BD5EBD0-3826-43EE-966F-B8189FB55748}" type="presParOf" srcId="{645C84EA-6D61-40C5-A5EF-6B33CE72B9F4}" destId="{C9DA7946-1168-4CB6-9884-14CC9DDEB882}" srcOrd="0" destOrd="0" presId="urn:microsoft.com/office/officeart/2005/8/layout/orgChart1#1"/>
    <dgm:cxn modelId="{4F3E849B-A01E-43E0-82CC-FFFF1BE6CF8D}" type="presParOf" srcId="{645C84EA-6D61-40C5-A5EF-6B33CE72B9F4}" destId="{9F79B5CF-CFA2-4F55-BF5A-AF80F1F5A2EC}" srcOrd="1" destOrd="0" presId="urn:microsoft.com/office/officeart/2005/8/layout/orgChart1#1"/>
    <dgm:cxn modelId="{BBA52786-4326-466F-B691-314E618C2857}" type="presParOf" srcId="{9B9003B6-BB57-4119-B601-4261BA7DF11E}" destId="{5F1B0A29-7CDD-4336-9303-4CF5B2486CF8}" srcOrd="1" destOrd="0" presId="urn:microsoft.com/office/officeart/2005/8/layout/orgChart1#1"/>
    <dgm:cxn modelId="{8B51317C-35CF-4604-AD35-60AD1ACA0C0F}" type="presParOf" srcId="{9B9003B6-BB57-4119-B601-4261BA7DF11E}" destId="{0D146366-EE19-47CA-ACFB-98C8ED966DC0}" srcOrd="2" destOrd="0" presId="urn:microsoft.com/office/officeart/2005/8/layout/orgChart1#1"/>
    <dgm:cxn modelId="{22FB7F45-B187-4F20-9D7C-D6A86F9A477C}" type="presParOf" srcId="{2B892641-0DF2-4067-BCA7-D155BEFEDA9E}" destId="{D0A562C1-26D6-47D5-8DC0-49D27AB7849C}" srcOrd="4" destOrd="0" presId="urn:microsoft.com/office/officeart/2005/8/layout/orgChart1#1"/>
    <dgm:cxn modelId="{3774A710-656B-4E43-A4EF-7302BDDDFFF9}" type="presParOf" srcId="{2B892641-0DF2-4067-BCA7-D155BEFEDA9E}" destId="{75DE81C5-FACB-4B5A-B022-B428D8B21E18}" srcOrd="5" destOrd="0" presId="urn:microsoft.com/office/officeart/2005/8/layout/orgChart1#1"/>
    <dgm:cxn modelId="{9FB621CE-444B-4C37-9F6B-089DEECC8283}" type="presParOf" srcId="{75DE81C5-FACB-4B5A-B022-B428D8B21E18}" destId="{1D954D82-1538-48E3-B911-350AAEA718FE}" srcOrd="0" destOrd="0" presId="urn:microsoft.com/office/officeart/2005/8/layout/orgChart1#1"/>
    <dgm:cxn modelId="{0F4B43D3-26AA-40FE-B9DC-CEEF1471C3B2}" type="presParOf" srcId="{1D954D82-1538-48E3-B911-350AAEA718FE}" destId="{927D5985-5DB1-4763-8B40-F5323F912A34}" srcOrd="0" destOrd="0" presId="urn:microsoft.com/office/officeart/2005/8/layout/orgChart1#1"/>
    <dgm:cxn modelId="{029F249B-9F61-4D46-9E7C-6C16FB46D3BF}" type="presParOf" srcId="{1D954D82-1538-48E3-B911-350AAEA718FE}" destId="{CE231FC5-8FF5-49D3-8CF7-11F9794C4D36}" srcOrd="1" destOrd="0" presId="urn:microsoft.com/office/officeart/2005/8/layout/orgChart1#1"/>
    <dgm:cxn modelId="{692779AC-5CC1-4D06-8781-9F8BAD978491}" type="presParOf" srcId="{75DE81C5-FACB-4B5A-B022-B428D8B21E18}" destId="{601937A5-16D1-4AB4-AF25-788E67AA5EBD}" srcOrd="1" destOrd="0" presId="urn:microsoft.com/office/officeart/2005/8/layout/orgChart1#1"/>
    <dgm:cxn modelId="{9068D1B9-E872-4C46-8A30-25A31A06EF0F}" type="presParOf" srcId="{75DE81C5-FACB-4B5A-B022-B428D8B21E18}" destId="{792B76EA-3E11-413D-8417-1ED2AF668381}" srcOrd="2" destOrd="0" presId="urn:microsoft.com/office/officeart/2005/8/layout/orgChart1#1"/>
    <dgm:cxn modelId="{3CB8AA84-68A6-4FA7-BC1F-3B25A44C7D15}" type="presParOf" srcId="{2B892641-0DF2-4067-BCA7-D155BEFEDA9E}" destId="{FAA1DB38-BD0B-427B-A965-F13B4DE36890}" srcOrd="6" destOrd="0" presId="urn:microsoft.com/office/officeart/2005/8/layout/orgChart1#1"/>
    <dgm:cxn modelId="{D8531560-2EB1-4E2B-B6D3-490173F1B7BA}" type="presParOf" srcId="{2B892641-0DF2-4067-BCA7-D155BEFEDA9E}" destId="{45F14373-3F92-440F-8180-129B02CA831E}" srcOrd="7" destOrd="0" presId="urn:microsoft.com/office/officeart/2005/8/layout/orgChart1#1"/>
    <dgm:cxn modelId="{46B00AAC-75CE-4FED-85DD-D8AC54804D71}" type="presParOf" srcId="{45F14373-3F92-440F-8180-129B02CA831E}" destId="{3C51E2BB-3B80-4EF0-8FDC-2420AB9BC5C1}" srcOrd="0" destOrd="0" presId="urn:microsoft.com/office/officeart/2005/8/layout/orgChart1#1"/>
    <dgm:cxn modelId="{C74AF153-AEFE-43FA-A9D0-BF5720EA06B8}" type="presParOf" srcId="{3C51E2BB-3B80-4EF0-8FDC-2420AB9BC5C1}" destId="{FCFB6C1F-6050-42C8-9E33-C73360A34EEC}" srcOrd="0" destOrd="0" presId="urn:microsoft.com/office/officeart/2005/8/layout/orgChart1#1"/>
    <dgm:cxn modelId="{B97E3901-A469-4448-A1FB-13A24A6A908B}" type="presParOf" srcId="{3C51E2BB-3B80-4EF0-8FDC-2420AB9BC5C1}" destId="{1D0672E9-6E84-4C71-9389-0C1CE9EADBC0}" srcOrd="1" destOrd="0" presId="urn:microsoft.com/office/officeart/2005/8/layout/orgChart1#1"/>
    <dgm:cxn modelId="{03F566F5-FD85-4B9A-B356-F54F2506E979}" type="presParOf" srcId="{45F14373-3F92-440F-8180-129B02CA831E}" destId="{57A6DA04-F398-4E23-86AE-173FE7F47BC7}" srcOrd="1" destOrd="0" presId="urn:microsoft.com/office/officeart/2005/8/layout/orgChart1#1"/>
    <dgm:cxn modelId="{1848FED3-0F4A-4590-B5C4-8F8E1446D6EE}" type="presParOf" srcId="{45F14373-3F92-440F-8180-129B02CA831E}" destId="{21BEC6B6-23E3-4E03-9C7D-229FCDBA166A}" srcOrd="2" destOrd="0" presId="urn:microsoft.com/office/officeart/2005/8/layout/orgChart1#1"/>
    <dgm:cxn modelId="{EC342D26-1144-400A-8D27-8264E82349CD}" type="presParOf" srcId="{2B892641-0DF2-4067-BCA7-D155BEFEDA9E}" destId="{1B620A1A-7877-4171-983C-9AB7D87D4C10}" srcOrd="8" destOrd="0" presId="urn:microsoft.com/office/officeart/2005/8/layout/orgChart1#1"/>
    <dgm:cxn modelId="{51E50F19-EF0F-4006-B144-13A2A00CDF84}" type="presParOf" srcId="{2B892641-0DF2-4067-BCA7-D155BEFEDA9E}" destId="{8182BB00-D185-4525-9215-A715D315EA57}" srcOrd="9" destOrd="0" presId="urn:microsoft.com/office/officeart/2005/8/layout/orgChart1#1"/>
    <dgm:cxn modelId="{BCAAE15F-FC68-4174-B937-49435557BA9B}" type="presParOf" srcId="{8182BB00-D185-4525-9215-A715D315EA57}" destId="{26E0EDDA-96EC-46FD-B257-A4DC0A014981}" srcOrd="0" destOrd="0" presId="urn:microsoft.com/office/officeart/2005/8/layout/orgChart1#1"/>
    <dgm:cxn modelId="{D0CE2A86-11B4-48F3-9347-37C666077D21}" type="presParOf" srcId="{26E0EDDA-96EC-46FD-B257-A4DC0A014981}" destId="{D71481B3-FB8F-4BA0-B075-FBCCC20D1FB8}" srcOrd="0" destOrd="0" presId="urn:microsoft.com/office/officeart/2005/8/layout/orgChart1#1"/>
    <dgm:cxn modelId="{7FA667B2-77AC-4812-954B-1D7C580ED7C6}" type="presParOf" srcId="{26E0EDDA-96EC-46FD-B257-A4DC0A014981}" destId="{F2375F6C-BF5E-45A2-8F5F-9C64E6A9C03C}" srcOrd="1" destOrd="0" presId="urn:microsoft.com/office/officeart/2005/8/layout/orgChart1#1"/>
    <dgm:cxn modelId="{EDC6481F-D166-4A65-9A5E-8E3282161F16}" type="presParOf" srcId="{8182BB00-D185-4525-9215-A715D315EA57}" destId="{453AE6A5-B303-4323-A19E-770E6C154B9B}" srcOrd="1" destOrd="0" presId="urn:microsoft.com/office/officeart/2005/8/layout/orgChart1#1"/>
    <dgm:cxn modelId="{BF1129F3-3C24-41A1-8D25-229EEDB3CCD9}" type="presParOf" srcId="{8182BB00-D185-4525-9215-A715D315EA57}" destId="{4306F687-CF40-4173-B992-55127960FA7F}" srcOrd="2" destOrd="0" presId="urn:microsoft.com/office/officeart/2005/8/layout/orgChart1#1"/>
    <dgm:cxn modelId="{700DF60C-94CF-4877-B9E3-9AE2E23A4B41}" type="presParOf" srcId="{2B892641-0DF2-4067-BCA7-D155BEFEDA9E}" destId="{2716EAE9-98CB-46E2-AE98-8A5417B2E479}" srcOrd="10" destOrd="0" presId="urn:microsoft.com/office/officeart/2005/8/layout/orgChart1#1"/>
    <dgm:cxn modelId="{7F14B7E1-4C3B-49E3-BDC6-0AF407C37E7C}" type="presParOf" srcId="{2B892641-0DF2-4067-BCA7-D155BEFEDA9E}" destId="{07AEA005-5588-47A1-BD8D-A36C8FE23C31}" srcOrd="11" destOrd="0" presId="urn:microsoft.com/office/officeart/2005/8/layout/orgChart1#1"/>
    <dgm:cxn modelId="{0C942A57-3D4D-4D57-B99B-2A63B39D6D84}" type="presParOf" srcId="{07AEA005-5588-47A1-BD8D-A36C8FE23C31}" destId="{B7C9A6C8-8EC0-4CE4-971C-B6BE09BC2436}" srcOrd="0" destOrd="0" presId="urn:microsoft.com/office/officeart/2005/8/layout/orgChart1#1"/>
    <dgm:cxn modelId="{2ED98123-D8D2-4B0C-920D-45EB6EF7EFF9}" type="presParOf" srcId="{B7C9A6C8-8EC0-4CE4-971C-B6BE09BC2436}" destId="{8F736C2E-9A1B-46FE-9D49-9CD17C66C135}" srcOrd="0" destOrd="0" presId="urn:microsoft.com/office/officeart/2005/8/layout/orgChart1#1"/>
    <dgm:cxn modelId="{C5C22256-CCEE-4475-9B4B-B1B2D0BCADD0}" type="presParOf" srcId="{B7C9A6C8-8EC0-4CE4-971C-B6BE09BC2436}" destId="{18762F52-4CA2-4E79-A675-5AC50E0CE8E7}" srcOrd="1" destOrd="0" presId="urn:microsoft.com/office/officeart/2005/8/layout/orgChart1#1"/>
    <dgm:cxn modelId="{9536A894-27FE-4BE0-9773-F45571C84922}" type="presParOf" srcId="{07AEA005-5588-47A1-BD8D-A36C8FE23C31}" destId="{5DCAFE30-9C22-4A0D-849E-D619DA7670B5}" srcOrd="1" destOrd="0" presId="urn:microsoft.com/office/officeart/2005/8/layout/orgChart1#1"/>
    <dgm:cxn modelId="{167D45A4-7699-4968-8AEE-47FEDBFA8B4F}" type="presParOf" srcId="{07AEA005-5588-47A1-BD8D-A36C8FE23C31}" destId="{F5AC7C1A-E6E4-4F66-A412-B77F70F72FE0}" srcOrd="2" destOrd="0" presId="urn:microsoft.com/office/officeart/2005/8/layout/orgChart1#1"/>
    <dgm:cxn modelId="{54D936D5-3277-457E-9543-D16900A6E73D}" type="presParOf" srcId="{2B892641-0DF2-4067-BCA7-D155BEFEDA9E}" destId="{1BDA1D8A-443C-4234-99F6-7DE7C04E6467}" srcOrd="12" destOrd="0" presId="urn:microsoft.com/office/officeart/2005/8/layout/orgChart1#1"/>
    <dgm:cxn modelId="{35A325B5-6040-4FCE-A246-3EFEDAE19671}" type="presParOf" srcId="{2B892641-0DF2-4067-BCA7-D155BEFEDA9E}" destId="{03EA01B4-B7BB-4A60-9F3D-383FD8E66BD1}" srcOrd="13" destOrd="0" presId="urn:microsoft.com/office/officeart/2005/8/layout/orgChart1#1"/>
    <dgm:cxn modelId="{C496D4F3-E44B-4041-B13A-0B2980C5DABD}" type="presParOf" srcId="{03EA01B4-B7BB-4A60-9F3D-383FD8E66BD1}" destId="{AA477AF1-C3A2-4297-8227-F76913ACE456}" srcOrd="0" destOrd="0" presId="urn:microsoft.com/office/officeart/2005/8/layout/orgChart1#1"/>
    <dgm:cxn modelId="{307CB922-2CDF-4E21-8D1F-171A97E1107E}" type="presParOf" srcId="{AA477AF1-C3A2-4297-8227-F76913ACE456}" destId="{3900B961-6E8A-4815-8246-B9BA4F4114DE}" srcOrd="0" destOrd="0" presId="urn:microsoft.com/office/officeart/2005/8/layout/orgChart1#1"/>
    <dgm:cxn modelId="{D4C5B7C3-304B-46C9-B464-096E2DF637B0}" type="presParOf" srcId="{AA477AF1-C3A2-4297-8227-F76913ACE456}" destId="{18516D37-CFE8-450D-A1FF-B95F2A80F2C7}" srcOrd="1" destOrd="0" presId="urn:microsoft.com/office/officeart/2005/8/layout/orgChart1#1"/>
    <dgm:cxn modelId="{BCE0B255-3D31-4E97-9BFC-D696A3D9EC4B}" type="presParOf" srcId="{03EA01B4-B7BB-4A60-9F3D-383FD8E66BD1}" destId="{C5CF3CA3-8715-43AF-9C29-4A200E844D00}" srcOrd="1" destOrd="0" presId="urn:microsoft.com/office/officeart/2005/8/layout/orgChart1#1"/>
    <dgm:cxn modelId="{507B8A5C-EAAA-4AFB-ACD5-22ACD16F36F5}" type="presParOf" srcId="{03EA01B4-B7BB-4A60-9F3D-383FD8E66BD1}" destId="{EEC6D84C-67CE-48A4-BAC8-80FBE5F9DE6A}" srcOrd="2" destOrd="0" presId="urn:microsoft.com/office/officeart/2005/8/layout/orgChart1#1"/>
    <dgm:cxn modelId="{2434B48E-434C-4137-A254-601061676F25}" type="presParOf" srcId="{2B892641-0DF2-4067-BCA7-D155BEFEDA9E}" destId="{A948F96C-782E-4B56-A718-6606F3AC74AB}" srcOrd="14" destOrd="0" presId="urn:microsoft.com/office/officeart/2005/8/layout/orgChart1#1"/>
    <dgm:cxn modelId="{E2CB09FE-0DC3-4D8A-9723-F6D0B0EA6517}" type="presParOf" srcId="{2B892641-0DF2-4067-BCA7-D155BEFEDA9E}" destId="{E63FF23E-3D32-49C0-87A1-52DF25C9B655}" srcOrd="15" destOrd="0" presId="urn:microsoft.com/office/officeart/2005/8/layout/orgChart1#1"/>
    <dgm:cxn modelId="{F1F2C832-9920-42B8-A9C0-E1E3A1E4B816}" type="presParOf" srcId="{E63FF23E-3D32-49C0-87A1-52DF25C9B655}" destId="{A73E747B-4A98-4964-9921-0D7FE0E95EB6}" srcOrd="0" destOrd="0" presId="urn:microsoft.com/office/officeart/2005/8/layout/orgChart1#1"/>
    <dgm:cxn modelId="{A9D5A2A7-8BCE-4406-A0B2-D4F9A0D8DE73}" type="presParOf" srcId="{A73E747B-4A98-4964-9921-0D7FE0E95EB6}" destId="{B175B9EE-322F-4BF6-BA8A-C4800B801B24}" srcOrd="0" destOrd="0" presId="urn:microsoft.com/office/officeart/2005/8/layout/orgChart1#1"/>
    <dgm:cxn modelId="{5761319E-A453-46CC-A142-72508A469C1D}" type="presParOf" srcId="{A73E747B-4A98-4964-9921-0D7FE0E95EB6}" destId="{0DC72737-8ADE-44B4-8DC9-1ED4C5FBA15C}" srcOrd="1" destOrd="0" presId="urn:microsoft.com/office/officeart/2005/8/layout/orgChart1#1"/>
    <dgm:cxn modelId="{18DA0B7C-B247-4AC4-BE81-D4293360CDC0}" type="presParOf" srcId="{E63FF23E-3D32-49C0-87A1-52DF25C9B655}" destId="{12DCD0A3-6F05-4C1A-860B-92430F2777DF}" srcOrd="1" destOrd="0" presId="urn:microsoft.com/office/officeart/2005/8/layout/orgChart1#1"/>
    <dgm:cxn modelId="{9252FF33-0E05-4521-B690-835B0AFC8CBF}" type="presParOf" srcId="{E63FF23E-3D32-49C0-87A1-52DF25C9B655}" destId="{F66DF861-FE53-409E-9C62-0EF2E317BE67}" srcOrd="2" destOrd="0" presId="urn:microsoft.com/office/officeart/2005/8/layout/orgChart1#1"/>
    <dgm:cxn modelId="{12228388-8E7C-4522-92AF-41012FAE9934}" type="presParOf" srcId="{2B892641-0DF2-4067-BCA7-D155BEFEDA9E}" destId="{DB98A3FF-1BCB-4AF6-8865-2968DD2FD075}" srcOrd="16" destOrd="0" presId="urn:microsoft.com/office/officeart/2005/8/layout/orgChart1#1"/>
    <dgm:cxn modelId="{1666D43A-37DD-4B91-9296-83D17DF2E78D}" type="presParOf" srcId="{2B892641-0DF2-4067-BCA7-D155BEFEDA9E}" destId="{C994C8E9-EE05-44F7-8C89-997E4D6E8E00}" srcOrd="17" destOrd="0" presId="urn:microsoft.com/office/officeart/2005/8/layout/orgChart1#1"/>
    <dgm:cxn modelId="{628C92A6-B63D-4B14-A9A1-C22BF11F23C8}" type="presParOf" srcId="{C994C8E9-EE05-44F7-8C89-997E4D6E8E00}" destId="{DF6F9BD7-18CD-4710-B479-88090C3F37C4}" srcOrd="0" destOrd="0" presId="urn:microsoft.com/office/officeart/2005/8/layout/orgChart1#1"/>
    <dgm:cxn modelId="{BD9DBC2D-8937-4785-B848-C41B710712E2}" type="presParOf" srcId="{DF6F9BD7-18CD-4710-B479-88090C3F37C4}" destId="{97552159-C623-4CA6-9F28-DB94C81521F1}" srcOrd="0" destOrd="0" presId="urn:microsoft.com/office/officeart/2005/8/layout/orgChart1#1"/>
    <dgm:cxn modelId="{F83D593F-CB81-44FE-9512-977A577762D4}" type="presParOf" srcId="{DF6F9BD7-18CD-4710-B479-88090C3F37C4}" destId="{3AA6FAA7-3AC0-4734-BA56-FB26639875D0}" srcOrd="1" destOrd="0" presId="urn:microsoft.com/office/officeart/2005/8/layout/orgChart1#1"/>
    <dgm:cxn modelId="{4060ABCE-3DD7-4D32-A182-5D7B3C24B4C1}" type="presParOf" srcId="{C994C8E9-EE05-44F7-8C89-997E4D6E8E00}" destId="{376E21ED-F91C-469F-95E8-A074361EA105}" srcOrd="1" destOrd="0" presId="urn:microsoft.com/office/officeart/2005/8/layout/orgChart1#1"/>
    <dgm:cxn modelId="{4BF1BFFE-AC46-4A36-BBCA-FCC86FFEB672}" type="presParOf" srcId="{C994C8E9-EE05-44F7-8C89-997E4D6E8E00}" destId="{9A89B1DE-72B7-4AF8-AB6E-CB518E6C7D48}" srcOrd="2" destOrd="0" presId="urn:microsoft.com/office/officeart/2005/8/layout/orgChart1#1"/>
    <dgm:cxn modelId="{762E5814-9FA3-45FB-87F1-BE5511C585C1}" type="presParOf" srcId="{2B892641-0DF2-4067-BCA7-D155BEFEDA9E}" destId="{2C913000-FD1B-430C-BEFD-FF8C5DB556A2}" srcOrd="18" destOrd="0" presId="urn:microsoft.com/office/officeart/2005/8/layout/orgChart1#1"/>
    <dgm:cxn modelId="{EE205D69-4071-4FB2-A039-B46B154D4384}" type="presParOf" srcId="{2B892641-0DF2-4067-BCA7-D155BEFEDA9E}" destId="{8F09DC5E-42F6-40F8-BA99-B8263841DAE5}" srcOrd="19" destOrd="0" presId="urn:microsoft.com/office/officeart/2005/8/layout/orgChart1#1"/>
    <dgm:cxn modelId="{5B8714AA-C4E2-446C-882F-6EAA5EE4683B}" type="presParOf" srcId="{8F09DC5E-42F6-40F8-BA99-B8263841DAE5}" destId="{34AF3BE3-AF67-4A35-A5EC-445B9A43A59B}" srcOrd="0" destOrd="0" presId="urn:microsoft.com/office/officeart/2005/8/layout/orgChart1#1"/>
    <dgm:cxn modelId="{9214EDB3-B48F-436C-B68E-9A0CC549E343}" type="presParOf" srcId="{34AF3BE3-AF67-4A35-A5EC-445B9A43A59B}" destId="{38878D8E-9BDE-403F-AD2A-0846AC6E723B}" srcOrd="0" destOrd="0" presId="urn:microsoft.com/office/officeart/2005/8/layout/orgChart1#1"/>
    <dgm:cxn modelId="{B6FD53F7-58D6-4BCA-A6E8-88547D0A3271}" type="presParOf" srcId="{34AF3BE3-AF67-4A35-A5EC-445B9A43A59B}" destId="{22A69DED-848C-48D7-8959-AC5ADF161117}" srcOrd="1" destOrd="0" presId="urn:microsoft.com/office/officeart/2005/8/layout/orgChart1#1"/>
    <dgm:cxn modelId="{D355A2EA-E48E-4B2F-977B-F11C5140BA90}" type="presParOf" srcId="{8F09DC5E-42F6-40F8-BA99-B8263841DAE5}" destId="{4DB2C5E7-99C6-4AD2-8836-2237E724D007}" srcOrd="1" destOrd="0" presId="urn:microsoft.com/office/officeart/2005/8/layout/orgChart1#1"/>
    <dgm:cxn modelId="{F7D68A61-B959-4E42-91B4-5E3DA3CF34A6}" type="presParOf" srcId="{8F09DC5E-42F6-40F8-BA99-B8263841DAE5}" destId="{8E986CB7-0564-4390-B7C0-0619321D6A18}" srcOrd="2" destOrd="0" presId="urn:microsoft.com/office/officeart/2005/8/layout/orgChart1#1"/>
    <dgm:cxn modelId="{86F7B474-45E7-4176-A807-AC79AF836828}" type="presParOf" srcId="{100FD338-45E5-48B8-975D-34BA2CEE97A8}" destId="{626D279E-D48F-4260-84D4-16F4E58BB7B4}" srcOrd="2" destOrd="0" presId="urn:microsoft.com/office/officeart/2005/8/layout/orgChart1#1"/>
    <dgm:cxn modelId="{B348E27C-9732-417B-8281-57EA862E07BC}" type="presParOf" srcId="{626D279E-D48F-4260-84D4-16F4E58BB7B4}" destId="{21AC9382-31E1-4CEB-B215-9B55A7A2AC38}" srcOrd="0" destOrd="0" presId="urn:microsoft.com/office/officeart/2005/8/layout/orgChart1#1"/>
    <dgm:cxn modelId="{8D6D4A27-73E4-4548-8004-8D3B8F6EC50E}" type="presParOf" srcId="{626D279E-D48F-4260-84D4-16F4E58BB7B4}" destId="{2BAE14C6-3F2C-41F4-925C-A5FF6E9DBC04}" srcOrd="1" destOrd="0" presId="urn:microsoft.com/office/officeart/2005/8/layout/orgChart1#1"/>
    <dgm:cxn modelId="{DA364E31-17A3-459F-A10B-276C009A32CB}" type="presParOf" srcId="{2BAE14C6-3F2C-41F4-925C-A5FF6E9DBC04}" destId="{5D308C3A-3885-4C65-AC25-8A5CCC62925B}" srcOrd="0" destOrd="0" presId="urn:microsoft.com/office/officeart/2005/8/layout/orgChart1#1"/>
    <dgm:cxn modelId="{6BB5B6DB-F1B8-47D2-A4F4-797457B278BB}" type="presParOf" srcId="{5D308C3A-3885-4C65-AC25-8A5CCC62925B}" destId="{3CD52B2F-BB70-4068-8F20-4244F2D76063}" srcOrd="0" destOrd="0" presId="urn:microsoft.com/office/officeart/2005/8/layout/orgChart1#1"/>
    <dgm:cxn modelId="{05632938-780A-4DB6-B867-8A40AB501896}" type="presParOf" srcId="{5D308C3A-3885-4C65-AC25-8A5CCC62925B}" destId="{4CC4F04A-8F28-4FC4-8019-D391386364C6}" srcOrd="1" destOrd="0" presId="urn:microsoft.com/office/officeart/2005/8/layout/orgChart1#1"/>
    <dgm:cxn modelId="{059EFFB8-DD5C-4A9F-B470-D10D96FE8CE5}" type="presParOf" srcId="{2BAE14C6-3F2C-41F4-925C-A5FF6E9DBC04}" destId="{5BD0E72C-7D34-40D1-AFF1-67E285BA09DE}" srcOrd="1" destOrd="0" presId="urn:microsoft.com/office/officeart/2005/8/layout/orgChart1#1"/>
    <dgm:cxn modelId="{1E3D4A44-8FA0-4779-AE9C-F77F2135CAF6}" type="presParOf" srcId="{2BAE14C6-3F2C-41F4-925C-A5FF6E9DBC04}" destId="{E15D07AC-6882-4DDD-BBEF-01495001CBE8}" srcOrd="2" destOrd="0" presId="urn:microsoft.com/office/officeart/2005/8/layout/orgChart1#1"/>
    <dgm:cxn modelId="{3F225096-B9B1-46A5-9F59-593D8637F191}" type="presParOf" srcId="{626D279E-D48F-4260-84D4-16F4E58BB7B4}" destId="{D9068518-683D-46EC-B7B0-261F7591EDD3}" srcOrd="2" destOrd="0" presId="urn:microsoft.com/office/officeart/2005/8/layout/orgChart1#1"/>
    <dgm:cxn modelId="{5D14BC3F-FD09-444A-9FB6-E9BE692924E0}" type="presParOf" srcId="{626D279E-D48F-4260-84D4-16F4E58BB7B4}" destId="{B7409F49-2DA3-4554-A525-4A524DAACF4A}" srcOrd="3" destOrd="0" presId="urn:microsoft.com/office/officeart/2005/8/layout/orgChart1#1"/>
    <dgm:cxn modelId="{F23100EA-3308-47B6-A4C5-81311CD440C2}" type="presParOf" srcId="{B7409F49-2DA3-4554-A525-4A524DAACF4A}" destId="{DA95CF8C-8575-48A2-A625-D2DBB853F0D2}" srcOrd="0" destOrd="0" presId="urn:microsoft.com/office/officeart/2005/8/layout/orgChart1#1"/>
    <dgm:cxn modelId="{F33E0CD5-F636-4376-9555-B428581F400F}" type="presParOf" srcId="{DA95CF8C-8575-48A2-A625-D2DBB853F0D2}" destId="{906BC47A-6F65-4946-B4BD-7B2B65B0CB9F}" srcOrd="0" destOrd="0" presId="urn:microsoft.com/office/officeart/2005/8/layout/orgChart1#1"/>
    <dgm:cxn modelId="{2A39F276-3018-4B2D-B4DE-51E07AC04A2A}" type="presParOf" srcId="{DA95CF8C-8575-48A2-A625-D2DBB853F0D2}" destId="{10B9E82D-355E-4CEE-9D6B-2E8B388CB272}" srcOrd="1" destOrd="0" presId="urn:microsoft.com/office/officeart/2005/8/layout/orgChart1#1"/>
    <dgm:cxn modelId="{96044A71-F865-40EA-9F8C-A07C14B6301E}" type="presParOf" srcId="{B7409F49-2DA3-4554-A525-4A524DAACF4A}" destId="{58F3F3C9-87E7-44EA-9BC6-E72469D495EC}" srcOrd="1" destOrd="0" presId="urn:microsoft.com/office/officeart/2005/8/layout/orgChart1#1"/>
    <dgm:cxn modelId="{43C95583-6C57-4282-AF4A-38D9430E7D9F}" type="presParOf" srcId="{B7409F49-2DA3-4554-A525-4A524DAACF4A}" destId="{650B5A80-6A12-4C7E-875F-8839BAB2C5A7}" srcOrd="2" destOrd="0" presId="urn:microsoft.com/office/officeart/2005/8/layout/orgChart1#1"/>
    <dgm:cxn modelId="{1101EEBE-5F31-4776-857A-BA5B846EEEB6}" type="presParOf" srcId="{626D279E-D48F-4260-84D4-16F4E58BB7B4}" destId="{8C0B8243-736A-43EE-B310-75DF53519568}" srcOrd="4" destOrd="0" presId="urn:microsoft.com/office/officeart/2005/8/layout/orgChart1#1"/>
    <dgm:cxn modelId="{B0F496F0-1117-4907-8202-3AAC89186746}" type="presParOf" srcId="{626D279E-D48F-4260-84D4-16F4E58BB7B4}" destId="{A8B9BF8F-36F2-426C-B17A-8463E9BD5FA5}" srcOrd="5" destOrd="0" presId="urn:microsoft.com/office/officeart/2005/8/layout/orgChart1#1"/>
    <dgm:cxn modelId="{10DECC04-3702-46E3-B0A8-103C8E865EC6}" type="presParOf" srcId="{A8B9BF8F-36F2-426C-B17A-8463E9BD5FA5}" destId="{73195E81-44AB-45BC-BC3B-665D6FF77FEB}" srcOrd="0" destOrd="0" presId="urn:microsoft.com/office/officeart/2005/8/layout/orgChart1#1"/>
    <dgm:cxn modelId="{EDEDEDB8-E778-4A10-9898-50CBD12DA334}" type="presParOf" srcId="{73195E81-44AB-45BC-BC3B-665D6FF77FEB}" destId="{6F9CBEFD-AE39-4044-949E-D9FAD8D78A6B}" srcOrd="0" destOrd="0" presId="urn:microsoft.com/office/officeart/2005/8/layout/orgChart1#1"/>
    <dgm:cxn modelId="{D575F111-6BFB-4518-81F7-4A2AAC2E1748}" type="presParOf" srcId="{73195E81-44AB-45BC-BC3B-665D6FF77FEB}" destId="{324532B1-868A-4890-B3F4-8708631E8D06}" srcOrd="1" destOrd="0" presId="urn:microsoft.com/office/officeart/2005/8/layout/orgChart1#1"/>
    <dgm:cxn modelId="{F11082BB-3509-49E7-BF22-C080868E3027}" type="presParOf" srcId="{A8B9BF8F-36F2-426C-B17A-8463E9BD5FA5}" destId="{8E7CA058-ACB7-4053-A000-F140538779E9}" srcOrd="1" destOrd="0" presId="urn:microsoft.com/office/officeart/2005/8/layout/orgChart1#1"/>
    <dgm:cxn modelId="{08A55AF8-6B4F-4EA9-94B9-341E5243FB64}" type="presParOf" srcId="{A8B9BF8F-36F2-426C-B17A-8463E9BD5FA5}" destId="{BB4A0FCB-8646-4B3C-A24F-ABE9EE0EBB95}" srcOrd="2" destOrd="0" presId="urn:microsoft.com/office/officeart/2005/8/layout/orgChart1#1"/>
    <dgm:cxn modelId="{57BF4499-D781-4D4E-B97F-6ED9E91F0BD6}" type="presParOf" srcId="{626D279E-D48F-4260-84D4-16F4E58BB7B4}" destId="{B495FDE2-B5B1-435D-B8E0-A92C0D2AEBC8}" srcOrd="6" destOrd="0" presId="urn:microsoft.com/office/officeart/2005/8/layout/orgChart1#1"/>
    <dgm:cxn modelId="{CE4B27BB-CE13-427F-ABA3-6BCEA9B6AC37}" type="presParOf" srcId="{626D279E-D48F-4260-84D4-16F4E58BB7B4}" destId="{E7BB4D97-E533-4238-A814-90CD6BDA1BBA}" srcOrd="7" destOrd="0" presId="urn:microsoft.com/office/officeart/2005/8/layout/orgChart1#1"/>
    <dgm:cxn modelId="{3AEE2E8B-4853-478D-9470-6448F06C3E01}" type="presParOf" srcId="{E7BB4D97-E533-4238-A814-90CD6BDA1BBA}" destId="{A08D2639-3FEE-47F3-B9C6-C33ECD061679}" srcOrd="0" destOrd="0" presId="urn:microsoft.com/office/officeart/2005/8/layout/orgChart1#1"/>
    <dgm:cxn modelId="{A7FE4583-D183-44DE-B1CF-A32931723D32}" type="presParOf" srcId="{A08D2639-3FEE-47F3-B9C6-C33ECD061679}" destId="{368FFADD-FC53-41D7-8207-754D197316AF}" srcOrd="0" destOrd="0" presId="urn:microsoft.com/office/officeart/2005/8/layout/orgChart1#1"/>
    <dgm:cxn modelId="{66EF1C88-821A-46F4-8975-F0CEA5568058}" type="presParOf" srcId="{A08D2639-3FEE-47F3-B9C6-C33ECD061679}" destId="{DF8141ED-3D07-4B84-AF8C-1E66092C04CE}" srcOrd="1" destOrd="0" presId="urn:microsoft.com/office/officeart/2005/8/layout/orgChart1#1"/>
    <dgm:cxn modelId="{08311785-DF6E-4152-804B-9C6738654F1F}" type="presParOf" srcId="{E7BB4D97-E533-4238-A814-90CD6BDA1BBA}" destId="{6A67710E-3E2A-4924-9203-85F244709BC6}" srcOrd="1" destOrd="0" presId="urn:microsoft.com/office/officeart/2005/8/layout/orgChart1#1"/>
    <dgm:cxn modelId="{061475BB-BCB0-414E-B4AC-09077E2BDFDE}" type="presParOf" srcId="{E7BB4D97-E533-4238-A814-90CD6BDA1BBA}" destId="{B8DB6AC2-903E-4E04-A193-3E4DD4CDFA0E}" srcOrd="2" destOrd="0" presId="urn:microsoft.com/office/officeart/2005/8/layout/orgChart1#1"/>
    <dgm:cxn modelId="{7B05B444-43FE-4319-82B6-2244E1B2FB42}" type="presParOf" srcId="{626D279E-D48F-4260-84D4-16F4E58BB7B4}" destId="{29D34345-FEE5-41EC-91B3-E8283D4C06C2}" srcOrd="8" destOrd="0" presId="urn:microsoft.com/office/officeart/2005/8/layout/orgChart1#1"/>
    <dgm:cxn modelId="{8308B514-F5AC-4335-983C-66161B4DA211}" type="presParOf" srcId="{626D279E-D48F-4260-84D4-16F4E58BB7B4}" destId="{52EA9E97-3858-4116-B835-1DB19D7A30B0}" srcOrd="9" destOrd="0" presId="urn:microsoft.com/office/officeart/2005/8/layout/orgChart1#1"/>
    <dgm:cxn modelId="{9C1EBB9C-D7BD-4F89-A040-149D53F931D7}" type="presParOf" srcId="{52EA9E97-3858-4116-B835-1DB19D7A30B0}" destId="{CA068BAE-E4FD-47FE-A0C7-14BBC8D07474}" srcOrd="0" destOrd="0" presId="urn:microsoft.com/office/officeart/2005/8/layout/orgChart1#1"/>
    <dgm:cxn modelId="{77C65C55-C8CE-4525-B84C-741593FBBC85}" type="presParOf" srcId="{CA068BAE-E4FD-47FE-A0C7-14BBC8D07474}" destId="{02E588C3-26F0-4A5C-B41A-E7C2E0DB4367}" srcOrd="0" destOrd="0" presId="urn:microsoft.com/office/officeart/2005/8/layout/orgChart1#1"/>
    <dgm:cxn modelId="{8648B215-2D11-431E-B8AA-A7566317EF59}" type="presParOf" srcId="{CA068BAE-E4FD-47FE-A0C7-14BBC8D07474}" destId="{6632EFAB-9F11-4D4C-9AEC-F13CD597F7C0}" srcOrd="1" destOrd="0" presId="urn:microsoft.com/office/officeart/2005/8/layout/orgChart1#1"/>
    <dgm:cxn modelId="{E15F3B62-C9CF-47A5-86C0-042E206A58F2}" type="presParOf" srcId="{52EA9E97-3858-4116-B835-1DB19D7A30B0}" destId="{A63C2493-9C9C-4ABF-93AC-1B539238EFE2}" srcOrd="1" destOrd="0" presId="urn:microsoft.com/office/officeart/2005/8/layout/orgChart1#1"/>
    <dgm:cxn modelId="{213352EA-B5C0-4564-B572-444F3A588AF5}" type="presParOf" srcId="{52EA9E97-3858-4116-B835-1DB19D7A30B0}" destId="{09DB1100-A280-4EDE-90BC-361D97163943}" srcOrd="2" destOrd="0" presId="urn:microsoft.com/office/officeart/2005/8/layout/orgChart1#1"/>
    <dgm:cxn modelId="{0072691E-72F3-4623-9CE5-28BE98D8A31A}" type="presParOf" srcId="{626D279E-D48F-4260-84D4-16F4E58BB7B4}" destId="{2022ACB0-F1A7-4B58-993C-72EF458B2098}" srcOrd="10" destOrd="0" presId="urn:microsoft.com/office/officeart/2005/8/layout/orgChart1#1"/>
    <dgm:cxn modelId="{8CEF28B4-5262-4254-B79A-9189B71C909B}" type="presParOf" srcId="{626D279E-D48F-4260-84D4-16F4E58BB7B4}" destId="{7CACB44B-B5AD-406A-85FE-EBF592AC3674}" srcOrd="11" destOrd="0" presId="urn:microsoft.com/office/officeart/2005/8/layout/orgChart1#1"/>
    <dgm:cxn modelId="{72230B2E-7CC2-42A3-9D79-9B89E7A83F56}" type="presParOf" srcId="{7CACB44B-B5AD-406A-85FE-EBF592AC3674}" destId="{2AFDD636-9D60-4470-9AC7-66C01D0E5AEF}" srcOrd="0" destOrd="0" presId="urn:microsoft.com/office/officeart/2005/8/layout/orgChart1#1"/>
    <dgm:cxn modelId="{4581505B-1ECA-4DAD-BA17-4600CD918DC5}" type="presParOf" srcId="{2AFDD636-9D60-4470-9AC7-66C01D0E5AEF}" destId="{415D656D-80C7-46F1-953D-9ACB897FC809}" srcOrd="0" destOrd="0" presId="urn:microsoft.com/office/officeart/2005/8/layout/orgChart1#1"/>
    <dgm:cxn modelId="{74FD68A6-9708-4798-8CF6-975C8A46DEFA}" type="presParOf" srcId="{2AFDD636-9D60-4470-9AC7-66C01D0E5AEF}" destId="{403E0E30-F8D3-4F35-8562-D79DD77D29C8}" srcOrd="1" destOrd="0" presId="urn:microsoft.com/office/officeart/2005/8/layout/orgChart1#1"/>
    <dgm:cxn modelId="{0ABCB535-7B00-4A74-BE7C-1357BE177083}" type="presParOf" srcId="{7CACB44B-B5AD-406A-85FE-EBF592AC3674}" destId="{62573E70-7FFB-447B-ACA0-A6456A65646C}" srcOrd="1" destOrd="0" presId="urn:microsoft.com/office/officeart/2005/8/layout/orgChart1#1"/>
    <dgm:cxn modelId="{450F1CB7-B28D-4D1C-BDCE-FBBC544AFCCF}" type="presParOf" srcId="{7CACB44B-B5AD-406A-85FE-EBF592AC3674}" destId="{F159313E-176E-4AF1-81BF-A4F2D7B259EC}" srcOrd="2" destOrd="0" presId="urn:microsoft.com/office/officeart/2005/8/layout/orgChart1#1"/>
    <dgm:cxn modelId="{60DBF1F9-745A-4925-8540-0A3DECB789BB}" type="presParOf" srcId="{626D279E-D48F-4260-84D4-16F4E58BB7B4}" destId="{EE984D73-D877-4455-B865-56CE0F120E13}" srcOrd="12" destOrd="0" presId="urn:microsoft.com/office/officeart/2005/8/layout/orgChart1#1"/>
    <dgm:cxn modelId="{0C2DDFCF-8DED-4FEC-9A69-147707F03333}" type="presParOf" srcId="{626D279E-D48F-4260-84D4-16F4E58BB7B4}" destId="{20622455-62A0-4E4C-89DC-E6797D08CECE}" srcOrd="13" destOrd="0" presId="urn:microsoft.com/office/officeart/2005/8/layout/orgChart1#1"/>
    <dgm:cxn modelId="{7E5871FD-275B-4396-8BDF-0EBB1012DB75}" type="presParOf" srcId="{20622455-62A0-4E4C-89DC-E6797D08CECE}" destId="{F6BDC06C-7815-4260-95D6-990B684AC3D9}" srcOrd="0" destOrd="0" presId="urn:microsoft.com/office/officeart/2005/8/layout/orgChart1#1"/>
    <dgm:cxn modelId="{9280A62F-B233-47DF-8590-20663FDDAA4F}" type="presParOf" srcId="{F6BDC06C-7815-4260-95D6-990B684AC3D9}" destId="{878838E1-E967-45F7-AD55-92415A0BB2EA}" srcOrd="0" destOrd="0" presId="urn:microsoft.com/office/officeart/2005/8/layout/orgChart1#1"/>
    <dgm:cxn modelId="{E16CC2F0-6EB6-44D0-BA26-C2497B1E6B5B}" type="presParOf" srcId="{F6BDC06C-7815-4260-95D6-990B684AC3D9}" destId="{D54F369F-A032-4C5D-8A52-981FBAB363D0}" srcOrd="1" destOrd="0" presId="urn:microsoft.com/office/officeart/2005/8/layout/orgChart1#1"/>
    <dgm:cxn modelId="{02D1124B-A7A2-4D78-89F0-388C41C98790}" type="presParOf" srcId="{20622455-62A0-4E4C-89DC-E6797D08CECE}" destId="{48F61144-E5D2-4602-BA77-71ABEF958ADB}" srcOrd="1" destOrd="0" presId="urn:microsoft.com/office/officeart/2005/8/layout/orgChart1#1"/>
    <dgm:cxn modelId="{51F36503-F58C-4493-B674-90597A973410}" type="presParOf" srcId="{20622455-62A0-4E4C-89DC-E6797D08CECE}" destId="{1056C16D-76BD-4472-A2AE-B6DA817CE801}" srcOrd="2" destOrd="0" presId="urn:microsoft.com/office/officeart/2005/8/layout/orgChart1#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E80A26D-637A-4D8F-9A8A-A2354B517D70}" type="doc">
      <dgm:prSet loTypeId="urn:microsoft.com/office/officeart/2005/8/layout/hProcess11#3" loCatId="process" qsTypeId="urn:microsoft.com/office/officeart/2005/8/quickstyle/3d2#3" qsCatId="3D" csTypeId="urn:microsoft.com/office/officeart/2005/8/colors/colorful4#3" csCatId="colorful" phldr="1"/>
      <dgm:spPr/>
      <dgm:t>
        <a:bodyPr/>
        <a:lstStyle/>
        <a:p>
          <a:endParaRPr lang="zh-CN" altLang="en-US"/>
        </a:p>
      </dgm:t>
    </dgm:pt>
    <dgm:pt modelId="{E0E0A60F-2250-4FF0-BF0F-F0E6CB4844F3}">
      <dgm:prSet phldrT="[文本]"/>
      <dgm:spPr/>
      <dgm:t>
        <a:bodyPr/>
        <a:lstStyle/>
        <a:p>
          <a:r>
            <a:rPr lang="zh-CN" altLang="en-US" b="0" cap="none" spc="0">
              <a:ln w="0"/>
              <a:solidFill>
                <a:schemeClr val="tx1"/>
              </a:solidFill>
              <a:effectLst>
                <a:outerShdw blurRad="38100" dist="19050" dir="2700000" algn="tl" rotWithShape="0">
                  <a:schemeClr val="dk1">
                    <a:alpha val="40000"/>
                  </a:schemeClr>
                </a:outerShdw>
              </a:effectLst>
              <a:latin typeface="楷体" panose="02010609060101010101" pitchFamily="1" charset="-122"/>
              <a:ea typeface="楷体" panose="02010609060101010101" pitchFamily="1" charset="-122"/>
            </a:rPr>
            <a:t>获知触电事故发生</a:t>
          </a:r>
        </a:p>
      </dgm:t>
    </dgm:pt>
    <dgm:pt modelId="{0C541E3A-D3F4-4BC5-8F67-5EE8CAE5041E}" type="parTrans" cxnId="{644A2C2C-18FC-46DB-9F1C-7337C8D3B432}">
      <dgm:prSet/>
      <dgm:spPr/>
      <dgm:t>
        <a:bodyPr/>
        <a:lstStyle/>
        <a:p>
          <a:endParaRPr lang="zh-CN" altLang="en-US">
            <a:latin typeface="楷体" panose="02010609060101010101" pitchFamily="1" charset="-122"/>
            <a:ea typeface="楷体" panose="02010609060101010101" pitchFamily="1" charset="-122"/>
          </a:endParaRPr>
        </a:p>
      </dgm:t>
    </dgm:pt>
    <dgm:pt modelId="{FB8BABD1-1E07-49D2-974E-708F28C26745}" type="sibTrans" cxnId="{644A2C2C-18FC-46DB-9F1C-7337C8D3B432}">
      <dgm:prSet/>
      <dgm:spPr/>
      <dgm:t>
        <a:bodyPr/>
        <a:lstStyle/>
        <a:p>
          <a:endParaRPr lang="zh-CN" altLang="en-US">
            <a:latin typeface="楷体" panose="02010609060101010101" pitchFamily="1" charset="-122"/>
            <a:ea typeface="楷体" panose="02010609060101010101" pitchFamily="1" charset="-122"/>
          </a:endParaRPr>
        </a:p>
      </dgm:t>
    </dgm:pt>
    <dgm:pt modelId="{70F652CE-73BD-4952-8A34-2EE5E5BC8070}">
      <dgm:prSet phldrT="[文本]"/>
      <dgm:spPr/>
      <dgm:t>
        <a:bodyPr/>
        <a:lstStyle/>
        <a:p>
          <a:r>
            <a:rPr lang="zh-CN" altLang="en-US" b="0" cap="none" spc="0">
              <a:ln w="0"/>
              <a:solidFill>
                <a:schemeClr val="tx1"/>
              </a:solidFill>
              <a:effectLst>
                <a:outerShdw blurRad="38100" dist="19050" dir="2700000" algn="tl" rotWithShape="0">
                  <a:schemeClr val="dk1">
                    <a:alpha val="40000"/>
                  </a:schemeClr>
                </a:outerShdw>
              </a:effectLst>
              <a:latin typeface="楷体" panose="02010609060101010101" pitchFamily="1" charset="-122"/>
              <a:ea typeface="楷体" panose="02010609060101010101" pitchFamily="1" charset="-122"/>
            </a:rPr>
            <a:t>前往事故现场进行确认</a:t>
          </a:r>
        </a:p>
      </dgm:t>
    </dgm:pt>
    <dgm:pt modelId="{88325370-BB50-4B4B-A88E-A01617AC810C}" type="parTrans" cxnId="{3084BA92-4A3D-4061-8F1D-FE6670096E65}">
      <dgm:prSet/>
      <dgm:spPr/>
      <dgm:t>
        <a:bodyPr/>
        <a:lstStyle/>
        <a:p>
          <a:endParaRPr lang="zh-CN" altLang="en-US">
            <a:latin typeface="楷体" panose="02010609060101010101" pitchFamily="1" charset="-122"/>
            <a:ea typeface="楷体" panose="02010609060101010101" pitchFamily="1" charset="-122"/>
          </a:endParaRPr>
        </a:p>
      </dgm:t>
    </dgm:pt>
    <dgm:pt modelId="{E1AD5168-B1A6-4A88-B855-CCBF7668E9C2}" type="sibTrans" cxnId="{3084BA92-4A3D-4061-8F1D-FE6670096E65}">
      <dgm:prSet/>
      <dgm:spPr/>
      <dgm:t>
        <a:bodyPr/>
        <a:lstStyle/>
        <a:p>
          <a:endParaRPr lang="zh-CN" altLang="en-US">
            <a:latin typeface="楷体" panose="02010609060101010101" pitchFamily="1" charset="-122"/>
            <a:ea typeface="楷体" panose="02010609060101010101" pitchFamily="1" charset="-122"/>
          </a:endParaRPr>
        </a:p>
      </dgm:t>
    </dgm:pt>
    <dgm:pt modelId="{9652AEC2-7B39-49A0-975E-ECC85533B71E}">
      <dgm:prSet phldrT="[文本]"/>
      <dgm:spPr/>
      <dgm:t>
        <a:bodyPr/>
        <a:lstStyle/>
        <a:p>
          <a:r>
            <a:rPr lang="zh-CN" altLang="en-US" b="0" cap="none" spc="0">
              <a:ln w="0"/>
              <a:solidFill>
                <a:schemeClr val="tx1"/>
              </a:solidFill>
              <a:effectLst>
                <a:outerShdw blurRad="38100" dist="19050" dir="2700000" algn="tl" rotWithShape="0">
                  <a:schemeClr val="dk1">
                    <a:alpha val="40000"/>
                  </a:schemeClr>
                </a:outerShdw>
              </a:effectLst>
              <a:latin typeface="楷体" panose="02010609060101010101" pitchFamily="1" charset="-122"/>
              <a:ea typeface="楷体" panose="02010609060101010101" pitchFamily="1" charset="-122"/>
            </a:rPr>
            <a:t>报告事故应急小组</a:t>
          </a:r>
        </a:p>
      </dgm:t>
    </dgm:pt>
    <dgm:pt modelId="{B86961EB-35AE-4D3D-A625-2844CA8A69A4}" type="parTrans" cxnId="{478518B0-F407-490A-8877-9EEDF81A7766}">
      <dgm:prSet/>
      <dgm:spPr/>
      <dgm:t>
        <a:bodyPr/>
        <a:lstStyle/>
        <a:p>
          <a:endParaRPr lang="zh-CN" altLang="en-US">
            <a:latin typeface="楷体" panose="02010609060101010101" pitchFamily="1" charset="-122"/>
            <a:ea typeface="楷体" panose="02010609060101010101" pitchFamily="1" charset="-122"/>
          </a:endParaRPr>
        </a:p>
      </dgm:t>
    </dgm:pt>
    <dgm:pt modelId="{38C43B77-40EE-4299-B195-A5EE6411C948}" type="sibTrans" cxnId="{478518B0-F407-490A-8877-9EEDF81A7766}">
      <dgm:prSet/>
      <dgm:spPr/>
      <dgm:t>
        <a:bodyPr/>
        <a:lstStyle/>
        <a:p>
          <a:endParaRPr lang="zh-CN" altLang="en-US">
            <a:latin typeface="楷体" panose="02010609060101010101" pitchFamily="1" charset="-122"/>
            <a:ea typeface="楷体" panose="02010609060101010101" pitchFamily="1" charset="-122"/>
          </a:endParaRPr>
        </a:p>
      </dgm:t>
    </dgm:pt>
    <dgm:pt modelId="{0659706D-1592-4086-B588-D5201B5B22A2}">
      <dgm:prSet/>
      <dgm:spPr/>
      <dgm:t>
        <a:bodyPr/>
        <a:lstStyle/>
        <a:p>
          <a:r>
            <a:rPr lang="zh-CN" altLang="en-US">
              <a:solidFill>
                <a:schemeClr val="tx1"/>
              </a:solidFill>
              <a:latin typeface="楷体" panose="02010609060101010101" pitchFamily="1" charset="-122"/>
              <a:ea typeface="楷体" panose="02010609060101010101" pitchFamily="1" charset="-122"/>
            </a:rPr>
            <a:t>启动应急预案</a:t>
          </a:r>
        </a:p>
      </dgm:t>
    </dgm:pt>
    <dgm:pt modelId="{931DA4C6-4908-4E17-9422-8A9A1965E474}" type="parTrans" cxnId="{A325276E-634F-4A54-91EC-EBC63023A978}">
      <dgm:prSet/>
      <dgm:spPr/>
      <dgm:t>
        <a:bodyPr/>
        <a:lstStyle/>
        <a:p>
          <a:endParaRPr lang="zh-CN" altLang="en-US">
            <a:latin typeface="楷体" panose="02010609060101010101" pitchFamily="1" charset="-122"/>
            <a:ea typeface="楷体" panose="02010609060101010101" pitchFamily="1" charset="-122"/>
          </a:endParaRPr>
        </a:p>
      </dgm:t>
    </dgm:pt>
    <dgm:pt modelId="{8BB40636-D6DB-45E7-8B7C-5D911BE81F89}" type="sibTrans" cxnId="{A325276E-634F-4A54-91EC-EBC63023A978}">
      <dgm:prSet/>
      <dgm:spPr/>
      <dgm:t>
        <a:bodyPr/>
        <a:lstStyle/>
        <a:p>
          <a:endParaRPr lang="zh-CN" altLang="en-US">
            <a:latin typeface="楷体" panose="02010609060101010101" pitchFamily="1" charset="-122"/>
            <a:ea typeface="楷体" panose="02010609060101010101" pitchFamily="1" charset="-122"/>
          </a:endParaRPr>
        </a:p>
      </dgm:t>
    </dgm:pt>
    <dgm:pt modelId="{A9ED8169-B524-4324-AE28-CA1889F4BC00}" type="pres">
      <dgm:prSet presAssocID="{5E80A26D-637A-4D8F-9A8A-A2354B517D70}" presName="Name0" presStyleCnt="0">
        <dgm:presLayoutVars>
          <dgm:dir/>
          <dgm:resizeHandles val="exact"/>
        </dgm:presLayoutVars>
      </dgm:prSet>
      <dgm:spPr/>
    </dgm:pt>
    <dgm:pt modelId="{8D195AFD-C189-424E-B476-135B69F61F94}" type="pres">
      <dgm:prSet presAssocID="{5E80A26D-637A-4D8F-9A8A-A2354B517D70}" presName="arrow" presStyleLbl="bgShp" presStyleIdx="0" presStyleCnt="1"/>
      <dgm:spPr/>
    </dgm:pt>
    <dgm:pt modelId="{9AE76011-4898-4D21-A6E6-1153CC70D151}" type="pres">
      <dgm:prSet presAssocID="{5E80A26D-637A-4D8F-9A8A-A2354B517D70}" presName="points" presStyleCnt="0"/>
      <dgm:spPr/>
    </dgm:pt>
    <dgm:pt modelId="{37CFC30F-7C98-490B-8938-EBA6F22347FA}" type="pres">
      <dgm:prSet presAssocID="{E0E0A60F-2250-4FF0-BF0F-F0E6CB4844F3}" presName="compositeA" presStyleCnt="0"/>
      <dgm:spPr/>
    </dgm:pt>
    <dgm:pt modelId="{40363C61-5AC6-4057-B4F8-6705059280DF}" type="pres">
      <dgm:prSet presAssocID="{E0E0A60F-2250-4FF0-BF0F-F0E6CB4844F3}" presName="textA" presStyleLbl="revTx" presStyleIdx="0" presStyleCnt="4">
        <dgm:presLayoutVars>
          <dgm:bulletEnabled val="1"/>
        </dgm:presLayoutVars>
      </dgm:prSet>
      <dgm:spPr/>
    </dgm:pt>
    <dgm:pt modelId="{1A5F4928-72AC-4827-B756-4CBBB0098B22}" type="pres">
      <dgm:prSet presAssocID="{E0E0A60F-2250-4FF0-BF0F-F0E6CB4844F3}" presName="circleA" presStyleLbl="node1" presStyleIdx="0" presStyleCnt="4"/>
      <dgm:spPr/>
    </dgm:pt>
    <dgm:pt modelId="{5CB05543-CD6B-4E10-950F-DBBC10995254}" type="pres">
      <dgm:prSet presAssocID="{E0E0A60F-2250-4FF0-BF0F-F0E6CB4844F3}" presName="spaceA" presStyleCnt="0"/>
      <dgm:spPr/>
    </dgm:pt>
    <dgm:pt modelId="{A9E71920-F9BF-4BDF-A59E-67E40E021316}" type="pres">
      <dgm:prSet presAssocID="{FB8BABD1-1E07-49D2-974E-708F28C26745}" presName="space" presStyleCnt="0"/>
      <dgm:spPr/>
    </dgm:pt>
    <dgm:pt modelId="{CDDCAC9D-099E-4733-B5F9-B16ACB705A62}" type="pres">
      <dgm:prSet presAssocID="{70F652CE-73BD-4952-8A34-2EE5E5BC8070}" presName="compositeB" presStyleCnt="0"/>
      <dgm:spPr/>
    </dgm:pt>
    <dgm:pt modelId="{839E9B56-444F-47A8-92A5-3AEB373EDB2E}" type="pres">
      <dgm:prSet presAssocID="{70F652CE-73BD-4952-8A34-2EE5E5BC8070}" presName="textB" presStyleLbl="revTx" presStyleIdx="1" presStyleCnt="4">
        <dgm:presLayoutVars>
          <dgm:bulletEnabled val="1"/>
        </dgm:presLayoutVars>
      </dgm:prSet>
      <dgm:spPr/>
    </dgm:pt>
    <dgm:pt modelId="{DFE75686-DFEA-4018-B5F6-40E8595FA6F2}" type="pres">
      <dgm:prSet presAssocID="{70F652CE-73BD-4952-8A34-2EE5E5BC8070}" presName="circleB" presStyleLbl="node1" presStyleIdx="1" presStyleCnt="4"/>
      <dgm:spPr/>
    </dgm:pt>
    <dgm:pt modelId="{DE87AE35-B465-408C-B3AE-DD0DD64A00EF}" type="pres">
      <dgm:prSet presAssocID="{70F652CE-73BD-4952-8A34-2EE5E5BC8070}" presName="spaceB" presStyleCnt="0"/>
      <dgm:spPr/>
    </dgm:pt>
    <dgm:pt modelId="{F8ADC863-443F-4615-9DFE-68BE35830BF3}" type="pres">
      <dgm:prSet presAssocID="{E1AD5168-B1A6-4A88-B855-CCBF7668E9C2}" presName="space" presStyleCnt="0"/>
      <dgm:spPr/>
    </dgm:pt>
    <dgm:pt modelId="{F259EAAA-4F75-4D54-BF9B-EB1AE7DCC2E7}" type="pres">
      <dgm:prSet presAssocID="{9652AEC2-7B39-49A0-975E-ECC85533B71E}" presName="compositeA" presStyleCnt="0"/>
      <dgm:spPr/>
    </dgm:pt>
    <dgm:pt modelId="{435843BB-FC17-4F94-9F2F-5D85CDBF7DD2}" type="pres">
      <dgm:prSet presAssocID="{9652AEC2-7B39-49A0-975E-ECC85533B71E}" presName="textA" presStyleLbl="revTx" presStyleIdx="2" presStyleCnt="4">
        <dgm:presLayoutVars>
          <dgm:bulletEnabled val="1"/>
        </dgm:presLayoutVars>
      </dgm:prSet>
      <dgm:spPr/>
    </dgm:pt>
    <dgm:pt modelId="{ED2CAAF9-C983-469E-9794-B36ABBA0DFF4}" type="pres">
      <dgm:prSet presAssocID="{9652AEC2-7B39-49A0-975E-ECC85533B71E}" presName="circleA" presStyleLbl="node1" presStyleIdx="2" presStyleCnt="4"/>
      <dgm:spPr/>
    </dgm:pt>
    <dgm:pt modelId="{901D7AA2-E153-4325-902D-EE514330A3FC}" type="pres">
      <dgm:prSet presAssocID="{9652AEC2-7B39-49A0-975E-ECC85533B71E}" presName="spaceA" presStyleCnt="0"/>
      <dgm:spPr/>
    </dgm:pt>
    <dgm:pt modelId="{9A2BEBFC-07F0-4105-B024-5CD059E1152A}" type="pres">
      <dgm:prSet presAssocID="{38C43B77-40EE-4299-B195-A5EE6411C948}" presName="space" presStyleCnt="0"/>
      <dgm:spPr/>
    </dgm:pt>
    <dgm:pt modelId="{A1A37716-92E9-420D-B177-712FC56769A0}" type="pres">
      <dgm:prSet presAssocID="{0659706D-1592-4086-B588-D5201B5B22A2}" presName="compositeB" presStyleCnt="0"/>
      <dgm:spPr/>
    </dgm:pt>
    <dgm:pt modelId="{0EB8CF75-6742-489B-9766-C865DA556250}" type="pres">
      <dgm:prSet presAssocID="{0659706D-1592-4086-B588-D5201B5B22A2}" presName="textB" presStyleLbl="revTx" presStyleIdx="3" presStyleCnt="4">
        <dgm:presLayoutVars>
          <dgm:bulletEnabled val="1"/>
        </dgm:presLayoutVars>
      </dgm:prSet>
      <dgm:spPr/>
    </dgm:pt>
    <dgm:pt modelId="{8BE7FB4D-B211-4D09-A431-13C9C96028C9}" type="pres">
      <dgm:prSet presAssocID="{0659706D-1592-4086-B588-D5201B5B22A2}" presName="circleB" presStyleLbl="node1" presStyleIdx="3" presStyleCnt="4"/>
      <dgm:spPr/>
    </dgm:pt>
    <dgm:pt modelId="{1AE22457-ED54-4209-A09C-50E9BB83ED03}" type="pres">
      <dgm:prSet presAssocID="{0659706D-1592-4086-B588-D5201B5B22A2}" presName="spaceB" presStyleCnt="0"/>
      <dgm:spPr/>
    </dgm:pt>
  </dgm:ptLst>
  <dgm:cxnLst>
    <dgm:cxn modelId="{644A2C2C-18FC-46DB-9F1C-7337C8D3B432}" srcId="{5E80A26D-637A-4D8F-9A8A-A2354B517D70}" destId="{E0E0A60F-2250-4FF0-BF0F-F0E6CB4844F3}" srcOrd="0" destOrd="0" parTransId="{0C541E3A-D3F4-4BC5-8F67-5EE8CAE5041E}" sibTransId="{FB8BABD1-1E07-49D2-974E-708F28C26745}"/>
    <dgm:cxn modelId="{AC722D3A-8A5F-4C59-BEFF-BFB5296B6DA9}" type="presOf" srcId="{E0E0A60F-2250-4FF0-BF0F-F0E6CB4844F3}" destId="{40363C61-5AC6-4057-B4F8-6705059280DF}" srcOrd="0" destOrd="0" presId="urn:microsoft.com/office/officeart/2005/8/layout/hProcess11#3"/>
    <dgm:cxn modelId="{A325276E-634F-4A54-91EC-EBC63023A978}" srcId="{5E80A26D-637A-4D8F-9A8A-A2354B517D70}" destId="{0659706D-1592-4086-B588-D5201B5B22A2}" srcOrd="3" destOrd="0" parTransId="{931DA4C6-4908-4E17-9422-8A9A1965E474}" sibTransId="{8BB40636-D6DB-45E7-8B7C-5D911BE81F89}"/>
    <dgm:cxn modelId="{4381D682-50D1-4D6C-ADDE-B16D8EB8BABC}" type="presOf" srcId="{0659706D-1592-4086-B588-D5201B5B22A2}" destId="{0EB8CF75-6742-489B-9766-C865DA556250}" srcOrd="0" destOrd="0" presId="urn:microsoft.com/office/officeart/2005/8/layout/hProcess11#3"/>
    <dgm:cxn modelId="{3084BA92-4A3D-4061-8F1D-FE6670096E65}" srcId="{5E80A26D-637A-4D8F-9A8A-A2354B517D70}" destId="{70F652CE-73BD-4952-8A34-2EE5E5BC8070}" srcOrd="1" destOrd="0" parTransId="{88325370-BB50-4B4B-A88E-A01617AC810C}" sibTransId="{E1AD5168-B1A6-4A88-B855-CCBF7668E9C2}"/>
    <dgm:cxn modelId="{478518B0-F407-490A-8877-9EEDF81A7766}" srcId="{5E80A26D-637A-4D8F-9A8A-A2354B517D70}" destId="{9652AEC2-7B39-49A0-975E-ECC85533B71E}" srcOrd="2" destOrd="0" parTransId="{B86961EB-35AE-4D3D-A625-2844CA8A69A4}" sibTransId="{38C43B77-40EE-4299-B195-A5EE6411C948}"/>
    <dgm:cxn modelId="{B298EEDD-66A2-4822-BB3E-543D385769A5}" type="presOf" srcId="{5E80A26D-637A-4D8F-9A8A-A2354B517D70}" destId="{A9ED8169-B524-4324-AE28-CA1889F4BC00}" srcOrd="0" destOrd="0" presId="urn:microsoft.com/office/officeart/2005/8/layout/hProcess11#3"/>
    <dgm:cxn modelId="{71EC09EA-C335-481D-A286-CCBAF2BDA9C2}" type="presOf" srcId="{9652AEC2-7B39-49A0-975E-ECC85533B71E}" destId="{435843BB-FC17-4F94-9F2F-5D85CDBF7DD2}" srcOrd="0" destOrd="0" presId="urn:microsoft.com/office/officeart/2005/8/layout/hProcess11#3"/>
    <dgm:cxn modelId="{BE01A3FB-32F9-4753-86CE-773FD0426130}" type="presOf" srcId="{70F652CE-73BD-4952-8A34-2EE5E5BC8070}" destId="{839E9B56-444F-47A8-92A5-3AEB373EDB2E}" srcOrd="0" destOrd="0" presId="urn:microsoft.com/office/officeart/2005/8/layout/hProcess11#3"/>
    <dgm:cxn modelId="{1307B2A8-3565-4505-9825-DBECF10B6DAF}" type="presParOf" srcId="{A9ED8169-B524-4324-AE28-CA1889F4BC00}" destId="{8D195AFD-C189-424E-B476-135B69F61F94}" srcOrd="0" destOrd="0" presId="urn:microsoft.com/office/officeart/2005/8/layout/hProcess11#3"/>
    <dgm:cxn modelId="{99EEE9EF-EF83-4C5E-B6B8-63D95488A99F}" type="presParOf" srcId="{A9ED8169-B524-4324-AE28-CA1889F4BC00}" destId="{9AE76011-4898-4D21-A6E6-1153CC70D151}" srcOrd="1" destOrd="0" presId="urn:microsoft.com/office/officeart/2005/8/layout/hProcess11#3"/>
    <dgm:cxn modelId="{860B70BD-DD74-485F-AAA4-DD3F98A80631}" type="presParOf" srcId="{9AE76011-4898-4D21-A6E6-1153CC70D151}" destId="{37CFC30F-7C98-490B-8938-EBA6F22347FA}" srcOrd="0" destOrd="0" presId="urn:microsoft.com/office/officeart/2005/8/layout/hProcess11#3"/>
    <dgm:cxn modelId="{A9A2731E-388B-4130-8D8F-FB6A4DF2FBA4}" type="presParOf" srcId="{37CFC30F-7C98-490B-8938-EBA6F22347FA}" destId="{40363C61-5AC6-4057-B4F8-6705059280DF}" srcOrd="0" destOrd="0" presId="urn:microsoft.com/office/officeart/2005/8/layout/hProcess11#3"/>
    <dgm:cxn modelId="{9F3AF7B5-0794-48BD-ADED-1ED642A6641A}" type="presParOf" srcId="{37CFC30F-7C98-490B-8938-EBA6F22347FA}" destId="{1A5F4928-72AC-4827-B756-4CBBB0098B22}" srcOrd="1" destOrd="0" presId="urn:microsoft.com/office/officeart/2005/8/layout/hProcess11#3"/>
    <dgm:cxn modelId="{BB305459-9803-4EB5-A478-4E1D52077417}" type="presParOf" srcId="{37CFC30F-7C98-490B-8938-EBA6F22347FA}" destId="{5CB05543-CD6B-4E10-950F-DBBC10995254}" srcOrd="2" destOrd="0" presId="urn:microsoft.com/office/officeart/2005/8/layout/hProcess11#3"/>
    <dgm:cxn modelId="{487EE34F-ADD1-4512-BD74-3B5C6CCA4B95}" type="presParOf" srcId="{9AE76011-4898-4D21-A6E6-1153CC70D151}" destId="{A9E71920-F9BF-4BDF-A59E-67E40E021316}" srcOrd="1" destOrd="0" presId="urn:microsoft.com/office/officeart/2005/8/layout/hProcess11#3"/>
    <dgm:cxn modelId="{C1EBE1A7-E656-4BDB-9FAE-DD5A8C365715}" type="presParOf" srcId="{9AE76011-4898-4D21-A6E6-1153CC70D151}" destId="{CDDCAC9D-099E-4733-B5F9-B16ACB705A62}" srcOrd="2" destOrd="0" presId="urn:microsoft.com/office/officeart/2005/8/layout/hProcess11#3"/>
    <dgm:cxn modelId="{EB3A6695-BD8C-44A9-BC21-9A5B85FC23DE}" type="presParOf" srcId="{CDDCAC9D-099E-4733-B5F9-B16ACB705A62}" destId="{839E9B56-444F-47A8-92A5-3AEB373EDB2E}" srcOrd="0" destOrd="0" presId="urn:microsoft.com/office/officeart/2005/8/layout/hProcess11#3"/>
    <dgm:cxn modelId="{1AEA5853-EE0B-4791-B7FD-6236EE482A87}" type="presParOf" srcId="{CDDCAC9D-099E-4733-B5F9-B16ACB705A62}" destId="{DFE75686-DFEA-4018-B5F6-40E8595FA6F2}" srcOrd="1" destOrd="0" presId="urn:microsoft.com/office/officeart/2005/8/layout/hProcess11#3"/>
    <dgm:cxn modelId="{D43A98DE-6E6E-4B70-8D03-BA668EB34711}" type="presParOf" srcId="{CDDCAC9D-099E-4733-B5F9-B16ACB705A62}" destId="{DE87AE35-B465-408C-B3AE-DD0DD64A00EF}" srcOrd="2" destOrd="0" presId="urn:microsoft.com/office/officeart/2005/8/layout/hProcess11#3"/>
    <dgm:cxn modelId="{77811324-552B-47CE-9179-970253392B3B}" type="presParOf" srcId="{9AE76011-4898-4D21-A6E6-1153CC70D151}" destId="{F8ADC863-443F-4615-9DFE-68BE35830BF3}" srcOrd="3" destOrd="0" presId="urn:microsoft.com/office/officeart/2005/8/layout/hProcess11#3"/>
    <dgm:cxn modelId="{5FE7D9FD-8DF0-45EB-80FB-6660C472997C}" type="presParOf" srcId="{9AE76011-4898-4D21-A6E6-1153CC70D151}" destId="{F259EAAA-4F75-4D54-BF9B-EB1AE7DCC2E7}" srcOrd="4" destOrd="0" presId="urn:microsoft.com/office/officeart/2005/8/layout/hProcess11#3"/>
    <dgm:cxn modelId="{4B67721D-BF31-4270-8078-1E9F58748236}" type="presParOf" srcId="{F259EAAA-4F75-4D54-BF9B-EB1AE7DCC2E7}" destId="{435843BB-FC17-4F94-9F2F-5D85CDBF7DD2}" srcOrd="0" destOrd="0" presId="urn:microsoft.com/office/officeart/2005/8/layout/hProcess11#3"/>
    <dgm:cxn modelId="{6A8FC5FA-9657-4DD8-AB2B-0D9AED9A5FB8}" type="presParOf" srcId="{F259EAAA-4F75-4D54-BF9B-EB1AE7DCC2E7}" destId="{ED2CAAF9-C983-469E-9794-B36ABBA0DFF4}" srcOrd="1" destOrd="0" presId="urn:microsoft.com/office/officeart/2005/8/layout/hProcess11#3"/>
    <dgm:cxn modelId="{E8FEACCD-D754-4BB0-A504-D24DAF3A65CA}" type="presParOf" srcId="{F259EAAA-4F75-4D54-BF9B-EB1AE7DCC2E7}" destId="{901D7AA2-E153-4325-902D-EE514330A3FC}" srcOrd="2" destOrd="0" presId="urn:microsoft.com/office/officeart/2005/8/layout/hProcess11#3"/>
    <dgm:cxn modelId="{60AB5214-E03A-40AD-95DD-0D4D1AB2F449}" type="presParOf" srcId="{9AE76011-4898-4D21-A6E6-1153CC70D151}" destId="{9A2BEBFC-07F0-4105-B024-5CD059E1152A}" srcOrd="5" destOrd="0" presId="urn:microsoft.com/office/officeart/2005/8/layout/hProcess11#3"/>
    <dgm:cxn modelId="{D8B09F5A-3D3F-46BF-9C62-3E0A26AA0595}" type="presParOf" srcId="{9AE76011-4898-4D21-A6E6-1153CC70D151}" destId="{A1A37716-92E9-420D-B177-712FC56769A0}" srcOrd="6" destOrd="0" presId="urn:microsoft.com/office/officeart/2005/8/layout/hProcess11#3"/>
    <dgm:cxn modelId="{3D1EA6EC-3088-4693-A8DE-4D330F6856E9}" type="presParOf" srcId="{A1A37716-92E9-420D-B177-712FC56769A0}" destId="{0EB8CF75-6742-489B-9766-C865DA556250}" srcOrd="0" destOrd="0" presId="urn:microsoft.com/office/officeart/2005/8/layout/hProcess11#3"/>
    <dgm:cxn modelId="{16B3F428-0F6F-40B5-A47F-D9E5BAEC1B9F}" type="presParOf" srcId="{A1A37716-92E9-420D-B177-712FC56769A0}" destId="{8BE7FB4D-B211-4D09-A431-13C9C96028C9}" srcOrd="1" destOrd="0" presId="urn:microsoft.com/office/officeart/2005/8/layout/hProcess11#3"/>
    <dgm:cxn modelId="{DA3F0A58-799C-4D49-9525-97180947554B}" type="presParOf" srcId="{A1A37716-92E9-420D-B177-712FC56769A0}" destId="{1AE22457-ED54-4209-A09C-50E9BB83ED03}" srcOrd="2" destOrd="0" presId="urn:microsoft.com/office/officeart/2005/8/layout/hProcess11#3"/>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984D73-D877-4455-B865-56CE0F120E13}">
      <dsp:nvSpPr>
        <dsp:cNvPr id="0" name=""/>
        <dsp:cNvSpPr/>
      </dsp:nvSpPr>
      <dsp:spPr>
        <a:xfrm>
          <a:off x="4281812" y="1400178"/>
          <a:ext cx="91440" cy="1918572"/>
        </a:xfrm>
        <a:custGeom>
          <a:avLst/>
          <a:gdLst/>
          <a:ahLst/>
          <a:cxnLst/>
          <a:rect l="0" t="0" r="0" b="0"/>
          <a:pathLst>
            <a:path>
              <a:moveTo>
                <a:pt x="123499" y="0"/>
              </a:moveTo>
              <a:lnTo>
                <a:pt x="123499" y="1918572"/>
              </a:lnTo>
              <a:lnTo>
                <a:pt x="45720" y="191857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022ACB0-F1A7-4B58-993C-72EF458B2098}">
      <dsp:nvSpPr>
        <dsp:cNvPr id="0" name=""/>
        <dsp:cNvSpPr/>
      </dsp:nvSpPr>
      <dsp:spPr>
        <a:xfrm>
          <a:off x="4359592" y="1400178"/>
          <a:ext cx="91440" cy="1392631"/>
        </a:xfrm>
        <a:custGeom>
          <a:avLst/>
          <a:gdLst/>
          <a:ahLst/>
          <a:cxnLst/>
          <a:rect l="0" t="0" r="0" b="0"/>
          <a:pathLst>
            <a:path>
              <a:moveTo>
                <a:pt x="45720" y="0"/>
              </a:moveTo>
              <a:lnTo>
                <a:pt x="45720" y="1392631"/>
              </a:lnTo>
              <a:lnTo>
                <a:pt x="123499" y="1392631"/>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9D34345-FEE5-41EC-91B3-E8283D4C06C2}">
      <dsp:nvSpPr>
        <dsp:cNvPr id="0" name=""/>
        <dsp:cNvSpPr/>
      </dsp:nvSpPr>
      <dsp:spPr>
        <a:xfrm>
          <a:off x="4281812" y="1400178"/>
          <a:ext cx="91440" cy="1392631"/>
        </a:xfrm>
        <a:custGeom>
          <a:avLst/>
          <a:gdLst/>
          <a:ahLst/>
          <a:cxnLst/>
          <a:rect l="0" t="0" r="0" b="0"/>
          <a:pathLst>
            <a:path>
              <a:moveTo>
                <a:pt x="123499" y="0"/>
              </a:moveTo>
              <a:lnTo>
                <a:pt x="123499" y="1392631"/>
              </a:lnTo>
              <a:lnTo>
                <a:pt x="45720" y="1392631"/>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495FDE2-B5B1-435D-B8E0-A92C0D2AEBC8}">
      <dsp:nvSpPr>
        <dsp:cNvPr id="0" name=""/>
        <dsp:cNvSpPr/>
      </dsp:nvSpPr>
      <dsp:spPr>
        <a:xfrm>
          <a:off x="4359592" y="1400178"/>
          <a:ext cx="91440" cy="866690"/>
        </a:xfrm>
        <a:custGeom>
          <a:avLst/>
          <a:gdLst/>
          <a:ahLst/>
          <a:cxnLst/>
          <a:rect l="0" t="0" r="0" b="0"/>
          <a:pathLst>
            <a:path>
              <a:moveTo>
                <a:pt x="45720" y="0"/>
              </a:moveTo>
              <a:lnTo>
                <a:pt x="45720" y="866690"/>
              </a:lnTo>
              <a:lnTo>
                <a:pt x="123499" y="866690"/>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C0B8243-736A-43EE-B310-75DF53519568}">
      <dsp:nvSpPr>
        <dsp:cNvPr id="0" name=""/>
        <dsp:cNvSpPr/>
      </dsp:nvSpPr>
      <dsp:spPr>
        <a:xfrm>
          <a:off x="4281812" y="1400178"/>
          <a:ext cx="91440" cy="866690"/>
        </a:xfrm>
        <a:custGeom>
          <a:avLst/>
          <a:gdLst/>
          <a:ahLst/>
          <a:cxnLst/>
          <a:rect l="0" t="0" r="0" b="0"/>
          <a:pathLst>
            <a:path>
              <a:moveTo>
                <a:pt x="123499" y="0"/>
              </a:moveTo>
              <a:lnTo>
                <a:pt x="123499" y="866690"/>
              </a:lnTo>
              <a:lnTo>
                <a:pt x="45720" y="866690"/>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9068518-683D-46EC-B7B0-261F7591EDD3}">
      <dsp:nvSpPr>
        <dsp:cNvPr id="0" name=""/>
        <dsp:cNvSpPr/>
      </dsp:nvSpPr>
      <dsp:spPr>
        <a:xfrm>
          <a:off x="4359592" y="1400178"/>
          <a:ext cx="91440" cy="340750"/>
        </a:xfrm>
        <a:custGeom>
          <a:avLst/>
          <a:gdLst/>
          <a:ahLst/>
          <a:cxnLst/>
          <a:rect l="0" t="0" r="0" b="0"/>
          <a:pathLst>
            <a:path>
              <a:moveTo>
                <a:pt x="45720" y="0"/>
              </a:moveTo>
              <a:lnTo>
                <a:pt x="45720" y="340750"/>
              </a:lnTo>
              <a:lnTo>
                <a:pt x="123499" y="340750"/>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1AC9382-31E1-4CEB-B215-9B55A7A2AC38}">
      <dsp:nvSpPr>
        <dsp:cNvPr id="0" name=""/>
        <dsp:cNvSpPr/>
      </dsp:nvSpPr>
      <dsp:spPr>
        <a:xfrm>
          <a:off x="4281812" y="1400178"/>
          <a:ext cx="91440" cy="340750"/>
        </a:xfrm>
        <a:custGeom>
          <a:avLst/>
          <a:gdLst/>
          <a:ahLst/>
          <a:cxnLst/>
          <a:rect l="0" t="0" r="0" b="0"/>
          <a:pathLst>
            <a:path>
              <a:moveTo>
                <a:pt x="123499" y="0"/>
              </a:moveTo>
              <a:lnTo>
                <a:pt x="123499" y="340750"/>
              </a:lnTo>
              <a:lnTo>
                <a:pt x="45720" y="340750"/>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C913000-FD1B-430C-BEFD-FF8C5DB556A2}">
      <dsp:nvSpPr>
        <dsp:cNvPr id="0" name=""/>
        <dsp:cNvSpPr/>
      </dsp:nvSpPr>
      <dsp:spPr>
        <a:xfrm>
          <a:off x="4405312" y="1400178"/>
          <a:ext cx="4033446" cy="2259322"/>
        </a:xfrm>
        <a:custGeom>
          <a:avLst/>
          <a:gdLst/>
          <a:ahLst/>
          <a:cxnLst/>
          <a:rect l="0" t="0" r="0" b="0"/>
          <a:pathLst>
            <a:path>
              <a:moveTo>
                <a:pt x="0" y="0"/>
              </a:moveTo>
              <a:lnTo>
                <a:pt x="0" y="2181542"/>
              </a:lnTo>
              <a:lnTo>
                <a:pt x="4033446" y="2181542"/>
              </a:lnTo>
              <a:lnTo>
                <a:pt x="4033446"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B98A3FF-1BCB-4AF6-8865-2968DD2FD075}">
      <dsp:nvSpPr>
        <dsp:cNvPr id="0" name=""/>
        <dsp:cNvSpPr/>
      </dsp:nvSpPr>
      <dsp:spPr>
        <a:xfrm>
          <a:off x="4405312" y="1400178"/>
          <a:ext cx="3137124" cy="2259322"/>
        </a:xfrm>
        <a:custGeom>
          <a:avLst/>
          <a:gdLst/>
          <a:ahLst/>
          <a:cxnLst/>
          <a:rect l="0" t="0" r="0" b="0"/>
          <a:pathLst>
            <a:path>
              <a:moveTo>
                <a:pt x="0" y="0"/>
              </a:moveTo>
              <a:lnTo>
                <a:pt x="0" y="2181542"/>
              </a:lnTo>
              <a:lnTo>
                <a:pt x="3137124" y="2181542"/>
              </a:lnTo>
              <a:lnTo>
                <a:pt x="3137124"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A948F96C-782E-4B56-A718-6606F3AC74AB}">
      <dsp:nvSpPr>
        <dsp:cNvPr id="0" name=""/>
        <dsp:cNvSpPr/>
      </dsp:nvSpPr>
      <dsp:spPr>
        <a:xfrm>
          <a:off x="4405312" y="1400178"/>
          <a:ext cx="2240803" cy="2259322"/>
        </a:xfrm>
        <a:custGeom>
          <a:avLst/>
          <a:gdLst/>
          <a:ahLst/>
          <a:cxnLst/>
          <a:rect l="0" t="0" r="0" b="0"/>
          <a:pathLst>
            <a:path>
              <a:moveTo>
                <a:pt x="0" y="0"/>
              </a:moveTo>
              <a:lnTo>
                <a:pt x="0" y="2181542"/>
              </a:lnTo>
              <a:lnTo>
                <a:pt x="2240803" y="2181542"/>
              </a:lnTo>
              <a:lnTo>
                <a:pt x="2240803"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DA1D8A-443C-4234-99F6-7DE7C04E6467}">
      <dsp:nvSpPr>
        <dsp:cNvPr id="0" name=""/>
        <dsp:cNvSpPr/>
      </dsp:nvSpPr>
      <dsp:spPr>
        <a:xfrm>
          <a:off x="4405312" y="1400178"/>
          <a:ext cx="1344482" cy="2259322"/>
        </a:xfrm>
        <a:custGeom>
          <a:avLst/>
          <a:gdLst/>
          <a:ahLst/>
          <a:cxnLst/>
          <a:rect l="0" t="0" r="0" b="0"/>
          <a:pathLst>
            <a:path>
              <a:moveTo>
                <a:pt x="0" y="0"/>
              </a:moveTo>
              <a:lnTo>
                <a:pt x="0" y="2181542"/>
              </a:lnTo>
              <a:lnTo>
                <a:pt x="1344482" y="2181542"/>
              </a:lnTo>
              <a:lnTo>
                <a:pt x="1344482"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716EAE9-98CB-46E2-AE98-8A5417B2E479}">
      <dsp:nvSpPr>
        <dsp:cNvPr id="0" name=""/>
        <dsp:cNvSpPr/>
      </dsp:nvSpPr>
      <dsp:spPr>
        <a:xfrm>
          <a:off x="4405312" y="1400178"/>
          <a:ext cx="448160" cy="2259322"/>
        </a:xfrm>
        <a:custGeom>
          <a:avLst/>
          <a:gdLst/>
          <a:ahLst/>
          <a:cxnLst/>
          <a:rect l="0" t="0" r="0" b="0"/>
          <a:pathLst>
            <a:path>
              <a:moveTo>
                <a:pt x="0" y="0"/>
              </a:moveTo>
              <a:lnTo>
                <a:pt x="0" y="2181542"/>
              </a:lnTo>
              <a:lnTo>
                <a:pt x="448160" y="2181542"/>
              </a:lnTo>
              <a:lnTo>
                <a:pt x="448160"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620A1A-7877-4171-983C-9AB7D87D4C10}">
      <dsp:nvSpPr>
        <dsp:cNvPr id="0" name=""/>
        <dsp:cNvSpPr/>
      </dsp:nvSpPr>
      <dsp:spPr>
        <a:xfrm>
          <a:off x="3957151" y="1400178"/>
          <a:ext cx="448160" cy="2259322"/>
        </a:xfrm>
        <a:custGeom>
          <a:avLst/>
          <a:gdLst/>
          <a:ahLst/>
          <a:cxnLst/>
          <a:rect l="0" t="0" r="0" b="0"/>
          <a:pathLst>
            <a:path>
              <a:moveTo>
                <a:pt x="448160" y="0"/>
              </a:moveTo>
              <a:lnTo>
                <a:pt x="448160" y="2181542"/>
              </a:lnTo>
              <a:lnTo>
                <a:pt x="0" y="2181542"/>
              </a:lnTo>
              <a:lnTo>
                <a:pt x="0"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AA1DB38-BD0B-427B-A965-F13B4DE36890}">
      <dsp:nvSpPr>
        <dsp:cNvPr id="0" name=""/>
        <dsp:cNvSpPr/>
      </dsp:nvSpPr>
      <dsp:spPr>
        <a:xfrm>
          <a:off x="3060830" y="1400178"/>
          <a:ext cx="1344482" cy="2259322"/>
        </a:xfrm>
        <a:custGeom>
          <a:avLst/>
          <a:gdLst/>
          <a:ahLst/>
          <a:cxnLst/>
          <a:rect l="0" t="0" r="0" b="0"/>
          <a:pathLst>
            <a:path>
              <a:moveTo>
                <a:pt x="1344482" y="0"/>
              </a:moveTo>
              <a:lnTo>
                <a:pt x="1344482" y="2181542"/>
              </a:lnTo>
              <a:lnTo>
                <a:pt x="0" y="2181542"/>
              </a:lnTo>
              <a:lnTo>
                <a:pt x="0"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0A562C1-26D6-47D5-8DC0-49D27AB7849C}">
      <dsp:nvSpPr>
        <dsp:cNvPr id="0" name=""/>
        <dsp:cNvSpPr/>
      </dsp:nvSpPr>
      <dsp:spPr>
        <a:xfrm>
          <a:off x="2164509" y="1400178"/>
          <a:ext cx="2240803" cy="2259322"/>
        </a:xfrm>
        <a:custGeom>
          <a:avLst/>
          <a:gdLst/>
          <a:ahLst/>
          <a:cxnLst/>
          <a:rect l="0" t="0" r="0" b="0"/>
          <a:pathLst>
            <a:path>
              <a:moveTo>
                <a:pt x="2240803" y="0"/>
              </a:moveTo>
              <a:lnTo>
                <a:pt x="2240803" y="2181542"/>
              </a:lnTo>
              <a:lnTo>
                <a:pt x="0" y="2181542"/>
              </a:lnTo>
              <a:lnTo>
                <a:pt x="0"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785BF8DB-4F41-41A0-8F5D-3483723B271C}">
      <dsp:nvSpPr>
        <dsp:cNvPr id="0" name=""/>
        <dsp:cNvSpPr/>
      </dsp:nvSpPr>
      <dsp:spPr>
        <a:xfrm>
          <a:off x="1268187" y="1400178"/>
          <a:ext cx="3137124" cy="2259322"/>
        </a:xfrm>
        <a:custGeom>
          <a:avLst/>
          <a:gdLst/>
          <a:ahLst/>
          <a:cxnLst/>
          <a:rect l="0" t="0" r="0" b="0"/>
          <a:pathLst>
            <a:path>
              <a:moveTo>
                <a:pt x="3137124" y="0"/>
              </a:moveTo>
              <a:lnTo>
                <a:pt x="3137124" y="2181542"/>
              </a:lnTo>
              <a:lnTo>
                <a:pt x="0" y="2181542"/>
              </a:lnTo>
              <a:lnTo>
                <a:pt x="0"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AA58EDED-9B4F-4D25-9ACC-5012DA21AA5E}">
      <dsp:nvSpPr>
        <dsp:cNvPr id="0" name=""/>
        <dsp:cNvSpPr/>
      </dsp:nvSpPr>
      <dsp:spPr>
        <a:xfrm>
          <a:off x="371866" y="1400178"/>
          <a:ext cx="4033446" cy="2259322"/>
        </a:xfrm>
        <a:custGeom>
          <a:avLst/>
          <a:gdLst/>
          <a:ahLst/>
          <a:cxnLst/>
          <a:rect l="0" t="0" r="0" b="0"/>
          <a:pathLst>
            <a:path>
              <a:moveTo>
                <a:pt x="4033446" y="0"/>
              </a:moveTo>
              <a:lnTo>
                <a:pt x="4033446" y="2181542"/>
              </a:lnTo>
              <a:lnTo>
                <a:pt x="0" y="2181542"/>
              </a:lnTo>
              <a:lnTo>
                <a:pt x="0" y="2259322"/>
              </a:lnTo>
            </a:path>
          </a:pathLst>
        </a:custGeom>
        <a:noFill/>
        <a:ln w="9525" cap="flat" cmpd="sng" algn="ctr">
          <a:solidFill>
            <a:schemeClr val="accent5">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122CF2F-F2B4-4AC5-913E-6A536D07C859}">
      <dsp:nvSpPr>
        <dsp:cNvPr id="0" name=""/>
        <dsp:cNvSpPr/>
      </dsp:nvSpPr>
      <dsp:spPr>
        <a:xfrm>
          <a:off x="4034931" y="1029798"/>
          <a:ext cx="740761" cy="370380"/>
        </a:xfrm>
        <a:prstGeom prst="rect">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综合应急预案</a:t>
          </a:r>
        </a:p>
      </dsp:txBody>
      <dsp:txXfrm>
        <a:off x="4034931" y="1029798"/>
        <a:ext cx="740761" cy="370380"/>
      </dsp:txXfrm>
    </dsp:sp>
    <dsp:sp modelId="{A39A7C2E-D2FF-457C-BFCF-F9E13C44E951}">
      <dsp:nvSpPr>
        <dsp:cNvPr id="0" name=""/>
        <dsp:cNvSpPr/>
      </dsp:nvSpPr>
      <dsp:spPr>
        <a:xfrm>
          <a:off x="1485"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机械伤害</a:t>
          </a:r>
        </a:p>
      </dsp:txBody>
      <dsp:txXfrm>
        <a:off x="1485" y="3659501"/>
        <a:ext cx="740761" cy="370380"/>
      </dsp:txXfrm>
    </dsp:sp>
    <dsp:sp modelId="{C9DA7946-1168-4CB6-9884-14CC9DDEB882}">
      <dsp:nvSpPr>
        <dsp:cNvPr id="0" name=""/>
        <dsp:cNvSpPr/>
      </dsp:nvSpPr>
      <dsp:spPr>
        <a:xfrm>
          <a:off x="897806"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物体打击</a:t>
          </a:r>
        </a:p>
      </dsp:txBody>
      <dsp:txXfrm>
        <a:off x="897806" y="3659501"/>
        <a:ext cx="740761" cy="370380"/>
      </dsp:txXfrm>
    </dsp:sp>
    <dsp:sp modelId="{927D5985-5DB1-4763-8B40-F5323F912A34}">
      <dsp:nvSpPr>
        <dsp:cNvPr id="0" name=""/>
        <dsp:cNvSpPr/>
      </dsp:nvSpPr>
      <dsp:spPr>
        <a:xfrm>
          <a:off x="1794128"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车辆伤害</a:t>
          </a:r>
        </a:p>
      </dsp:txBody>
      <dsp:txXfrm>
        <a:off x="1794128" y="3659501"/>
        <a:ext cx="740761" cy="370380"/>
      </dsp:txXfrm>
    </dsp:sp>
    <dsp:sp modelId="{FCFB6C1F-6050-42C8-9E33-C73360A34EEC}">
      <dsp:nvSpPr>
        <dsp:cNvPr id="0" name=""/>
        <dsp:cNvSpPr/>
      </dsp:nvSpPr>
      <dsp:spPr>
        <a:xfrm>
          <a:off x="2690449"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高处坠落</a:t>
          </a:r>
        </a:p>
      </dsp:txBody>
      <dsp:txXfrm>
        <a:off x="2690449" y="3659501"/>
        <a:ext cx="740761" cy="370380"/>
      </dsp:txXfrm>
    </dsp:sp>
    <dsp:sp modelId="{D71481B3-FB8F-4BA0-B075-FBCCC20D1FB8}">
      <dsp:nvSpPr>
        <dsp:cNvPr id="0" name=""/>
        <dsp:cNvSpPr/>
      </dsp:nvSpPr>
      <dsp:spPr>
        <a:xfrm>
          <a:off x="3586771"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100000"/>
            </a:lnSpc>
            <a:spcBef>
              <a:spcPct val="0"/>
            </a:spcBef>
            <a:spcAft>
              <a:spcPct val="35000"/>
            </a:spcAft>
            <a:buNone/>
          </a:pPr>
          <a:r>
            <a:rPr lang="zh-CN" altLang="en-US" sz="800" kern="1200"/>
            <a:t>中毒</a:t>
          </a:r>
          <a:endParaRPr sz="800" kern="1200"/>
        </a:p>
      </dsp:txBody>
      <dsp:txXfrm>
        <a:off x="3586771" y="3659501"/>
        <a:ext cx="740761" cy="370380"/>
      </dsp:txXfrm>
    </dsp:sp>
    <dsp:sp modelId="{8F736C2E-9A1B-46FE-9D49-9CD17C66C135}">
      <dsp:nvSpPr>
        <dsp:cNvPr id="0" name=""/>
        <dsp:cNvSpPr/>
      </dsp:nvSpPr>
      <dsp:spPr>
        <a:xfrm>
          <a:off x="4483092"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sz="800" kern="1200"/>
            <a:t>乙醇泄露</a:t>
          </a:r>
          <a:endParaRPr lang="zh-CN" altLang="en-US" sz="800" kern="1200"/>
        </a:p>
      </dsp:txBody>
      <dsp:txXfrm>
        <a:off x="4483092" y="3659501"/>
        <a:ext cx="740761" cy="370380"/>
      </dsp:txXfrm>
    </dsp:sp>
    <dsp:sp modelId="{3900B961-6E8A-4815-8246-B9BA4F4114DE}">
      <dsp:nvSpPr>
        <dsp:cNvPr id="0" name=""/>
        <dsp:cNvSpPr/>
      </dsp:nvSpPr>
      <dsp:spPr>
        <a:xfrm>
          <a:off x="5379413"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sz="800" kern="1200"/>
            <a:t>粉尘爆炸</a:t>
          </a:r>
          <a:endParaRPr lang="zh-CN" altLang="en-US" sz="800" kern="1200"/>
        </a:p>
      </dsp:txBody>
      <dsp:txXfrm>
        <a:off x="5379413" y="3659501"/>
        <a:ext cx="740761" cy="370380"/>
      </dsp:txXfrm>
    </dsp:sp>
    <dsp:sp modelId="{B175B9EE-322F-4BF6-BA8A-C4800B801B24}">
      <dsp:nvSpPr>
        <dsp:cNvPr id="0" name=""/>
        <dsp:cNvSpPr/>
      </dsp:nvSpPr>
      <dsp:spPr>
        <a:xfrm>
          <a:off x="6275735"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sz="800" kern="1200"/>
            <a:t>高温中暑</a:t>
          </a:r>
          <a:endParaRPr lang="zh-CN" altLang="en-US" sz="800" kern="1200"/>
        </a:p>
      </dsp:txBody>
      <dsp:txXfrm>
        <a:off x="6275735" y="3659501"/>
        <a:ext cx="740761" cy="370380"/>
      </dsp:txXfrm>
    </dsp:sp>
    <dsp:sp modelId="{97552159-C623-4CA6-9F28-DB94C81521F1}">
      <dsp:nvSpPr>
        <dsp:cNvPr id="0" name=""/>
        <dsp:cNvSpPr/>
      </dsp:nvSpPr>
      <dsp:spPr>
        <a:xfrm>
          <a:off x="7172056"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sz="800" kern="1200"/>
            <a:t>灼烫伤害</a:t>
          </a:r>
          <a:endParaRPr lang="zh-CN" altLang="en-US" sz="800" kern="1200"/>
        </a:p>
      </dsp:txBody>
      <dsp:txXfrm>
        <a:off x="7172056" y="3659501"/>
        <a:ext cx="740761" cy="370380"/>
      </dsp:txXfrm>
    </dsp:sp>
    <dsp:sp modelId="{38878D8E-9BDE-403F-AD2A-0846AC6E723B}">
      <dsp:nvSpPr>
        <dsp:cNvPr id="0" name=""/>
        <dsp:cNvSpPr/>
      </dsp:nvSpPr>
      <dsp:spPr>
        <a:xfrm>
          <a:off x="8068377" y="3659501"/>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sz="800" kern="1200"/>
            <a:t>职业病危害（粉尘、噪声）</a:t>
          </a:r>
          <a:endParaRPr lang="zh-CN" altLang="en-US" sz="800" kern="1200"/>
        </a:p>
      </dsp:txBody>
      <dsp:txXfrm>
        <a:off x="8068377" y="3659501"/>
        <a:ext cx="740761" cy="370380"/>
      </dsp:txXfrm>
    </dsp:sp>
    <dsp:sp modelId="{3CD52B2F-BB70-4068-8F20-4244F2D76063}">
      <dsp:nvSpPr>
        <dsp:cNvPr id="0" name=""/>
        <dsp:cNvSpPr/>
      </dsp:nvSpPr>
      <dsp:spPr>
        <a:xfrm>
          <a:off x="3586771" y="1555738"/>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100000"/>
            </a:lnSpc>
            <a:spcBef>
              <a:spcPct val="0"/>
            </a:spcBef>
            <a:spcAft>
              <a:spcPct val="35000"/>
            </a:spcAft>
            <a:buNone/>
          </a:pPr>
          <a:r>
            <a:rPr lang="zh-CN" altLang="en-US" sz="800" kern="1200"/>
            <a:t>火灾和疏散专项应急预案</a:t>
          </a:r>
          <a:endParaRPr sz="800" kern="1200"/>
        </a:p>
      </dsp:txBody>
      <dsp:txXfrm>
        <a:off x="3586771" y="1555738"/>
        <a:ext cx="740761" cy="370380"/>
      </dsp:txXfrm>
    </dsp:sp>
    <dsp:sp modelId="{906BC47A-6F65-4946-B4BD-7B2B65B0CB9F}">
      <dsp:nvSpPr>
        <dsp:cNvPr id="0" name=""/>
        <dsp:cNvSpPr/>
      </dsp:nvSpPr>
      <dsp:spPr>
        <a:xfrm>
          <a:off x="4483092" y="1555738"/>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触电专项应急预案</a:t>
          </a:r>
        </a:p>
      </dsp:txBody>
      <dsp:txXfrm>
        <a:off x="4483092" y="1555738"/>
        <a:ext cx="740761" cy="370380"/>
      </dsp:txXfrm>
    </dsp:sp>
    <dsp:sp modelId="{6F9CBEFD-AE39-4044-949E-D9FAD8D78A6B}">
      <dsp:nvSpPr>
        <dsp:cNvPr id="0" name=""/>
        <dsp:cNvSpPr/>
      </dsp:nvSpPr>
      <dsp:spPr>
        <a:xfrm>
          <a:off x="3586771" y="2081679"/>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有限空间专项应急预案</a:t>
          </a:r>
        </a:p>
      </dsp:txBody>
      <dsp:txXfrm>
        <a:off x="3586771" y="2081679"/>
        <a:ext cx="740761" cy="370380"/>
      </dsp:txXfrm>
    </dsp:sp>
    <dsp:sp modelId="{368FFADD-FC53-41D7-8207-754D197316AF}">
      <dsp:nvSpPr>
        <dsp:cNvPr id="0" name=""/>
        <dsp:cNvSpPr/>
      </dsp:nvSpPr>
      <dsp:spPr>
        <a:xfrm>
          <a:off x="4483092" y="2081679"/>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锅炉事故专项应急预案</a:t>
          </a:r>
        </a:p>
      </dsp:txBody>
      <dsp:txXfrm>
        <a:off x="4483092" y="2081679"/>
        <a:ext cx="740761" cy="370380"/>
      </dsp:txXfrm>
    </dsp:sp>
    <dsp:sp modelId="{02E588C3-26F0-4A5C-B41A-E7C2E0DB4367}">
      <dsp:nvSpPr>
        <dsp:cNvPr id="0" name=""/>
        <dsp:cNvSpPr/>
      </dsp:nvSpPr>
      <dsp:spPr>
        <a:xfrm>
          <a:off x="3586771" y="2607619"/>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电梯事故专项应急预案</a:t>
          </a:r>
        </a:p>
      </dsp:txBody>
      <dsp:txXfrm>
        <a:off x="3586771" y="2607619"/>
        <a:ext cx="740761" cy="370380"/>
      </dsp:txXfrm>
    </dsp:sp>
    <dsp:sp modelId="{415D656D-80C7-46F1-953D-9ACB897FC809}">
      <dsp:nvSpPr>
        <dsp:cNvPr id="0" name=""/>
        <dsp:cNvSpPr/>
      </dsp:nvSpPr>
      <dsp:spPr>
        <a:xfrm>
          <a:off x="4483092" y="2607619"/>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危险化学品泄露专项应急预案</a:t>
          </a:r>
        </a:p>
      </dsp:txBody>
      <dsp:txXfrm>
        <a:off x="4483092" y="2607619"/>
        <a:ext cx="740761" cy="370380"/>
      </dsp:txXfrm>
    </dsp:sp>
    <dsp:sp modelId="{878838E1-E967-45F7-AD55-92415A0BB2EA}">
      <dsp:nvSpPr>
        <dsp:cNvPr id="0" name=""/>
        <dsp:cNvSpPr/>
      </dsp:nvSpPr>
      <dsp:spPr>
        <a:xfrm>
          <a:off x="3586771" y="3133560"/>
          <a:ext cx="740761" cy="370380"/>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压力容器事故专项应急预案</a:t>
          </a:r>
        </a:p>
      </dsp:txBody>
      <dsp:txXfrm>
        <a:off x="3586771" y="3133560"/>
        <a:ext cx="740761" cy="37038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D195AFD-C189-424E-B476-135B69F61F94}">
      <dsp:nvSpPr>
        <dsp:cNvPr id="0" name=""/>
        <dsp:cNvSpPr/>
      </dsp:nvSpPr>
      <dsp:spPr>
        <a:xfrm>
          <a:off x="0" y="328612"/>
          <a:ext cx="5486400" cy="438150"/>
        </a:xfrm>
        <a:prstGeom prst="notchedRightArrow">
          <a:avLst/>
        </a:prstGeom>
        <a:gradFill rotWithShape="0">
          <a:gsLst>
            <a:gs pos="0">
              <a:schemeClr val="accent4">
                <a:tint val="40000"/>
                <a:hueOff val="0"/>
                <a:satOff val="0"/>
                <a:lumOff val="0"/>
                <a:alphaOff val="0"/>
                <a:shade val="51000"/>
                <a:satMod val="130000"/>
              </a:schemeClr>
            </a:gs>
            <a:gs pos="80000">
              <a:schemeClr val="accent4">
                <a:tint val="40000"/>
                <a:hueOff val="0"/>
                <a:satOff val="0"/>
                <a:lumOff val="0"/>
                <a:alphaOff val="0"/>
                <a:shade val="93000"/>
                <a:satMod val="130000"/>
              </a:schemeClr>
            </a:gs>
            <a:gs pos="100000">
              <a:schemeClr val="accent4">
                <a:tint val="40000"/>
                <a:hueOff val="0"/>
                <a:satOff val="0"/>
                <a:lumOff val="0"/>
                <a:alphaOff val="0"/>
                <a:shade val="94000"/>
                <a:satMod val="135000"/>
              </a:schemeClr>
            </a:gs>
          </a:gsLst>
          <a:lin ang="16200000" scaled="0"/>
        </a:gradFill>
        <a:ln>
          <a:noFill/>
        </a:ln>
        <a:effectLst/>
        <a:scene3d>
          <a:camera prst="orthographicFront"/>
          <a:lightRig rig="threePt" dir="t">
            <a:rot lat="0" lon="0" rev="7500000"/>
          </a:lightRig>
        </a:scene3d>
        <a:sp3d z="-152400" extrusionH="63500" prstMaterial="matte">
          <a:bevelT w="144450" h="6350" prst="relaxedInset"/>
          <a:contourClr>
            <a:schemeClr val="bg1"/>
          </a:contourClr>
        </a:sp3d>
      </dsp:spPr>
      <dsp:style>
        <a:lnRef idx="0">
          <a:scrgbClr r="0" g="0" b="0"/>
        </a:lnRef>
        <a:fillRef idx="3">
          <a:scrgbClr r="0" g="0" b="0"/>
        </a:fillRef>
        <a:effectRef idx="0">
          <a:scrgbClr r="0" g="0" b="0"/>
        </a:effectRef>
        <a:fontRef idx="minor"/>
      </dsp:style>
    </dsp:sp>
    <dsp:sp modelId="{40363C61-5AC6-4057-B4F8-6705059280DF}">
      <dsp:nvSpPr>
        <dsp:cNvPr id="0" name=""/>
        <dsp:cNvSpPr/>
      </dsp:nvSpPr>
      <dsp:spPr>
        <a:xfrm>
          <a:off x="2471" y="0"/>
          <a:ext cx="1188630" cy="43815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b" anchorCtr="0">
          <a:noAutofit/>
        </a:bodyPr>
        <a:lstStyle/>
        <a:p>
          <a:pPr marL="0" lvl="0" indent="0" algn="ctr" defTabSz="400050">
            <a:lnSpc>
              <a:spcPct val="90000"/>
            </a:lnSpc>
            <a:spcBef>
              <a:spcPct val="0"/>
            </a:spcBef>
            <a:spcAft>
              <a:spcPct val="35000"/>
            </a:spcAft>
            <a:buNone/>
          </a:pPr>
          <a:r>
            <a:rPr lang="zh-CN" altLang="en-US" sz="900" b="0" kern="1200" cap="none" spc="0">
              <a:ln w="0"/>
              <a:solidFill>
                <a:schemeClr val="tx1"/>
              </a:solidFill>
              <a:effectLst>
                <a:outerShdw blurRad="38100" dist="19050" dir="2700000" algn="tl" rotWithShape="0">
                  <a:schemeClr val="dk1">
                    <a:alpha val="40000"/>
                  </a:schemeClr>
                </a:outerShdw>
              </a:effectLst>
              <a:latin typeface="楷体" panose="02010609060101010101" pitchFamily="1" charset="-122"/>
              <a:ea typeface="楷体" panose="02010609060101010101" pitchFamily="1" charset="-122"/>
            </a:rPr>
            <a:t>获知触电事故发生</a:t>
          </a:r>
        </a:p>
      </dsp:txBody>
      <dsp:txXfrm>
        <a:off x="2471" y="0"/>
        <a:ext cx="1188630" cy="438150"/>
      </dsp:txXfrm>
    </dsp:sp>
    <dsp:sp modelId="{1A5F4928-72AC-4827-B756-4CBBB0098B22}">
      <dsp:nvSpPr>
        <dsp:cNvPr id="0" name=""/>
        <dsp:cNvSpPr/>
      </dsp:nvSpPr>
      <dsp:spPr>
        <a:xfrm>
          <a:off x="542017" y="492918"/>
          <a:ext cx="109537" cy="109537"/>
        </a:xfrm>
        <a:prstGeom prst="ellipse">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839E9B56-444F-47A8-92A5-3AEB373EDB2E}">
      <dsp:nvSpPr>
        <dsp:cNvPr id="0" name=""/>
        <dsp:cNvSpPr/>
      </dsp:nvSpPr>
      <dsp:spPr>
        <a:xfrm>
          <a:off x="1250533" y="657224"/>
          <a:ext cx="1188630" cy="43815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t" anchorCtr="0">
          <a:noAutofit/>
        </a:bodyPr>
        <a:lstStyle/>
        <a:p>
          <a:pPr marL="0" lvl="0" indent="0" algn="ctr" defTabSz="400050">
            <a:lnSpc>
              <a:spcPct val="90000"/>
            </a:lnSpc>
            <a:spcBef>
              <a:spcPct val="0"/>
            </a:spcBef>
            <a:spcAft>
              <a:spcPct val="35000"/>
            </a:spcAft>
            <a:buNone/>
          </a:pPr>
          <a:r>
            <a:rPr lang="zh-CN" altLang="en-US" sz="900" b="0" kern="1200" cap="none" spc="0">
              <a:ln w="0"/>
              <a:solidFill>
                <a:schemeClr val="tx1"/>
              </a:solidFill>
              <a:effectLst>
                <a:outerShdw blurRad="38100" dist="19050" dir="2700000" algn="tl" rotWithShape="0">
                  <a:schemeClr val="dk1">
                    <a:alpha val="40000"/>
                  </a:schemeClr>
                </a:outerShdw>
              </a:effectLst>
              <a:latin typeface="楷体" panose="02010609060101010101" pitchFamily="1" charset="-122"/>
              <a:ea typeface="楷体" panose="02010609060101010101" pitchFamily="1" charset="-122"/>
            </a:rPr>
            <a:t>前往事故现场进行确认</a:t>
          </a:r>
        </a:p>
      </dsp:txBody>
      <dsp:txXfrm>
        <a:off x="1250533" y="657224"/>
        <a:ext cx="1188630" cy="438150"/>
      </dsp:txXfrm>
    </dsp:sp>
    <dsp:sp modelId="{DFE75686-DFEA-4018-B5F6-40E8595FA6F2}">
      <dsp:nvSpPr>
        <dsp:cNvPr id="0" name=""/>
        <dsp:cNvSpPr/>
      </dsp:nvSpPr>
      <dsp:spPr>
        <a:xfrm>
          <a:off x="1790080" y="492918"/>
          <a:ext cx="109537" cy="109537"/>
        </a:xfrm>
        <a:prstGeom prst="ellipse">
          <a:avLst/>
        </a:prstGeom>
        <a:gradFill rotWithShape="0">
          <a:gsLst>
            <a:gs pos="0">
              <a:schemeClr val="accent4">
                <a:hueOff val="-1488257"/>
                <a:satOff val="8966"/>
                <a:lumOff val="719"/>
                <a:alphaOff val="0"/>
                <a:shade val="51000"/>
                <a:satMod val="130000"/>
              </a:schemeClr>
            </a:gs>
            <a:gs pos="80000">
              <a:schemeClr val="accent4">
                <a:hueOff val="-1488257"/>
                <a:satOff val="8966"/>
                <a:lumOff val="719"/>
                <a:alphaOff val="0"/>
                <a:shade val="93000"/>
                <a:satMod val="130000"/>
              </a:schemeClr>
            </a:gs>
            <a:gs pos="100000">
              <a:schemeClr val="accent4">
                <a:hueOff val="-1488257"/>
                <a:satOff val="8966"/>
                <a:lumOff val="719"/>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435843BB-FC17-4F94-9F2F-5D85CDBF7DD2}">
      <dsp:nvSpPr>
        <dsp:cNvPr id="0" name=""/>
        <dsp:cNvSpPr/>
      </dsp:nvSpPr>
      <dsp:spPr>
        <a:xfrm>
          <a:off x="2498595" y="0"/>
          <a:ext cx="1188630" cy="43815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b" anchorCtr="0">
          <a:noAutofit/>
        </a:bodyPr>
        <a:lstStyle/>
        <a:p>
          <a:pPr marL="0" lvl="0" indent="0" algn="ctr" defTabSz="400050">
            <a:lnSpc>
              <a:spcPct val="90000"/>
            </a:lnSpc>
            <a:spcBef>
              <a:spcPct val="0"/>
            </a:spcBef>
            <a:spcAft>
              <a:spcPct val="35000"/>
            </a:spcAft>
            <a:buNone/>
          </a:pPr>
          <a:r>
            <a:rPr lang="zh-CN" altLang="en-US" sz="900" b="0" kern="1200" cap="none" spc="0">
              <a:ln w="0"/>
              <a:solidFill>
                <a:schemeClr val="tx1"/>
              </a:solidFill>
              <a:effectLst>
                <a:outerShdw blurRad="38100" dist="19050" dir="2700000" algn="tl" rotWithShape="0">
                  <a:schemeClr val="dk1">
                    <a:alpha val="40000"/>
                  </a:schemeClr>
                </a:outerShdw>
              </a:effectLst>
              <a:latin typeface="楷体" panose="02010609060101010101" pitchFamily="1" charset="-122"/>
              <a:ea typeface="楷体" panose="02010609060101010101" pitchFamily="1" charset="-122"/>
            </a:rPr>
            <a:t>报告事故应急小组</a:t>
          </a:r>
        </a:p>
      </dsp:txBody>
      <dsp:txXfrm>
        <a:off x="2498595" y="0"/>
        <a:ext cx="1188630" cy="438150"/>
      </dsp:txXfrm>
    </dsp:sp>
    <dsp:sp modelId="{ED2CAAF9-C983-469E-9794-B36ABBA0DFF4}">
      <dsp:nvSpPr>
        <dsp:cNvPr id="0" name=""/>
        <dsp:cNvSpPr/>
      </dsp:nvSpPr>
      <dsp:spPr>
        <a:xfrm>
          <a:off x="3038142" y="492918"/>
          <a:ext cx="109537" cy="109537"/>
        </a:xfrm>
        <a:prstGeom prst="ellipse">
          <a:avLst/>
        </a:prstGeom>
        <a:gradFill rotWithShape="0">
          <a:gsLst>
            <a:gs pos="0">
              <a:schemeClr val="accent4">
                <a:hueOff val="-2976513"/>
                <a:satOff val="17933"/>
                <a:lumOff val="1437"/>
                <a:alphaOff val="0"/>
                <a:shade val="51000"/>
                <a:satMod val="130000"/>
              </a:schemeClr>
            </a:gs>
            <a:gs pos="80000">
              <a:schemeClr val="accent4">
                <a:hueOff val="-2976513"/>
                <a:satOff val="17933"/>
                <a:lumOff val="1437"/>
                <a:alphaOff val="0"/>
                <a:shade val="93000"/>
                <a:satMod val="130000"/>
              </a:schemeClr>
            </a:gs>
            <a:gs pos="100000">
              <a:schemeClr val="accent4">
                <a:hueOff val="-2976513"/>
                <a:satOff val="17933"/>
                <a:lumOff val="1437"/>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0EB8CF75-6742-489B-9766-C865DA556250}">
      <dsp:nvSpPr>
        <dsp:cNvPr id="0" name=""/>
        <dsp:cNvSpPr/>
      </dsp:nvSpPr>
      <dsp:spPr>
        <a:xfrm>
          <a:off x="3746658" y="657224"/>
          <a:ext cx="1188630" cy="43815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t" anchorCtr="0">
          <a:noAutofit/>
        </a:bodyPr>
        <a:lstStyle/>
        <a:p>
          <a:pPr marL="0" lvl="0" indent="0" algn="ctr" defTabSz="400050">
            <a:lnSpc>
              <a:spcPct val="90000"/>
            </a:lnSpc>
            <a:spcBef>
              <a:spcPct val="0"/>
            </a:spcBef>
            <a:spcAft>
              <a:spcPct val="35000"/>
            </a:spcAft>
            <a:buNone/>
          </a:pPr>
          <a:r>
            <a:rPr lang="zh-CN" altLang="en-US" sz="900" kern="1200">
              <a:solidFill>
                <a:schemeClr val="tx1"/>
              </a:solidFill>
              <a:latin typeface="楷体" panose="02010609060101010101" pitchFamily="1" charset="-122"/>
              <a:ea typeface="楷体" panose="02010609060101010101" pitchFamily="1" charset="-122"/>
            </a:rPr>
            <a:t>启动应急预案</a:t>
          </a:r>
        </a:p>
      </dsp:txBody>
      <dsp:txXfrm>
        <a:off x="3746658" y="657224"/>
        <a:ext cx="1188630" cy="438150"/>
      </dsp:txXfrm>
    </dsp:sp>
    <dsp:sp modelId="{8BE7FB4D-B211-4D09-A431-13C9C96028C9}">
      <dsp:nvSpPr>
        <dsp:cNvPr id="0" name=""/>
        <dsp:cNvSpPr/>
      </dsp:nvSpPr>
      <dsp:spPr>
        <a:xfrm>
          <a:off x="4286204" y="492918"/>
          <a:ext cx="109537" cy="109537"/>
        </a:xfrm>
        <a:prstGeom prst="ellipse">
          <a:avLst/>
        </a:prstGeom>
        <a:gradFill rotWithShape="0">
          <a:gsLst>
            <a:gs pos="0">
              <a:schemeClr val="accent4">
                <a:hueOff val="-4464770"/>
                <a:satOff val="26899"/>
                <a:lumOff val="2156"/>
                <a:alphaOff val="0"/>
                <a:shade val="51000"/>
                <a:satMod val="130000"/>
              </a:schemeClr>
            </a:gs>
            <a:gs pos="80000">
              <a:schemeClr val="accent4">
                <a:hueOff val="-4464770"/>
                <a:satOff val="26899"/>
                <a:lumOff val="2156"/>
                <a:alphaOff val="0"/>
                <a:shade val="93000"/>
                <a:satMod val="130000"/>
              </a:schemeClr>
            </a:gs>
            <a:gs pos="100000">
              <a:schemeClr val="accent4">
                <a:hueOff val="-4464770"/>
                <a:satOff val="26899"/>
                <a:lumOff val="2156"/>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rSet csTypeId="urn:microsoft.com/office/officeart/2005/8/colors/accent6_5"/>
        </dgm:pt>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Process11#3">
  <dgm:title val=""/>
  <dgm:desc val=""/>
  <dgm:catLst>
    <dgm:cat type="process" pri="8000"/>
    <dgm:cat type="convert" pri="14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hoose name="Name1">
      <dgm:if name="Name2" func="var" arg="dir" op="equ" val="norm">
        <dgm:constrLst>
          <dgm:constr type="w" for="ch" forName="arrow" refType="w"/>
          <dgm:constr type="h" for="ch" forName="arrow" refType="h" fact="0.4"/>
          <dgm:constr type="ctrY" for="ch" forName="arrow" refType="h" fact="0.5"/>
          <dgm:constr type="l" for="ch" forName="arrow"/>
          <dgm:constr type="w" for="ch" forName="points" refType="w" fact="0.9"/>
          <dgm:constr type="h" for="ch" forName="points" refType="h"/>
          <dgm:constr type="t" for="ch" forName="points"/>
          <dgm:constr type="l" for="ch" forName="points"/>
        </dgm:constrLst>
      </dgm:if>
      <dgm:else name="Name3">
        <dgm:constrLst>
          <dgm:constr type="w" for="ch" forName="arrow" refType="w"/>
          <dgm:constr type="h" for="ch" forName="arrow" refType="h" fact="0.4"/>
          <dgm:constr type="ctrY" for="ch" forName="arrow" refType="h" fact="0.5"/>
          <dgm:constr type="r" for="ch" forName="arrow" refType="w"/>
          <dgm:constr type="w" for="ch" forName="points" refType="w" fact="0.9"/>
          <dgm:constr type="h" for="ch" forName="points" refType="h"/>
          <dgm:constr type="t" for="ch" forName="points"/>
          <dgm:constr type="r" for="ch" forName="points" refType="w"/>
        </dgm:constrLst>
      </dgm:else>
    </dgm:choose>
    <dgm:ruleLst/>
    <dgm:layoutNode name="arrow" styleLbl="bgShp">
      <dgm:alg type="sp"/>
      <dgm:choose name="Name4">
        <dgm:if name="Name5" func="var" arg="dir" op="equ" val="norm">
          <dgm:shape xmlns:r="http://schemas.openxmlformats.org/officeDocument/2006/relationships" type="notchedRightArrow" r:blip="">
            <dgm:adjLst/>
          </dgm:shape>
        </dgm:if>
        <dgm:else name="Name6">
          <dgm:shape xmlns:r="http://schemas.openxmlformats.org/officeDocument/2006/relationships" rot="180" type="notchedRightArrow" r:blip="">
            <dgm:adjLst/>
          </dgm:shape>
        </dgm:else>
      </dgm:choose>
      <dgm:presOf/>
      <dgm:constrLst/>
      <dgm:ruleLst/>
    </dgm:layoutNode>
    <dgm:layoutNode name="points">
      <dgm:choose name="Name7">
        <dgm:if name="Name8" func="var" arg="dir" op="equ" val="norm">
          <dgm:alg type="lin">
            <dgm:param type="linDir" val="fromL"/>
          </dgm:alg>
        </dgm:if>
        <dgm:else name="Name9">
          <dgm:alg type="lin">
            <dgm:param type="linDir" val="fromR"/>
          </dgm:alg>
        </dgm:else>
      </dgm:choose>
      <dgm:shape xmlns:r="http://schemas.openxmlformats.org/officeDocument/2006/relationships" r:blip="">
        <dgm:adjLst/>
      </dgm:shape>
      <dgm:presOf/>
      <dgm:constrLst>
        <dgm:constr type="w" for="ch" forName="compositeA" refType="w"/>
        <dgm:constr type="h" for="ch" forName="compositeA" refType="h"/>
        <dgm:constr type="w" for="ch" forName="compositeB" refType="w" refFor="ch" refForName="compositeA" op="equ"/>
        <dgm:constr type="h" for="ch" forName="compositeB" refType="h" refFor="ch" refForName="compositeA" op="equ"/>
        <dgm:constr type="primFontSz" for="des" ptType="node" op="equ" val="65"/>
        <dgm:constr type="w" for="ch" forName="space" refType="w" refFor="ch" refForName="compositeA" op="equ" fact="0.05"/>
      </dgm:constrLst>
      <dgm:ruleLst/>
      <dgm:forEach name="Name10" axis="ch" ptType="node">
        <dgm:choose name="Name11">
          <dgm:if name="Name12" axis="self" ptType="node" func="posOdd" op="equ" val="1">
            <dgm:layoutNode name="compositeA">
              <dgm:alg type="composite"/>
              <dgm:shape xmlns:r="http://schemas.openxmlformats.org/officeDocument/2006/relationships" r:blip="">
                <dgm:adjLst/>
              </dgm:shape>
              <dgm:presOf/>
              <dgm:constrLst>
                <dgm:constr type="w" for="ch" forName="textA" refType="w"/>
                <dgm:constr type="h" for="ch" forName="textA" refType="h" fact="0.4"/>
                <dgm:constr type="t" for="ch" forName="textA"/>
                <dgm:constr type="l" for="ch" forName="textA"/>
                <dgm:constr type="h" for="ch" forName="circleA" refType="h" fact="0.1"/>
                <dgm:constr type="h" for="ch" forName="circleA" refType="w" op="lte"/>
                <dgm:constr type="w" for="ch" forName="circleA" refType="h" refFor="ch" refForName="circleA" op="equ"/>
                <dgm:constr type="ctrY" for="ch" forName="circleA" refType="h" fact="0.5"/>
                <dgm:constr type="ctrX" for="ch" forName="circleA" refType="w" refFor="ch" refForName="textA" fact="0.5"/>
                <dgm:constr type="w" for="ch" forName="spaceA" refType="w"/>
                <dgm:constr type="h" for="ch" forName="spaceA" refType="h" fact="0.4"/>
                <dgm:constr type="b" for="ch" forName="spaceA" refType="h"/>
                <dgm:constr type="l" for="ch" forName="spaceA"/>
              </dgm:constrLst>
              <dgm:ruleLst/>
              <dgm:layoutNode name="textA" styleLbl="revTx">
                <dgm:varLst>
                  <dgm:bulletEnabled val="1"/>
                </dgm:varLst>
                <dgm:alg type="tx">
                  <dgm:param type="txAnchorHorzCh" val="ctr"/>
                  <dgm:param type="txAnchorVertCh" val="b"/>
                  <dgm:param type="txAnchorVert" val="b"/>
                </dgm:alg>
                <dgm:shape xmlns:r="http://schemas.openxmlformats.org/officeDocument/2006/relationships" type="rect" r:blip="">
                  <dgm:adjLst/>
                </dgm:shape>
                <dgm:presOf axis="desOrSelf" ptType="node"/>
                <dgm:constrLst/>
                <dgm:ruleLst>
                  <dgm:rule type="primFontSz" val="5" fact="NaN" max="NaN"/>
                </dgm:ruleLst>
              </dgm:layoutNode>
              <dgm:layoutNode name="circleA">
                <dgm:alg type="sp"/>
                <dgm:shape xmlns:r="http://schemas.openxmlformats.org/officeDocument/2006/relationships" type="ellipse" r:blip="">
                  <dgm:adjLst/>
                </dgm:shape>
                <dgm:presOf/>
                <dgm:constrLst/>
                <dgm:ruleLst/>
              </dgm:layoutNode>
              <dgm:layoutNode name="spaceA">
                <dgm:alg type="sp"/>
                <dgm:shape xmlns:r="http://schemas.openxmlformats.org/officeDocument/2006/relationships" r:blip="">
                  <dgm:adjLst/>
                </dgm:shape>
                <dgm:presOf/>
                <dgm:constrLst/>
                <dgm:ruleLst/>
              </dgm:layoutNode>
            </dgm:layoutNode>
          </dgm:if>
          <dgm:else name="Name13">
            <dgm:layoutNode name="compositeB">
              <dgm:alg type="composite"/>
              <dgm:shape xmlns:r="http://schemas.openxmlformats.org/officeDocument/2006/relationships" r:blip="">
                <dgm:adjLst/>
              </dgm:shape>
              <dgm:presOf/>
              <dgm:constrLst>
                <dgm:constr type="w" for="ch" forName="textB" refType="w"/>
                <dgm:constr type="h" for="ch" forName="textB" refType="h" fact="0.4"/>
                <dgm:constr type="b" for="ch" forName="textB" refType="h"/>
                <dgm:constr type="l" for="ch" forName="textB"/>
                <dgm:constr type="h" for="ch" forName="circleB" refType="h" fact="0.1"/>
                <dgm:constr type="w" for="ch" forName="circleB" refType="h" refFor="ch" refForName="circleB" op="equ"/>
                <dgm:constr type="h" for="ch" forName="circleB" refType="w" op="lte"/>
                <dgm:constr type="ctrY" for="ch" forName="circleB" refType="h" fact="0.5"/>
                <dgm:constr type="ctrX" for="ch" forName="circleB" refType="w" refFor="ch" refForName="textB" fact="0.5"/>
                <dgm:constr type="w" for="ch" forName="spaceB" refType="w"/>
                <dgm:constr type="h" for="ch" forName="spaceB" refType="h" fact="0.4"/>
                <dgm:constr type="t" for="ch" forName="spaceB"/>
                <dgm:constr type="l" for="ch" forName="spaceB"/>
              </dgm:constrLst>
              <dgm:ruleLst/>
              <dgm:layoutNode name="textB" styleLbl="revTx">
                <dgm:varLst>
                  <dgm:bulletEnabled val="1"/>
                </dgm:varLst>
                <dgm:alg type="tx">
                  <dgm:param type="txAnchorHorzCh" val="ctr"/>
                  <dgm:param type="txAnchorVertCh" val="t"/>
                  <dgm:param type="txAnchorVert" val="t"/>
                </dgm:alg>
                <dgm:shape xmlns:r="http://schemas.openxmlformats.org/officeDocument/2006/relationships" type="rect" r:blip="">
                  <dgm:adjLst/>
                </dgm:shape>
                <dgm:presOf axis="desOrSelf" ptType="node"/>
                <dgm:constrLst/>
                <dgm:ruleLst>
                  <dgm:rule type="primFontSz" val="5" fact="NaN" max="NaN"/>
                </dgm:ruleLst>
              </dgm:layoutNode>
              <dgm:layoutNode name="circleB">
                <dgm:alg type="sp"/>
                <dgm:shape xmlns:r="http://schemas.openxmlformats.org/officeDocument/2006/relationships" type="ellipse" r:blip="">
                  <dgm:adjLst/>
                </dgm:shape>
                <dgm:presOf/>
                <dgm:constrLst/>
                <dgm:ruleLst/>
              </dgm:layoutNode>
              <dgm:layoutNode name="spaceB">
                <dgm:alg type="sp"/>
                <dgm:shape xmlns:r="http://schemas.openxmlformats.org/officeDocument/2006/relationships" r:blip="">
                  <dgm:adjLst/>
                </dgm:shape>
                <dgm:presOf/>
                <dgm:constrLst/>
                <dgm:ruleLst/>
              </dgm:layoutNode>
            </dgm:layoutNode>
          </dgm:else>
        </dgm:choos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4#1">
  <dgm:title val=""/>
  <dgm:desc val=""/>
  <dgm:catLst>
    <dgm:cat type="simple" pri="10400"/>
  </dgm:catLst>
  <dgm:scene3d>
    <a:camera prst="orthographicFront"/>
    <a:lightRig rig="threePt" dir="t"/>
  </dgm:scene3d>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3d2#3">
  <dgm:title val=""/>
  <dgm:desc val=""/>
  <dgm:catLst>
    <dgm:cat type="3D" pri="11200"/>
  </dgm:catLst>
  <dgm:scene3d>
    <a:camera prst="orthographicFront"/>
    <a:lightRig rig="threePt" dir="t"/>
  </dgm:scene3d>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CE6712-D3E2-4940-A226-38A70C32C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70</Pages>
  <Words>8695</Words>
  <Characters>49566</Characters>
  <Application>Microsoft Office Word</Application>
  <DocSecurity>0</DocSecurity>
  <Lines>413</Lines>
  <Paragraphs>116</Paragraphs>
  <ScaleCrop>false</ScaleCrop>
  <Company/>
  <LinksUpToDate>false</LinksUpToDate>
  <CharactersWithSpaces>58145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58237</dc:creator>
  <cp:lastModifiedBy>58237</cp:lastModifiedBy>
  <cp:revision>4</cp:revision>
  <cp:lastPrinted>2020-04-28T02:12:00Z</cp:lastPrinted>
  <dcterms:created xsi:type="dcterms:W3CDTF">2016-10-25T11:59:00Z</dcterms:created>
  <dcterms:modified xsi:type="dcterms:W3CDTF">2020-04-28T02:12:00Z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