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15A6F7" w14:textId="77777777" w:rsidR="00271478" w:rsidRDefault="00271478">
      <w:pPr>
        <w:ind w:firstLineChars="50" w:firstLine="221"/>
        <w:rPr>
          <w:rFonts w:cs="Times New Roman"/>
          <w:b/>
          <w:bCs/>
          <w:sz w:val="44"/>
          <w:szCs w:val="44"/>
        </w:rPr>
      </w:pPr>
    </w:p>
    <w:p w14:paraId="21B347BF" w14:textId="77777777" w:rsidR="00271478" w:rsidRDefault="00E72F4D">
      <w:pPr>
        <w:spacing w:line="360" w:lineRule="auto"/>
        <w:jc w:val="center"/>
        <w:rPr>
          <w:rFonts w:ascii="华文中宋" w:eastAsia="华文中宋" w:hAnsi="华文中宋" w:cs="Times New Roman"/>
          <w:b/>
          <w:bCs/>
          <w:sz w:val="32"/>
          <w:szCs w:val="32"/>
        </w:rPr>
      </w:pPr>
      <w:r>
        <w:rPr>
          <w:rFonts w:ascii="华文中宋" w:eastAsia="华文中宋" w:hAnsi="华文中宋" w:cs="华文中宋" w:hint="eastAsia"/>
          <w:b/>
          <w:bCs/>
          <w:sz w:val="32"/>
          <w:szCs w:val="32"/>
          <w:u w:val="single"/>
        </w:rPr>
        <w:t>*************</w:t>
      </w:r>
      <w:r>
        <w:rPr>
          <w:rFonts w:ascii="华文中宋" w:eastAsia="华文中宋" w:hAnsi="华文中宋" w:cs="华文中宋" w:hint="eastAsia"/>
          <w:b/>
          <w:bCs/>
          <w:sz w:val="32"/>
          <w:szCs w:val="32"/>
        </w:rPr>
        <w:t>项目</w:t>
      </w:r>
    </w:p>
    <w:p w14:paraId="75D42115" w14:textId="77777777" w:rsidR="00271478" w:rsidRDefault="00271478">
      <w:pPr>
        <w:ind w:firstLineChars="797" w:firstLine="2560"/>
        <w:rPr>
          <w:rFonts w:cs="Times New Roman"/>
          <w:b/>
          <w:bCs/>
          <w:sz w:val="32"/>
          <w:szCs w:val="32"/>
        </w:rPr>
      </w:pPr>
    </w:p>
    <w:p w14:paraId="66061365" w14:textId="77777777" w:rsidR="00271478" w:rsidRDefault="00271478">
      <w:pPr>
        <w:ind w:firstLineChars="797" w:firstLine="2560"/>
        <w:rPr>
          <w:rFonts w:cs="Times New Roman"/>
          <w:b/>
          <w:bCs/>
          <w:sz w:val="32"/>
          <w:szCs w:val="32"/>
        </w:rPr>
      </w:pPr>
    </w:p>
    <w:p w14:paraId="1222F1C5" w14:textId="77777777" w:rsidR="00271478" w:rsidRDefault="00271478">
      <w:pPr>
        <w:rPr>
          <w:rFonts w:cs="Times New Roman"/>
          <w:b/>
          <w:bCs/>
          <w:sz w:val="84"/>
          <w:szCs w:val="84"/>
        </w:rPr>
      </w:pPr>
    </w:p>
    <w:p w14:paraId="61A1D181" w14:textId="77777777" w:rsidR="00271478" w:rsidRDefault="00E72F4D">
      <w:pPr>
        <w:jc w:val="center"/>
        <w:rPr>
          <w:rFonts w:cs="Times New Roman"/>
          <w:b/>
          <w:bCs/>
          <w:sz w:val="52"/>
          <w:szCs w:val="52"/>
        </w:rPr>
      </w:pPr>
      <w:r>
        <w:rPr>
          <w:rFonts w:cs="宋体" w:hint="eastAsia"/>
          <w:b/>
          <w:bCs/>
          <w:sz w:val="52"/>
          <w:szCs w:val="52"/>
        </w:rPr>
        <w:t>风险辨识与评估报告</w:t>
      </w:r>
    </w:p>
    <w:p w14:paraId="17EF31E2" w14:textId="77777777" w:rsidR="00271478" w:rsidRDefault="00271478">
      <w:pPr>
        <w:ind w:firstLineChars="797" w:firstLine="2560"/>
        <w:rPr>
          <w:rFonts w:cs="Times New Roman"/>
          <w:b/>
          <w:bCs/>
          <w:sz w:val="32"/>
          <w:szCs w:val="32"/>
        </w:rPr>
      </w:pPr>
    </w:p>
    <w:p w14:paraId="4E5973C8" w14:textId="77777777" w:rsidR="00271478" w:rsidRDefault="00271478">
      <w:pPr>
        <w:ind w:firstLineChars="797" w:firstLine="2560"/>
        <w:rPr>
          <w:rFonts w:cs="Times New Roman"/>
          <w:b/>
          <w:bCs/>
          <w:sz w:val="32"/>
          <w:szCs w:val="32"/>
        </w:rPr>
      </w:pPr>
    </w:p>
    <w:p w14:paraId="58BBA0D6" w14:textId="77777777" w:rsidR="00271478" w:rsidRDefault="00271478">
      <w:pPr>
        <w:ind w:firstLineChars="797" w:firstLine="2560"/>
        <w:rPr>
          <w:rFonts w:cs="Times New Roman"/>
          <w:b/>
          <w:bCs/>
          <w:sz w:val="32"/>
          <w:szCs w:val="32"/>
        </w:rPr>
      </w:pPr>
    </w:p>
    <w:p w14:paraId="31162223" w14:textId="77777777" w:rsidR="00271478" w:rsidRDefault="00E72F4D">
      <w:pPr>
        <w:rPr>
          <w:rFonts w:cs="Times New Roman"/>
          <w:b/>
          <w:bCs/>
          <w:sz w:val="28"/>
          <w:szCs w:val="28"/>
        </w:rPr>
      </w:pPr>
      <w:r>
        <w:rPr>
          <w:b/>
          <w:bCs/>
          <w:sz w:val="28"/>
          <w:szCs w:val="28"/>
        </w:rPr>
        <w:t xml:space="preserve">             </w:t>
      </w:r>
      <w:r>
        <w:rPr>
          <w:rFonts w:cs="宋体" w:hint="eastAsia"/>
          <w:b/>
          <w:bCs/>
          <w:sz w:val="28"/>
          <w:szCs w:val="28"/>
        </w:rPr>
        <w:t>编制：</w:t>
      </w:r>
    </w:p>
    <w:p w14:paraId="39285DE0" w14:textId="77777777" w:rsidR="00271478" w:rsidRDefault="00E72F4D">
      <w:pPr>
        <w:ind w:firstLineChars="393" w:firstLine="1105"/>
        <w:rPr>
          <w:rFonts w:cs="Times New Roman"/>
          <w:b/>
          <w:bCs/>
          <w:sz w:val="28"/>
          <w:szCs w:val="28"/>
        </w:rPr>
      </w:pPr>
      <w:r>
        <w:rPr>
          <w:b/>
          <w:bCs/>
          <w:sz w:val="28"/>
          <w:szCs w:val="28"/>
        </w:rPr>
        <w:t xml:space="preserve">     </w:t>
      </w:r>
      <w:r>
        <w:rPr>
          <w:rFonts w:cs="宋体" w:hint="eastAsia"/>
          <w:b/>
          <w:bCs/>
          <w:sz w:val="28"/>
          <w:szCs w:val="28"/>
        </w:rPr>
        <w:t>审核：</w:t>
      </w:r>
    </w:p>
    <w:p w14:paraId="5CA626F3" w14:textId="77777777" w:rsidR="00271478" w:rsidRDefault="00E72F4D">
      <w:pPr>
        <w:ind w:firstLineChars="393" w:firstLine="1105"/>
        <w:rPr>
          <w:rFonts w:cs="Times New Roman"/>
          <w:b/>
          <w:bCs/>
          <w:sz w:val="28"/>
          <w:szCs w:val="28"/>
        </w:rPr>
      </w:pPr>
      <w:r>
        <w:rPr>
          <w:b/>
          <w:bCs/>
          <w:sz w:val="28"/>
          <w:szCs w:val="28"/>
        </w:rPr>
        <w:t xml:space="preserve">     </w:t>
      </w:r>
      <w:r>
        <w:rPr>
          <w:rFonts w:cs="宋体" w:hint="eastAsia"/>
          <w:b/>
          <w:bCs/>
          <w:sz w:val="28"/>
          <w:szCs w:val="28"/>
        </w:rPr>
        <w:t>批准：</w:t>
      </w:r>
    </w:p>
    <w:p w14:paraId="6D312A8A" w14:textId="77777777" w:rsidR="00271478" w:rsidRDefault="00271478">
      <w:pPr>
        <w:ind w:firstLineChars="393" w:firstLine="1105"/>
        <w:rPr>
          <w:rFonts w:cs="Times New Roman"/>
          <w:b/>
          <w:bCs/>
          <w:sz w:val="28"/>
          <w:szCs w:val="28"/>
        </w:rPr>
      </w:pPr>
    </w:p>
    <w:p w14:paraId="1239F06A" w14:textId="77777777" w:rsidR="00271478" w:rsidRDefault="00271478">
      <w:pPr>
        <w:ind w:firstLineChars="393" w:firstLine="1105"/>
        <w:rPr>
          <w:rFonts w:cs="Times New Roman"/>
          <w:b/>
          <w:bCs/>
          <w:sz w:val="28"/>
          <w:szCs w:val="28"/>
        </w:rPr>
      </w:pPr>
    </w:p>
    <w:p w14:paraId="53C8C4C9" w14:textId="77777777" w:rsidR="00271478" w:rsidRDefault="00271478">
      <w:pPr>
        <w:ind w:firstLineChars="595" w:firstLine="1673"/>
        <w:rPr>
          <w:rFonts w:cs="Times New Roman"/>
          <w:b/>
          <w:bCs/>
          <w:sz w:val="28"/>
          <w:szCs w:val="28"/>
        </w:rPr>
      </w:pPr>
    </w:p>
    <w:p w14:paraId="58322849" w14:textId="77777777" w:rsidR="00271478" w:rsidRDefault="00271478">
      <w:pPr>
        <w:jc w:val="center"/>
        <w:rPr>
          <w:rFonts w:cs="Times New Roman"/>
          <w:b/>
          <w:bCs/>
          <w:sz w:val="28"/>
          <w:szCs w:val="28"/>
        </w:rPr>
      </w:pPr>
    </w:p>
    <w:p w14:paraId="17406D7C" w14:textId="77777777" w:rsidR="00271478" w:rsidRDefault="00271478">
      <w:pPr>
        <w:jc w:val="center"/>
        <w:rPr>
          <w:rFonts w:cs="Times New Roman"/>
          <w:b/>
          <w:bCs/>
          <w:sz w:val="28"/>
          <w:szCs w:val="28"/>
        </w:rPr>
      </w:pPr>
    </w:p>
    <w:p w14:paraId="1DB4F648" w14:textId="77777777" w:rsidR="00271478" w:rsidRDefault="00271478">
      <w:pPr>
        <w:jc w:val="center"/>
        <w:rPr>
          <w:rFonts w:cs="Times New Roman"/>
          <w:b/>
          <w:bCs/>
          <w:sz w:val="28"/>
          <w:szCs w:val="28"/>
        </w:rPr>
      </w:pPr>
    </w:p>
    <w:p w14:paraId="4258DF87" w14:textId="77777777" w:rsidR="00271478" w:rsidRDefault="00271478">
      <w:pPr>
        <w:jc w:val="center"/>
        <w:rPr>
          <w:rFonts w:cs="Times New Roman"/>
          <w:b/>
          <w:bCs/>
          <w:sz w:val="28"/>
          <w:szCs w:val="28"/>
        </w:rPr>
      </w:pPr>
    </w:p>
    <w:p w14:paraId="668420CC" w14:textId="77777777" w:rsidR="00271478" w:rsidRDefault="00271478">
      <w:pPr>
        <w:widowControl/>
        <w:jc w:val="left"/>
        <w:rPr>
          <w:rFonts w:cs="Times New Roman"/>
          <w:b/>
          <w:bCs/>
          <w:sz w:val="32"/>
          <w:szCs w:val="32"/>
        </w:rPr>
      </w:pPr>
    </w:p>
    <w:p w14:paraId="75EB1B61" w14:textId="77777777" w:rsidR="00271478" w:rsidRDefault="00E72F4D">
      <w:pPr>
        <w:jc w:val="center"/>
        <w:rPr>
          <w:rFonts w:cs="Times New Roman"/>
          <w:b/>
          <w:bCs/>
          <w:sz w:val="44"/>
          <w:szCs w:val="44"/>
        </w:rPr>
      </w:pPr>
      <w:r>
        <w:rPr>
          <w:rFonts w:cs="宋体" w:hint="eastAsia"/>
          <w:b/>
          <w:bCs/>
          <w:sz w:val="44"/>
          <w:szCs w:val="44"/>
        </w:rPr>
        <w:lastRenderedPageBreak/>
        <w:t>风险辨识与评估报告</w:t>
      </w:r>
    </w:p>
    <w:p w14:paraId="5786604F" w14:textId="77777777" w:rsidR="00271478" w:rsidRDefault="00E72F4D">
      <w:pPr>
        <w:pStyle w:val="a9"/>
        <w:numPr>
          <w:ilvl w:val="0"/>
          <w:numId w:val="1"/>
        </w:numPr>
        <w:ind w:firstLineChars="0"/>
        <w:rPr>
          <w:rFonts w:cs="Times New Roman"/>
          <w:b/>
          <w:bCs/>
          <w:sz w:val="32"/>
          <w:szCs w:val="32"/>
        </w:rPr>
      </w:pPr>
      <w:r>
        <w:rPr>
          <w:rFonts w:cs="宋体" w:hint="eastAsia"/>
          <w:b/>
          <w:bCs/>
          <w:sz w:val="32"/>
          <w:szCs w:val="32"/>
        </w:rPr>
        <w:t>工程概况</w:t>
      </w:r>
    </w:p>
    <w:p w14:paraId="59298B24" w14:textId="77777777" w:rsidR="00271478" w:rsidRDefault="00E72F4D">
      <w:pPr>
        <w:pStyle w:val="a9"/>
        <w:numPr>
          <w:ilvl w:val="0"/>
          <w:numId w:val="2"/>
        </w:numPr>
        <w:ind w:firstLineChars="0"/>
        <w:rPr>
          <w:rFonts w:cs="Times New Roman"/>
          <w:b/>
          <w:bCs/>
          <w:sz w:val="28"/>
          <w:szCs w:val="28"/>
        </w:rPr>
      </w:pPr>
      <w:r>
        <w:rPr>
          <w:rFonts w:cs="宋体" w:hint="eastAsia"/>
          <w:b/>
          <w:bCs/>
          <w:sz w:val="28"/>
          <w:szCs w:val="28"/>
        </w:rPr>
        <w:t>工程本体介绍</w:t>
      </w:r>
    </w:p>
    <w:p w14:paraId="29CBD91E" w14:textId="77777777" w:rsidR="00271478" w:rsidRDefault="00E72F4D">
      <w:pPr>
        <w:spacing w:line="400" w:lineRule="exact"/>
        <w:ind w:firstLine="437"/>
        <w:rPr>
          <w:rFonts w:ascii="宋体" w:cs="Times New Roman"/>
        </w:rPr>
      </w:pPr>
      <w:r>
        <w:rPr>
          <w:rFonts w:ascii="宋体" w:hAnsi="宋体" w:cs="宋体" w:hint="eastAsia"/>
        </w:rPr>
        <w:t>*****</w:t>
      </w:r>
      <w:r>
        <w:rPr>
          <w:rFonts w:ascii="宋体" w:hAnsi="宋体" w:cs="宋体" w:hint="eastAsia"/>
        </w:rPr>
        <w:t>项目</w:t>
      </w:r>
      <w:r>
        <w:rPr>
          <w:rFonts w:ascii="宋体" w:hAnsi="宋体" w:cs="宋体" w:hint="eastAsia"/>
        </w:rPr>
        <w:t>位于</w:t>
      </w:r>
      <w:r>
        <w:rPr>
          <w:rFonts w:ascii="宋体" w:hAnsi="宋体" w:cs="宋体" w:hint="eastAsia"/>
        </w:rPr>
        <w:t>某市地铁</w:t>
      </w:r>
      <w:r>
        <w:rPr>
          <w:rFonts w:ascii="宋体" w:hAnsi="宋体" w:cs="宋体" w:hint="eastAsia"/>
        </w:rPr>
        <w:t>1</w:t>
      </w:r>
      <w:r>
        <w:rPr>
          <w:rFonts w:ascii="宋体" w:hAnsi="宋体" w:cs="宋体" w:hint="eastAsia"/>
        </w:rPr>
        <w:t>号线</w:t>
      </w:r>
      <w:r>
        <w:rPr>
          <w:rFonts w:ascii="宋体" w:hAnsi="宋体" w:cs="宋体" w:hint="eastAsia"/>
        </w:rPr>
        <w:t>线线路北端，既有已建成停车列检</w:t>
      </w:r>
      <w:r>
        <w:rPr>
          <w:rFonts w:ascii="宋体" w:hAnsi="宋体" w:cs="宋体"/>
        </w:rPr>
        <w:t>9</w:t>
      </w:r>
      <w:r>
        <w:rPr>
          <w:rFonts w:ascii="宋体" w:hAnsi="宋体" w:cs="宋体" w:hint="eastAsia"/>
        </w:rPr>
        <w:t>股</w:t>
      </w:r>
      <w:r>
        <w:rPr>
          <w:rFonts w:ascii="宋体" w:hAnsi="宋体" w:cs="宋体"/>
        </w:rPr>
        <w:t>9</w:t>
      </w:r>
      <w:r>
        <w:rPr>
          <w:rFonts w:ascii="宋体" w:hAnsi="宋体" w:cs="宋体" w:hint="eastAsia"/>
        </w:rPr>
        <w:t>列位，故障</w:t>
      </w:r>
      <w:proofErr w:type="gramStart"/>
      <w:r>
        <w:rPr>
          <w:rFonts w:ascii="宋体" w:hAnsi="宋体" w:cs="宋体" w:hint="eastAsia"/>
        </w:rPr>
        <w:t>处理线</w:t>
      </w:r>
      <w:proofErr w:type="gramEnd"/>
      <w:r>
        <w:rPr>
          <w:rFonts w:ascii="宋体" w:hAnsi="宋体" w:cs="宋体"/>
        </w:rPr>
        <w:t>1</w:t>
      </w:r>
      <w:r>
        <w:rPr>
          <w:rFonts w:ascii="宋体" w:hAnsi="宋体" w:cs="宋体" w:hint="eastAsia"/>
        </w:rPr>
        <w:t>股</w:t>
      </w:r>
      <w:r>
        <w:rPr>
          <w:rFonts w:ascii="宋体" w:hAnsi="宋体" w:cs="宋体"/>
        </w:rPr>
        <w:t>1</w:t>
      </w:r>
      <w:r>
        <w:rPr>
          <w:rFonts w:ascii="宋体" w:hAnsi="宋体" w:cs="宋体" w:hint="eastAsia"/>
        </w:rPr>
        <w:t>列位。停车列检库尾部预留</w:t>
      </w:r>
      <w:r>
        <w:rPr>
          <w:rFonts w:ascii="宋体" w:hAnsi="宋体" w:cs="宋体"/>
        </w:rPr>
        <w:t>10</w:t>
      </w:r>
      <w:r>
        <w:rPr>
          <w:rFonts w:ascii="宋体" w:hAnsi="宋体" w:cs="宋体" w:hint="eastAsia"/>
        </w:rPr>
        <w:t>线</w:t>
      </w:r>
      <w:r>
        <w:rPr>
          <w:rFonts w:ascii="宋体" w:hAnsi="宋体" w:cs="宋体"/>
        </w:rPr>
        <w:t>10</w:t>
      </w:r>
      <w:r>
        <w:rPr>
          <w:rFonts w:ascii="宋体" w:hAnsi="宋体" w:cs="宋体" w:hint="eastAsia"/>
        </w:rPr>
        <w:t>列位</w:t>
      </w:r>
      <w:r>
        <w:rPr>
          <w:rFonts w:ascii="宋体" w:hAnsi="宋体" w:cs="宋体"/>
        </w:rPr>
        <w:t>(</w:t>
      </w:r>
      <w:r>
        <w:rPr>
          <w:rFonts w:ascii="宋体" w:hAnsi="宋体" w:cs="宋体" w:hint="eastAsia"/>
        </w:rPr>
        <w:t>含故障</w:t>
      </w:r>
      <w:proofErr w:type="gramStart"/>
      <w:r>
        <w:rPr>
          <w:rFonts w:ascii="宋体" w:hAnsi="宋体" w:cs="宋体" w:hint="eastAsia"/>
        </w:rPr>
        <w:t>处理线</w:t>
      </w:r>
      <w:proofErr w:type="gramEnd"/>
      <w:r>
        <w:rPr>
          <w:rFonts w:ascii="宋体" w:hAnsi="宋体" w:cs="宋体"/>
        </w:rPr>
        <w:t>1</w:t>
      </w:r>
      <w:r>
        <w:rPr>
          <w:rFonts w:ascii="宋体" w:hAnsi="宋体" w:cs="宋体" w:hint="eastAsia"/>
        </w:rPr>
        <w:t>列位）；预留洗车线。本次考扩建工程在实现预留线的基础上，增加</w:t>
      </w:r>
      <w:r>
        <w:rPr>
          <w:rFonts w:ascii="宋体" w:hAnsi="宋体" w:cs="宋体"/>
        </w:rPr>
        <w:t>3</w:t>
      </w:r>
      <w:r>
        <w:rPr>
          <w:rFonts w:ascii="宋体" w:hAnsi="宋体" w:cs="宋体" w:hint="eastAsia"/>
        </w:rPr>
        <w:t>股道（</w:t>
      </w:r>
      <w:r>
        <w:rPr>
          <w:rFonts w:ascii="宋体" w:hAnsi="宋体" w:cs="宋体"/>
        </w:rPr>
        <w:t>6</w:t>
      </w:r>
      <w:r>
        <w:rPr>
          <w:rFonts w:ascii="宋体" w:hAnsi="宋体" w:cs="宋体" w:hint="eastAsia"/>
        </w:rPr>
        <w:t>个停车列检位），同时拆除就有综合楼及锅炉房，扩建降压变电所为牵引降压混合所，新建综合办公楼。扩建后</w:t>
      </w:r>
      <w:r>
        <w:rPr>
          <w:rFonts w:ascii="宋体" w:hAnsi="宋体" w:cs="宋体" w:hint="eastAsia"/>
        </w:rPr>
        <w:t>*****</w:t>
      </w:r>
      <w:r>
        <w:rPr>
          <w:rFonts w:ascii="宋体" w:hAnsi="宋体" w:cs="宋体" w:hint="eastAsia"/>
        </w:rPr>
        <w:t>项目</w:t>
      </w:r>
      <w:r>
        <w:rPr>
          <w:rFonts w:ascii="宋体" w:hAnsi="宋体" w:cs="宋体" w:hint="eastAsia"/>
        </w:rPr>
        <w:t>总占地</w:t>
      </w:r>
      <w:r>
        <w:rPr>
          <w:rFonts w:ascii="宋体" w:hAnsi="宋体" w:cs="宋体"/>
        </w:rPr>
        <w:t>9.17</w:t>
      </w:r>
      <w:r>
        <w:rPr>
          <w:rFonts w:ascii="宋体" w:hAnsi="宋体" w:cs="宋体" w:hint="eastAsia"/>
        </w:rPr>
        <w:t>公顷，总建筑面积为</w:t>
      </w:r>
      <w:r>
        <w:rPr>
          <w:rFonts w:ascii="宋体" w:hAnsi="宋体" w:cs="宋体"/>
        </w:rPr>
        <w:t>27676.4m2</w:t>
      </w:r>
      <w:r>
        <w:rPr>
          <w:rFonts w:ascii="宋体" w:hAnsi="宋体" w:cs="宋体" w:hint="eastAsia"/>
        </w:rPr>
        <w:t>。</w:t>
      </w:r>
    </w:p>
    <w:p w14:paraId="0C55231A" w14:textId="77777777" w:rsidR="00271478" w:rsidRDefault="00E72F4D">
      <w:pPr>
        <w:pStyle w:val="a9"/>
        <w:numPr>
          <w:ilvl w:val="0"/>
          <w:numId w:val="2"/>
        </w:numPr>
        <w:ind w:firstLineChars="0"/>
        <w:rPr>
          <w:rFonts w:cs="Times New Roman"/>
          <w:b/>
          <w:bCs/>
          <w:sz w:val="28"/>
          <w:szCs w:val="28"/>
        </w:rPr>
      </w:pPr>
      <w:r>
        <w:rPr>
          <w:rFonts w:cs="宋体" w:hint="eastAsia"/>
          <w:b/>
          <w:bCs/>
          <w:sz w:val="28"/>
          <w:szCs w:val="28"/>
        </w:rPr>
        <w:t>周边环境介绍</w:t>
      </w:r>
    </w:p>
    <w:p w14:paraId="39304FB2" w14:textId="77777777" w:rsidR="00271478" w:rsidRDefault="00E72F4D">
      <w:pPr>
        <w:pStyle w:val="3"/>
        <w:spacing w:before="156" w:after="156" w:line="400" w:lineRule="exact"/>
        <w:rPr>
          <w:rFonts w:ascii="宋体" w:eastAsia="宋体" w:hAnsi="宋体" w:cs="Times New Roman"/>
          <w:b w:val="0"/>
          <w:bCs w:val="0"/>
          <w:kern w:val="2"/>
          <w:sz w:val="21"/>
          <w:szCs w:val="21"/>
        </w:rPr>
      </w:pPr>
      <w:bookmarkStart w:id="0" w:name="_Toc391451421"/>
      <w:r>
        <w:rPr>
          <w:rFonts w:ascii="宋体" w:eastAsia="宋体" w:hAnsi="宋体" w:cs="宋体" w:hint="eastAsia"/>
          <w:b w:val="0"/>
          <w:bCs w:val="0"/>
          <w:kern w:val="2"/>
          <w:sz w:val="21"/>
          <w:szCs w:val="21"/>
        </w:rPr>
        <w:t>（</w:t>
      </w:r>
      <w:r>
        <w:rPr>
          <w:rFonts w:ascii="宋体" w:eastAsia="宋体" w:hAnsi="宋体" w:cs="宋体"/>
          <w:b w:val="0"/>
          <w:bCs w:val="0"/>
          <w:kern w:val="2"/>
          <w:sz w:val="21"/>
          <w:szCs w:val="21"/>
        </w:rPr>
        <w:t>1</w:t>
      </w:r>
      <w:r>
        <w:rPr>
          <w:rFonts w:ascii="宋体" w:eastAsia="宋体" w:hAnsi="宋体" w:cs="宋体" w:hint="eastAsia"/>
          <w:b w:val="0"/>
          <w:bCs w:val="0"/>
          <w:kern w:val="2"/>
          <w:sz w:val="21"/>
          <w:szCs w:val="21"/>
        </w:rPr>
        <w:t>）、施工区域周边环境情况：</w:t>
      </w:r>
      <w:bookmarkEnd w:id="0"/>
    </w:p>
    <w:p w14:paraId="0D6E42CC" w14:textId="77777777" w:rsidR="00271478" w:rsidRDefault="00E72F4D">
      <w:pPr>
        <w:spacing w:line="400" w:lineRule="exact"/>
        <w:ind w:firstLineChars="200" w:firstLine="420"/>
        <w:rPr>
          <w:rFonts w:ascii="宋体" w:cs="宋体"/>
        </w:rPr>
      </w:pPr>
      <w:r>
        <w:rPr>
          <w:rFonts w:ascii="宋体" w:hAnsi="宋体" w:cs="宋体" w:hint="eastAsia"/>
        </w:rPr>
        <w:t>既有</w:t>
      </w:r>
      <w:r>
        <w:rPr>
          <w:rFonts w:ascii="宋体" w:hAnsi="宋体" w:cs="宋体" w:hint="eastAsia"/>
        </w:rPr>
        <w:t>*****</w:t>
      </w:r>
      <w:r>
        <w:rPr>
          <w:rFonts w:ascii="宋体" w:hAnsi="宋体" w:cs="宋体" w:hint="eastAsia"/>
        </w:rPr>
        <w:t>项目</w:t>
      </w:r>
      <w:r>
        <w:rPr>
          <w:rFonts w:ascii="宋体" w:hAnsi="宋体" w:cs="宋体" w:hint="eastAsia"/>
        </w:rPr>
        <w:t>位于</w:t>
      </w:r>
      <w:r>
        <w:rPr>
          <w:rFonts w:ascii="宋体" w:hAnsi="宋体" w:cs="宋体" w:hint="eastAsia"/>
        </w:rPr>
        <w:t>XX</w:t>
      </w:r>
      <w:r>
        <w:rPr>
          <w:rFonts w:ascii="宋体" w:hAnsi="宋体" w:cs="宋体" w:hint="eastAsia"/>
        </w:rPr>
        <w:t>市北辰区的</w:t>
      </w:r>
      <w:proofErr w:type="gramStart"/>
      <w:r>
        <w:rPr>
          <w:rFonts w:ascii="宋体" w:hAnsi="宋体" w:cs="宋体" w:hint="eastAsia"/>
        </w:rPr>
        <w:t>龙洲</w:t>
      </w:r>
      <w:proofErr w:type="gramEnd"/>
      <w:r>
        <w:rPr>
          <w:rFonts w:ascii="宋体" w:hAnsi="宋体" w:cs="宋体" w:hint="eastAsia"/>
        </w:rPr>
        <w:t>道</w:t>
      </w:r>
      <w:proofErr w:type="gramStart"/>
      <w:r>
        <w:rPr>
          <w:rFonts w:ascii="宋体" w:hAnsi="宋体" w:cs="宋体" w:hint="eastAsia"/>
        </w:rPr>
        <w:t>与辰昌路</w:t>
      </w:r>
      <w:proofErr w:type="gramEnd"/>
      <w:r>
        <w:rPr>
          <w:rFonts w:ascii="宋体" w:hAnsi="宋体" w:cs="宋体" w:hint="eastAsia"/>
        </w:rPr>
        <w:t>交口，毗邻外环线。新建库部分位于既有</w:t>
      </w:r>
      <w:r>
        <w:rPr>
          <w:rFonts w:ascii="宋体" w:hAnsi="宋体" w:cs="宋体" w:hint="eastAsia"/>
        </w:rPr>
        <w:t>*****</w:t>
      </w:r>
      <w:r>
        <w:rPr>
          <w:rFonts w:ascii="宋体" w:hAnsi="宋体" w:cs="宋体" w:hint="eastAsia"/>
        </w:rPr>
        <w:t>项目</w:t>
      </w:r>
      <w:r>
        <w:rPr>
          <w:rFonts w:ascii="宋体" w:hAnsi="宋体" w:cs="宋体" w:hint="eastAsia"/>
        </w:rPr>
        <w:t>用地范围后端，场地现状为</w:t>
      </w:r>
      <w:proofErr w:type="gramStart"/>
      <w:r>
        <w:rPr>
          <w:rFonts w:ascii="宋体" w:hAnsi="宋体" w:cs="宋体" w:hint="eastAsia"/>
        </w:rPr>
        <w:t>待建设</w:t>
      </w:r>
      <w:proofErr w:type="gramEnd"/>
      <w:r>
        <w:rPr>
          <w:rFonts w:ascii="宋体" w:hAnsi="宋体" w:cs="宋体" w:hint="eastAsia"/>
        </w:rPr>
        <w:t>用地，不均匀分布取土坑。</w:t>
      </w:r>
    </w:p>
    <w:p w14:paraId="5A054B7F" w14:textId="77777777" w:rsidR="00271478" w:rsidRDefault="00E72F4D">
      <w:pPr>
        <w:pStyle w:val="3"/>
        <w:spacing w:before="156" w:after="156" w:line="400" w:lineRule="exact"/>
        <w:rPr>
          <w:rFonts w:ascii="宋体" w:eastAsia="宋体" w:hAnsi="宋体" w:cs="Times New Roman"/>
          <w:b w:val="0"/>
          <w:bCs w:val="0"/>
          <w:kern w:val="2"/>
          <w:sz w:val="21"/>
          <w:szCs w:val="21"/>
        </w:rPr>
      </w:pPr>
      <w:bookmarkStart w:id="1" w:name="_Toc391451422"/>
      <w:r>
        <w:rPr>
          <w:rFonts w:ascii="宋体" w:eastAsia="宋体" w:hAnsi="宋体" w:cs="宋体" w:hint="eastAsia"/>
          <w:b w:val="0"/>
          <w:bCs w:val="0"/>
          <w:kern w:val="2"/>
          <w:sz w:val="21"/>
          <w:szCs w:val="21"/>
        </w:rPr>
        <w:t>（</w:t>
      </w:r>
      <w:r>
        <w:rPr>
          <w:rFonts w:ascii="宋体" w:eastAsia="宋体" w:hAnsi="宋体" w:cs="宋体"/>
          <w:b w:val="0"/>
          <w:bCs w:val="0"/>
          <w:kern w:val="2"/>
          <w:sz w:val="21"/>
          <w:szCs w:val="21"/>
        </w:rPr>
        <w:t>2</w:t>
      </w:r>
      <w:r>
        <w:rPr>
          <w:rFonts w:ascii="宋体" w:eastAsia="宋体" w:hAnsi="宋体" w:cs="宋体" w:hint="eastAsia"/>
          <w:b w:val="0"/>
          <w:bCs w:val="0"/>
          <w:kern w:val="2"/>
          <w:sz w:val="21"/>
          <w:szCs w:val="21"/>
        </w:rPr>
        <w:t>）、工程地质情况：</w:t>
      </w:r>
      <w:bookmarkEnd w:id="1"/>
    </w:p>
    <w:p w14:paraId="182E3A9B" w14:textId="77777777" w:rsidR="00271478" w:rsidRDefault="00E72F4D">
      <w:pPr>
        <w:pStyle w:val="3"/>
        <w:spacing w:before="156" w:after="156" w:line="400" w:lineRule="exact"/>
        <w:ind w:firstLineChars="300" w:firstLine="630"/>
        <w:rPr>
          <w:rFonts w:ascii="宋体" w:eastAsia="宋体" w:hAnsi="宋体" w:cs="Times New Roman"/>
          <w:b w:val="0"/>
          <w:bCs w:val="0"/>
          <w:kern w:val="2"/>
          <w:sz w:val="21"/>
          <w:szCs w:val="21"/>
        </w:rPr>
      </w:pPr>
      <w:bookmarkStart w:id="2" w:name="_Toc391451423"/>
      <w:r>
        <w:rPr>
          <w:rFonts w:ascii="宋体" w:eastAsia="宋体" w:hAnsi="宋体" w:cs="宋体" w:hint="eastAsia"/>
          <w:b w:val="0"/>
          <w:bCs w:val="0"/>
          <w:kern w:val="2"/>
          <w:sz w:val="21"/>
          <w:szCs w:val="21"/>
        </w:rPr>
        <w:t>本区地层为更新世以来冲积形成的滨海平原堆积了巨厚的第四系沉积物，随着地壳运动与气候</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海进、海退）的变迁，形成了海相和陆相地层交互沉积的地层特征。由地面向下依次为：第四系全新统人工填土层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人工堆积</w:t>
      </w:r>
      <w:proofErr w:type="spellStart"/>
      <w:r>
        <w:rPr>
          <w:rFonts w:ascii="宋体" w:eastAsia="宋体" w:hAnsi="宋体" w:cs="宋体"/>
          <w:b w:val="0"/>
          <w:bCs w:val="0"/>
          <w:kern w:val="2"/>
          <w:sz w:val="21"/>
          <w:szCs w:val="21"/>
        </w:rPr>
        <w:t>Qml</w:t>
      </w:r>
      <w:proofErr w:type="spellEnd"/>
      <w:r>
        <w:rPr>
          <w:rFonts w:ascii="宋体" w:eastAsia="宋体" w:hAnsi="宋体" w:cs="宋体" w:hint="eastAsia"/>
          <w:b w:val="0"/>
          <w:bCs w:val="0"/>
          <w:kern w:val="2"/>
          <w:sz w:val="21"/>
          <w:szCs w:val="21"/>
        </w:rPr>
        <w:t>），新近沉积层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故河道、洼</w:t>
      </w:r>
      <w:proofErr w:type="gramStart"/>
      <w:r>
        <w:rPr>
          <w:rFonts w:ascii="宋体" w:eastAsia="宋体" w:hAnsi="宋体" w:cs="宋体" w:hint="eastAsia"/>
          <w:b w:val="0"/>
          <w:bCs w:val="0"/>
          <w:kern w:val="2"/>
          <w:sz w:val="21"/>
          <w:szCs w:val="21"/>
        </w:rPr>
        <w:t>淀</w:t>
      </w:r>
      <w:proofErr w:type="gramEnd"/>
      <w:r>
        <w:rPr>
          <w:rFonts w:ascii="宋体" w:eastAsia="宋体" w:hAnsi="宋体" w:cs="宋体" w:hint="eastAsia"/>
          <w:b w:val="0"/>
          <w:bCs w:val="0"/>
          <w:kern w:val="2"/>
          <w:sz w:val="21"/>
          <w:szCs w:val="21"/>
        </w:rPr>
        <w:t>冲积</w:t>
      </w:r>
      <w:r>
        <w:rPr>
          <w:rFonts w:ascii="宋体" w:eastAsia="宋体" w:hAnsi="宋体" w:cs="宋体"/>
          <w:b w:val="0"/>
          <w:bCs w:val="0"/>
          <w:kern w:val="2"/>
          <w:sz w:val="21"/>
          <w:szCs w:val="21"/>
        </w:rPr>
        <w:t>Q43Nal</w:t>
      </w:r>
      <w:r>
        <w:rPr>
          <w:rFonts w:ascii="宋体" w:eastAsia="宋体" w:hAnsi="宋体" w:cs="宋体" w:hint="eastAsia"/>
          <w:b w:val="0"/>
          <w:bCs w:val="0"/>
          <w:kern w:val="2"/>
          <w:sz w:val="21"/>
          <w:szCs w:val="21"/>
        </w:rPr>
        <w:t>），第Ⅰ陆相层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第四系全新统上组河床～河漫滩相沉积</w:t>
      </w:r>
      <w:r>
        <w:rPr>
          <w:rFonts w:ascii="宋体" w:eastAsia="宋体" w:hAnsi="宋体" w:cs="宋体"/>
          <w:b w:val="0"/>
          <w:bCs w:val="0"/>
          <w:kern w:val="2"/>
          <w:sz w:val="21"/>
          <w:szCs w:val="21"/>
        </w:rPr>
        <w:t>Q43al</w:t>
      </w:r>
      <w:r>
        <w:rPr>
          <w:rFonts w:ascii="宋体" w:eastAsia="宋体" w:hAnsi="宋体" w:cs="宋体" w:hint="eastAsia"/>
          <w:b w:val="0"/>
          <w:bCs w:val="0"/>
          <w:kern w:val="2"/>
          <w:sz w:val="21"/>
          <w:szCs w:val="21"/>
        </w:rPr>
        <w:t>）、第Ⅰ海相层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第四系全新统中组浅海相沉积</w:t>
      </w:r>
      <w:r>
        <w:rPr>
          <w:rFonts w:ascii="宋体" w:eastAsia="宋体" w:hAnsi="宋体" w:cs="宋体"/>
          <w:b w:val="0"/>
          <w:bCs w:val="0"/>
          <w:kern w:val="2"/>
          <w:sz w:val="21"/>
          <w:szCs w:val="21"/>
        </w:rPr>
        <w:t>Q42m</w:t>
      </w:r>
      <w:r>
        <w:rPr>
          <w:rFonts w:ascii="宋体" w:eastAsia="宋体" w:hAnsi="宋体" w:cs="宋体" w:hint="eastAsia"/>
          <w:b w:val="0"/>
          <w:bCs w:val="0"/>
          <w:kern w:val="2"/>
          <w:sz w:val="21"/>
          <w:szCs w:val="21"/>
        </w:rPr>
        <w:t>）、第Ⅱ陆相层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第四系全新统下组沼泽相沉积层</w:t>
      </w:r>
      <w:r>
        <w:rPr>
          <w:rFonts w:ascii="宋体" w:eastAsia="宋体" w:hAnsi="宋体" w:cs="宋体"/>
          <w:b w:val="0"/>
          <w:bCs w:val="0"/>
          <w:kern w:val="2"/>
          <w:sz w:val="21"/>
          <w:szCs w:val="21"/>
        </w:rPr>
        <w:t>Q41h</w:t>
      </w:r>
      <w:r>
        <w:rPr>
          <w:rFonts w:ascii="宋体" w:eastAsia="宋体" w:hAnsi="宋体" w:cs="宋体" w:hint="eastAsia"/>
          <w:b w:val="0"/>
          <w:bCs w:val="0"/>
          <w:kern w:val="2"/>
          <w:sz w:val="21"/>
          <w:szCs w:val="21"/>
        </w:rPr>
        <w:t>、河床～河漫滩相沉积</w:t>
      </w:r>
      <w:r>
        <w:rPr>
          <w:rFonts w:ascii="宋体" w:eastAsia="宋体" w:hAnsi="宋体" w:cs="宋体"/>
          <w:b w:val="0"/>
          <w:bCs w:val="0"/>
          <w:kern w:val="2"/>
          <w:sz w:val="21"/>
          <w:szCs w:val="21"/>
        </w:rPr>
        <w:t>Q41al</w:t>
      </w:r>
      <w:r>
        <w:rPr>
          <w:rFonts w:ascii="宋体" w:eastAsia="宋体" w:hAnsi="宋体" w:cs="宋体" w:hint="eastAsia"/>
          <w:b w:val="0"/>
          <w:bCs w:val="0"/>
          <w:kern w:val="2"/>
          <w:sz w:val="21"/>
          <w:szCs w:val="21"/>
        </w:rPr>
        <w:t>）、第Ⅲ陆相层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第四系上更新统五组河床～河漫滩相沉积</w:t>
      </w:r>
      <w:r>
        <w:rPr>
          <w:rFonts w:ascii="宋体" w:eastAsia="宋体" w:hAnsi="宋体" w:cs="宋体"/>
          <w:b w:val="0"/>
          <w:bCs w:val="0"/>
          <w:kern w:val="2"/>
          <w:sz w:val="21"/>
          <w:szCs w:val="21"/>
        </w:rPr>
        <w:t>Q3eal</w:t>
      </w:r>
      <w:r>
        <w:rPr>
          <w:rFonts w:ascii="宋体" w:eastAsia="宋体" w:hAnsi="宋体" w:cs="宋体" w:hint="eastAsia"/>
          <w:b w:val="0"/>
          <w:bCs w:val="0"/>
          <w:kern w:val="2"/>
          <w:sz w:val="21"/>
          <w:szCs w:val="21"/>
        </w:rPr>
        <w:t>）、第Ⅱ海相层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第四系上更新统四组滨海～潮汐带相沉积</w:t>
      </w:r>
      <w:r>
        <w:rPr>
          <w:rFonts w:ascii="宋体" w:eastAsia="宋体" w:hAnsi="宋体" w:cs="宋体"/>
          <w:b w:val="0"/>
          <w:bCs w:val="0"/>
          <w:kern w:val="2"/>
          <w:sz w:val="21"/>
          <w:szCs w:val="21"/>
        </w:rPr>
        <w:t>Q3dmc</w:t>
      </w:r>
      <w:r>
        <w:rPr>
          <w:rFonts w:ascii="宋体" w:eastAsia="宋体" w:hAnsi="宋体" w:cs="宋体" w:hint="eastAsia"/>
          <w:b w:val="0"/>
          <w:bCs w:val="0"/>
          <w:kern w:val="2"/>
          <w:sz w:val="21"/>
          <w:szCs w:val="21"/>
        </w:rPr>
        <w:t>）、第Ⅳ陆相层</w:t>
      </w:r>
      <w:r>
        <w:rPr>
          <w:rFonts w:ascii="宋体" w:eastAsia="宋体" w:hAnsi="宋体" w:cs="宋体"/>
          <w:b w:val="0"/>
          <w:bCs w:val="0"/>
          <w:kern w:val="2"/>
          <w:sz w:val="21"/>
          <w:szCs w:val="21"/>
        </w:rPr>
        <w:t>(</w:t>
      </w:r>
      <w:r>
        <w:rPr>
          <w:rFonts w:ascii="宋体" w:eastAsia="宋体" w:hAnsi="宋体" w:cs="宋体" w:hint="eastAsia"/>
          <w:b w:val="0"/>
          <w:bCs w:val="0"/>
          <w:kern w:val="2"/>
          <w:sz w:val="21"/>
          <w:szCs w:val="21"/>
        </w:rPr>
        <w:t>第四系上更新统三组河床～河漫滩相沉积</w:t>
      </w:r>
      <w:r>
        <w:rPr>
          <w:rFonts w:ascii="宋体" w:eastAsia="宋体" w:hAnsi="宋体" w:cs="宋体"/>
          <w:b w:val="0"/>
          <w:bCs w:val="0"/>
          <w:kern w:val="2"/>
          <w:sz w:val="21"/>
          <w:szCs w:val="21"/>
        </w:rPr>
        <w:t>Q3cal</w:t>
      </w:r>
      <w:r>
        <w:rPr>
          <w:rFonts w:ascii="宋体" w:eastAsia="宋体" w:hAnsi="宋体" w:cs="宋体" w:hint="eastAsia"/>
          <w:b w:val="0"/>
          <w:bCs w:val="0"/>
          <w:kern w:val="2"/>
          <w:sz w:val="21"/>
          <w:szCs w:val="21"/>
        </w:rPr>
        <w:t>）。</w:t>
      </w:r>
    </w:p>
    <w:p w14:paraId="408AFC43" w14:textId="77777777" w:rsidR="00271478" w:rsidRDefault="00E72F4D">
      <w:pPr>
        <w:pStyle w:val="3"/>
        <w:spacing w:before="156" w:after="156" w:line="400" w:lineRule="exact"/>
        <w:rPr>
          <w:rFonts w:ascii="宋体" w:eastAsia="宋体" w:hAnsi="宋体" w:cs="Times New Roman"/>
          <w:b w:val="0"/>
          <w:bCs w:val="0"/>
          <w:kern w:val="2"/>
          <w:sz w:val="21"/>
          <w:szCs w:val="21"/>
        </w:rPr>
      </w:pPr>
      <w:r>
        <w:rPr>
          <w:rFonts w:ascii="宋体" w:eastAsia="宋体" w:hAnsi="宋体" w:cs="宋体" w:hint="eastAsia"/>
          <w:b w:val="0"/>
          <w:bCs w:val="0"/>
          <w:kern w:val="2"/>
          <w:sz w:val="21"/>
          <w:szCs w:val="21"/>
        </w:rPr>
        <w:t>（</w:t>
      </w:r>
      <w:r>
        <w:rPr>
          <w:rFonts w:ascii="宋体" w:eastAsia="宋体" w:hAnsi="宋体" w:cs="宋体"/>
          <w:b w:val="0"/>
          <w:bCs w:val="0"/>
          <w:kern w:val="2"/>
          <w:sz w:val="21"/>
          <w:szCs w:val="21"/>
        </w:rPr>
        <w:t>3</w:t>
      </w:r>
      <w:r>
        <w:rPr>
          <w:rFonts w:ascii="宋体" w:eastAsia="宋体" w:hAnsi="宋体" w:cs="宋体" w:hint="eastAsia"/>
          <w:b w:val="0"/>
          <w:bCs w:val="0"/>
          <w:kern w:val="2"/>
          <w:sz w:val="21"/>
          <w:szCs w:val="21"/>
        </w:rPr>
        <w:t>）、施工区域的气象、水文情况：</w:t>
      </w:r>
      <w:bookmarkEnd w:id="2"/>
    </w:p>
    <w:p w14:paraId="2EFC79C5" w14:textId="77777777" w:rsidR="00271478" w:rsidRDefault="00E72F4D">
      <w:pPr>
        <w:pStyle w:val="ac"/>
        <w:ind w:firstLine="420"/>
        <w:rPr>
          <w:rFonts w:hAnsi="宋体" w:cs="Times New Roman"/>
          <w:sz w:val="21"/>
          <w:szCs w:val="21"/>
        </w:rPr>
      </w:pPr>
      <w:r>
        <w:rPr>
          <w:rFonts w:hAnsi="宋体" w:hint="eastAsia"/>
          <w:sz w:val="21"/>
          <w:szCs w:val="21"/>
        </w:rPr>
        <w:t>XX</w:t>
      </w:r>
      <w:r>
        <w:rPr>
          <w:rFonts w:hAnsi="宋体" w:hint="eastAsia"/>
          <w:sz w:val="21"/>
          <w:szCs w:val="21"/>
        </w:rPr>
        <w:t>市的气候属于暖温带亚湿润大陆性季风气候去，四季分明，冬季寒冷干燥，春季干旱多风，夏季气温高湿度大</w:t>
      </w:r>
      <w:r>
        <w:rPr>
          <w:rFonts w:hAnsi="宋体"/>
          <w:sz w:val="21"/>
          <w:szCs w:val="21"/>
        </w:rPr>
        <w:t>,</w:t>
      </w:r>
      <w:r>
        <w:rPr>
          <w:rFonts w:hAnsi="宋体" w:hint="eastAsia"/>
          <w:sz w:val="21"/>
          <w:szCs w:val="21"/>
        </w:rPr>
        <w:t>雨水集中，秋季风和日丽。年平均气候为</w:t>
      </w:r>
      <w:r>
        <w:rPr>
          <w:rFonts w:hAnsi="宋体"/>
          <w:sz w:val="21"/>
          <w:szCs w:val="21"/>
        </w:rPr>
        <w:t>13.5</w:t>
      </w:r>
      <w:r>
        <w:rPr>
          <w:rFonts w:hAnsi="宋体" w:hint="eastAsia"/>
          <w:sz w:val="21"/>
          <w:szCs w:val="21"/>
        </w:rPr>
        <w:t>℃，年平均降水量为</w:t>
      </w:r>
      <w:r>
        <w:rPr>
          <w:rFonts w:hAnsi="宋体"/>
          <w:sz w:val="21"/>
          <w:szCs w:val="21"/>
        </w:rPr>
        <w:t>536.6mm</w:t>
      </w:r>
      <w:r>
        <w:rPr>
          <w:rFonts w:hAnsi="宋体" w:hint="eastAsia"/>
          <w:sz w:val="21"/>
          <w:szCs w:val="21"/>
        </w:rPr>
        <w:t>。参照场地内表层地下水类型为第四系孔隙潜水。赋存于第Ⅱ陆相层以下粉砂及粉土中的地下水具有微承压性，为微承压水。</w:t>
      </w:r>
    </w:p>
    <w:p w14:paraId="26D855D5" w14:textId="77777777" w:rsidR="00271478" w:rsidRDefault="00271478">
      <w:pPr>
        <w:ind w:firstLineChars="200" w:firstLine="420"/>
        <w:rPr>
          <w:rFonts w:ascii="宋体" w:cs="宋体"/>
        </w:rPr>
      </w:pPr>
    </w:p>
    <w:p w14:paraId="546188FF" w14:textId="77777777" w:rsidR="00271478" w:rsidRDefault="00E72F4D">
      <w:pPr>
        <w:pStyle w:val="a9"/>
        <w:numPr>
          <w:ilvl w:val="0"/>
          <w:numId w:val="1"/>
        </w:numPr>
        <w:ind w:firstLineChars="0"/>
        <w:rPr>
          <w:rFonts w:cs="Times New Roman"/>
          <w:b/>
          <w:bCs/>
          <w:sz w:val="32"/>
          <w:szCs w:val="32"/>
        </w:rPr>
      </w:pPr>
      <w:r>
        <w:rPr>
          <w:rFonts w:cs="宋体" w:hint="eastAsia"/>
          <w:b/>
          <w:bCs/>
          <w:sz w:val="32"/>
          <w:szCs w:val="32"/>
        </w:rPr>
        <w:t>风险源划分依据及类别</w:t>
      </w:r>
    </w:p>
    <w:p w14:paraId="3CD17674" w14:textId="77777777" w:rsidR="00271478" w:rsidRDefault="00E72F4D">
      <w:pPr>
        <w:pStyle w:val="a9"/>
        <w:numPr>
          <w:ilvl w:val="0"/>
          <w:numId w:val="3"/>
        </w:numPr>
        <w:ind w:firstLineChars="0"/>
        <w:rPr>
          <w:rFonts w:cs="Times New Roman"/>
          <w:b/>
          <w:bCs/>
          <w:sz w:val="28"/>
          <w:szCs w:val="28"/>
        </w:rPr>
      </w:pPr>
      <w:r>
        <w:rPr>
          <w:rFonts w:cs="宋体" w:hint="eastAsia"/>
          <w:b/>
          <w:bCs/>
          <w:sz w:val="28"/>
          <w:szCs w:val="28"/>
        </w:rPr>
        <w:lastRenderedPageBreak/>
        <w:t>风险管理依据</w:t>
      </w:r>
    </w:p>
    <w:tbl>
      <w:tblPr>
        <w:tblW w:w="0" w:type="auto"/>
        <w:jc w:val="center"/>
        <w:tblBorders>
          <w:top w:val="single" w:sz="12" w:space="0" w:color="339966"/>
          <w:left w:val="single" w:sz="12" w:space="0" w:color="339966"/>
          <w:bottom w:val="single" w:sz="12" w:space="0" w:color="339966"/>
          <w:right w:val="single" w:sz="12" w:space="0" w:color="339966"/>
          <w:insideH w:val="single" w:sz="4" w:space="0" w:color="FF6600"/>
          <w:insideV w:val="single" w:sz="4" w:space="0" w:color="FF6600"/>
        </w:tblBorders>
        <w:tblLayout w:type="fixed"/>
        <w:tblLook w:val="04A0" w:firstRow="1" w:lastRow="0" w:firstColumn="1" w:lastColumn="0" w:noHBand="0" w:noVBand="1"/>
      </w:tblPr>
      <w:tblGrid>
        <w:gridCol w:w="871"/>
        <w:gridCol w:w="6167"/>
        <w:gridCol w:w="2596"/>
      </w:tblGrid>
      <w:tr w:rsidR="00271478" w14:paraId="181A0957" w14:textId="77777777">
        <w:trPr>
          <w:trHeight w:val="397"/>
          <w:tblHeader/>
          <w:jc w:val="center"/>
        </w:trPr>
        <w:tc>
          <w:tcPr>
            <w:tcW w:w="871" w:type="dxa"/>
            <w:tcBorders>
              <w:top w:val="single" w:sz="12" w:space="0" w:color="339966"/>
            </w:tcBorders>
            <w:vAlign w:val="center"/>
          </w:tcPr>
          <w:p w14:paraId="4ABA157C" w14:textId="77777777" w:rsidR="00271478" w:rsidRDefault="00E72F4D">
            <w:pPr>
              <w:pStyle w:val="ab"/>
              <w:spacing w:line="240" w:lineRule="auto"/>
              <w:ind w:firstLineChars="0" w:firstLine="0"/>
              <w:jc w:val="left"/>
              <w:rPr>
                <w:rFonts w:hAnsi="宋体" w:cs="Times New Roman"/>
                <w:color w:val="auto"/>
                <w:sz w:val="24"/>
                <w:szCs w:val="24"/>
              </w:rPr>
            </w:pPr>
            <w:r>
              <w:rPr>
                <w:rFonts w:hAnsi="宋体" w:hint="eastAsia"/>
                <w:color w:val="auto"/>
                <w:sz w:val="24"/>
                <w:szCs w:val="24"/>
              </w:rPr>
              <w:t>序号</w:t>
            </w:r>
          </w:p>
        </w:tc>
        <w:tc>
          <w:tcPr>
            <w:tcW w:w="6167" w:type="dxa"/>
            <w:tcBorders>
              <w:top w:val="single" w:sz="12" w:space="0" w:color="339966"/>
            </w:tcBorders>
            <w:vAlign w:val="center"/>
          </w:tcPr>
          <w:p w14:paraId="5FD70B9D" w14:textId="77777777" w:rsidR="00271478" w:rsidRDefault="00E72F4D">
            <w:pPr>
              <w:pStyle w:val="ab"/>
              <w:spacing w:line="240" w:lineRule="auto"/>
              <w:ind w:firstLine="480"/>
              <w:rPr>
                <w:rFonts w:hAnsi="宋体" w:cs="Times New Roman"/>
                <w:color w:val="auto"/>
                <w:sz w:val="24"/>
                <w:szCs w:val="24"/>
              </w:rPr>
            </w:pPr>
            <w:r>
              <w:rPr>
                <w:rFonts w:hAnsi="宋体" w:hint="eastAsia"/>
                <w:color w:val="auto"/>
                <w:sz w:val="24"/>
                <w:szCs w:val="24"/>
              </w:rPr>
              <w:t>名称</w:t>
            </w:r>
          </w:p>
        </w:tc>
        <w:tc>
          <w:tcPr>
            <w:tcW w:w="2596" w:type="dxa"/>
            <w:tcBorders>
              <w:top w:val="single" w:sz="12" w:space="0" w:color="339966"/>
            </w:tcBorders>
            <w:vAlign w:val="center"/>
          </w:tcPr>
          <w:p w14:paraId="57E57082" w14:textId="77777777" w:rsidR="00271478" w:rsidRDefault="00E72F4D">
            <w:pPr>
              <w:pStyle w:val="ab"/>
              <w:spacing w:line="240" w:lineRule="auto"/>
              <w:ind w:firstLine="480"/>
              <w:rPr>
                <w:rFonts w:hAnsi="宋体" w:cs="Times New Roman"/>
                <w:color w:val="auto"/>
                <w:sz w:val="24"/>
                <w:szCs w:val="24"/>
              </w:rPr>
            </w:pPr>
            <w:r>
              <w:rPr>
                <w:rFonts w:hAnsi="宋体" w:hint="eastAsia"/>
                <w:color w:val="auto"/>
                <w:sz w:val="24"/>
                <w:szCs w:val="24"/>
              </w:rPr>
              <w:t>编号</w:t>
            </w:r>
          </w:p>
        </w:tc>
      </w:tr>
      <w:tr w:rsidR="00271478" w14:paraId="020C3C9D" w14:textId="77777777">
        <w:trPr>
          <w:trHeight w:val="397"/>
          <w:jc w:val="center"/>
        </w:trPr>
        <w:tc>
          <w:tcPr>
            <w:tcW w:w="871" w:type="dxa"/>
            <w:vAlign w:val="center"/>
          </w:tcPr>
          <w:p w14:paraId="39E5077A" w14:textId="77777777" w:rsidR="00271478" w:rsidRDefault="00E72F4D">
            <w:pPr>
              <w:pStyle w:val="ab"/>
              <w:spacing w:line="240" w:lineRule="auto"/>
              <w:ind w:firstLineChars="95" w:firstLine="228"/>
              <w:rPr>
                <w:rFonts w:hAnsi="宋体"/>
                <w:color w:val="auto"/>
                <w:sz w:val="24"/>
                <w:szCs w:val="24"/>
              </w:rPr>
            </w:pPr>
            <w:r>
              <w:rPr>
                <w:rFonts w:hAnsi="宋体"/>
                <w:color w:val="auto"/>
                <w:sz w:val="24"/>
                <w:szCs w:val="24"/>
              </w:rPr>
              <w:t>1</w:t>
            </w:r>
          </w:p>
        </w:tc>
        <w:tc>
          <w:tcPr>
            <w:tcW w:w="6167" w:type="dxa"/>
            <w:vAlign w:val="center"/>
          </w:tcPr>
          <w:p w14:paraId="225CA7FE" w14:textId="77777777" w:rsidR="00271478" w:rsidRDefault="00E72F4D">
            <w:pPr>
              <w:pStyle w:val="1"/>
              <w:rPr>
                <w:rFonts w:hAnsi="宋体" w:cs="Times New Roman"/>
                <w:sz w:val="24"/>
                <w:szCs w:val="24"/>
              </w:rPr>
            </w:pPr>
            <w:r>
              <w:rPr>
                <w:rFonts w:hAnsi="宋体" w:hint="eastAsia"/>
                <w:sz w:val="24"/>
                <w:szCs w:val="24"/>
              </w:rPr>
              <w:t>重大危险源辨识</w:t>
            </w:r>
          </w:p>
        </w:tc>
        <w:tc>
          <w:tcPr>
            <w:tcW w:w="2596" w:type="dxa"/>
            <w:vAlign w:val="center"/>
          </w:tcPr>
          <w:p w14:paraId="57A5787D" w14:textId="77777777" w:rsidR="00271478" w:rsidRDefault="00271478">
            <w:pPr>
              <w:pStyle w:val="ab"/>
              <w:spacing w:line="240" w:lineRule="auto"/>
              <w:ind w:firstLineChars="0" w:firstLine="0"/>
              <w:jc w:val="left"/>
              <w:rPr>
                <w:rFonts w:hAnsi="宋体" w:cs="Times New Roman"/>
                <w:color w:val="auto"/>
                <w:sz w:val="24"/>
                <w:szCs w:val="24"/>
              </w:rPr>
            </w:pPr>
          </w:p>
        </w:tc>
      </w:tr>
      <w:tr w:rsidR="00271478" w14:paraId="4CB8EEE3" w14:textId="77777777">
        <w:trPr>
          <w:trHeight w:val="397"/>
          <w:jc w:val="center"/>
        </w:trPr>
        <w:tc>
          <w:tcPr>
            <w:tcW w:w="871" w:type="dxa"/>
            <w:vAlign w:val="center"/>
          </w:tcPr>
          <w:p w14:paraId="2A7E0769" w14:textId="77777777" w:rsidR="00271478" w:rsidRDefault="00E72F4D">
            <w:pPr>
              <w:pStyle w:val="ab"/>
              <w:spacing w:line="240" w:lineRule="auto"/>
              <w:ind w:firstLineChars="95" w:firstLine="228"/>
              <w:rPr>
                <w:rFonts w:hAnsi="宋体"/>
                <w:color w:val="auto"/>
                <w:sz w:val="24"/>
                <w:szCs w:val="24"/>
              </w:rPr>
            </w:pPr>
            <w:r>
              <w:rPr>
                <w:rFonts w:hAnsi="宋体"/>
                <w:color w:val="auto"/>
                <w:sz w:val="24"/>
                <w:szCs w:val="24"/>
              </w:rPr>
              <w:t>2</w:t>
            </w:r>
          </w:p>
        </w:tc>
        <w:tc>
          <w:tcPr>
            <w:tcW w:w="6167" w:type="dxa"/>
            <w:vAlign w:val="center"/>
          </w:tcPr>
          <w:p w14:paraId="3FEF1FB6" w14:textId="77777777" w:rsidR="00271478" w:rsidRDefault="00E72F4D">
            <w:pPr>
              <w:pStyle w:val="1"/>
              <w:rPr>
                <w:rFonts w:hAnsi="宋体" w:cs="Times New Roman"/>
                <w:sz w:val="24"/>
                <w:szCs w:val="24"/>
              </w:rPr>
            </w:pPr>
            <w:r>
              <w:rPr>
                <w:rFonts w:hAnsi="宋体" w:hint="eastAsia"/>
                <w:sz w:val="24"/>
                <w:szCs w:val="24"/>
              </w:rPr>
              <w:t>XX</w:t>
            </w:r>
            <w:r>
              <w:rPr>
                <w:rFonts w:hAnsi="宋体" w:hint="eastAsia"/>
                <w:sz w:val="24"/>
                <w:szCs w:val="24"/>
              </w:rPr>
              <w:t>市建设工程重大危险源管理办法</w:t>
            </w:r>
          </w:p>
        </w:tc>
        <w:tc>
          <w:tcPr>
            <w:tcW w:w="2596" w:type="dxa"/>
            <w:vAlign w:val="center"/>
          </w:tcPr>
          <w:p w14:paraId="53A06E6B" w14:textId="77777777" w:rsidR="00271478" w:rsidRDefault="00271478">
            <w:pPr>
              <w:pStyle w:val="ab"/>
              <w:spacing w:line="240" w:lineRule="auto"/>
              <w:ind w:firstLineChars="0" w:firstLine="0"/>
              <w:jc w:val="left"/>
              <w:rPr>
                <w:rFonts w:hAnsi="宋体" w:cs="Times New Roman"/>
                <w:color w:val="auto"/>
                <w:sz w:val="24"/>
                <w:szCs w:val="24"/>
              </w:rPr>
            </w:pPr>
          </w:p>
        </w:tc>
      </w:tr>
      <w:tr w:rsidR="00271478" w14:paraId="4E2A5A60" w14:textId="77777777">
        <w:trPr>
          <w:trHeight w:val="397"/>
          <w:jc w:val="center"/>
        </w:trPr>
        <w:tc>
          <w:tcPr>
            <w:tcW w:w="871" w:type="dxa"/>
            <w:vAlign w:val="center"/>
          </w:tcPr>
          <w:p w14:paraId="6DB16982" w14:textId="77777777" w:rsidR="00271478" w:rsidRDefault="00E72F4D">
            <w:pPr>
              <w:pStyle w:val="ab"/>
              <w:spacing w:line="240" w:lineRule="auto"/>
              <w:ind w:firstLineChars="95" w:firstLine="228"/>
              <w:rPr>
                <w:rFonts w:hAnsi="宋体"/>
                <w:color w:val="auto"/>
                <w:sz w:val="24"/>
                <w:szCs w:val="24"/>
              </w:rPr>
            </w:pPr>
            <w:r>
              <w:rPr>
                <w:rFonts w:hAnsi="宋体"/>
                <w:color w:val="auto"/>
                <w:sz w:val="24"/>
                <w:szCs w:val="24"/>
              </w:rPr>
              <w:t>3</w:t>
            </w:r>
          </w:p>
        </w:tc>
        <w:tc>
          <w:tcPr>
            <w:tcW w:w="6167" w:type="dxa"/>
            <w:vAlign w:val="center"/>
          </w:tcPr>
          <w:p w14:paraId="4A298169" w14:textId="77777777" w:rsidR="00271478" w:rsidRDefault="00E72F4D">
            <w:pPr>
              <w:pStyle w:val="1"/>
              <w:rPr>
                <w:rFonts w:hAnsi="宋体" w:cs="Times New Roman"/>
                <w:sz w:val="24"/>
                <w:szCs w:val="24"/>
              </w:rPr>
            </w:pPr>
            <w:r>
              <w:rPr>
                <w:rFonts w:hAnsi="宋体" w:hint="eastAsia"/>
                <w:sz w:val="24"/>
                <w:szCs w:val="24"/>
              </w:rPr>
              <w:t>城市轨道交通工程安全质量管理暂行办法</w:t>
            </w:r>
          </w:p>
        </w:tc>
        <w:tc>
          <w:tcPr>
            <w:tcW w:w="2596" w:type="dxa"/>
            <w:vAlign w:val="center"/>
          </w:tcPr>
          <w:p w14:paraId="35566340" w14:textId="77777777" w:rsidR="00271478" w:rsidRDefault="00271478">
            <w:pPr>
              <w:pStyle w:val="ab"/>
              <w:spacing w:line="240" w:lineRule="auto"/>
              <w:ind w:firstLineChars="95" w:firstLine="228"/>
              <w:jc w:val="left"/>
              <w:rPr>
                <w:rFonts w:hAnsi="宋体" w:cs="Times New Roman"/>
                <w:color w:val="auto"/>
                <w:sz w:val="24"/>
                <w:szCs w:val="24"/>
              </w:rPr>
            </w:pPr>
          </w:p>
        </w:tc>
      </w:tr>
      <w:tr w:rsidR="00271478" w14:paraId="7A3A95F2" w14:textId="77777777">
        <w:trPr>
          <w:trHeight w:val="397"/>
          <w:jc w:val="center"/>
        </w:trPr>
        <w:tc>
          <w:tcPr>
            <w:tcW w:w="871" w:type="dxa"/>
            <w:vAlign w:val="center"/>
          </w:tcPr>
          <w:p w14:paraId="49DA03B2" w14:textId="77777777" w:rsidR="00271478" w:rsidRDefault="00E72F4D">
            <w:pPr>
              <w:pStyle w:val="ab"/>
              <w:spacing w:line="240" w:lineRule="auto"/>
              <w:ind w:firstLineChars="95" w:firstLine="228"/>
              <w:rPr>
                <w:rFonts w:hAnsi="宋体"/>
                <w:color w:val="auto"/>
                <w:sz w:val="24"/>
                <w:szCs w:val="24"/>
              </w:rPr>
            </w:pPr>
            <w:r>
              <w:rPr>
                <w:rFonts w:hAnsi="宋体"/>
                <w:color w:val="auto"/>
                <w:sz w:val="24"/>
                <w:szCs w:val="24"/>
              </w:rPr>
              <w:t>4</w:t>
            </w:r>
          </w:p>
        </w:tc>
        <w:tc>
          <w:tcPr>
            <w:tcW w:w="6167" w:type="dxa"/>
            <w:vAlign w:val="center"/>
          </w:tcPr>
          <w:p w14:paraId="4BCC8FF1" w14:textId="77777777" w:rsidR="00271478" w:rsidRDefault="00E72F4D">
            <w:pPr>
              <w:pStyle w:val="1"/>
              <w:rPr>
                <w:rFonts w:hAnsi="宋体" w:cs="Times New Roman"/>
                <w:sz w:val="24"/>
                <w:szCs w:val="24"/>
              </w:rPr>
            </w:pPr>
            <w:r>
              <w:rPr>
                <w:rFonts w:hAnsi="宋体" w:hint="eastAsia"/>
                <w:sz w:val="24"/>
                <w:szCs w:val="24"/>
              </w:rPr>
              <w:t>XX</w:t>
            </w:r>
            <w:r>
              <w:rPr>
                <w:rFonts w:hAnsi="宋体" w:hint="eastAsia"/>
                <w:sz w:val="24"/>
                <w:szCs w:val="24"/>
              </w:rPr>
              <w:t>地铁工程建设安全生产管理规定</w:t>
            </w:r>
          </w:p>
        </w:tc>
        <w:tc>
          <w:tcPr>
            <w:tcW w:w="2596" w:type="dxa"/>
            <w:vAlign w:val="center"/>
          </w:tcPr>
          <w:p w14:paraId="01BAE6F2" w14:textId="77777777" w:rsidR="00271478" w:rsidRDefault="00271478">
            <w:pPr>
              <w:pStyle w:val="ab"/>
              <w:spacing w:line="240" w:lineRule="auto"/>
              <w:ind w:firstLine="480"/>
              <w:rPr>
                <w:rFonts w:hAnsi="宋体" w:cs="Times New Roman"/>
                <w:color w:val="auto"/>
                <w:sz w:val="24"/>
                <w:szCs w:val="24"/>
              </w:rPr>
            </w:pPr>
          </w:p>
        </w:tc>
      </w:tr>
      <w:tr w:rsidR="00271478" w14:paraId="2B915A52" w14:textId="77777777">
        <w:trPr>
          <w:trHeight w:val="397"/>
          <w:jc w:val="center"/>
        </w:trPr>
        <w:tc>
          <w:tcPr>
            <w:tcW w:w="871" w:type="dxa"/>
            <w:vAlign w:val="center"/>
          </w:tcPr>
          <w:p w14:paraId="3497626C" w14:textId="77777777" w:rsidR="00271478" w:rsidRDefault="00E72F4D">
            <w:pPr>
              <w:pStyle w:val="ab"/>
              <w:spacing w:line="240" w:lineRule="auto"/>
              <w:ind w:firstLineChars="95" w:firstLine="228"/>
              <w:rPr>
                <w:rFonts w:hAnsi="宋体"/>
                <w:color w:val="auto"/>
                <w:sz w:val="24"/>
                <w:szCs w:val="24"/>
              </w:rPr>
            </w:pPr>
            <w:r>
              <w:rPr>
                <w:rFonts w:hAnsi="宋体"/>
                <w:color w:val="auto"/>
                <w:sz w:val="24"/>
                <w:szCs w:val="24"/>
              </w:rPr>
              <w:t>5</w:t>
            </w:r>
          </w:p>
        </w:tc>
        <w:tc>
          <w:tcPr>
            <w:tcW w:w="6167" w:type="dxa"/>
            <w:vAlign w:val="center"/>
          </w:tcPr>
          <w:p w14:paraId="2EA79D3B" w14:textId="77777777" w:rsidR="00271478" w:rsidRDefault="00E72F4D">
            <w:pPr>
              <w:pStyle w:val="1"/>
              <w:rPr>
                <w:rFonts w:hAnsi="宋体" w:cs="Times New Roman"/>
                <w:sz w:val="24"/>
                <w:szCs w:val="24"/>
              </w:rPr>
            </w:pPr>
            <w:r>
              <w:rPr>
                <w:rFonts w:hAnsi="宋体" w:hint="eastAsia"/>
                <w:sz w:val="24"/>
                <w:szCs w:val="24"/>
              </w:rPr>
              <w:t>建设工程安全生产管理条例</w:t>
            </w:r>
          </w:p>
        </w:tc>
        <w:tc>
          <w:tcPr>
            <w:tcW w:w="2596" w:type="dxa"/>
            <w:vAlign w:val="center"/>
          </w:tcPr>
          <w:p w14:paraId="6F47ABA9" w14:textId="77777777" w:rsidR="00271478" w:rsidRDefault="00271478">
            <w:pPr>
              <w:pStyle w:val="ab"/>
              <w:spacing w:line="240" w:lineRule="auto"/>
              <w:ind w:firstLine="480"/>
              <w:rPr>
                <w:rFonts w:hAnsi="宋体" w:cs="Times New Roman"/>
                <w:color w:val="auto"/>
                <w:sz w:val="24"/>
                <w:szCs w:val="24"/>
              </w:rPr>
            </w:pPr>
          </w:p>
        </w:tc>
      </w:tr>
      <w:tr w:rsidR="00271478" w14:paraId="4E8A4042" w14:textId="77777777">
        <w:trPr>
          <w:trHeight w:val="397"/>
          <w:jc w:val="center"/>
        </w:trPr>
        <w:tc>
          <w:tcPr>
            <w:tcW w:w="871" w:type="dxa"/>
            <w:vAlign w:val="center"/>
          </w:tcPr>
          <w:p w14:paraId="0242D33C" w14:textId="77777777" w:rsidR="00271478" w:rsidRDefault="00E72F4D">
            <w:pPr>
              <w:pStyle w:val="ab"/>
              <w:spacing w:line="240" w:lineRule="auto"/>
              <w:ind w:firstLineChars="100" w:firstLine="240"/>
              <w:rPr>
                <w:rFonts w:hAnsi="宋体"/>
                <w:color w:val="auto"/>
                <w:sz w:val="24"/>
                <w:szCs w:val="24"/>
              </w:rPr>
            </w:pPr>
            <w:r>
              <w:rPr>
                <w:rFonts w:hAnsi="宋体"/>
                <w:color w:val="auto"/>
                <w:sz w:val="24"/>
                <w:szCs w:val="24"/>
              </w:rPr>
              <w:t>6</w:t>
            </w:r>
          </w:p>
        </w:tc>
        <w:tc>
          <w:tcPr>
            <w:tcW w:w="6167" w:type="dxa"/>
            <w:vAlign w:val="center"/>
          </w:tcPr>
          <w:p w14:paraId="58AE574C" w14:textId="77777777" w:rsidR="00271478" w:rsidRDefault="00E72F4D">
            <w:pPr>
              <w:pStyle w:val="1"/>
              <w:rPr>
                <w:rFonts w:hAnsi="宋体" w:cs="Times New Roman"/>
                <w:sz w:val="24"/>
                <w:szCs w:val="24"/>
              </w:rPr>
            </w:pPr>
            <w:r>
              <w:rPr>
                <w:rFonts w:hAnsi="宋体" w:hint="eastAsia"/>
                <w:sz w:val="24"/>
                <w:szCs w:val="24"/>
              </w:rPr>
              <w:t>危险性较大的分部分项工程安全管理办法</w:t>
            </w:r>
          </w:p>
        </w:tc>
        <w:tc>
          <w:tcPr>
            <w:tcW w:w="2596" w:type="dxa"/>
            <w:vAlign w:val="center"/>
          </w:tcPr>
          <w:p w14:paraId="3357E8C9" w14:textId="77777777" w:rsidR="00271478" w:rsidRDefault="00271478">
            <w:pPr>
              <w:pStyle w:val="ab"/>
              <w:spacing w:line="240" w:lineRule="auto"/>
              <w:ind w:firstLine="480"/>
              <w:rPr>
                <w:rFonts w:hAnsi="宋体" w:cs="Times New Roman"/>
                <w:color w:val="auto"/>
                <w:sz w:val="24"/>
                <w:szCs w:val="24"/>
              </w:rPr>
            </w:pPr>
          </w:p>
        </w:tc>
      </w:tr>
      <w:tr w:rsidR="00271478" w14:paraId="53C50B5B" w14:textId="77777777">
        <w:trPr>
          <w:trHeight w:val="397"/>
          <w:jc w:val="center"/>
        </w:trPr>
        <w:tc>
          <w:tcPr>
            <w:tcW w:w="871" w:type="dxa"/>
            <w:vAlign w:val="center"/>
          </w:tcPr>
          <w:p w14:paraId="28D00AA1"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7</w:t>
            </w:r>
          </w:p>
        </w:tc>
        <w:tc>
          <w:tcPr>
            <w:tcW w:w="6167" w:type="dxa"/>
            <w:vAlign w:val="center"/>
          </w:tcPr>
          <w:p w14:paraId="5034967B" w14:textId="77777777" w:rsidR="00271478" w:rsidRDefault="00E72F4D">
            <w:pPr>
              <w:pStyle w:val="1"/>
              <w:rPr>
                <w:rFonts w:hAnsi="宋体" w:cs="Times New Roman"/>
                <w:sz w:val="24"/>
                <w:szCs w:val="24"/>
              </w:rPr>
            </w:pPr>
            <w:r>
              <w:rPr>
                <w:rFonts w:hAnsi="宋体" w:hint="eastAsia"/>
                <w:sz w:val="24"/>
                <w:szCs w:val="24"/>
              </w:rPr>
              <w:t>建设工程高大模板支撑系统施工安全监督管理导则</w:t>
            </w:r>
          </w:p>
        </w:tc>
        <w:tc>
          <w:tcPr>
            <w:tcW w:w="2596" w:type="dxa"/>
            <w:vAlign w:val="center"/>
          </w:tcPr>
          <w:p w14:paraId="0C7DDE47" w14:textId="77777777" w:rsidR="00271478" w:rsidRDefault="00271478">
            <w:pPr>
              <w:pStyle w:val="ab"/>
              <w:spacing w:line="240" w:lineRule="auto"/>
              <w:ind w:firstLine="480"/>
              <w:rPr>
                <w:rFonts w:hAnsi="宋体" w:cs="Times New Roman"/>
                <w:color w:val="auto"/>
                <w:sz w:val="24"/>
                <w:szCs w:val="24"/>
              </w:rPr>
            </w:pPr>
          </w:p>
        </w:tc>
      </w:tr>
      <w:tr w:rsidR="00271478" w14:paraId="674C0066" w14:textId="77777777">
        <w:trPr>
          <w:trHeight w:val="397"/>
          <w:jc w:val="center"/>
        </w:trPr>
        <w:tc>
          <w:tcPr>
            <w:tcW w:w="871" w:type="dxa"/>
            <w:vAlign w:val="center"/>
          </w:tcPr>
          <w:p w14:paraId="4951796D"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8</w:t>
            </w:r>
          </w:p>
        </w:tc>
        <w:tc>
          <w:tcPr>
            <w:tcW w:w="6167" w:type="dxa"/>
            <w:vAlign w:val="center"/>
          </w:tcPr>
          <w:p w14:paraId="55AC1C7E" w14:textId="77777777" w:rsidR="00271478" w:rsidRDefault="00E72F4D">
            <w:pPr>
              <w:pStyle w:val="1"/>
              <w:rPr>
                <w:rFonts w:hAnsi="宋体" w:cs="Times New Roman"/>
                <w:sz w:val="24"/>
                <w:szCs w:val="24"/>
              </w:rPr>
            </w:pPr>
            <w:r>
              <w:rPr>
                <w:rFonts w:hAnsi="宋体" w:hint="eastAsia"/>
                <w:sz w:val="24"/>
                <w:szCs w:val="24"/>
              </w:rPr>
              <w:t>安全生产事故报告和调查处理条例</w:t>
            </w:r>
          </w:p>
        </w:tc>
        <w:tc>
          <w:tcPr>
            <w:tcW w:w="2596" w:type="dxa"/>
            <w:vAlign w:val="center"/>
          </w:tcPr>
          <w:p w14:paraId="46CDFC11" w14:textId="77777777" w:rsidR="00271478" w:rsidRDefault="00271478">
            <w:pPr>
              <w:pStyle w:val="ab"/>
              <w:spacing w:line="240" w:lineRule="auto"/>
              <w:ind w:firstLine="480"/>
              <w:rPr>
                <w:rFonts w:hAnsi="宋体" w:cs="Times New Roman"/>
                <w:color w:val="auto"/>
                <w:sz w:val="24"/>
                <w:szCs w:val="24"/>
              </w:rPr>
            </w:pPr>
          </w:p>
        </w:tc>
      </w:tr>
      <w:tr w:rsidR="00271478" w14:paraId="1ED606D0" w14:textId="77777777">
        <w:trPr>
          <w:trHeight w:val="397"/>
          <w:jc w:val="center"/>
        </w:trPr>
        <w:tc>
          <w:tcPr>
            <w:tcW w:w="871" w:type="dxa"/>
            <w:vAlign w:val="center"/>
          </w:tcPr>
          <w:p w14:paraId="69B83C4B"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9</w:t>
            </w:r>
          </w:p>
        </w:tc>
        <w:tc>
          <w:tcPr>
            <w:tcW w:w="6167" w:type="dxa"/>
            <w:vAlign w:val="center"/>
          </w:tcPr>
          <w:p w14:paraId="5BEDF105" w14:textId="77777777" w:rsidR="00271478" w:rsidRDefault="00E72F4D">
            <w:pPr>
              <w:pStyle w:val="1"/>
              <w:rPr>
                <w:rFonts w:hAnsi="宋体" w:cs="Times New Roman"/>
                <w:sz w:val="24"/>
                <w:szCs w:val="24"/>
              </w:rPr>
            </w:pPr>
            <w:r>
              <w:rPr>
                <w:rFonts w:hAnsi="宋体" w:hint="eastAsia"/>
                <w:sz w:val="24"/>
                <w:szCs w:val="24"/>
              </w:rPr>
              <w:t>生产经营单位安全生产事故应急预案编制导则</w:t>
            </w:r>
          </w:p>
        </w:tc>
        <w:tc>
          <w:tcPr>
            <w:tcW w:w="2596" w:type="dxa"/>
            <w:vAlign w:val="center"/>
          </w:tcPr>
          <w:p w14:paraId="52443C9C" w14:textId="77777777" w:rsidR="00271478" w:rsidRDefault="00271478">
            <w:pPr>
              <w:pStyle w:val="ab"/>
              <w:spacing w:line="240" w:lineRule="auto"/>
              <w:ind w:firstLine="480"/>
              <w:rPr>
                <w:rFonts w:hAnsi="宋体" w:cs="Times New Roman"/>
                <w:color w:val="auto"/>
                <w:sz w:val="24"/>
                <w:szCs w:val="24"/>
              </w:rPr>
            </w:pPr>
          </w:p>
        </w:tc>
      </w:tr>
      <w:tr w:rsidR="00271478" w14:paraId="5E11B21F" w14:textId="77777777">
        <w:trPr>
          <w:trHeight w:val="397"/>
          <w:jc w:val="center"/>
        </w:trPr>
        <w:tc>
          <w:tcPr>
            <w:tcW w:w="871" w:type="dxa"/>
            <w:vAlign w:val="center"/>
          </w:tcPr>
          <w:p w14:paraId="13D020BF"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10</w:t>
            </w:r>
          </w:p>
        </w:tc>
        <w:tc>
          <w:tcPr>
            <w:tcW w:w="6167" w:type="dxa"/>
            <w:vAlign w:val="center"/>
          </w:tcPr>
          <w:p w14:paraId="3285084B" w14:textId="77777777" w:rsidR="00271478" w:rsidRDefault="00E72F4D">
            <w:pPr>
              <w:pStyle w:val="1"/>
              <w:rPr>
                <w:rFonts w:hAnsi="宋体" w:cs="Times New Roman"/>
                <w:sz w:val="24"/>
                <w:szCs w:val="24"/>
              </w:rPr>
            </w:pPr>
            <w:r>
              <w:rPr>
                <w:rFonts w:hAnsi="宋体" w:hint="eastAsia"/>
                <w:sz w:val="24"/>
                <w:szCs w:val="24"/>
              </w:rPr>
              <w:t>企业安全生产费用提取和使用管理办法</w:t>
            </w:r>
          </w:p>
        </w:tc>
        <w:tc>
          <w:tcPr>
            <w:tcW w:w="2596" w:type="dxa"/>
            <w:vAlign w:val="center"/>
          </w:tcPr>
          <w:p w14:paraId="349BF4F9" w14:textId="77777777" w:rsidR="00271478" w:rsidRDefault="00271478">
            <w:pPr>
              <w:pStyle w:val="ab"/>
              <w:spacing w:line="240" w:lineRule="auto"/>
              <w:ind w:firstLine="480"/>
              <w:rPr>
                <w:rFonts w:hAnsi="宋体" w:cs="Times New Roman"/>
                <w:color w:val="auto"/>
                <w:sz w:val="24"/>
                <w:szCs w:val="24"/>
              </w:rPr>
            </w:pPr>
          </w:p>
        </w:tc>
      </w:tr>
      <w:tr w:rsidR="00271478" w14:paraId="6A21FC00" w14:textId="77777777">
        <w:trPr>
          <w:trHeight w:val="397"/>
          <w:jc w:val="center"/>
        </w:trPr>
        <w:tc>
          <w:tcPr>
            <w:tcW w:w="871" w:type="dxa"/>
            <w:vAlign w:val="center"/>
          </w:tcPr>
          <w:p w14:paraId="67EB3BE8"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11</w:t>
            </w:r>
          </w:p>
        </w:tc>
        <w:tc>
          <w:tcPr>
            <w:tcW w:w="6167" w:type="dxa"/>
            <w:vAlign w:val="center"/>
          </w:tcPr>
          <w:p w14:paraId="46661BA8" w14:textId="77777777" w:rsidR="00271478" w:rsidRDefault="00E72F4D">
            <w:pPr>
              <w:pStyle w:val="1"/>
              <w:rPr>
                <w:rFonts w:hAnsi="宋体" w:cs="Times New Roman"/>
                <w:sz w:val="24"/>
                <w:szCs w:val="24"/>
              </w:rPr>
            </w:pPr>
            <w:r>
              <w:rPr>
                <w:rFonts w:hAnsi="宋体" w:hint="eastAsia"/>
                <w:sz w:val="24"/>
                <w:szCs w:val="24"/>
              </w:rPr>
              <w:t>设计文件、勘察文件及相关资料</w:t>
            </w:r>
          </w:p>
        </w:tc>
        <w:tc>
          <w:tcPr>
            <w:tcW w:w="2596" w:type="dxa"/>
            <w:vAlign w:val="center"/>
          </w:tcPr>
          <w:p w14:paraId="563FD6D8" w14:textId="77777777" w:rsidR="00271478" w:rsidRDefault="00271478">
            <w:pPr>
              <w:pStyle w:val="ab"/>
              <w:spacing w:line="240" w:lineRule="auto"/>
              <w:ind w:firstLine="480"/>
              <w:rPr>
                <w:rFonts w:hAnsi="宋体" w:cs="Times New Roman"/>
                <w:color w:val="auto"/>
                <w:sz w:val="24"/>
                <w:szCs w:val="24"/>
              </w:rPr>
            </w:pPr>
          </w:p>
        </w:tc>
      </w:tr>
      <w:tr w:rsidR="00271478" w14:paraId="41481E3D" w14:textId="77777777">
        <w:trPr>
          <w:trHeight w:val="418"/>
          <w:jc w:val="center"/>
        </w:trPr>
        <w:tc>
          <w:tcPr>
            <w:tcW w:w="871" w:type="dxa"/>
            <w:vAlign w:val="center"/>
          </w:tcPr>
          <w:p w14:paraId="34CD7C8B"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12</w:t>
            </w:r>
          </w:p>
        </w:tc>
        <w:tc>
          <w:tcPr>
            <w:tcW w:w="6167" w:type="dxa"/>
            <w:vAlign w:val="center"/>
          </w:tcPr>
          <w:p w14:paraId="4A2FB397" w14:textId="77777777" w:rsidR="00271478" w:rsidRDefault="00E72F4D">
            <w:pPr>
              <w:pStyle w:val="1"/>
              <w:rPr>
                <w:rFonts w:hAnsi="宋体" w:cs="Times New Roman"/>
                <w:sz w:val="24"/>
                <w:szCs w:val="24"/>
              </w:rPr>
            </w:pPr>
            <w:r>
              <w:rPr>
                <w:rFonts w:hAnsi="宋体" w:hint="eastAsia"/>
                <w:sz w:val="24"/>
                <w:szCs w:val="24"/>
              </w:rPr>
              <w:t>工程周边环境资料</w:t>
            </w:r>
          </w:p>
        </w:tc>
        <w:tc>
          <w:tcPr>
            <w:tcW w:w="2596" w:type="dxa"/>
            <w:vAlign w:val="center"/>
          </w:tcPr>
          <w:p w14:paraId="2309928E" w14:textId="77777777" w:rsidR="00271478" w:rsidRDefault="00271478">
            <w:pPr>
              <w:pStyle w:val="ab"/>
              <w:spacing w:line="240" w:lineRule="auto"/>
              <w:ind w:firstLine="480"/>
              <w:rPr>
                <w:rFonts w:hAnsi="宋体" w:cs="Times New Roman"/>
                <w:color w:val="auto"/>
                <w:sz w:val="24"/>
                <w:szCs w:val="24"/>
              </w:rPr>
            </w:pPr>
          </w:p>
        </w:tc>
      </w:tr>
      <w:tr w:rsidR="00271478" w14:paraId="43448CBE" w14:textId="77777777">
        <w:trPr>
          <w:trHeight w:val="397"/>
          <w:jc w:val="center"/>
        </w:trPr>
        <w:tc>
          <w:tcPr>
            <w:tcW w:w="871" w:type="dxa"/>
            <w:tcBorders>
              <w:bottom w:val="single" w:sz="12" w:space="0" w:color="339966"/>
            </w:tcBorders>
            <w:vAlign w:val="center"/>
          </w:tcPr>
          <w:p w14:paraId="06BCDD09" w14:textId="77777777" w:rsidR="00271478" w:rsidRDefault="00E72F4D">
            <w:pPr>
              <w:pStyle w:val="ab"/>
              <w:spacing w:line="240" w:lineRule="auto"/>
              <w:ind w:firstLineChars="0" w:firstLine="0"/>
              <w:rPr>
                <w:rFonts w:hAnsi="宋体"/>
                <w:color w:val="auto"/>
                <w:sz w:val="24"/>
                <w:szCs w:val="24"/>
              </w:rPr>
            </w:pPr>
            <w:r>
              <w:rPr>
                <w:rFonts w:hAnsi="宋体"/>
                <w:color w:val="auto"/>
                <w:sz w:val="24"/>
                <w:szCs w:val="24"/>
              </w:rPr>
              <w:t>13</w:t>
            </w:r>
          </w:p>
        </w:tc>
        <w:tc>
          <w:tcPr>
            <w:tcW w:w="6167" w:type="dxa"/>
            <w:tcBorders>
              <w:bottom w:val="single" w:sz="12" w:space="0" w:color="339966"/>
            </w:tcBorders>
            <w:vAlign w:val="center"/>
          </w:tcPr>
          <w:p w14:paraId="167851B4" w14:textId="77777777" w:rsidR="00271478" w:rsidRDefault="00E72F4D">
            <w:pPr>
              <w:pStyle w:val="1"/>
              <w:rPr>
                <w:rFonts w:hAnsi="宋体" w:cs="Times New Roman"/>
                <w:sz w:val="24"/>
                <w:szCs w:val="24"/>
              </w:rPr>
            </w:pPr>
            <w:r>
              <w:rPr>
                <w:rFonts w:hAnsi="宋体" w:hint="eastAsia"/>
                <w:sz w:val="24"/>
                <w:szCs w:val="24"/>
              </w:rPr>
              <w:t>工程建设区域内的水纹、气候等自然资料</w:t>
            </w:r>
          </w:p>
        </w:tc>
        <w:tc>
          <w:tcPr>
            <w:tcW w:w="2596" w:type="dxa"/>
            <w:tcBorders>
              <w:bottom w:val="single" w:sz="12" w:space="0" w:color="339966"/>
            </w:tcBorders>
            <w:vAlign w:val="center"/>
          </w:tcPr>
          <w:p w14:paraId="20E3190B" w14:textId="77777777" w:rsidR="00271478" w:rsidRDefault="00271478">
            <w:pPr>
              <w:pStyle w:val="ab"/>
              <w:spacing w:line="240" w:lineRule="auto"/>
              <w:ind w:firstLine="480"/>
              <w:rPr>
                <w:rFonts w:hAnsi="宋体" w:cs="Times New Roman"/>
                <w:color w:val="auto"/>
                <w:sz w:val="24"/>
                <w:szCs w:val="24"/>
              </w:rPr>
            </w:pPr>
          </w:p>
        </w:tc>
      </w:tr>
    </w:tbl>
    <w:p w14:paraId="37D83562" w14:textId="77777777" w:rsidR="00271478" w:rsidRDefault="00E72F4D">
      <w:pPr>
        <w:pStyle w:val="a9"/>
        <w:numPr>
          <w:ilvl w:val="0"/>
          <w:numId w:val="3"/>
        </w:numPr>
        <w:ind w:firstLineChars="0"/>
        <w:rPr>
          <w:rFonts w:cs="Times New Roman"/>
          <w:b/>
          <w:bCs/>
          <w:sz w:val="28"/>
          <w:szCs w:val="28"/>
        </w:rPr>
      </w:pPr>
      <w:r>
        <w:rPr>
          <w:rFonts w:cs="宋体" w:hint="eastAsia"/>
          <w:b/>
          <w:bCs/>
          <w:sz w:val="28"/>
          <w:szCs w:val="28"/>
        </w:rPr>
        <w:t>自身风险划分：</w:t>
      </w:r>
    </w:p>
    <w:p w14:paraId="7C84BAB4" w14:textId="77777777" w:rsidR="00271478" w:rsidRDefault="00E72F4D">
      <w:pPr>
        <w:pStyle w:val="a9"/>
        <w:ind w:left="720" w:firstLineChars="0" w:firstLine="0"/>
        <w:rPr>
          <w:rFonts w:cs="Times New Roman"/>
          <w:b/>
          <w:bCs/>
          <w:sz w:val="28"/>
          <w:szCs w:val="28"/>
        </w:rPr>
      </w:pPr>
      <w:r>
        <w:rPr>
          <w:rFonts w:cs="Times New Roman"/>
          <w:b/>
          <w:bCs/>
          <w:noProof/>
          <w:sz w:val="28"/>
          <w:szCs w:val="28"/>
        </w:rPr>
        <w:drawing>
          <wp:inline distT="0" distB="0" distL="114300" distR="114300" wp14:anchorId="359310AE" wp14:editId="65F3C1D8">
            <wp:extent cx="4600575" cy="1847850"/>
            <wp:effectExtent l="0" t="0" r="9525" b="0"/>
            <wp:docPr id="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1"/>
                    <pic:cNvPicPr>
                      <a:picLocks noChangeAspect="1"/>
                    </pic:cNvPicPr>
                  </pic:nvPicPr>
                  <pic:blipFill>
                    <a:blip r:embed="rId8"/>
                    <a:stretch>
                      <a:fillRect/>
                    </a:stretch>
                  </pic:blipFill>
                  <pic:spPr>
                    <a:xfrm>
                      <a:off x="0" y="0"/>
                      <a:ext cx="4600575" cy="1847850"/>
                    </a:xfrm>
                    <a:prstGeom prst="rect">
                      <a:avLst/>
                    </a:prstGeom>
                    <a:noFill/>
                    <a:ln>
                      <a:noFill/>
                    </a:ln>
                  </pic:spPr>
                </pic:pic>
              </a:graphicData>
            </a:graphic>
          </wp:inline>
        </w:drawing>
      </w:r>
    </w:p>
    <w:p w14:paraId="0AFB7DE2" w14:textId="77777777" w:rsidR="00271478" w:rsidRDefault="00E72F4D">
      <w:pPr>
        <w:pStyle w:val="a9"/>
        <w:numPr>
          <w:ilvl w:val="0"/>
          <w:numId w:val="3"/>
        </w:numPr>
        <w:ind w:firstLineChars="0"/>
        <w:rPr>
          <w:rFonts w:cs="Times New Roman"/>
          <w:b/>
          <w:bCs/>
          <w:sz w:val="32"/>
          <w:szCs w:val="32"/>
        </w:rPr>
      </w:pPr>
      <w:r>
        <w:rPr>
          <w:rFonts w:cs="宋体" w:hint="eastAsia"/>
          <w:b/>
          <w:bCs/>
          <w:sz w:val="28"/>
          <w:szCs w:val="28"/>
        </w:rPr>
        <w:t>环境风险划分</w:t>
      </w:r>
      <w:r>
        <w:rPr>
          <w:rFonts w:cs="宋体" w:hint="eastAsia"/>
          <w:b/>
          <w:bCs/>
          <w:sz w:val="32"/>
          <w:szCs w:val="32"/>
        </w:rPr>
        <w:t>：</w:t>
      </w:r>
    </w:p>
    <w:p w14:paraId="6D190F8E" w14:textId="77777777" w:rsidR="00271478" w:rsidRDefault="00E72F4D">
      <w:pPr>
        <w:pStyle w:val="a9"/>
        <w:ind w:left="720" w:firstLineChars="0" w:firstLine="0"/>
        <w:rPr>
          <w:rFonts w:cs="Times New Roman"/>
          <w:b/>
          <w:bCs/>
          <w:sz w:val="32"/>
          <w:szCs w:val="32"/>
        </w:rPr>
      </w:pPr>
      <w:r>
        <w:rPr>
          <w:rFonts w:cs="Times New Roman"/>
          <w:b/>
          <w:bCs/>
          <w:noProof/>
          <w:sz w:val="32"/>
          <w:szCs w:val="32"/>
        </w:rPr>
        <w:lastRenderedPageBreak/>
        <w:drawing>
          <wp:inline distT="0" distB="0" distL="114300" distR="114300" wp14:anchorId="5360651E" wp14:editId="34140E16">
            <wp:extent cx="4095750" cy="2238375"/>
            <wp:effectExtent l="0" t="0" r="0" b="9525"/>
            <wp:docPr id="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2"/>
                    <pic:cNvPicPr>
                      <a:picLocks noChangeAspect="1"/>
                    </pic:cNvPicPr>
                  </pic:nvPicPr>
                  <pic:blipFill>
                    <a:blip r:embed="rId9"/>
                    <a:srcRect b="52765"/>
                    <a:stretch>
                      <a:fillRect/>
                    </a:stretch>
                  </pic:blipFill>
                  <pic:spPr>
                    <a:xfrm>
                      <a:off x="0" y="0"/>
                      <a:ext cx="4095750" cy="2238375"/>
                    </a:xfrm>
                    <a:prstGeom prst="rect">
                      <a:avLst/>
                    </a:prstGeom>
                    <a:noFill/>
                    <a:ln>
                      <a:noFill/>
                    </a:ln>
                  </pic:spPr>
                </pic:pic>
              </a:graphicData>
            </a:graphic>
          </wp:inline>
        </w:drawing>
      </w:r>
    </w:p>
    <w:p w14:paraId="7576AD39" w14:textId="77777777" w:rsidR="00271478" w:rsidRDefault="00E72F4D">
      <w:pPr>
        <w:pStyle w:val="a9"/>
        <w:numPr>
          <w:ilvl w:val="0"/>
          <w:numId w:val="1"/>
        </w:numPr>
        <w:ind w:firstLineChars="0"/>
        <w:rPr>
          <w:rFonts w:cs="Times New Roman"/>
          <w:b/>
          <w:bCs/>
          <w:sz w:val="32"/>
          <w:szCs w:val="32"/>
        </w:rPr>
      </w:pPr>
      <w:r>
        <w:rPr>
          <w:rFonts w:cs="宋体" w:hint="eastAsia"/>
          <w:b/>
          <w:bCs/>
          <w:sz w:val="32"/>
          <w:szCs w:val="32"/>
        </w:rPr>
        <w:t>风险辨识结果</w:t>
      </w:r>
      <w:bookmarkStart w:id="3" w:name="_Toc394914520"/>
      <w:bookmarkStart w:id="4" w:name="_Toc319926282"/>
      <w:bookmarkStart w:id="5" w:name="_Toc330991855"/>
      <w:bookmarkStart w:id="6" w:name="_Toc319914508"/>
      <w:bookmarkStart w:id="7" w:name="_Toc319884256"/>
      <w:bookmarkStart w:id="8" w:name="_Toc330992153"/>
      <w:bookmarkStart w:id="9" w:name="_Toc319911629"/>
      <w:bookmarkStart w:id="10" w:name="_Toc333398578"/>
    </w:p>
    <w:p w14:paraId="64E0609C" w14:textId="77777777" w:rsidR="00271478" w:rsidRDefault="00E72F4D">
      <w:pPr>
        <w:pStyle w:val="a9"/>
        <w:numPr>
          <w:ilvl w:val="0"/>
          <w:numId w:val="4"/>
        </w:numPr>
        <w:ind w:firstLineChars="0"/>
        <w:rPr>
          <w:rFonts w:cs="Times New Roman"/>
          <w:b/>
          <w:bCs/>
          <w:sz w:val="28"/>
          <w:szCs w:val="28"/>
        </w:rPr>
      </w:pPr>
      <w:r>
        <w:rPr>
          <w:rFonts w:ascii="宋体" w:hAnsi="宋体" w:cs="宋体" w:hint="eastAsia"/>
          <w:b/>
          <w:bCs/>
          <w:sz w:val="28"/>
          <w:szCs w:val="28"/>
        </w:rPr>
        <w:t>风险识别与分析</w:t>
      </w:r>
      <w:bookmarkEnd w:id="3"/>
      <w:bookmarkEnd w:id="4"/>
      <w:bookmarkEnd w:id="5"/>
      <w:bookmarkEnd w:id="6"/>
      <w:bookmarkEnd w:id="7"/>
      <w:bookmarkEnd w:id="8"/>
      <w:bookmarkEnd w:id="9"/>
      <w:bookmarkEnd w:id="10"/>
    </w:p>
    <w:p w14:paraId="0EE73916" w14:textId="77777777" w:rsidR="00271478" w:rsidRDefault="00E72F4D">
      <w:pPr>
        <w:spacing w:line="400" w:lineRule="exact"/>
        <w:ind w:firstLineChars="200" w:firstLine="420"/>
        <w:rPr>
          <w:rFonts w:ascii="宋体" w:cs="Times New Roman"/>
        </w:rPr>
      </w:pPr>
      <w:r>
        <w:rPr>
          <w:rFonts w:ascii="宋体" w:hAnsi="宋体" w:cs="宋体" w:hint="eastAsia"/>
        </w:rPr>
        <w:t>根据本合同段工程的特点，结合相关地铁工程实例和经验，通过对施工过程、工作环境、人员活动、临时构筑物、辅助设施等进行风险识别与分析，可能造成的工程风险类型主要有组织风险：管理人员和一般技工的知识、经验和能力、施工机械操作人员的知识、经验和能力等；管理风险：现场与公用防火设施的可用性及其数量、事故防范措施和计划、个人人身安全控制等；环境风险：自然灾害、工程地质和水文地质条件、气象条件等；工程风险：基坑施工作业、脚手架搭设及拆除、高处作业、模板安装及拆除、龙门吊安装及拆除、起重吊装作业、钢筋加工作业、施工影响范围</w:t>
      </w:r>
      <w:r>
        <w:rPr>
          <w:rFonts w:ascii="宋体" w:hAnsi="宋体" w:cs="宋体" w:hint="eastAsia"/>
        </w:rPr>
        <w:t>内各类建（构）筑物、地下管线等。</w:t>
      </w:r>
      <w:bookmarkStart w:id="11" w:name="_Toc319884257"/>
      <w:bookmarkStart w:id="12" w:name="_Toc319914509"/>
      <w:bookmarkStart w:id="13" w:name="_Toc319911630"/>
      <w:bookmarkStart w:id="14" w:name="_Toc319926283"/>
      <w:bookmarkStart w:id="15" w:name="_Toc330991856"/>
      <w:bookmarkStart w:id="16" w:name="_Toc333398579"/>
      <w:bookmarkStart w:id="17" w:name="_Toc330992154"/>
    </w:p>
    <w:p w14:paraId="5785B07F" w14:textId="77777777" w:rsidR="00271478" w:rsidRDefault="00E72F4D">
      <w:pPr>
        <w:spacing w:line="400" w:lineRule="exact"/>
        <w:ind w:firstLineChars="150" w:firstLine="315"/>
        <w:outlineLvl w:val="2"/>
        <w:rPr>
          <w:rFonts w:ascii="宋体" w:cs="Times New Roman"/>
        </w:rPr>
      </w:pPr>
      <w:bookmarkStart w:id="18" w:name="_Toc394914521"/>
      <w:r>
        <w:rPr>
          <w:rFonts w:ascii="宋体" w:hAnsi="宋体" w:cs="宋体"/>
        </w:rPr>
        <w:t>1.1</w:t>
      </w:r>
      <w:bookmarkEnd w:id="11"/>
      <w:bookmarkEnd w:id="12"/>
      <w:bookmarkEnd w:id="13"/>
      <w:bookmarkEnd w:id="14"/>
      <w:r>
        <w:rPr>
          <w:rFonts w:ascii="宋体" w:hAnsi="宋体" w:cs="宋体"/>
        </w:rPr>
        <w:t>.</w:t>
      </w:r>
      <w:r>
        <w:rPr>
          <w:rFonts w:ascii="宋体" w:hAnsi="宋体" w:cs="宋体" w:hint="eastAsia"/>
        </w:rPr>
        <w:t>危险源识别</w:t>
      </w:r>
      <w:bookmarkEnd w:id="15"/>
      <w:bookmarkEnd w:id="16"/>
      <w:bookmarkEnd w:id="17"/>
      <w:bookmarkEnd w:id="18"/>
      <w:r>
        <w:rPr>
          <w:rFonts w:ascii="宋体" w:hAnsi="宋体" w:cs="宋体"/>
        </w:rPr>
        <w:t xml:space="preserve"> </w:t>
      </w:r>
    </w:p>
    <w:p w14:paraId="3ED0D81F" w14:textId="77777777" w:rsidR="00271478" w:rsidRDefault="00E72F4D">
      <w:pPr>
        <w:spacing w:line="400" w:lineRule="exact"/>
        <w:ind w:firstLineChars="200" w:firstLine="420"/>
        <w:rPr>
          <w:rFonts w:ascii="宋体" w:cs="Times New Roman"/>
        </w:rPr>
      </w:pPr>
      <w:r>
        <w:rPr>
          <w:rFonts w:ascii="宋体" w:hAnsi="宋体" w:cs="宋体" w:hint="eastAsia"/>
        </w:rPr>
        <w:t>通过查看勘察及设计资料，现场踏勘，收集和整理已有的事故及事故记录、类似发生过的事故和事故的信息，以及相关的轨道交通地下工程方面资料。采用座谈法（头脑风暴法）、现场观察、经验等方法辨识，列出本工程可能存在的危险源。</w:t>
      </w:r>
    </w:p>
    <w:p w14:paraId="6CFFEAE3" w14:textId="77777777" w:rsidR="00271478" w:rsidRDefault="00E72F4D">
      <w:pPr>
        <w:pStyle w:val="aa"/>
        <w:spacing w:line="400" w:lineRule="exact"/>
        <w:ind w:left="1080"/>
        <w:rPr>
          <w:rFonts w:hAnsi="宋体" w:cs="Times New Roman"/>
          <w:b w:val="0"/>
          <w:bCs w:val="0"/>
          <w:color w:val="auto"/>
        </w:rPr>
      </w:pPr>
      <w:r>
        <w:rPr>
          <w:rFonts w:hAnsi="宋体" w:hint="eastAsia"/>
          <w:b w:val="0"/>
          <w:bCs w:val="0"/>
          <w:color w:val="auto"/>
        </w:rPr>
        <w:t>风险识别表</w:t>
      </w:r>
    </w:p>
    <w:tbl>
      <w:tblPr>
        <w:tblW w:w="0" w:type="auto"/>
        <w:tblInd w:w="-106" w:type="dxa"/>
        <w:tblBorders>
          <w:top w:val="single" w:sz="12" w:space="0" w:color="339966"/>
          <w:left w:val="single" w:sz="12" w:space="0" w:color="339966"/>
          <w:bottom w:val="single" w:sz="12" w:space="0" w:color="339966"/>
          <w:right w:val="single" w:sz="12" w:space="0" w:color="339966"/>
          <w:insideH w:val="single" w:sz="6" w:space="0" w:color="FF6600"/>
          <w:insideV w:val="single" w:sz="6" w:space="0" w:color="FF6600"/>
        </w:tblBorders>
        <w:tblLayout w:type="fixed"/>
        <w:tblLook w:val="04A0" w:firstRow="1" w:lastRow="0" w:firstColumn="1" w:lastColumn="0" w:noHBand="0" w:noVBand="1"/>
      </w:tblPr>
      <w:tblGrid>
        <w:gridCol w:w="1285"/>
        <w:gridCol w:w="1431"/>
        <w:gridCol w:w="4244"/>
        <w:gridCol w:w="2412"/>
      </w:tblGrid>
      <w:tr w:rsidR="00271478" w14:paraId="37A68687" w14:textId="77777777">
        <w:trPr>
          <w:tblHeader/>
        </w:trPr>
        <w:tc>
          <w:tcPr>
            <w:tcW w:w="1285" w:type="dxa"/>
            <w:tcBorders>
              <w:top w:val="single" w:sz="12" w:space="0" w:color="339966"/>
            </w:tcBorders>
            <w:vAlign w:val="center"/>
          </w:tcPr>
          <w:p w14:paraId="30E2E733" w14:textId="77777777" w:rsidR="00271478" w:rsidRDefault="00E72F4D">
            <w:pPr>
              <w:spacing w:line="360" w:lineRule="exact"/>
              <w:jc w:val="center"/>
              <w:rPr>
                <w:rFonts w:ascii="宋体" w:cs="Times New Roman"/>
              </w:rPr>
            </w:pPr>
            <w:r>
              <w:rPr>
                <w:rFonts w:ascii="宋体" w:hAnsi="宋体" w:cs="宋体" w:hint="eastAsia"/>
              </w:rPr>
              <w:t>作业活动</w:t>
            </w:r>
          </w:p>
        </w:tc>
        <w:tc>
          <w:tcPr>
            <w:tcW w:w="1431" w:type="dxa"/>
            <w:tcBorders>
              <w:top w:val="single" w:sz="12" w:space="0" w:color="339966"/>
            </w:tcBorders>
            <w:vAlign w:val="center"/>
          </w:tcPr>
          <w:p w14:paraId="0BCC5630" w14:textId="77777777" w:rsidR="00271478" w:rsidRDefault="00E72F4D">
            <w:pPr>
              <w:spacing w:line="360" w:lineRule="exact"/>
              <w:jc w:val="center"/>
              <w:rPr>
                <w:rFonts w:ascii="宋体" w:cs="Times New Roman"/>
              </w:rPr>
            </w:pPr>
            <w:r>
              <w:rPr>
                <w:rFonts w:ascii="宋体" w:hAnsi="宋体" w:cs="宋体" w:hint="eastAsia"/>
              </w:rPr>
              <w:t>风险事件</w:t>
            </w:r>
          </w:p>
        </w:tc>
        <w:tc>
          <w:tcPr>
            <w:tcW w:w="4244" w:type="dxa"/>
            <w:tcBorders>
              <w:top w:val="single" w:sz="12" w:space="0" w:color="339966"/>
            </w:tcBorders>
            <w:vAlign w:val="center"/>
          </w:tcPr>
          <w:p w14:paraId="39132DEE" w14:textId="77777777" w:rsidR="00271478" w:rsidRDefault="00E72F4D">
            <w:pPr>
              <w:spacing w:line="360" w:lineRule="exact"/>
              <w:jc w:val="center"/>
              <w:rPr>
                <w:rFonts w:ascii="宋体" w:cs="Times New Roman"/>
              </w:rPr>
            </w:pPr>
            <w:r>
              <w:rPr>
                <w:rFonts w:ascii="宋体" w:hAnsi="宋体" w:cs="宋体" w:hint="eastAsia"/>
              </w:rPr>
              <w:t>风险描述</w:t>
            </w:r>
          </w:p>
        </w:tc>
        <w:tc>
          <w:tcPr>
            <w:tcW w:w="2412" w:type="dxa"/>
            <w:tcBorders>
              <w:top w:val="single" w:sz="12" w:space="0" w:color="339966"/>
            </w:tcBorders>
            <w:vAlign w:val="center"/>
          </w:tcPr>
          <w:p w14:paraId="2FD5C9AC" w14:textId="77777777" w:rsidR="00271478" w:rsidRDefault="00E72F4D">
            <w:pPr>
              <w:spacing w:line="360" w:lineRule="exact"/>
              <w:jc w:val="center"/>
              <w:rPr>
                <w:rFonts w:ascii="宋体" w:cs="Times New Roman"/>
              </w:rPr>
            </w:pPr>
            <w:r>
              <w:rPr>
                <w:rFonts w:ascii="宋体" w:hAnsi="宋体" w:cs="宋体" w:hint="eastAsia"/>
              </w:rPr>
              <w:t>可能导致的事故</w:t>
            </w:r>
          </w:p>
        </w:tc>
      </w:tr>
      <w:tr w:rsidR="00271478" w14:paraId="794B6C3D" w14:textId="77777777">
        <w:trPr>
          <w:trHeight w:val="175"/>
        </w:trPr>
        <w:tc>
          <w:tcPr>
            <w:tcW w:w="1285" w:type="dxa"/>
            <w:vMerge w:val="restart"/>
            <w:vAlign w:val="center"/>
          </w:tcPr>
          <w:p w14:paraId="0A83C7FB" w14:textId="77777777" w:rsidR="00271478" w:rsidRDefault="00E72F4D">
            <w:pPr>
              <w:spacing w:line="360" w:lineRule="exact"/>
              <w:jc w:val="center"/>
              <w:rPr>
                <w:rFonts w:ascii="宋体" w:cs="Times New Roman"/>
              </w:rPr>
            </w:pPr>
            <w:r>
              <w:rPr>
                <w:rFonts w:ascii="宋体" w:hAnsi="宋体" w:cs="宋体" w:hint="eastAsia"/>
              </w:rPr>
              <w:t>房建、站场工程施工</w:t>
            </w:r>
          </w:p>
        </w:tc>
        <w:tc>
          <w:tcPr>
            <w:tcW w:w="1431" w:type="dxa"/>
            <w:vAlign w:val="center"/>
          </w:tcPr>
          <w:p w14:paraId="7C9BA0FA" w14:textId="77777777" w:rsidR="00271478" w:rsidRDefault="00E72F4D">
            <w:pPr>
              <w:spacing w:line="360" w:lineRule="exact"/>
              <w:jc w:val="center"/>
              <w:rPr>
                <w:rFonts w:ascii="宋体" w:cs="Times New Roman"/>
              </w:rPr>
            </w:pPr>
            <w:r>
              <w:rPr>
                <w:rFonts w:ascii="宋体" w:hAnsi="宋体" w:cs="宋体" w:hint="eastAsia"/>
              </w:rPr>
              <w:t>作业人员因素</w:t>
            </w:r>
          </w:p>
        </w:tc>
        <w:tc>
          <w:tcPr>
            <w:tcW w:w="4244" w:type="dxa"/>
            <w:vAlign w:val="center"/>
          </w:tcPr>
          <w:p w14:paraId="797B8AE2" w14:textId="77777777" w:rsidR="00271478" w:rsidRDefault="00E72F4D">
            <w:pPr>
              <w:spacing w:line="360" w:lineRule="exact"/>
              <w:ind w:firstLine="480"/>
              <w:rPr>
                <w:rFonts w:ascii="宋体" w:cs="Times New Roman"/>
              </w:rPr>
            </w:pPr>
            <w:r>
              <w:rPr>
                <w:rFonts w:ascii="宋体" w:hAnsi="宋体" w:cs="宋体" w:hint="eastAsia"/>
              </w:rPr>
              <w:t>作业人员技术水平低、作业班组内部人员配置不合理、班组之间协同作业状况不佳及各班组间整体安全性差异等方面</w:t>
            </w:r>
          </w:p>
        </w:tc>
        <w:tc>
          <w:tcPr>
            <w:tcW w:w="2412" w:type="dxa"/>
            <w:vAlign w:val="center"/>
          </w:tcPr>
          <w:p w14:paraId="138BE7E1" w14:textId="77777777" w:rsidR="00271478" w:rsidRDefault="00E72F4D">
            <w:pPr>
              <w:widowControl/>
              <w:spacing w:line="360" w:lineRule="exact"/>
              <w:ind w:firstLine="480"/>
              <w:rPr>
                <w:rFonts w:ascii="宋体" w:cs="Times New Roman"/>
              </w:rPr>
            </w:pPr>
            <w:r>
              <w:rPr>
                <w:rFonts w:ascii="宋体" w:hAnsi="宋体" w:cs="宋体" w:hint="eastAsia"/>
              </w:rPr>
              <w:t>导致各类安全、质量事故</w:t>
            </w:r>
          </w:p>
        </w:tc>
      </w:tr>
      <w:tr w:rsidR="00271478" w14:paraId="313E007E" w14:textId="77777777">
        <w:trPr>
          <w:trHeight w:val="175"/>
        </w:trPr>
        <w:tc>
          <w:tcPr>
            <w:tcW w:w="1285" w:type="dxa"/>
            <w:vMerge/>
            <w:vAlign w:val="center"/>
          </w:tcPr>
          <w:p w14:paraId="5D8467A1" w14:textId="77777777" w:rsidR="00271478" w:rsidRDefault="00271478">
            <w:pPr>
              <w:spacing w:line="360" w:lineRule="exact"/>
              <w:jc w:val="center"/>
              <w:rPr>
                <w:rFonts w:ascii="宋体" w:cs="Times New Roman"/>
              </w:rPr>
            </w:pPr>
          </w:p>
        </w:tc>
        <w:tc>
          <w:tcPr>
            <w:tcW w:w="1431" w:type="dxa"/>
            <w:vAlign w:val="center"/>
          </w:tcPr>
          <w:p w14:paraId="3B8874EA" w14:textId="77777777" w:rsidR="00271478" w:rsidRDefault="00E72F4D">
            <w:pPr>
              <w:spacing w:line="360" w:lineRule="exact"/>
              <w:jc w:val="center"/>
              <w:rPr>
                <w:rFonts w:ascii="宋体" w:hAnsi="宋体" w:cs="宋体"/>
              </w:rPr>
            </w:pPr>
            <w:r>
              <w:rPr>
                <w:rFonts w:ascii="宋体" w:hAnsi="宋体" w:cs="宋体" w:hint="eastAsia"/>
              </w:rPr>
              <w:t>施工材料因素</w:t>
            </w:r>
            <w:r>
              <w:rPr>
                <w:rFonts w:ascii="宋体" w:hAnsi="宋体" w:cs="宋体"/>
              </w:rPr>
              <w:t xml:space="preserve"> </w:t>
            </w:r>
          </w:p>
        </w:tc>
        <w:tc>
          <w:tcPr>
            <w:tcW w:w="4244" w:type="dxa"/>
            <w:vAlign w:val="center"/>
          </w:tcPr>
          <w:p w14:paraId="7CF9FE49" w14:textId="77777777" w:rsidR="00271478" w:rsidRDefault="00E72F4D">
            <w:pPr>
              <w:spacing w:line="360" w:lineRule="exact"/>
              <w:ind w:firstLine="480"/>
              <w:rPr>
                <w:rFonts w:ascii="宋体" w:cs="Times New Roman"/>
              </w:rPr>
            </w:pPr>
            <w:r>
              <w:rPr>
                <w:rFonts w:ascii="宋体" w:hAnsi="宋体" w:cs="宋体" w:hint="eastAsia"/>
              </w:rPr>
              <w:t>材料输送方式、构配件和工厂预制</w:t>
            </w:r>
            <w:proofErr w:type="gramStart"/>
            <w:r>
              <w:rPr>
                <w:rFonts w:ascii="宋体" w:hAnsi="宋体" w:cs="宋体" w:hint="eastAsia"/>
              </w:rPr>
              <w:t>件使用</w:t>
            </w:r>
            <w:proofErr w:type="gramEnd"/>
            <w:r>
              <w:rPr>
                <w:rFonts w:ascii="宋体" w:hAnsi="宋体" w:cs="宋体" w:hint="eastAsia"/>
              </w:rPr>
              <w:t>状况缺陷、材料违章堆放、不合格材料使用等方面</w:t>
            </w:r>
          </w:p>
        </w:tc>
        <w:tc>
          <w:tcPr>
            <w:tcW w:w="2412" w:type="dxa"/>
            <w:vAlign w:val="center"/>
          </w:tcPr>
          <w:p w14:paraId="1D9D2916" w14:textId="77777777" w:rsidR="00271478" w:rsidRDefault="00E72F4D">
            <w:pPr>
              <w:widowControl/>
              <w:spacing w:line="360" w:lineRule="exact"/>
              <w:ind w:firstLine="480"/>
              <w:rPr>
                <w:rFonts w:ascii="宋体" w:cs="Times New Roman"/>
              </w:rPr>
            </w:pPr>
            <w:r>
              <w:rPr>
                <w:rFonts w:ascii="宋体" w:hAnsi="宋体" w:cs="宋体" w:hint="eastAsia"/>
              </w:rPr>
              <w:t>导致各类安全、质量事故</w:t>
            </w:r>
          </w:p>
        </w:tc>
      </w:tr>
      <w:tr w:rsidR="00271478" w14:paraId="672891BB" w14:textId="77777777">
        <w:trPr>
          <w:trHeight w:val="175"/>
        </w:trPr>
        <w:tc>
          <w:tcPr>
            <w:tcW w:w="1285" w:type="dxa"/>
            <w:vMerge/>
            <w:vAlign w:val="center"/>
          </w:tcPr>
          <w:p w14:paraId="32A5B0E6" w14:textId="77777777" w:rsidR="00271478" w:rsidRDefault="00271478">
            <w:pPr>
              <w:spacing w:line="360" w:lineRule="exact"/>
              <w:jc w:val="center"/>
              <w:rPr>
                <w:rFonts w:ascii="宋体" w:cs="Times New Roman"/>
              </w:rPr>
            </w:pPr>
          </w:p>
        </w:tc>
        <w:tc>
          <w:tcPr>
            <w:tcW w:w="1431" w:type="dxa"/>
            <w:vAlign w:val="center"/>
          </w:tcPr>
          <w:p w14:paraId="19803A34" w14:textId="77777777" w:rsidR="00271478" w:rsidRDefault="00E72F4D">
            <w:pPr>
              <w:spacing w:line="360" w:lineRule="exact"/>
              <w:jc w:val="center"/>
              <w:rPr>
                <w:rFonts w:ascii="宋体" w:cs="Times New Roman"/>
              </w:rPr>
            </w:pPr>
            <w:r>
              <w:rPr>
                <w:rFonts w:ascii="宋体" w:hAnsi="宋体" w:cs="宋体" w:hint="eastAsia"/>
              </w:rPr>
              <w:t>施工机械因素</w:t>
            </w:r>
          </w:p>
        </w:tc>
        <w:tc>
          <w:tcPr>
            <w:tcW w:w="4244" w:type="dxa"/>
            <w:vAlign w:val="center"/>
          </w:tcPr>
          <w:p w14:paraId="67459DC7" w14:textId="77777777" w:rsidR="00271478" w:rsidRDefault="00E72F4D">
            <w:pPr>
              <w:spacing w:line="360" w:lineRule="exact"/>
              <w:ind w:firstLine="480"/>
              <w:rPr>
                <w:rFonts w:ascii="宋体" w:hAnsi="宋体" w:cs="宋体"/>
              </w:rPr>
            </w:pPr>
            <w:r>
              <w:rPr>
                <w:rFonts w:ascii="宋体" w:hAnsi="宋体" w:cs="宋体" w:hint="eastAsia"/>
              </w:rPr>
              <w:t>陈旧或带病机械设备使用、人机混合作业及设备操作性缺陷等方面。</w:t>
            </w:r>
            <w:r>
              <w:rPr>
                <w:rFonts w:ascii="宋体" w:hAnsi="宋体" w:cs="宋体"/>
              </w:rPr>
              <w:t xml:space="preserve"> </w:t>
            </w:r>
          </w:p>
          <w:p w14:paraId="74C2C0AB" w14:textId="77777777" w:rsidR="00271478" w:rsidRDefault="00271478">
            <w:pPr>
              <w:spacing w:line="360" w:lineRule="exact"/>
              <w:ind w:firstLine="480"/>
              <w:rPr>
                <w:rFonts w:ascii="宋体" w:hAnsi="宋体" w:cs="宋体"/>
              </w:rPr>
            </w:pPr>
          </w:p>
        </w:tc>
        <w:tc>
          <w:tcPr>
            <w:tcW w:w="2412" w:type="dxa"/>
            <w:vAlign w:val="center"/>
          </w:tcPr>
          <w:p w14:paraId="6E66571B" w14:textId="77777777" w:rsidR="00271478" w:rsidRDefault="00E72F4D">
            <w:pPr>
              <w:widowControl/>
              <w:spacing w:line="360" w:lineRule="exact"/>
              <w:ind w:firstLine="480"/>
              <w:rPr>
                <w:rFonts w:ascii="宋体" w:cs="Times New Roman"/>
              </w:rPr>
            </w:pPr>
            <w:r>
              <w:rPr>
                <w:rFonts w:ascii="宋体" w:hAnsi="宋体" w:cs="宋体" w:hint="eastAsia"/>
              </w:rPr>
              <w:t>机械伤害，物体打击</w:t>
            </w:r>
          </w:p>
        </w:tc>
      </w:tr>
      <w:tr w:rsidR="00271478" w14:paraId="34DD64B9" w14:textId="77777777">
        <w:trPr>
          <w:trHeight w:val="175"/>
        </w:trPr>
        <w:tc>
          <w:tcPr>
            <w:tcW w:w="1285" w:type="dxa"/>
            <w:vMerge/>
            <w:vAlign w:val="center"/>
          </w:tcPr>
          <w:p w14:paraId="1A6B9491" w14:textId="77777777" w:rsidR="00271478" w:rsidRDefault="00271478">
            <w:pPr>
              <w:spacing w:line="360" w:lineRule="exact"/>
              <w:jc w:val="center"/>
              <w:rPr>
                <w:rFonts w:ascii="宋体" w:cs="Times New Roman"/>
              </w:rPr>
            </w:pPr>
          </w:p>
        </w:tc>
        <w:tc>
          <w:tcPr>
            <w:tcW w:w="1431" w:type="dxa"/>
            <w:vAlign w:val="center"/>
          </w:tcPr>
          <w:p w14:paraId="2C2F4C27" w14:textId="77777777" w:rsidR="00271478" w:rsidRDefault="00E72F4D">
            <w:pPr>
              <w:spacing w:line="360" w:lineRule="exact"/>
              <w:jc w:val="center"/>
              <w:rPr>
                <w:rFonts w:ascii="宋体" w:cs="Times New Roman"/>
              </w:rPr>
            </w:pPr>
            <w:r>
              <w:rPr>
                <w:rFonts w:ascii="宋体" w:hAnsi="宋体" w:cs="宋体" w:hint="eastAsia"/>
              </w:rPr>
              <w:t>作业环境因</w:t>
            </w:r>
            <w:r>
              <w:rPr>
                <w:rFonts w:ascii="宋体" w:hAnsi="宋体" w:cs="宋体" w:hint="eastAsia"/>
              </w:rPr>
              <w:lastRenderedPageBreak/>
              <w:t>素</w:t>
            </w:r>
          </w:p>
        </w:tc>
        <w:tc>
          <w:tcPr>
            <w:tcW w:w="4244" w:type="dxa"/>
            <w:vAlign w:val="center"/>
          </w:tcPr>
          <w:p w14:paraId="2D8946F7" w14:textId="77777777" w:rsidR="00271478" w:rsidRDefault="00E72F4D">
            <w:pPr>
              <w:spacing w:line="360" w:lineRule="exact"/>
              <w:ind w:firstLine="480"/>
              <w:rPr>
                <w:rFonts w:ascii="宋体" w:cs="Times New Roman"/>
              </w:rPr>
            </w:pPr>
            <w:r>
              <w:rPr>
                <w:rFonts w:ascii="宋体" w:hAnsi="宋体" w:cs="宋体" w:hint="eastAsia"/>
              </w:rPr>
              <w:lastRenderedPageBreak/>
              <w:t>由于施工项目的体积大和露天作业的</w:t>
            </w:r>
            <w:r>
              <w:rPr>
                <w:rFonts w:ascii="宋体" w:hAnsi="宋体" w:cs="宋体" w:hint="eastAsia"/>
              </w:rPr>
              <w:lastRenderedPageBreak/>
              <w:t>特点，决定了外部环境的重要影响。现场</w:t>
            </w:r>
            <w:r>
              <w:rPr>
                <w:rFonts w:ascii="宋体" w:hAnsi="宋体" w:cs="宋体"/>
              </w:rPr>
              <w:t>(</w:t>
            </w:r>
            <w:r>
              <w:rPr>
                <w:rFonts w:ascii="宋体" w:hAnsi="宋体" w:cs="宋体" w:hint="eastAsia"/>
              </w:rPr>
              <w:t>夜间</w:t>
            </w:r>
            <w:r>
              <w:rPr>
                <w:rFonts w:ascii="宋体" w:hAnsi="宋体" w:cs="宋体"/>
              </w:rPr>
              <w:t>)</w:t>
            </w:r>
            <w:r>
              <w:rPr>
                <w:rFonts w:ascii="宋体" w:hAnsi="宋体" w:cs="宋体" w:hint="eastAsia"/>
              </w:rPr>
              <w:t>照明不足或有影响视线的障碍物、作业面狭小、无工作平台或施工作业现场安排不合理，无防护设施、高空作业或者深基坑内作业危害、恶劣的自然环境下作业</w:t>
            </w:r>
            <w:r>
              <w:rPr>
                <w:rFonts w:ascii="宋体" w:hAnsi="宋体" w:cs="宋体"/>
              </w:rPr>
              <w:t>(</w:t>
            </w:r>
            <w:r>
              <w:rPr>
                <w:rFonts w:ascii="宋体" w:hAnsi="宋体" w:cs="宋体" w:hint="eastAsia"/>
              </w:rPr>
              <w:t>如雷雨、大雪天气、地下作业等</w:t>
            </w:r>
            <w:r>
              <w:rPr>
                <w:rFonts w:ascii="宋体" w:hAnsi="宋体" w:cs="宋体"/>
              </w:rPr>
              <w:t>)</w:t>
            </w:r>
            <w:r>
              <w:rPr>
                <w:rFonts w:ascii="宋体" w:hAnsi="宋体" w:cs="宋体" w:hint="eastAsia"/>
              </w:rPr>
              <w:t>及施工现场混乱等方面</w:t>
            </w:r>
          </w:p>
        </w:tc>
        <w:tc>
          <w:tcPr>
            <w:tcW w:w="2412" w:type="dxa"/>
            <w:vAlign w:val="center"/>
          </w:tcPr>
          <w:p w14:paraId="0674408F" w14:textId="77777777" w:rsidR="00271478" w:rsidRDefault="00E72F4D">
            <w:pPr>
              <w:widowControl/>
              <w:spacing w:line="360" w:lineRule="exact"/>
              <w:ind w:firstLine="480"/>
              <w:rPr>
                <w:rFonts w:ascii="宋体" w:cs="Times New Roman"/>
              </w:rPr>
            </w:pPr>
            <w:r>
              <w:rPr>
                <w:rFonts w:ascii="宋体" w:hAnsi="宋体" w:cs="宋体" w:hint="eastAsia"/>
              </w:rPr>
              <w:lastRenderedPageBreak/>
              <w:t>导致各类安全、质</w:t>
            </w:r>
            <w:r>
              <w:rPr>
                <w:rFonts w:ascii="宋体" w:hAnsi="宋体" w:cs="宋体" w:hint="eastAsia"/>
              </w:rPr>
              <w:lastRenderedPageBreak/>
              <w:t>量事故</w:t>
            </w:r>
          </w:p>
        </w:tc>
      </w:tr>
      <w:tr w:rsidR="00271478" w14:paraId="3884B2CD" w14:textId="77777777">
        <w:trPr>
          <w:trHeight w:val="175"/>
        </w:trPr>
        <w:tc>
          <w:tcPr>
            <w:tcW w:w="1285" w:type="dxa"/>
            <w:vMerge/>
            <w:vAlign w:val="center"/>
          </w:tcPr>
          <w:p w14:paraId="2C6DDE95" w14:textId="77777777" w:rsidR="00271478" w:rsidRDefault="00271478">
            <w:pPr>
              <w:spacing w:line="360" w:lineRule="exact"/>
              <w:jc w:val="center"/>
              <w:rPr>
                <w:rFonts w:ascii="宋体" w:cs="Times New Roman"/>
              </w:rPr>
            </w:pPr>
          </w:p>
        </w:tc>
        <w:tc>
          <w:tcPr>
            <w:tcW w:w="1431" w:type="dxa"/>
            <w:vAlign w:val="center"/>
          </w:tcPr>
          <w:p w14:paraId="0E00B7A6" w14:textId="77777777" w:rsidR="00271478" w:rsidRDefault="00E72F4D">
            <w:pPr>
              <w:spacing w:line="360" w:lineRule="exact"/>
              <w:jc w:val="center"/>
              <w:rPr>
                <w:rFonts w:ascii="宋体" w:cs="Times New Roman"/>
              </w:rPr>
            </w:pPr>
            <w:r>
              <w:rPr>
                <w:rFonts w:ascii="宋体" w:hAnsi="宋体" w:cs="宋体" w:hint="eastAsia"/>
              </w:rPr>
              <w:t>施工技术因素</w:t>
            </w:r>
          </w:p>
        </w:tc>
        <w:tc>
          <w:tcPr>
            <w:tcW w:w="4244" w:type="dxa"/>
            <w:vAlign w:val="center"/>
          </w:tcPr>
          <w:p w14:paraId="4C9213A6" w14:textId="77777777" w:rsidR="00271478" w:rsidRDefault="00E72F4D">
            <w:pPr>
              <w:spacing w:line="360" w:lineRule="exact"/>
              <w:ind w:firstLine="480"/>
              <w:rPr>
                <w:rFonts w:ascii="宋体" w:cs="Times New Roman"/>
              </w:rPr>
            </w:pPr>
            <w:r>
              <w:rPr>
                <w:rFonts w:ascii="宋体" w:hAnsi="宋体" w:cs="宋体" w:hint="eastAsia"/>
              </w:rPr>
              <w:t>特殊或危险作业、设备安全技术控制缺陷、电力危害技术控制缺陷、明火动力点技术控制缺陷、施工工艺不当及防护用品使用不当等方面。</w:t>
            </w:r>
          </w:p>
        </w:tc>
        <w:tc>
          <w:tcPr>
            <w:tcW w:w="2412" w:type="dxa"/>
            <w:vAlign w:val="center"/>
          </w:tcPr>
          <w:p w14:paraId="1B08B7ED" w14:textId="77777777" w:rsidR="00271478" w:rsidRDefault="00E72F4D">
            <w:pPr>
              <w:widowControl/>
              <w:spacing w:line="360" w:lineRule="exact"/>
              <w:ind w:firstLine="480"/>
              <w:rPr>
                <w:rFonts w:ascii="宋体" w:cs="Times New Roman"/>
              </w:rPr>
            </w:pPr>
            <w:r>
              <w:rPr>
                <w:rFonts w:ascii="宋体" w:hAnsi="宋体" w:cs="宋体" w:hint="eastAsia"/>
              </w:rPr>
              <w:t>各类事故</w:t>
            </w:r>
          </w:p>
        </w:tc>
      </w:tr>
      <w:tr w:rsidR="00271478" w14:paraId="2F7603D1" w14:textId="77777777">
        <w:trPr>
          <w:trHeight w:val="175"/>
        </w:trPr>
        <w:tc>
          <w:tcPr>
            <w:tcW w:w="1285" w:type="dxa"/>
            <w:vAlign w:val="center"/>
          </w:tcPr>
          <w:p w14:paraId="55CC22AF" w14:textId="77777777" w:rsidR="00271478" w:rsidRDefault="00E72F4D">
            <w:pPr>
              <w:spacing w:line="360" w:lineRule="exact"/>
              <w:jc w:val="center"/>
              <w:rPr>
                <w:rFonts w:ascii="宋体" w:cs="Times New Roman"/>
              </w:rPr>
            </w:pPr>
            <w:r>
              <w:rPr>
                <w:rFonts w:ascii="宋体" w:hAnsi="宋体" w:cs="宋体" w:hint="eastAsia"/>
              </w:rPr>
              <w:t>安全管理</w:t>
            </w:r>
          </w:p>
        </w:tc>
        <w:tc>
          <w:tcPr>
            <w:tcW w:w="1431" w:type="dxa"/>
            <w:vAlign w:val="center"/>
          </w:tcPr>
          <w:p w14:paraId="135B86F8" w14:textId="77777777" w:rsidR="00271478" w:rsidRDefault="00E72F4D">
            <w:pPr>
              <w:spacing w:line="360" w:lineRule="exact"/>
              <w:jc w:val="center"/>
              <w:rPr>
                <w:rFonts w:ascii="宋体" w:cs="Times New Roman"/>
              </w:rPr>
            </w:pPr>
            <w:r>
              <w:rPr>
                <w:rFonts w:ascii="宋体" w:hAnsi="宋体" w:cs="宋体" w:hint="eastAsia"/>
              </w:rPr>
              <w:t>管理缺陷</w:t>
            </w:r>
          </w:p>
        </w:tc>
        <w:tc>
          <w:tcPr>
            <w:tcW w:w="4244" w:type="dxa"/>
            <w:vAlign w:val="center"/>
          </w:tcPr>
          <w:p w14:paraId="39558115" w14:textId="77777777" w:rsidR="00271478" w:rsidRDefault="00E72F4D">
            <w:pPr>
              <w:spacing w:line="360" w:lineRule="exact"/>
              <w:ind w:firstLine="480"/>
              <w:rPr>
                <w:rFonts w:ascii="宋体" w:cs="Times New Roman"/>
              </w:rPr>
            </w:pPr>
            <w:r>
              <w:rPr>
                <w:rFonts w:ascii="宋体" w:hAnsi="宋体" w:cs="宋体" w:hint="eastAsia"/>
              </w:rPr>
              <w:t>安全生产各项规章制度不齐全或未及时更新；安全管理机构不健全或人员配备不足；安全生产投入不足；未按法规要求建立健全安全生产责任制；安全专项方案未经审批。</w:t>
            </w:r>
          </w:p>
        </w:tc>
        <w:tc>
          <w:tcPr>
            <w:tcW w:w="2412" w:type="dxa"/>
            <w:vAlign w:val="center"/>
          </w:tcPr>
          <w:p w14:paraId="2045C3D2" w14:textId="77777777" w:rsidR="00271478" w:rsidRDefault="00E72F4D">
            <w:pPr>
              <w:widowControl/>
              <w:spacing w:line="360" w:lineRule="exact"/>
              <w:ind w:firstLine="480"/>
              <w:rPr>
                <w:rFonts w:ascii="宋体" w:cs="Times New Roman"/>
              </w:rPr>
            </w:pPr>
            <w:r>
              <w:rPr>
                <w:rFonts w:ascii="宋体" w:hAnsi="宋体" w:cs="宋体" w:hint="eastAsia"/>
              </w:rPr>
              <w:t>各类事故</w:t>
            </w:r>
          </w:p>
        </w:tc>
      </w:tr>
      <w:tr w:rsidR="00271478" w14:paraId="12741D27" w14:textId="77777777">
        <w:trPr>
          <w:trHeight w:val="175"/>
        </w:trPr>
        <w:tc>
          <w:tcPr>
            <w:tcW w:w="1285" w:type="dxa"/>
            <w:vAlign w:val="center"/>
          </w:tcPr>
          <w:p w14:paraId="5D7D2910" w14:textId="77777777" w:rsidR="00271478" w:rsidRDefault="00E72F4D">
            <w:pPr>
              <w:spacing w:line="360" w:lineRule="exact"/>
              <w:jc w:val="center"/>
              <w:rPr>
                <w:rFonts w:ascii="宋体" w:cs="Times New Roman"/>
              </w:rPr>
            </w:pPr>
            <w:r>
              <w:rPr>
                <w:rFonts w:ascii="宋体" w:hAnsi="宋体" w:cs="宋体" w:hint="eastAsia"/>
              </w:rPr>
              <w:t>管理活动</w:t>
            </w:r>
          </w:p>
        </w:tc>
        <w:tc>
          <w:tcPr>
            <w:tcW w:w="1431" w:type="dxa"/>
            <w:vAlign w:val="center"/>
          </w:tcPr>
          <w:p w14:paraId="259D373C" w14:textId="77777777" w:rsidR="00271478" w:rsidRDefault="00E72F4D">
            <w:pPr>
              <w:spacing w:line="360" w:lineRule="exact"/>
              <w:jc w:val="center"/>
              <w:rPr>
                <w:rFonts w:ascii="宋体" w:cs="Times New Roman"/>
              </w:rPr>
            </w:pPr>
            <w:r>
              <w:rPr>
                <w:rFonts w:ascii="宋体" w:hAnsi="宋体" w:cs="宋体" w:hint="eastAsia"/>
              </w:rPr>
              <w:t>设备违章作业、防护缺陷</w:t>
            </w:r>
          </w:p>
        </w:tc>
        <w:tc>
          <w:tcPr>
            <w:tcW w:w="4244" w:type="dxa"/>
            <w:vAlign w:val="center"/>
          </w:tcPr>
          <w:p w14:paraId="1B5CCC45" w14:textId="77777777" w:rsidR="00271478" w:rsidRDefault="00E72F4D">
            <w:pPr>
              <w:spacing w:line="360" w:lineRule="exact"/>
              <w:ind w:firstLine="480"/>
              <w:rPr>
                <w:rFonts w:ascii="宋体" w:cs="Times New Roman"/>
              </w:rPr>
            </w:pPr>
            <w:r>
              <w:rPr>
                <w:rFonts w:ascii="宋体" w:hAnsi="宋体" w:cs="宋体" w:hint="eastAsia"/>
              </w:rPr>
              <w:t>机械设备作业未执行操作规程，防护缺陷，机械设备漏保、失修或超载带病运转，车辆无证驾驶或超速行驶。</w:t>
            </w:r>
          </w:p>
        </w:tc>
        <w:tc>
          <w:tcPr>
            <w:tcW w:w="2412" w:type="dxa"/>
            <w:vAlign w:val="center"/>
          </w:tcPr>
          <w:p w14:paraId="521533E1" w14:textId="77777777" w:rsidR="00271478" w:rsidRDefault="00E72F4D">
            <w:pPr>
              <w:widowControl/>
              <w:spacing w:line="360" w:lineRule="exact"/>
              <w:ind w:firstLine="480"/>
              <w:rPr>
                <w:rFonts w:ascii="宋体" w:cs="Times New Roman"/>
              </w:rPr>
            </w:pPr>
            <w:r>
              <w:rPr>
                <w:rFonts w:ascii="宋体" w:hAnsi="宋体" w:cs="宋体" w:hint="eastAsia"/>
              </w:rPr>
              <w:t>造成机械伤害，危害人员健康，车辆伤害等。</w:t>
            </w:r>
          </w:p>
        </w:tc>
      </w:tr>
      <w:tr w:rsidR="00271478" w14:paraId="3DD95750" w14:textId="77777777">
        <w:trPr>
          <w:trHeight w:val="175"/>
        </w:trPr>
        <w:tc>
          <w:tcPr>
            <w:tcW w:w="1285" w:type="dxa"/>
            <w:vAlign w:val="center"/>
          </w:tcPr>
          <w:p w14:paraId="0B8F0F8D" w14:textId="77777777" w:rsidR="00271478" w:rsidRDefault="00E72F4D">
            <w:pPr>
              <w:widowControl/>
              <w:spacing w:line="360" w:lineRule="exact"/>
              <w:jc w:val="center"/>
              <w:rPr>
                <w:rFonts w:ascii="宋体" w:cs="Times New Roman"/>
              </w:rPr>
            </w:pPr>
            <w:r>
              <w:rPr>
                <w:rFonts w:ascii="宋体" w:hAnsi="宋体" w:cs="宋体" w:hint="eastAsia"/>
              </w:rPr>
              <w:t>环境因素</w:t>
            </w:r>
          </w:p>
        </w:tc>
        <w:tc>
          <w:tcPr>
            <w:tcW w:w="1431" w:type="dxa"/>
            <w:vAlign w:val="center"/>
          </w:tcPr>
          <w:p w14:paraId="0A545869" w14:textId="77777777" w:rsidR="00271478" w:rsidRDefault="00E72F4D">
            <w:pPr>
              <w:spacing w:line="360" w:lineRule="exact"/>
              <w:jc w:val="center"/>
              <w:rPr>
                <w:rFonts w:ascii="宋体" w:cs="Times New Roman"/>
              </w:rPr>
            </w:pPr>
            <w:r>
              <w:rPr>
                <w:rFonts w:ascii="宋体" w:hAnsi="宋体" w:cs="宋体" w:hint="eastAsia"/>
              </w:rPr>
              <w:t>大雨、大风、严寒等不良天气</w:t>
            </w:r>
          </w:p>
        </w:tc>
        <w:tc>
          <w:tcPr>
            <w:tcW w:w="4244" w:type="dxa"/>
            <w:vAlign w:val="center"/>
          </w:tcPr>
          <w:p w14:paraId="60D072DC" w14:textId="77777777" w:rsidR="00271478" w:rsidRDefault="00E72F4D">
            <w:pPr>
              <w:spacing w:line="360" w:lineRule="exact"/>
              <w:ind w:firstLine="480"/>
              <w:rPr>
                <w:rFonts w:ascii="宋体" w:cs="Times New Roman"/>
              </w:rPr>
            </w:pPr>
            <w:r>
              <w:rPr>
                <w:rFonts w:ascii="宋体" w:hAnsi="宋体" w:cs="宋体" w:hint="eastAsia"/>
              </w:rPr>
              <w:t>强降雨天气基坑周边排水不足；冬季施工保暖措施不当或监管不严；大风天气进行吊装作业。</w:t>
            </w:r>
          </w:p>
        </w:tc>
        <w:tc>
          <w:tcPr>
            <w:tcW w:w="2412" w:type="dxa"/>
            <w:vAlign w:val="center"/>
          </w:tcPr>
          <w:p w14:paraId="37D33D09" w14:textId="77777777" w:rsidR="00271478" w:rsidRDefault="00E72F4D">
            <w:pPr>
              <w:widowControl/>
              <w:spacing w:line="360" w:lineRule="exact"/>
              <w:ind w:firstLine="480"/>
              <w:rPr>
                <w:rFonts w:ascii="宋体" w:cs="Times New Roman"/>
              </w:rPr>
            </w:pPr>
            <w:r>
              <w:rPr>
                <w:rFonts w:ascii="宋体" w:hAnsi="宋体" w:cs="宋体" w:hint="eastAsia"/>
              </w:rPr>
              <w:t>造成水淹基坑、火灾或中毒、混凝土受冻、物体打击或机械伤害事故。</w:t>
            </w:r>
          </w:p>
        </w:tc>
      </w:tr>
      <w:tr w:rsidR="00271478" w14:paraId="363FBD18" w14:textId="77777777">
        <w:trPr>
          <w:trHeight w:val="175"/>
        </w:trPr>
        <w:tc>
          <w:tcPr>
            <w:tcW w:w="1285" w:type="dxa"/>
            <w:tcBorders>
              <w:bottom w:val="single" w:sz="12" w:space="0" w:color="339966"/>
            </w:tcBorders>
            <w:vAlign w:val="center"/>
          </w:tcPr>
          <w:p w14:paraId="55F7781F" w14:textId="77777777" w:rsidR="00271478" w:rsidRDefault="00E72F4D">
            <w:pPr>
              <w:widowControl/>
              <w:spacing w:line="360" w:lineRule="exact"/>
              <w:jc w:val="center"/>
              <w:rPr>
                <w:rFonts w:ascii="宋体" w:cs="Times New Roman"/>
              </w:rPr>
            </w:pPr>
            <w:r>
              <w:rPr>
                <w:rFonts w:ascii="宋体" w:hAnsi="宋体" w:cs="宋体" w:hint="eastAsia"/>
              </w:rPr>
              <w:t>施工用电</w:t>
            </w:r>
          </w:p>
        </w:tc>
        <w:tc>
          <w:tcPr>
            <w:tcW w:w="1431" w:type="dxa"/>
            <w:tcBorders>
              <w:bottom w:val="single" w:sz="12" w:space="0" w:color="339966"/>
            </w:tcBorders>
            <w:vAlign w:val="center"/>
          </w:tcPr>
          <w:p w14:paraId="11C811DC" w14:textId="77777777" w:rsidR="00271478" w:rsidRDefault="00E72F4D">
            <w:pPr>
              <w:spacing w:line="360" w:lineRule="exact"/>
              <w:jc w:val="center"/>
              <w:rPr>
                <w:rFonts w:ascii="宋体" w:cs="Times New Roman"/>
              </w:rPr>
            </w:pPr>
            <w:r>
              <w:rPr>
                <w:rFonts w:ascii="宋体" w:hAnsi="宋体" w:cs="宋体" w:hint="eastAsia"/>
              </w:rPr>
              <w:t>施工用电</w:t>
            </w:r>
          </w:p>
          <w:p w14:paraId="4361DB2C" w14:textId="77777777" w:rsidR="00271478" w:rsidRDefault="00E72F4D">
            <w:pPr>
              <w:spacing w:line="360" w:lineRule="exact"/>
              <w:jc w:val="center"/>
              <w:rPr>
                <w:rFonts w:ascii="宋体" w:cs="Times New Roman"/>
              </w:rPr>
            </w:pPr>
            <w:r>
              <w:rPr>
                <w:rFonts w:ascii="宋体" w:hAnsi="宋体" w:cs="宋体" w:hint="eastAsia"/>
              </w:rPr>
              <w:t>管理不当</w:t>
            </w:r>
          </w:p>
        </w:tc>
        <w:tc>
          <w:tcPr>
            <w:tcW w:w="4244" w:type="dxa"/>
            <w:tcBorders>
              <w:bottom w:val="single" w:sz="12" w:space="0" w:color="339966"/>
            </w:tcBorders>
            <w:vAlign w:val="center"/>
          </w:tcPr>
          <w:p w14:paraId="1C21EDF2" w14:textId="77777777" w:rsidR="00271478" w:rsidRDefault="00E72F4D">
            <w:pPr>
              <w:spacing w:line="360" w:lineRule="exact"/>
              <w:ind w:firstLine="480"/>
              <w:rPr>
                <w:rFonts w:ascii="宋体" w:cs="Times New Roman"/>
              </w:rPr>
            </w:pPr>
            <w:r>
              <w:rPr>
                <w:rFonts w:ascii="宋体" w:hAnsi="宋体" w:cs="宋体" w:hint="eastAsia"/>
              </w:rPr>
              <w:t>保护接地、保护接零混乱；固定式设备未使用专用开关箱，未执行“</w:t>
            </w:r>
            <w:proofErr w:type="gramStart"/>
            <w:r>
              <w:rPr>
                <w:rFonts w:ascii="宋体" w:hAnsi="宋体" w:cs="宋体" w:hint="eastAsia"/>
              </w:rPr>
              <w:t>一</w:t>
            </w:r>
            <w:proofErr w:type="gramEnd"/>
            <w:r>
              <w:rPr>
                <w:rFonts w:ascii="宋体" w:hAnsi="宋体" w:cs="宋体" w:hint="eastAsia"/>
              </w:rPr>
              <w:t>机、一闸、</w:t>
            </w:r>
            <w:proofErr w:type="gramStart"/>
            <w:r>
              <w:rPr>
                <w:rFonts w:ascii="宋体" w:hAnsi="宋体" w:cs="宋体" w:hint="eastAsia"/>
              </w:rPr>
              <w:t>一</w:t>
            </w:r>
            <w:proofErr w:type="gramEnd"/>
            <w:r>
              <w:rPr>
                <w:rFonts w:ascii="宋体" w:hAnsi="宋体" w:cs="宋体" w:hint="eastAsia"/>
              </w:rPr>
              <w:t>漏、一箱”规定；电缆绝缘破坏或不绝缘。</w:t>
            </w:r>
          </w:p>
        </w:tc>
        <w:tc>
          <w:tcPr>
            <w:tcW w:w="2412" w:type="dxa"/>
            <w:tcBorders>
              <w:bottom w:val="single" w:sz="12" w:space="0" w:color="339966"/>
            </w:tcBorders>
            <w:vAlign w:val="center"/>
          </w:tcPr>
          <w:p w14:paraId="5CB210EA" w14:textId="77777777" w:rsidR="00271478" w:rsidRDefault="00E72F4D">
            <w:pPr>
              <w:widowControl/>
              <w:spacing w:line="360" w:lineRule="exact"/>
              <w:ind w:firstLine="480"/>
              <w:rPr>
                <w:rFonts w:ascii="宋体" w:cs="Times New Roman"/>
              </w:rPr>
            </w:pPr>
            <w:r>
              <w:rPr>
                <w:rFonts w:ascii="宋体" w:hAnsi="宋体" w:cs="宋体" w:hint="eastAsia"/>
              </w:rPr>
              <w:t>造成人员触电、机械伤害或因线路短路、电缆超负荷发生火灾。</w:t>
            </w:r>
          </w:p>
        </w:tc>
      </w:tr>
    </w:tbl>
    <w:p w14:paraId="464624A0" w14:textId="77777777" w:rsidR="00271478" w:rsidRDefault="00E72F4D">
      <w:pPr>
        <w:pStyle w:val="3"/>
        <w:spacing w:beforeLines="0" w:afterLines="0" w:line="400" w:lineRule="exact"/>
        <w:rPr>
          <w:rFonts w:ascii="宋体" w:eastAsia="宋体" w:hAnsi="宋体" w:cs="Times New Roman"/>
          <w:b w:val="0"/>
          <w:bCs w:val="0"/>
          <w:sz w:val="24"/>
          <w:szCs w:val="24"/>
        </w:rPr>
      </w:pPr>
      <w:bookmarkStart w:id="19" w:name="_Toc319926286"/>
      <w:bookmarkStart w:id="20" w:name="_Toc319884260"/>
      <w:bookmarkStart w:id="21" w:name="_Toc319911633"/>
      <w:bookmarkStart w:id="22" w:name="_Toc319914512"/>
      <w:bookmarkStart w:id="23" w:name="_Toc394914522"/>
      <w:bookmarkStart w:id="24" w:name="_Toc333398580"/>
      <w:bookmarkStart w:id="25" w:name="_Toc330992155"/>
      <w:bookmarkStart w:id="26" w:name="_Toc330991857"/>
      <w:r>
        <w:rPr>
          <w:rFonts w:ascii="宋体" w:eastAsia="宋体" w:hAnsi="宋体" w:cs="宋体"/>
          <w:b w:val="0"/>
          <w:bCs w:val="0"/>
          <w:sz w:val="24"/>
          <w:szCs w:val="24"/>
        </w:rPr>
        <w:t>2 .</w:t>
      </w:r>
      <w:r>
        <w:rPr>
          <w:rFonts w:ascii="宋体" w:eastAsia="宋体" w:hAnsi="宋体" w:cs="宋体" w:hint="eastAsia"/>
          <w:b w:val="0"/>
          <w:bCs w:val="0"/>
          <w:sz w:val="24"/>
          <w:szCs w:val="24"/>
        </w:rPr>
        <w:t>危险</w:t>
      </w:r>
      <w:proofErr w:type="gramStart"/>
      <w:r>
        <w:rPr>
          <w:rFonts w:ascii="宋体" w:eastAsia="宋体" w:hAnsi="宋体" w:cs="宋体" w:hint="eastAsia"/>
          <w:b w:val="0"/>
          <w:bCs w:val="0"/>
          <w:sz w:val="24"/>
          <w:szCs w:val="24"/>
        </w:rPr>
        <w:t>源评价</w:t>
      </w:r>
      <w:bookmarkEnd w:id="19"/>
      <w:bookmarkEnd w:id="20"/>
      <w:bookmarkEnd w:id="21"/>
      <w:bookmarkEnd w:id="22"/>
      <w:proofErr w:type="gramEnd"/>
      <w:r>
        <w:rPr>
          <w:rFonts w:ascii="宋体" w:eastAsia="宋体" w:hAnsi="宋体" w:cs="宋体" w:hint="eastAsia"/>
          <w:b w:val="0"/>
          <w:bCs w:val="0"/>
          <w:sz w:val="24"/>
          <w:szCs w:val="24"/>
        </w:rPr>
        <w:t>和分析</w:t>
      </w:r>
      <w:bookmarkEnd w:id="23"/>
      <w:bookmarkEnd w:id="24"/>
      <w:bookmarkEnd w:id="25"/>
      <w:bookmarkEnd w:id="26"/>
    </w:p>
    <w:p w14:paraId="0BF7DEFA" w14:textId="77777777" w:rsidR="00271478" w:rsidRDefault="00E72F4D">
      <w:pPr>
        <w:spacing w:line="400" w:lineRule="exact"/>
        <w:ind w:firstLine="480"/>
        <w:rPr>
          <w:rFonts w:ascii="宋体" w:cs="Times New Roman"/>
        </w:rPr>
      </w:pPr>
      <w:r>
        <w:rPr>
          <w:rFonts w:ascii="宋体" w:hAnsi="宋体" w:cs="宋体" w:hint="eastAsia"/>
        </w:rPr>
        <w:t>为加强本合同</w:t>
      </w:r>
      <w:proofErr w:type="gramStart"/>
      <w:r>
        <w:rPr>
          <w:rFonts w:ascii="宋体" w:hAnsi="宋体" w:cs="宋体" w:hint="eastAsia"/>
        </w:rPr>
        <w:t>段风险</w:t>
      </w:r>
      <w:proofErr w:type="gramEnd"/>
      <w:r>
        <w:rPr>
          <w:rFonts w:ascii="宋体" w:hAnsi="宋体" w:cs="宋体" w:hint="eastAsia"/>
        </w:rPr>
        <w:t>管理，按照风险等级进行分类、分级，做到有的放矢，采用作业条件风险评价法（</w:t>
      </w:r>
      <w:r>
        <w:rPr>
          <w:rFonts w:ascii="宋体" w:hAnsi="宋体" w:cs="宋体"/>
        </w:rPr>
        <w:t>D=LEC</w:t>
      </w:r>
      <w:r>
        <w:rPr>
          <w:rFonts w:ascii="宋体" w:hAnsi="宋体" w:cs="宋体" w:hint="eastAsia"/>
        </w:rPr>
        <w:t>）和直接判断法对辨识出的危险源进行评价和分析，形成危险源清单，确定重大危险源，并制定相应对策，</w:t>
      </w:r>
      <w:bookmarkStart w:id="27" w:name="_Toc319884261"/>
      <w:bookmarkStart w:id="28" w:name="_Toc319914513"/>
      <w:bookmarkStart w:id="29" w:name="_Toc319926287"/>
      <w:bookmarkStart w:id="30" w:name="_Toc319911634"/>
      <w:r>
        <w:rPr>
          <w:rFonts w:ascii="宋体" w:hAnsi="宋体" w:cs="宋体" w:hint="eastAsia"/>
        </w:rPr>
        <w:t>以减弱风险，避免安全事故的发生。</w:t>
      </w:r>
    </w:p>
    <w:bookmarkEnd w:id="27"/>
    <w:bookmarkEnd w:id="28"/>
    <w:bookmarkEnd w:id="29"/>
    <w:bookmarkEnd w:id="30"/>
    <w:p w14:paraId="3F31CFEC"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）采用作业条件风险评价法对本合同段存在、可能发生的危险源进行评价和分析，形成危险源清单表。</w:t>
      </w:r>
    </w:p>
    <w:p w14:paraId="750265ED"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）根据设计图纸及相关资料，采用直接判断法确定以下为重大危险源。</w:t>
      </w:r>
    </w:p>
    <w:p w14:paraId="780D2317" w14:textId="77777777" w:rsidR="00271478" w:rsidRDefault="00E72F4D">
      <w:pPr>
        <w:spacing w:line="400" w:lineRule="exact"/>
        <w:ind w:firstLine="480"/>
        <w:rPr>
          <w:rFonts w:ascii="宋体" w:cs="Times New Roman"/>
        </w:rPr>
      </w:pPr>
      <w:r>
        <w:rPr>
          <w:rFonts w:ascii="宋体" w:hAnsi="宋体" w:cs="宋体" w:hint="eastAsia"/>
        </w:rPr>
        <w:t>本合同</w:t>
      </w:r>
      <w:proofErr w:type="gramStart"/>
      <w:r>
        <w:rPr>
          <w:rFonts w:ascii="宋体" w:hAnsi="宋体" w:cs="宋体" w:hint="eastAsia"/>
        </w:rPr>
        <w:t>段重大危险源见</w:t>
      </w:r>
      <w:proofErr w:type="gramEnd"/>
      <w:r>
        <w:rPr>
          <w:rFonts w:ascii="宋体" w:hAnsi="宋体" w:cs="宋体" w:hint="eastAsia"/>
        </w:rPr>
        <w:t>下表</w:t>
      </w:r>
    </w:p>
    <w:p w14:paraId="2B081C13" w14:textId="77777777" w:rsidR="00271478" w:rsidRDefault="00E72F4D">
      <w:pPr>
        <w:pStyle w:val="aa"/>
        <w:spacing w:line="400" w:lineRule="exact"/>
        <w:rPr>
          <w:rFonts w:hAnsi="宋体" w:cs="Times New Roman"/>
          <w:b w:val="0"/>
          <w:bCs w:val="0"/>
        </w:rPr>
      </w:pPr>
      <w:r>
        <w:rPr>
          <w:rFonts w:hAnsi="宋体"/>
          <w:b w:val="0"/>
          <w:bCs w:val="0"/>
        </w:rPr>
        <w:t xml:space="preserve">     </w:t>
      </w:r>
      <w:r>
        <w:rPr>
          <w:rFonts w:hAnsi="宋体" w:hint="eastAsia"/>
          <w:b w:val="0"/>
          <w:bCs w:val="0"/>
        </w:rPr>
        <w:t>重大危险源表</w:t>
      </w:r>
    </w:p>
    <w:tbl>
      <w:tblPr>
        <w:tblW w:w="0" w:type="auto"/>
        <w:jc w:val="center"/>
        <w:tblBorders>
          <w:top w:val="single" w:sz="12" w:space="0" w:color="339966"/>
          <w:left w:val="single" w:sz="12" w:space="0" w:color="339966"/>
          <w:bottom w:val="single" w:sz="12" w:space="0" w:color="339966"/>
          <w:right w:val="single" w:sz="12" w:space="0" w:color="339966"/>
          <w:insideH w:val="single" w:sz="4" w:space="0" w:color="FF6600"/>
          <w:insideV w:val="single" w:sz="4" w:space="0" w:color="FF6600"/>
        </w:tblBorders>
        <w:tblLayout w:type="fixed"/>
        <w:tblLook w:val="04A0" w:firstRow="1" w:lastRow="0" w:firstColumn="1" w:lastColumn="0" w:noHBand="0" w:noVBand="1"/>
      </w:tblPr>
      <w:tblGrid>
        <w:gridCol w:w="1998"/>
        <w:gridCol w:w="6056"/>
        <w:gridCol w:w="1410"/>
      </w:tblGrid>
      <w:tr w:rsidR="00271478" w14:paraId="465166F8" w14:textId="77777777">
        <w:trPr>
          <w:trHeight w:val="397"/>
          <w:tblHeader/>
          <w:jc w:val="center"/>
        </w:trPr>
        <w:tc>
          <w:tcPr>
            <w:tcW w:w="1998" w:type="dxa"/>
            <w:tcBorders>
              <w:top w:val="single" w:sz="12" w:space="0" w:color="339966"/>
            </w:tcBorders>
            <w:vAlign w:val="center"/>
          </w:tcPr>
          <w:p w14:paraId="7129BBF9" w14:textId="77777777" w:rsidR="00271478" w:rsidRDefault="00E72F4D">
            <w:pPr>
              <w:pStyle w:val="ab"/>
              <w:ind w:firstLine="480"/>
              <w:jc w:val="left"/>
              <w:rPr>
                <w:rFonts w:hAnsi="宋体" w:cs="Times New Roman"/>
                <w:color w:val="auto"/>
                <w:sz w:val="24"/>
                <w:szCs w:val="24"/>
              </w:rPr>
            </w:pPr>
            <w:r>
              <w:rPr>
                <w:rFonts w:hAnsi="宋体" w:hint="eastAsia"/>
                <w:color w:val="auto"/>
                <w:sz w:val="24"/>
                <w:szCs w:val="24"/>
              </w:rPr>
              <w:t>工程名称</w:t>
            </w:r>
          </w:p>
        </w:tc>
        <w:tc>
          <w:tcPr>
            <w:tcW w:w="6056" w:type="dxa"/>
            <w:tcBorders>
              <w:top w:val="single" w:sz="12" w:space="0" w:color="339966"/>
            </w:tcBorders>
            <w:vAlign w:val="center"/>
          </w:tcPr>
          <w:p w14:paraId="691D2CB3" w14:textId="77777777" w:rsidR="00271478" w:rsidRDefault="00E72F4D">
            <w:pPr>
              <w:pStyle w:val="ab"/>
              <w:ind w:firstLine="480"/>
              <w:rPr>
                <w:rFonts w:hAnsi="宋体" w:cs="Times New Roman"/>
                <w:color w:val="auto"/>
                <w:sz w:val="24"/>
                <w:szCs w:val="24"/>
              </w:rPr>
            </w:pPr>
            <w:r>
              <w:rPr>
                <w:rFonts w:hAnsi="宋体" w:hint="eastAsia"/>
                <w:color w:val="auto"/>
                <w:sz w:val="24"/>
                <w:szCs w:val="24"/>
              </w:rPr>
              <w:t>名称</w:t>
            </w:r>
          </w:p>
        </w:tc>
        <w:tc>
          <w:tcPr>
            <w:tcW w:w="1410" w:type="dxa"/>
            <w:tcBorders>
              <w:top w:val="single" w:sz="12" w:space="0" w:color="339966"/>
            </w:tcBorders>
            <w:vAlign w:val="center"/>
          </w:tcPr>
          <w:p w14:paraId="1F48C8F0" w14:textId="77777777" w:rsidR="00271478" w:rsidRDefault="00E72F4D">
            <w:pPr>
              <w:pStyle w:val="ab"/>
              <w:ind w:firstLineChars="0" w:firstLine="0"/>
              <w:jc w:val="left"/>
              <w:rPr>
                <w:rFonts w:hAnsi="宋体" w:cs="Times New Roman"/>
                <w:color w:val="auto"/>
                <w:sz w:val="24"/>
                <w:szCs w:val="24"/>
              </w:rPr>
            </w:pPr>
            <w:r>
              <w:rPr>
                <w:rFonts w:hAnsi="宋体" w:hint="eastAsia"/>
                <w:color w:val="auto"/>
                <w:sz w:val="24"/>
                <w:szCs w:val="24"/>
              </w:rPr>
              <w:t>风险等级</w:t>
            </w:r>
          </w:p>
        </w:tc>
      </w:tr>
      <w:tr w:rsidR="00271478" w14:paraId="5F7F2E7C" w14:textId="77777777">
        <w:trPr>
          <w:trHeight w:val="397"/>
          <w:jc w:val="center"/>
        </w:trPr>
        <w:tc>
          <w:tcPr>
            <w:tcW w:w="1998" w:type="dxa"/>
            <w:vMerge w:val="restart"/>
            <w:vAlign w:val="center"/>
          </w:tcPr>
          <w:p w14:paraId="3BE81262" w14:textId="77777777" w:rsidR="00271478" w:rsidRDefault="00E72F4D">
            <w:pPr>
              <w:pStyle w:val="ab"/>
              <w:ind w:firstLine="480"/>
              <w:rPr>
                <w:rFonts w:hAnsi="宋体" w:cs="Times New Roman"/>
                <w:color w:val="auto"/>
                <w:sz w:val="24"/>
                <w:szCs w:val="24"/>
              </w:rPr>
            </w:pPr>
            <w:r>
              <w:rPr>
                <w:rFonts w:hAnsi="宋体" w:hint="eastAsia"/>
                <w:color w:val="auto"/>
                <w:sz w:val="24"/>
                <w:szCs w:val="24"/>
              </w:rPr>
              <w:lastRenderedPageBreak/>
              <w:t>地铁</w:t>
            </w:r>
            <w:r>
              <w:rPr>
                <w:rFonts w:hAnsi="宋体"/>
                <w:color w:val="auto"/>
                <w:sz w:val="24"/>
                <w:szCs w:val="24"/>
              </w:rPr>
              <w:t>1</w:t>
            </w:r>
            <w:r>
              <w:rPr>
                <w:rFonts w:hAnsi="宋体" w:hint="eastAsia"/>
                <w:color w:val="auto"/>
                <w:sz w:val="24"/>
                <w:szCs w:val="24"/>
              </w:rPr>
              <w:t>号线</w:t>
            </w:r>
            <w:r>
              <w:rPr>
                <w:rFonts w:hAnsi="宋体" w:hint="eastAsia"/>
                <w:color w:val="auto"/>
                <w:sz w:val="24"/>
                <w:szCs w:val="24"/>
              </w:rPr>
              <w:t>*****</w:t>
            </w:r>
            <w:r>
              <w:rPr>
                <w:rFonts w:hAnsi="宋体" w:hint="eastAsia"/>
                <w:color w:val="auto"/>
                <w:sz w:val="24"/>
                <w:szCs w:val="24"/>
              </w:rPr>
              <w:t>项目</w:t>
            </w:r>
            <w:r>
              <w:rPr>
                <w:rFonts w:hAnsi="宋体" w:hint="eastAsia"/>
                <w:color w:val="auto"/>
                <w:sz w:val="24"/>
                <w:szCs w:val="24"/>
              </w:rPr>
              <w:t>工程</w:t>
            </w:r>
          </w:p>
        </w:tc>
        <w:tc>
          <w:tcPr>
            <w:tcW w:w="6056" w:type="dxa"/>
            <w:vAlign w:val="center"/>
          </w:tcPr>
          <w:p w14:paraId="51160EB8" w14:textId="77777777" w:rsidR="00271478" w:rsidRDefault="00E72F4D">
            <w:pPr>
              <w:pStyle w:val="1"/>
              <w:rPr>
                <w:rFonts w:hAnsi="宋体" w:cs="Times New Roman"/>
                <w:sz w:val="24"/>
                <w:szCs w:val="24"/>
              </w:rPr>
            </w:pPr>
            <w:r>
              <w:rPr>
                <w:rFonts w:hAnsi="宋体" w:hint="eastAsia"/>
                <w:sz w:val="24"/>
                <w:szCs w:val="24"/>
              </w:rPr>
              <w:t>结构质量控制不当或防水工程质量不好造成渗漏。</w:t>
            </w:r>
          </w:p>
        </w:tc>
        <w:tc>
          <w:tcPr>
            <w:tcW w:w="1410" w:type="dxa"/>
            <w:vAlign w:val="center"/>
          </w:tcPr>
          <w:p w14:paraId="563F8FDE"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三级</w:t>
            </w:r>
          </w:p>
        </w:tc>
      </w:tr>
      <w:tr w:rsidR="00271478" w14:paraId="6260748C" w14:textId="77777777">
        <w:trPr>
          <w:trHeight w:val="397"/>
          <w:jc w:val="center"/>
        </w:trPr>
        <w:tc>
          <w:tcPr>
            <w:tcW w:w="1998" w:type="dxa"/>
            <w:vMerge/>
            <w:vAlign w:val="center"/>
          </w:tcPr>
          <w:p w14:paraId="2D272809" w14:textId="77777777" w:rsidR="00271478" w:rsidRDefault="00271478">
            <w:pPr>
              <w:pStyle w:val="ab"/>
              <w:ind w:firstLine="480"/>
              <w:rPr>
                <w:rFonts w:hAnsi="宋体" w:cs="Times New Roman"/>
                <w:color w:val="auto"/>
                <w:sz w:val="24"/>
                <w:szCs w:val="24"/>
              </w:rPr>
            </w:pPr>
          </w:p>
        </w:tc>
        <w:tc>
          <w:tcPr>
            <w:tcW w:w="6056" w:type="dxa"/>
            <w:vAlign w:val="center"/>
          </w:tcPr>
          <w:p w14:paraId="5237A4B4" w14:textId="77777777" w:rsidR="00271478" w:rsidRDefault="00E72F4D">
            <w:pPr>
              <w:pStyle w:val="1"/>
              <w:rPr>
                <w:rFonts w:hAnsi="宋体" w:cs="Times New Roman"/>
                <w:sz w:val="24"/>
                <w:szCs w:val="24"/>
              </w:rPr>
            </w:pPr>
            <w:r>
              <w:rPr>
                <w:rFonts w:hAnsi="宋体" w:hint="eastAsia"/>
                <w:sz w:val="24"/>
                <w:szCs w:val="24"/>
              </w:rPr>
              <w:t>施工用电管理不当、基坑临边防护不够、施工设备使用不当、起重吊装操作违规。</w:t>
            </w:r>
          </w:p>
        </w:tc>
        <w:tc>
          <w:tcPr>
            <w:tcW w:w="1410" w:type="dxa"/>
            <w:vAlign w:val="center"/>
          </w:tcPr>
          <w:p w14:paraId="3BB67983" w14:textId="77777777" w:rsidR="00271478" w:rsidRDefault="00E72F4D">
            <w:pPr>
              <w:pStyle w:val="ab"/>
              <w:ind w:firstLineChars="0" w:firstLine="0"/>
              <w:jc w:val="left"/>
              <w:rPr>
                <w:rFonts w:hAnsi="宋体" w:cs="Times New Roman"/>
                <w:color w:val="auto"/>
                <w:sz w:val="24"/>
                <w:szCs w:val="24"/>
              </w:rPr>
            </w:pPr>
            <w:r>
              <w:rPr>
                <w:rFonts w:hAnsi="宋体"/>
                <w:color w:val="auto"/>
                <w:sz w:val="24"/>
                <w:szCs w:val="24"/>
              </w:rPr>
              <w:t xml:space="preserve"> </w:t>
            </w:r>
            <w:r>
              <w:rPr>
                <w:rFonts w:hAnsi="宋体" w:hint="eastAsia"/>
                <w:color w:val="auto"/>
                <w:sz w:val="24"/>
                <w:szCs w:val="24"/>
              </w:rPr>
              <w:t>三级</w:t>
            </w:r>
          </w:p>
        </w:tc>
      </w:tr>
      <w:tr w:rsidR="00271478" w14:paraId="3F9A9FDF" w14:textId="77777777">
        <w:trPr>
          <w:trHeight w:val="397"/>
          <w:jc w:val="center"/>
        </w:trPr>
        <w:tc>
          <w:tcPr>
            <w:tcW w:w="1998" w:type="dxa"/>
            <w:vMerge/>
            <w:vAlign w:val="center"/>
          </w:tcPr>
          <w:p w14:paraId="29641686" w14:textId="77777777" w:rsidR="00271478" w:rsidRDefault="00271478">
            <w:pPr>
              <w:pStyle w:val="ab"/>
              <w:ind w:firstLine="480"/>
              <w:rPr>
                <w:rFonts w:hAnsi="宋体" w:cs="Times New Roman"/>
                <w:color w:val="auto"/>
                <w:sz w:val="24"/>
                <w:szCs w:val="24"/>
              </w:rPr>
            </w:pPr>
          </w:p>
        </w:tc>
        <w:tc>
          <w:tcPr>
            <w:tcW w:w="6056" w:type="dxa"/>
            <w:vAlign w:val="center"/>
          </w:tcPr>
          <w:p w14:paraId="7FC0C939" w14:textId="77777777" w:rsidR="00271478" w:rsidRDefault="00E72F4D">
            <w:pPr>
              <w:pStyle w:val="1"/>
              <w:rPr>
                <w:rFonts w:hAnsi="宋体" w:cs="Times New Roman"/>
                <w:sz w:val="24"/>
                <w:szCs w:val="24"/>
              </w:rPr>
            </w:pPr>
            <w:r>
              <w:rPr>
                <w:rFonts w:hAnsi="宋体" w:hint="eastAsia"/>
                <w:sz w:val="24"/>
                <w:szCs w:val="24"/>
              </w:rPr>
              <w:t>大雨或大风等不良天气。</w:t>
            </w:r>
          </w:p>
        </w:tc>
        <w:tc>
          <w:tcPr>
            <w:tcW w:w="1410" w:type="dxa"/>
            <w:vAlign w:val="center"/>
          </w:tcPr>
          <w:p w14:paraId="21F498E7"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三级</w:t>
            </w:r>
          </w:p>
        </w:tc>
      </w:tr>
      <w:tr w:rsidR="00271478" w14:paraId="56627FDA" w14:textId="77777777">
        <w:trPr>
          <w:trHeight w:val="397"/>
          <w:jc w:val="center"/>
        </w:trPr>
        <w:tc>
          <w:tcPr>
            <w:tcW w:w="1998" w:type="dxa"/>
            <w:vMerge/>
            <w:vAlign w:val="center"/>
          </w:tcPr>
          <w:p w14:paraId="29F41291" w14:textId="77777777" w:rsidR="00271478" w:rsidRDefault="00271478">
            <w:pPr>
              <w:pStyle w:val="ab"/>
              <w:ind w:firstLine="480"/>
              <w:rPr>
                <w:rFonts w:hAnsi="宋体" w:cs="Times New Roman"/>
                <w:color w:val="auto"/>
                <w:sz w:val="24"/>
                <w:szCs w:val="24"/>
              </w:rPr>
            </w:pPr>
          </w:p>
        </w:tc>
        <w:tc>
          <w:tcPr>
            <w:tcW w:w="6056" w:type="dxa"/>
            <w:vAlign w:val="center"/>
          </w:tcPr>
          <w:p w14:paraId="13791560" w14:textId="77777777" w:rsidR="00271478" w:rsidRDefault="00E72F4D">
            <w:pPr>
              <w:jc w:val="center"/>
              <w:rPr>
                <w:rFonts w:ascii="宋体" w:cs="Times New Roman"/>
              </w:rPr>
            </w:pPr>
            <w:r>
              <w:rPr>
                <w:rFonts w:ascii="宋体" w:hAnsi="宋体" w:cs="宋体" w:hint="eastAsia"/>
              </w:rPr>
              <w:t>塔吊倒塌</w:t>
            </w:r>
          </w:p>
        </w:tc>
        <w:tc>
          <w:tcPr>
            <w:tcW w:w="1410" w:type="dxa"/>
            <w:vAlign w:val="center"/>
          </w:tcPr>
          <w:p w14:paraId="2735CF68"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三级</w:t>
            </w:r>
          </w:p>
        </w:tc>
      </w:tr>
      <w:tr w:rsidR="00271478" w14:paraId="5E22B04A" w14:textId="77777777">
        <w:trPr>
          <w:trHeight w:val="397"/>
          <w:jc w:val="center"/>
        </w:trPr>
        <w:tc>
          <w:tcPr>
            <w:tcW w:w="1998" w:type="dxa"/>
            <w:vMerge/>
            <w:vAlign w:val="center"/>
          </w:tcPr>
          <w:p w14:paraId="1BCFBB71" w14:textId="77777777" w:rsidR="00271478" w:rsidRDefault="00271478">
            <w:pPr>
              <w:pStyle w:val="ab"/>
              <w:ind w:firstLine="480"/>
              <w:rPr>
                <w:rFonts w:hAnsi="宋体" w:cs="Times New Roman"/>
                <w:color w:val="auto"/>
                <w:sz w:val="24"/>
                <w:szCs w:val="24"/>
              </w:rPr>
            </w:pPr>
          </w:p>
        </w:tc>
        <w:tc>
          <w:tcPr>
            <w:tcW w:w="6056" w:type="dxa"/>
            <w:vAlign w:val="center"/>
          </w:tcPr>
          <w:p w14:paraId="0B56B173" w14:textId="77777777" w:rsidR="00271478" w:rsidRDefault="00E72F4D">
            <w:pPr>
              <w:jc w:val="center"/>
              <w:rPr>
                <w:rFonts w:ascii="宋体" w:cs="Times New Roman"/>
              </w:rPr>
            </w:pPr>
            <w:r>
              <w:rPr>
                <w:rFonts w:ascii="宋体" w:hAnsi="宋体" w:cs="宋体" w:hint="eastAsia"/>
              </w:rPr>
              <w:t>机械伤人</w:t>
            </w:r>
          </w:p>
        </w:tc>
        <w:tc>
          <w:tcPr>
            <w:tcW w:w="1410" w:type="dxa"/>
            <w:vAlign w:val="center"/>
          </w:tcPr>
          <w:p w14:paraId="17E242A0"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三级</w:t>
            </w:r>
          </w:p>
        </w:tc>
      </w:tr>
      <w:tr w:rsidR="00271478" w14:paraId="1D32901A" w14:textId="77777777">
        <w:trPr>
          <w:trHeight w:val="397"/>
          <w:jc w:val="center"/>
        </w:trPr>
        <w:tc>
          <w:tcPr>
            <w:tcW w:w="1998" w:type="dxa"/>
            <w:vMerge/>
            <w:vAlign w:val="center"/>
          </w:tcPr>
          <w:p w14:paraId="73D2019D" w14:textId="77777777" w:rsidR="00271478" w:rsidRDefault="00271478">
            <w:pPr>
              <w:pStyle w:val="ab"/>
              <w:ind w:firstLine="480"/>
              <w:rPr>
                <w:rFonts w:hAnsi="宋体" w:cs="Times New Roman"/>
                <w:color w:val="auto"/>
                <w:sz w:val="24"/>
                <w:szCs w:val="24"/>
              </w:rPr>
            </w:pPr>
          </w:p>
        </w:tc>
        <w:tc>
          <w:tcPr>
            <w:tcW w:w="6056" w:type="dxa"/>
            <w:vAlign w:val="center"/>
          </w:tcPr>
          <w:p w14:paraId="5A94D21B" w14:textId="77777777" w:rsidR="00271478" w:rsidRDefault="00E72F4D">
            <w:pPr>
              <w:jc w:val="center"/>
              <w:rPr>
                <w:rFonts w:ascii="宋体" w:cs="Times New Roman"/>
              </w:rPr>
            </w:pPr>
            <w:r>
              <w:rPr>
                <w:rFonts w:ascii="宋体" w:hAnsi="宋体" w:cs="宋体" w:hint="eastAsia"/>
              </w:rPr>
              <w:t>物体打击</w:t>
            </w:r>
          </w:p>
        </w:tc>
        <w:tc>
          <w:tcPr>
            <w:tcW w:w="1410" w:type="dxa"/>
            <w:vAlign w:val="center"/>
          </w:tcPr>
          <w:p w14:paraId="1A4D2935"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三级</w:t>
            </w:r>
          </w:p>
        </w:tc>
      </w:tr>
      <w:tr w:rsidR="00271478" w14:paraId="1C487FBC" w14:textId="77777777">
        <w:trPr>
          <w:trHeight w:val="397"/>
          <w:jc w:val="center"/>
        </w:trPr>
        <w:tc>
          <w:tcPr>
            <w:tcW w:w="1998" w:type="dxa"/>
            <w:vMerge/>
            <w:vAlign w:val="center"/>
          </w:tcPr>
          <w:p w14:paraId="37CEF19D" w14:textId="77777777" w:rsidR="00271478" w:rsidRDefault="00271478">
            <w:pPr>
              <w:pStyle w:val="ab"/>
              <w:ind w:firstLine="480"/>
              <w:rPr>
                <w:rFonts w:hAnsi="宋体" w:cs="Times New Roman"/>
                <w:color w:val="auto"/>
                <w:sz w:val="24"/>
                <w:szCs w:val="24"/>
              </w:rPr>
            </w:pPr>
          </w:p>
        </w:tc>
        <w:tc>
          <w:tcPr>
            <w:tcW w:w="6056" w:type="dxa"/>
            <w:vAlign w:val="center"/>
          </w:tcPr>
          <w:p w14:paraId="1917E868" w14:textId="77777777" w:rsidR="00271478" w:rsidRDefault="00E72F4D">
            <w:pPr>
              <w:jc w:val="center"/>
              <w:rPr>
                <w:rFonts w:ascii="宋体" w:cs="Times New Roman"/>
              </w:rPr>
            </w:pPr>
            <w:r>
              <w:rPr>
                <w:rFonts w:ascii="宋体" w:hAnsi="宋体" w:cs="宋体" w:hint="eastAsia"/>
              </w:rPr>
              <w:t>食物中毒</w:t>
            </w:r>
          </w:p>
        </w:tc>
        <w:tc>
          <w:tcPr>
            <w:tcW w:w="1410" w:type="dxa"/>
            <w:vAlign w:val="center"/>
          </w:tcPr>
          <w:p w14:paraId="453BA57D"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四级</w:t>
            </w:r>
          </w:p>
        </w:tc>
      </w:tr>
      <w:tr w:rsidR="00271478" w14:paraId="0CE477D9" w14:textId="77777777">
        <w:trPr>
          <w:trHeight w:val="397"/>
          <w:jc w:val="center"/>
        </w:trPr>
        <w:tc>
          <w:tcPr>
            <w:tcW w:w="1998" w:type="dxa"/>
            <w:vMerge/>
            <w:vAlign w:val="center"/>
          </w:tcPr>
          <w:p w14:paraId="2459022D" w14:textId="77777777" w:rsidR="00271478" w:rsidRDefault="00271478">
            <w:pPr>
              <w:pStyle w:val="ab"/>
              <w:ind w:firstLine="480"/>
              <w:rPr>
                <w:rFonts w:hAnsi="宋体" w:cs="Times New Roman"/>
                <w:color w:val="auto"/>
                <w:sz w:val="24"/>
                <w:szCs w:val="24"/>
              </w:rPr>
            </w:pPr>
          </w:p>
        </w:tc>
        <w:tc>
          <w:tcPr>
            <w:tcW w:w="6056" w:type="dxa"/>
            <w:vAlign w:val="center"/>
          </w:tcPr>
          <w:p w14:paraId="05B538A4" w14:textId="77777777" w:rsidR="00271478" w:rsidRDefault="00E72F4D">
            <w:pPr>
              <w:jc w:val="center"/>
              <w:rPr>
                <w:rFonts w:ascii="宋体" w:cs="Times New Roman"/>
              </w:rPr>
            </w:pPr>
            <w:r>
              <w:rPr>
                <w:rFonts w:ascii="宋体" w:hAnsi="宋体" w:cs="宋体" w:hint="eastAsia"/>
              </w:rPr>
              <w:t>大面积中暑</w:t>
            </w:r>
          </w:p>
        </w:tc>
        <w:tc>
          <w:tcPr>
            <w:tcW w:w="1410" w:type="dxa"/>
            <w:vAlign w:val="center"/>
          </w:tcPr>
          <w:p w14:paraId="144A9936"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四级</w:t>
            </w:r>
          </w:p>
        </w:tc>
      </w:tr>
      <w:tr w:rsidR="00271478" w14:paraId="0D9B1A44" w14:textId="77777777">
        <w:trPr>
          <w:trHeight w:val="397"/>
          <w:jc w:val="center"/>
        </w:trPr>
        <w:tc>
          <w:tcPr>
            <w:tcW w:w="1998" w:type="dxa"/>
            <w:vMerge/>
            <w:vAlign w:val="center"/>
          </w:tcPr>
          <w:p w14:paraId="33D68165" w14:textId="77777777" w:rsidR="00271478" w:rsidRDefault="00271478">
            <w:pPr>
              <w:pStyle w:val="ab"/>
              <w:ind w:firstLine="480"/>
              <w:rPr>
                <w:rFonts w:hAnsi="宋体" w:cs="Times New Roman"/>
                <w:color w:val="auto"/>
                <w:sz w:val="24"/>
                <w:szCs w:val="24"/>
              </w:rPr>
            </w:pPr>
          </w:p>
        </w:tc>
        <w:tc>
          <w:tcPr>
            <w:tcW w:w="6056" w:type="dxa"/>
            <w:vAlign w:val="center"/>
          </w:tcPr>
          <w:p w14:paraId="472ED70F" w14:textId="77777777" w:rsidR="00271478" w:rsidRDefault="00E72F4D">
            <w:pPr>
              <w:jc w:val="center"/>
              <w:rPr>
                <w:rFonts w:ascii="宋体" w:cs="Times New Roman"/>
              </w:rPr>
            </w:pPr>
            <w:r>
              <w:rPr>
                <w:rFonts w:ascii="宋体" w:hAnsi="宋体" w:cs="宋体" w:hint="eastAsia"/>
              </w:rPr>
              <w:t>突发传染病</w:t>
            </w:r>
          </w:p>
        </w:tc>
        <w:tc>
          <w:tcPr>
            <w:tcW w:w="1410" w:type="dxa"/>
            <w:vAlign w:val="center"/>
          </w:tcPr>
          <w:p w14:paraId="6AFD2C58"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四级</w:t>
            </w:r>
          </w:p>
        </w:tc>
      </w:tr>
      <w:tr w:rsidR="00271478" w14:paraId="36200181" w14:textId="77777777">
        <w:trPr>
          <w:trHeight w:val="397"/>
          <w:jc w:val="center"/>
        </w:trPr>
        <w:tc>
          <w:tcPr>
            <w:tcW w:w="1998" w:type="dxa"/>
            <w:vMerge/>
            <w:vAlign w:val="center"/>
          </w:tcPr>
          <w:p w14:paraId="124B6491" w14:textId="77777777" w:rsidR="00271478" w:rsidRDefault="00271478">
            <w:pPr>
              <w:pStyle w:val="ab"/>
              <w:ind w:firstLine="480"/>
              <w:rPr>
                <w:rFonts w:hAnsi="宋体" w:cs="Times New Roman"/>
                <w:color w:val="auto"/>
                <w:sz w:val="24"/>
                <w:szCs w:val="24"/>
              </w:rPr>
            </w:pPr>
          </w:p>
        </w:tc>
        <w:tc>
          <w:tcPr>
            <w:tcW w:w="6056" w:type="dxa"/>
            <w:vAlign w:val="center"/>
          </w:tcPr>
          <w:p w14:paraId="715DDB8D" w14:textId="77777777" w:rsidR="00271478" w:rsidRDefault="00E72F4D">
            <w:pPr>
              <w:jc w:val="center"/>
              <w:rPr>
                <w:rFonts w:ascii="宋体" w:cs="Times New Roman"/>
              </w:rPr>
            </w:pPr>
            <w:r>
              <w:rPr>
                <w:rFonts w:ascii="宋体" w:hAnsi="宋体" w:cs="宋体" w:hint="eastAsia"/>
              </w:rPr>
              <w:t>不可抗力自然灾害</w:t>
            </w:r>
          </w:p>
        </w:tc>
        <w:tc>
          <w:tcPr>
            <w:tcW w:w="1410" w:type="dxa"/>
            <w:vAlign w:val="center"/>
          </w:tcPr>
          <w:p w14:paraId="38BC9800"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四级</w:t>
            </w:r>
          </w:p>
        </w:tc>
      </w:tr>
      <w:tr w:rsidR="00271478" w14:paraId="6118F9C8" w14:textId="77777777">
        <w:trPr>
          <w:trHeight w:val="397"/>
          <w:jc w:val="center"/>
        </w:trPr>
        <w:tc>
          <w:tcPr>
            <w:tcW w:w="1998" w:type="dxa"/>
            <w:vMerge/>
            <w:tcBorders>
              <w:bottom w:val="single" w:sz="12" w:space="0" w:color="339966"/>
            </w:tcBorders>
            <w:vAlign w:val="center"/>
          </w:tcPr>
          <w:p w14:paraId="04E692F9" w14:textId="77777777" w:rsidR="00271478" w:rsidRDefault="00271478">
            <w:pPr>
              <w:pStyle w:val="ab"/>
              <w:ind w:firstLine="480"/>
              <w:rPr>
                <w:rFonts w:hAnsi="宋体" w:cs="Times New Roman"/>
                <w:color w:val="auto"/>
                <w:sz w:val="24"/>
                <w:szCs w:val="24"/>
              </w:rPr>
            </w:pPr>
          </w:p>
        </w:tc>
        <w:tc>
          <w:tcPr>
            <w:tcW w:w="6056" w:type="dxa"/>
            <w:tcBorders>
              <w:bottom w:val="single" w:sz="12" w:space="0" w:color="339966"/>
            </w:tcBorders>
            <w:vAlign w:val="center"/>
          </w:tcPr>
          <w:p w14:paraId="1CA11D85" w14:textId="77777777" w:rsidR="00271478" w:rsidRDefault="00E72F4D">
            <w:pPr>
              <w:pStyle w:val="1"/>
              <w:rPr>
                <w:rFonts w:hAnsi="宋体" w:cs="Times New Roman"/>
                <w:sz w:val="24"/>
                <w:szCs w:val="24"/>
              </w:rPr>
            </w:pPr>
            <w:r>
              <w:rPr>
                <w:rFonts w:hAnsi="宋体" w:hint="eastAsia"/>
                <w:sz w:val="24"/>
                <w:szCs w:val="24"/>
              </w:rPr>
              <w:t>生活或办公建筑失稳或倒塌，社会事件</w:t>
            </w:r>
          </w:p>
        </w:tc>
        <w:tc>
          <w:tcPr>
            <w:tcW w:w="1410" w:type="dxa"/>
            <w:tcBorders>
              <w:bottom w:val="single" w:sz="12" w:space="0" w:color="339966"/>
            </w:tcBorders>
            <w:vAlign w:val="center"/>
          </w:tcPr>
          <w:p w14:paraId="6BF64098" w14:textId="77777777" w:rsidR="00271478" w:rsidRDefault="00E72F4D">
            <w:pPr>
              <w:pStyle w:val="ab"/>
              <w:ind w:firstLineChars="83" w:firstLine="199"/>
              <w:jc w:val="left"/>
              <w:rPr>
                <w:rFonts w:hAnsi="宋体" w:cs="Times New Roman"/>
                <w:color w:val="auto"/>
                <w:sz w:val="24"/>
                <w:szCs w:val="24"/>
              </w:rPr>
            </w:pPr>
            <w:r>
              <w:rPr>
                <w:rFonts w:hAnsi="宋体" w:hint="eastAsia"/>
                <w:color w:val="auto"/>
                <w:sz w:val="24"/>
                <w:szCs w:val="24"/>
              </w:rPr>
              <w:t>四级</w:t>
            </w:r>
          </w:p>
        </w:tc>
      </w:tr>
    </w:tbl>
    <w:p w14:paraId="16336385" w14:textId="77777777" w:rsidR="00271478" w:rsidRDefault="00E72F4D">
      <w:pPr>
        <w:pStyle w:val="2"/>
        <w:spacing w:line="400" w:lineRule="exact"/>
        <w:rPr>
          <w:rFonts w:ascii="Calibri" w:hAnsi="Calibri" w:cs="Calibri"/>
        </w:rPr>
      </w:pPr>
      <w:bookmarkStart w:id="31" w:name="_Toc330991858"/>
      <w:bookmarkStart w:id="32" w:name="_Toc333398581"/>
      <w:bookmarkStart w:id="33" w:name="_Toc394914523"/>
      <w:bookmarkStart w:id="34" w:name="_Toc330992156"/>
      <w:bookmarkStart w:id="35" w:name="_Toc319914514"/>
      <w:bookmarkStart w:id="36" w:name="_Toc319884262"/>
      <w:bookmarkStart w:id="37" w:name="_Toc319926288"/>
      <w:bookmarkStart w:id="38" w:name="_Toc319911635"/>
      <w:r>
        <w:rPr>
          <w:rFonts w:ascii="Calibri" w:hAnsi="Calibri" w:cs="宋体" w:hint="eastAsia"/>
        </w:rPr>
        <w:t>四、风险管理措施及实施细则</w:t>
      </w:r>
      <w:bookmarkStart w:id="39" w:name="_Toc319911636"/>
      <w:bookmarkStart w:id="40" w:name="_Toc333398582"/>
      <w:bookmarkStart w:id="41" w:name="_Toc330991859"/>
      <w:bookmarkStart w:id="42" w:name="_Toc319914515"/>
      <w:bookmarkStart w:id="43" w:name="_Toc319926289"/>
      <w:bookmarkStart w:id="44" w:name="_Toc330992157"/>
      <w:bookmarkStart w:id="45" w:name="_Toc319884263"/>
      <w:bookmarkEnd w:id="31"/>
      <w:bookmarkEnd w:id="32"/>
      <w:bookmarkEnd w:id="33"/>
      <w:bookmarkEnd w:id="34"/>
      <w:bookmarkEnd w:id="35"/>
      <w:bookmarkEnd w:id="36"/>
      <w:bookmarkEnd w:id="37"/>
      <w:bookmarkEnd w:id="38"/>
    </w:p>
    <w:p w14:paraId="4C7DB471" w14:textId="77777777" w:rsidR="00271478" w:rsidRDefault="00E72F4D">
      <w:pPr>
        <w:pStyle w:val="3"/>
        <w:spacing w:beforeLines="0" w:afterLines="0" w:line="400" w:lineRule="exact"/>
        <w:ind w:firstLine="240"/>
        <w:rPr>
          <w:rFonts w:ascii="Calibri" w:eastAsia="宋体" w:hAnsi="Calibri" w:cs="Times New Roman"/>
          <w:kern w:val="2"/>
          <w:sz w:val="28"/>
          <w:szCs w:val="28"/>
        </w:rPr>
      </w:pPr>
      <w:bookmarkStart w:id="46" w:name="_Toc394914524"/>
      <w:r>
        <w:rPr>
          <w:rFonts w:ascii="Calibri" w:eastAsia="宋体" w:hAnsi="Calibri" w:cs="Calibri"/>
          <w:kern w:val="2"/>
          <w:sz w:val="28"/>
          <w:szCs w:val="28"/>
        </w:rPr>
        <w:t>1</w:t>
      </w:r>
      <w:r>
        <w:rPr>
          <w:rFonts w:ascii="Calibri" w:eastAsia="宋体" w:hAnsi="Calibri" w:cs="宋体" w:hint="eastAsia"/>
          <w:kern w:val="2"/>
          <w:sz w:val="28"/>
          <w:szCs w:val="28"/>
        </w:rPr>
        <w:t>．风险管理目标</w:t>
      </w:r>
      <w:bookmarkEnd w:id="39"/>
      <w:bookmarkEnd w:id="40"/>
      <w:bookmarkEnd w:id="41"/>
      <w:bookmarkEnd w:id="42"/>
      <w:bookmarkEnd w:id="43"/>
      <w:bookmarkEnd w:id="44"/>
      <w:bookmarkEnd w:id="45"/>
      <w:bookmarkEnd w:id="46"/>
    </w:p>
    <w:p w14:paraId="0D8025B3" w14:textId="77777777" w:rsidR="00271478" w:rsidRDefault="00E72F4D">
      <w:pPr>
        <w:spacing w:line="400" w:lineRule="exact"/>
        <w:ind w:firstLine="480"/>
        <w:rPr>
          <w:rFonts w:ascii="宋体" w:cs="Times New Roman"/>
        </w:rPr>
      </w:pPr>
      <w:r>
        <w:rPr>
          <w:rFonts w:ascii="宋体" w:hAnsi="宋体" w:cs="宋体" w:hint="eastAsia"/>
        </w:rPr>
        <w:t>在安全可靠、经济合理、技术可行的前提下，采取有效措施控制风险，通过风险识别、风险评价、风险控制等，降低和减少风险灾害及风险损失。把施工过程中潜在的各类风险降到尽可能低的水平，以获得最大程度的建设安全与优质的工程质量。</w:t>
      </w:r>
      <w:bookmarkStart w:id="47" w:name="_Toc330991861"/>
      <w:bookmarkStart w:id="48" w:name="_Toc330992159"/>
      <w:bookmarkStart w:id="49" w:name="_Toc333398584"/>
    </w:p>
    <w:p w14:paraId="083304EB" w14:textId="77777777" w:rsidR="00271478" w:rsidRDefault="00E72F4D">
      <w:pPr>
        <w:pStyle w:val="3"/>
        <w:spacing w:beforeLines="0" w:afterLines="0" w:line="400" w:lineRule="exact"/>
        <w:ind w:firstLine="240"/>
        <w:rPr>
          <w:rFonts w:ascii="Calibri" w:eastAsia="宋体" w:hAnsi="Calibri" w:cs="Times New Roman"/>
          <w:kern w:val="2"/>
          <w:sz w:val="28"/>
          <w:szCs w:val="28"/>
        </w:rPr>
      </w:pPr>
      <w:bookmarkStart w:id="50" w:name="_Toc394914525"/>
      <w:r>
        <w:rPr>
          <w:rFonts w:ascii="Calibri" w:eastAsia="宋体" w:hAnsi="Calibri" w:cs="Calibri"/>
          <w:kern w:val="2"/>
          <w:sz w:val="28"/>
          <w:szCs w:val="28"/>
        </w:rPr>
        <w:t>2</w:t>
      </w:r>
      <w:r>
        <w:rPr>
          <w:rFonts w:ascii="Calibri" w:eastAsia="宋体" w:hAnsi="Calibri" w:cs="宋体" w:hint="eastAsia"/>
          <w:kern w:val="2"/>
          <w:sz w:val="28"/>
          <w:szCs w:val="28"/>
        </w:rPr>
        <w:t>．风险管理措施</w:t>
      </w:r>
      <w:bookmarkEnd w:id="47"/>
      <w:bookmarkEnd w:id="48"/>
      <w:bookmarkEnd w:id="49"/>
      <w:bookmarkEnd w:id="50"/>
    </w:p>
    <w:p w14:paraId="28506A63" w14:textId="77777777" w:rsidR="00271478" w:rsidRDefault="00E72F4D">
      <w:pPr>
        <w:spacing w:line="400" w:lineRule="exact"/>
        <w:ind w:firstLine="480"/>
        <w:rPr>
          <w:rFonts w:ascii="宋体" w:cs="Times New Roman"/>
        </w:rPr>
      </w:pPr>
      <w:bookmarkStart w:id="51" w:name="_Toc330992160"/>
      <w:r>
        <w:rPr>
          <w:rFonts w:ascii="宋体" w:hAnsi="宋体" w:cs="宋体"/>
        </w:rPr>
        <w:t xml:space="preserve">2.1 </w:t>
      </w:r>
      <w:r>
        <w:rPr>
          <w:rFonts w:ascii="宋体" w:hAnsi="宋体" w:cs="宋体" w:hint="eastAsia"/>
        </w:rPr>
        <w:t>风险管理组织措施</w:t>
      </w:r>
      <w:bookmarkEnd w:id="51"/>
    </w:p>
    <w:p w14:paraId="300E2897" w14:textId="77777777" w:rsidR="00271478" w:rsidRDefault="00E72F4D">
      <w:pPr>
        <w:spacing w:line="400" w:lineRule="exact"/>
        <w:ind w:firstLine="480"/>
        <w:rPr>
          <w:rFonts w:ascii="宋体" w:cs="Times New Roman"/>
        </w:rPr>
      </w:pPr>
      <w:r>
        <w:rPr>
          <w:rFonts w:ascii="宋体" w:hAnsi="宋体" w:cs="宋体"/>
        </w:rPr>
        <w:t xml:space="preserve">2.1.1 </w:t>
      </w:r>
      <w:r>
        <w:rPr>
          <w:rFonts w:ascii="宋体" w:hAnsi="宋体" w:cs="宋体" w:hint="eastAsia"/>
        </w:rPr>
        <w:t>成立风险组织管理机构</w:t>
      </w:r>
    </w:p>
    <w:p w14:paraId="2A37ED6B" w14:textId="77777777" w:rsidR="00271478" w:rsidRDefault="00E72F4D">
      <w:pPr>
        <w:spacing w:line="400" w:lineRule="exact"/>
        <w:ind w:firstLine="480"/>
        <w:rPr>
          <w:rFonts w:ascii="宋体" w:cs="Times New Roman"/>
        </w:rPr>
      </w:pPr>
      <w:r>
        <w:rPr>
          <w:rFonts w:ascii="宋体" w:hAnsi="宋体" w:cs="宋体" w:hint="eastAsia"/>
        </w:rPr>
        <w:t>为保证施工风险管理工作有效性开展，过程中做到风险管理策划具体、执行到位、检查明确、行动迅速，确保项目施工安全顺利，项目部成立风险评估与管理领导小组。</w:t>
      </w:r>
    </w:p>
    <w:p w14:paraId="3E9BDD11" w14:textId="77777777" w:rsidR="00271478" w:rsidRDefault="00E72F4D">
      <w:pPr>
        <w:spacing w:line="400" w:lineRule="exact"/>
        <w:ind w:firstLine="480"/>
        <w:rPr>
          <w:rFonts w:ascii="宋体" w:cs="Times New Roman"/>
        </w:rPr>
      </w:pPr>
      <w:r>
        <w:rPr>
          <w:rFonts w:ascii="宋体" w:hAnsi="宋体" w:cs="宋体" w:hint="eastAsia"/>
        </w:rPr>
        <w:t>组长：项目经理</w:t>
      </w:r>
    </w:p>
    <w:p w14:paraId="7C7C9BAE" w14:textId="77777777" w:rsidR="00271478" w:rsidRDefault="00E72F4D">
      <w:pPr>
        <w:spacing w:line="400" w:lineRule="exact"/>
        <w:ind w:firstLine="480"/>
        <w:rPr>
          <w:rFonts w:ascii="宋体" w:cs="Times New Roman"/>
        </w:rPr>
      </w:pPr>
      <w:r>
        <w:rPr>
          <w:rFonts w:ascii="宋体" w:hAnsi="宋体" w:cs="宋体" w:hint="eastAsia"/>
        </w:rPr>
        <w:t>副组长：安全项目经理、总工程师、项目副经理</w:t>
      </w:r>
    </w:p>
    <w:p w14:paraId="536D5F7D" w14:textId="77777777" w:rsidR="00271478" w:rsidRDefault="00E72F4D">
      <w:pPr>
        <w:spacing w:line="400" w:lineRule="exact"/>
        <w:ind w:firstLine="480"/>
        <w:rPr>
          <w:rFonts w:ascii="宋体" w:cs="Times New Roman"/>
        </w:rPr>
      </w:pPr>
      <w:r>
        <w:rPr>
          <w:rFonts w:ascii="宋体" w:hAnsi="宋体" w:cs="宋体" w:hint="eastAsia"/>
        </w:rPr>
        <w:t>组员：</w:t>
      </w:r>
      <w:r>
        <w:rPr>
          <w:rFonts w:ascii="宋体" w:hAnsi="宋体" w:cs="宋体" w:hint="eastAsia"/>
        </w:rPr>
        <w:t>项目部各部室负责人、相关部室成员。</w:t>
      </w:r>
    </w:p>
    <w:p w14:paraId="25F5333A" w14:textId="77777777" w:rsidR="00271478" w:rsidRDefault="00E72F4D">
      <w:pPr>
        <w:spacing w:line="400" w:lineRule="exact"/>
        <w:ind w:firstLine="480"/>
        <w:rPr>
          <w:rFonts w:ascii="宋体" w:cs="Times New Roman"/>
        </w:rPr>
      </w:pPr>
      <w:r>
        <w:rPr>
          <w:rFonts w:ascii="宋体" w:hAnsi="宋体" w:cs="宋体" w:hint="eastAsia"/>
        </w:rPr>
        <w:t>风险评估与管理领导小组负责标段风险管理的组织领导工作。领导小组下设办公室，办公室设在项目</w:t>
      </w:r>
      <w:proofErr w:type="gramStart"/>
      <w:r>
        <w:rPr>
          <w:rFonts w:ascii="宋体" w:hAnsi="宋体" w:cs="宋体" w:hint="eastAsia"/>
        </w:rPr>
        <w:t>部安全</w:t>
      </w:r>
      <w:proofErr w:type="gramEnd"/>
      <w:r>
        <w:rPr>
          <w:rFonts w:ascii="宋体" w:hAnsi="宋体" w:cs="宋体" w:hint="eastAsia"/>
        </w:rPr>
        <w:t>环保部。</w:t>
      </w:r>
    </w:p>
    <w:p w14:paraId="4ABAF25D" w14:textId="77777777" w:rsidR="00271478" w:rsidRDefault="00E72F4D">
      <w:pPr>
        <w:spacing w:line="400" w:lineRule="exact"/>
        <w:ind w:firstLine="480"/>
        <w:rPr>
          <w:rFonts w:ascii="宋体" w:cs="Times New Roman"/>
        </w:rPr>
      </w:pPr>
      <w:r>
        <w:rPr>
          <w:rFonts w:ascii="宋体" w:hAnsi="宋体" w:cs="宋体" w:hint="eastAsia"/>
        </w:rPr>
        <w:t>各施工队根据项目</w:t>
      </w:r>
      <w:proofErr w:type="gramStart"/>
      <w:r>
        <w:rPr>
          <w:rFonts w:ascii="宋体" w:hAnsi="宋体" w:cs="宋体" w:hint="eastAsia"/>
        </w:rPr>
        <w:t>部总体</w:t>
      </w:r>
      <w:proofErr w:type="gramEnd"/>
      <w:r>
        <w:rPr>
          <w:rFonts w:ascii="宋体" w:hAnsi="宋体" w:cs="宋体" w:hint="eastAsia"/>
        </w:rPr>
        <w:t>部署要求，选派业务精、责任心强的作为安全人员，负责辖区内的风险管理工作。</w:t>
      </w:r>
    </w:p>
    <w:p w14:paraId="00F0BFC4" w14:textId="77777777" w:rsidR="00271478" w:rsidRDefault="00E72F4D">
      <w:pPr>
        <w:spacing w:line="400" w:lineRule="exact"/>
        <w:ind w:firstLine="480"/>
        <w:rPr>
          <w:rFonts w:ascii="宋体" w:cs="Times New Roman"/>
        </w:rPr>
      </w:pPr>
      <w:r>
        <w:rPr>
          <w:rFonts w:ascii="宋体" w:hAnsi="宋体" w:cs="宋体"/>
        </w:rPr>
        <w:t xml:space="preserve">2.1.2 </w:t>
      </w:r>
      <w:r>
        <w:rPr>
          <w:rFonts w:ascii="宋体" w:hAnsi="宋体" w:cs="宋体" w:hint="eastAsia"/>
        </w:rPr>
        <w:t>风险管理职责</w:t>
      </w:r>
    </w:p>
    <w:p w14:paraId="2EF97DD9" w14:textId="77777777" w:rsidR="00271478" w:rsidRDefault="00E72F4D">
      <w:pPr>
        <w:spacing w:line="400" w:lineRule="exact"/>
        <w:ind w:firstLine="480"/>
        <w:rPr>
          <w:rFonts w:ascii="宋体" w:cs="Times New Roman"/>
        </w:rPr>
      </w:pPr>
      <w:r>
        <w:rPr>
          <w:rFonts w:ascii="宋体" w:hAnsi="宋体" w:cs="宋体" w:hint="eastAsia"/>
        </w:rPr>
        <w:lastRenderedPageBreak/>
        <w:t>项目必须实行施工风险管理责任制，明确项目部各级领导、现场工作人员及职能部门的管理职责和权限。依照现行机制，认真履行施工风险管理职责，保证各级管理层、各部门及作业人员各司其职，各负其责。</w:t>
      </w:r>
    </w:p>
    <w:p w14:paraId="345DB7CA" w14:textId="77777777" w:rsidR="00271478" w:rsidRDefault="00E72F4D">
      <w:pPr>
        <w:spacing w:line="400" w:lineRule="exact"/>
        <w:ind w:firstLine="480"/>
        <w:rPr>
          <w:rFonts w:ascii="宋体" w:cs="Times New Roman"/>
        </w:rPr>
      </w:pPr>
      <w:bookmarkStart w:id="52" w:name="_Toc319884267"/>
      <w:bookmarkStart w:id="53" w:name="_Toc319914519"/>
      <w:bookmarkStart w:id="54" w:name="_Toc319926293"/>
      <w:bookmarkStart w:id="55" w:name="_Toc319911640"/>
      <w:r>
        <w:rPr>
          <w:rFonts w:ascii="宋体" w:hAnsi="宋体" w:cs="宋体"/>
        </w:rPr>
        <w:t xml:space="preserve">2.1.2.1 </w:t>
      </w:r>
      <w:r>
        <w:rPr>
          <w:rFonts w:ascii="宋体" w:hAnsi="宋体" w:cs="宋体" w:hint="eastAsia"/>
        </w:rPr>
        <w:t>项目部风险管理职责</w:t>
      </w:r>
      <w:bookmarkEnd w:id="52"/>
      <w:bookmarkEnd w:id="53"/>
      <w:bookmarkEnd w:id="54"/>
      <w:bookmarkEnd w:id="55"/>
    </w:p>
    <w:p w14:paraId="0A608A14"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）进行施工阶段的动态风险评估工作。</w:t>
      </w:r>
    </w:p>
    <w:p w14:paraId="349DDA40"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）制订</w:t>
      </w:r>
      <w:r>
        <w:rPr>
          <w:rFonts w:ascii="宋体" w:hAnsi="宋体" w:cs="宋体" w:hint="eastAsia"/>
        </w:rPr>
        <w:t>XX</w:t>
      </w:r>
      <w:r>
        <w:rPr>
          <w:rFonts w:ascii="宋体" w:hAnsi="宋体" w:cs="宋体" w:hint="eastAsia"/>
        </w:rPr>
        <w:t>地铁</w:t>
      </w:r>
      <w:proofErr w:type="gramStart"/>
      <w:r>
        <w:rPr>
          <w:rFonts w:ascii="宋体" w:hAnsi="宋体" w:cs="宋体"/>
        </w:rPr>
        <w:t>5</w:t>
      </w:r>
      <w:r>
        <w:rPr>
          <w:rFonts w:ascii="宋体" w:hAnsi="宋体" w:cs="宋体" w:hint="eastAsia"/>
        </w:rPr>
        <w:t>号线本合同</w:t>
      </w:r>
      <w:proofErr w:type="gramEnd"/>
      <w:r>
        <w:rPr>
          <w:rFonts w:ascii="宋体" w:hAnsi="宋体" w:cs="宋体" w:hint="eastAsia"/>
        </w:rPr>
        <w:t>段工程风险评估和风险管理工作实施细则。</w:t>
      </w:r>
    </w:p>
    <w:p w14:paraId="26CA9531"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）根据风险评估结果提出相应的处理措施，报上级部门审核备案。</w:t>
      </w:r>
    </w:p>
    <w:p w14:paraId="44CA4304"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）全面组织本合同段工程施工期间风险评估与管理工作。</w:t>
      </w:r>
    </w:p>
    <w:p w14:paraId="1E79DA37"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）组织制订风险管理计划。确定风险管理目标、原则和策略；提出工作目标、范围、方法与评估标准；明确各部门的职责。</w:t>
      </w:r>
    </w:p>
    <w:p w14:paraId="43B54566"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6</w:t>
      </w:r>
      <w:r>
        <w:rPr>
          <w:rFonts w:ascii="宋体" w:hAnsi="宋体" w:cs="宋体" w:hint="eastAsia"/>
        </w:rPr>
        <w:t>）实施施工阶段风险评估工作。</w:t>
      </w:r>
    </w:p>
    <w:p w14:paraId="1C343698"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7</w:t>
      </w:r>
      <w:r>
        <w:rPr>
          <w:rFonts w:ascii="宋体" w:hAnsi="宋体" w:cs="宋体" w:hint="eastAsia"/>
        </w:rPr>
        <w:t>）必要时委托相关专业机构进行风险监测。</w:t>
      </w:r>
    </w:p>
    <w:p w14:paraId="1A1F2536" w14:textId="77777777" w:rsidR="00271478" w:rsidRDefault="00E72F4D">
      <w:pPr>
        <w:spacing w:line="400" w:lineRule="exact"/>
        <w:ind w:firstLine="480"/>
        <w:rPr>
          <w:rFonts w:ascii="宋体" w:cs="Times New Roman"/>
        </w:rPr>
      </w:pPr>
      <w:r>
        <w:rPr>
          <w:rFonts w:ascii="宋体" w:hAnsi="宋体" w:cs="宋体"/>
        </w:rPr>
        <w:t xml:space="preserve">2.1.2.2 </w:t>
      </w:r>
      <w:r>
        <w:rPr>
          <w:rFonts w:ascii="宋体" w:hAnsi="宋体" w:cs="宋体" w:hint="eastAsia"/>
        </w:rPr>
        <w:t>安全环保部职责</w:t>
      </w:r>
    </w:p>
    <w:p w14:paraId="37E340BD"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）施工期</w:t>
      </w:r>
      <w:proofErr w:type="gramStart"/>
      <w:r>
        <w:rPr>
          <w:rFonts w:ascii="宋体" w:hAnsi="宋体" w:cs="宋体" w:hint="eastAsia"/>
        </w:rPr>
        <w:t>间风险</w:t>
      </w:r>
      <w:proofErr w:type="gramEnd"/>
      <w:r>
        <w:rPr>
          <w:rFonts w:ascii="宋体" w:hAnsi="宋体" w:cs="宋体" w:hint="eastAsia"/>
        </w:rPr>
        <w:t>评估与管理的归口管理部门，负责实施风险评估与管理工作。</w:t>
      </w:r>
    </w:p>
    <w:p w14:paraId="24376E60"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）检查督促项目部风险处理措施和方案的落实情况。</w:t>
      </w:r>
    </w:p>
    <w:p w14:paraId="7D9218EF"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）根据设计单位出具的《风险专项设计》完成风险评估报告，提出风险评估结果。</w:t>
      </w:r>
    </w:p>
    <w:p w14:paraId="68D394A3"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）监督、协调各施工队伍之间现场处理风险评估与管理工作中的有关问题。</w:t>
      </w:r>
    </w:p>
    <w:p w14:paraId="17FA2F52"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）对施工阶段风险实施监测，定期开展安全隐患排查及整治工作。</w:t>
      </w:r>
    </w:p>
    <w:p w14:paraId="73F62B29"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6</w:t>
      </w:r>
      <w:r>
        <w:rPr>
          <w:rFonts w:ascii="宋体" w:hAnsi="宋体" w:cs="宋体" w:hint="eastAsia"/>
        </w:rPr>
        <w:t>）根据风险监测结果，调整风险处理措施。</w:t>
      </w:r>
      <w:r>
        <w:rPr>
          <w:rFonts w:ascii="宋体" w:hAnsi="宋体" w:cs="宋体"/>
        </w:rPr>
        <w:t xml:space="preserve"> </w:t>
      </w:r>
    </w:p>
    <w:p w14:paraId="45E2C3F2" w14:textId="77777777" w:rsidR="00271478" w:rsidRDefault="00E72F4D">
      <w:pPr>
        <w:spacing w:line="400" w:lineRule="exact"/>
        <w:ind w:firstLine="480"/>
        <w:rPr>
          <w:rFonts w:ascii="宋体" w:cs="Times New Roman"/>
        </w:rPr>
      </w:pPr>
      <w:r>
        <w:rPr>
          <w:rFonts w:ascii="宋体" w:hAnsi="宋体" w:cs="宋体"/>
        </w:rPr>
        <w:t xml:space="preserve">2.1.2.3 </w:t>
      </w:r>
      <w:r>
        <w:rPr>
          <w:rFonts w:ascii="宋体" w:hAnsi="宋体" w:cs="宋体" w:hint="eastAsia"/>
        </w:rPr>
        <w:t>技术部职责</w:t>
      </w:r>
    </w:p>
    <w:p w14:paraId="27840517"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）根据施工图风险评估结果配合安全环保部完善施工阶段风险评估报告，内部审核后报监理单位、业主单位审查</w:t>
      </w:r>
      <w:r>
        <w:rPr>
          <w:rFonts w:ascii="宋体" w:hAnsi="宋体" w:cs="宋体" w:hint="eastAsia"/>
        </w:rPr>
        <w:t>批准。</w:t>
      </w:r>
      <w:r>
        <w:rPr>
          <w:rFonts w:ascii="宋体" w:hAnsi="宋体" w:cs="宋体"/>
        </w:rPr>
        <w:t xml:space="preserve"> </w:t>
      </w:r>
    </w:p>
    <w:p w14:paraId="0EC40598"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）检查风险评估报告中风险处理技术措施的执行情况。</w:t>
      </w:r>
      <w:r>
        <w:rPr>
          <w:rFonts w:ascii="宋体" w:hAnsi="宋体" w:cs="宋体"/>
        </w:rPr>
        <w:t xml:space="preserve"> </w:t>
      </w:r>
    </w:p>
    <w:p w14:paraId="11176194"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）参与风险工点风险评估工作，根据风险评估结果制定有针对性技术措施。</w:t>
      </w:r>
    </w:p>
    <w:p w14:paraId="49071793"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）负责与相关单位及小组成员的沟通。</w:t>
      </w:r>
      <w:r>
        <w:rPr>
          <w:rFonts w:ascii="宋体" w:hAnsi="宋体" w:cs="宋体"/>
        </w:rPr>
        <w:t xml:space="preserve"> </w:t>
      </w:r>
    </w:p>
    <w:p w14:paraId="30202DB5" w14:textId="77777777" w:rsidR="00271478" w:rsidRDefault="00E72F4D">
      <w:pPr>
        <w:spacing w:line="400" w:lineRule="exact"/>
        <w:ind w:firstLine="480"/>
        <w:rPr>
          <w:rFonts w:ascii="宋体" w:cs="Times New Roman"/>
        </w:rPr>
      </w:pPr>
      <w:r>
        <w:rPr>
          <w:rFonts w:ascii="宋体" w:hAnsi="宋体" w:cs="宋体"/>
        </w:rPr>
        <w:t xml:space="preserve">2.1.2.4 </w:t>
      </w:r>
      <w:r>
        <w:rPr>
          <w:rFonts w:ascii="宋体" w:hAnsi="宋体" w:cs="宋体" w:hint="eastAsia"/>
        </w:rPr>
        <w:t>物资部职责</w:t>
      </w:r>
    </w:p>
    <w:p w14:paraId="5D864148"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）在进行本项目设备物资管理的同时，为安全生产做好物资设备方面的工作。</w:t>
      </w:r>
    </w:p>
    <w:p w14:paraId="028360C5"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）重要劳动防护用品的采购和使用必须符合国家标准和有关规定，制定项目部重要劳动防护用品使用管理规定；</w:t>
      </w:r>
    </w:p>
    <w:p w14:paraId="0524117A"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）定期检查劳动安全防护用品的使用情况，对于不符合安全要求、过期的安全防护用品及时予以淘汰、更换；</w:t>
      </w:r>
    </w:p>
    <w:p w14:paraId="53BF39BB"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）建立安全防护用品发</w:t>
      </w:r>
      <w:r>
        <w:rPr>
          <w:rFonts w:ascii="宋体" w:hAnsi="宋体" w:cs="宋体" w:hint="eastAsia"/>
        </w:rPr>
        <w:t>放使用台账，动态跟踪，及时反馈安全防护用品的信息。根据各自的职能履行相关的风险评估与管理职责。</w:t>
      </w:r>
    </w:p>
    <w:p w14:paraId="6A16A58C" w14:textId="77777777" w:rsidR="00271478" w:rsidRDefault="00E72F4D">
      <w:pPr>
        <w:spacing w:line="400" w:lineRule="exact"/>
        <w:ind w:firstLine="480"/>
        <w:rPr>
          <w:rFonts w:ascii="宋体" w:cs="Times New Roman"/>
        </w:rPr>
      </w:pPr>
      <w:r>
        <w:rPr>
          <w:rFonts w:ascii="宋体" w:hAnsi="宋体" w:cs="宋体"/>
        </w:rPr>
        <w:t xml:space="preserve">2.1.2.5 </w:t>
      </w:r>
      <w:r>
        <w:rPr>
          <w:rFonts w:ascii="宋体" w:hAnsi="宋体" w:cs="宋体" w:hint="eastAsia"/>
        </w:rPr>
        <w:t>办公室职责</w:t>
      </w:r>
    </w:p>
    <w:p w14:paraId="01D9C8A0" w14:textId="77777777" w:rsidR="00271478" w:rsidRDefault="00E72F4D">
      <w:pPr>
        <w:spacing w:line="400" w:lineRule="exact"/>
        <w:ind w:firstLine="480"/>
        <w:rPr>
          <w:rFonts w:ascii="宋体" w:cs="Times New Roman"/>
        </w:rPr>
      </w:pPr>
      <w:r>
        <w:rPr>
          <w:rFonts w:ascii="宋体" w:hAnsi="宋体" w:cs="宋体" w:hint="eastAsia"/>
        </w:rPr>
        <w:lastRenderedPageBreak/>
        <w:t>（</w:t>
      </w:r>
      <w:r>
        <w:rPr>
          <w:rFonts w:ascii="宋体" w:hAnsi="宋体" w:cs="宋体"/>
        </w:rPr>
        <w:t>1</w:t>
      </w:r>
      <w:r>
        <w:rPr>
          <w:rFonts w:ascii="宋体" w:hAnsi="宋体" w:cs="宋体" w:hint="eastAsia"/>
        </w:rPr>
        <w:t>）从办公室日常工作入手，做好安全生产方面的医疗保证和后勤保证工作，为安全生产做好后勤保障方面的工作。</w:t>
      </w:r>
    </w:p>
    <w:p w14:paraId="1AF250A8"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）协助领导贯彻上级有关安全生产指示，及时做好有关安全文件的报送和传达。</w:t>
      </w:r>
    </w:p>
    <w:p w14:paraId="5D0D0F27"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）组织检查落实干部值班制度。</w:t>
      </w:r>
    </w:p>
    <w:p w14:paraId="590B3F02"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）做好部门人员的日常安全和教育，提高安全意识。</w:t>
      </w:r>
    </w:p>
    <w:p w14:paraId="1F7D0286"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）加强对项目部车辆、生活区、办公区、食堂经常性安全检查。</w:t>
      </w:r>
    </w:p>
    <w:p w14:paraId="19D69D82"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6</w:t>
      </w:r>
      <w:r>
        <w:rPr>
          <w:rFonts w:ascii="宋体" w:hAnsi="宋体" w:cs="宋体" w:hint="eastAsia"/>
        </w:rPr>
        <w:t>）及时提供和保存有关安全生产、文明施工、环境保护方面的档案、文件资料，为安全生产服务。</w:t>
      </w:r>
    </w:p>
    <w:p w14:paraId="59653AFF" w14:textId="77777777" w:rsidR="00271478" w:rsidRDefault="00E72F4D">
      <w:pPr>
        <w:spacing w:line="400" w:lineRule="exact"/>
        <w:ind w:firstLine="480"/>
        <w:rPr>
          <w:rFonts w:ascii="宋体" w:cs="Times New Roman"/>
        </w:rPr>
      </w:pPr>
      <w:r>
        <w:rPr>
          <w:rFonts w:ascii="宋体" w:hAnsi="宋体" w:cs="宋体"/>
        </w:rPr>
        <w:t xml:space="preserve">2.1.2.6 </w:t>
      </w:r>
      <w:r>
        <w:rPr>
          <w:rFonts w:ascii="宋体" w:hAnsi="宋体" w:cs="宋体" w:hint="eastAsia"/>
        </w:rPr>
        <w:t>其他各职能部门职责</w:t>
      </w:r>
    </w:p>
    <w:p w14:paraId="1B954060" w14:textId="77777777" w:rsidR="00271478" w:rsidRDefault="00E72F4D">
      <w:pPr>
        <w:spacing w:line="400" w:lineRule="exact"/>
        <w:ind w:firstLine="480"/>
        <w:rPr>
          <w:rFonts w:ascii="宋体" w:cs="Times New Roman"/>
        </w:rPr>
      </w:pPr>
      <w:r>
        <w:rPr>
          <w:rFonts w:ascii="宋体" w:hAnsi="宋体" w:cs="宋体" w:hint="eastAsia"/>
        </w:rPr>
        <w:t>根据各自的职能和权限履行相关的风险评估与管理职责，为现场的施工风险管理工作提供支持和服务，保证安全生产。</w:t>
      </w:r>
    </w:p>
    <w:p w14:paraId="47D36064" w14:textId="77777777" w:rsidR="00271478" w:rsidRDefault="00E72F4D">
      <w:pPr>
        <w:spacing w:line="400" w:lineRule="exact"/>
        <w:ind w:firstLine="480"/>
        <w:rPr>
          <w:rFonts w:ascii="宋体" w:cs="Times New Roman"/>
        </w:rPr>
      </w:pPr>
      <w:bookmarkStart w:id="56" w:name="_Toc319884269"/>
      <w:bookmarkStart w:id="57" w:name="_Toc319926295"/>
      <w:bookmarkStart w:id="58" w:name="_Toc319914521"/>
      <w:bookmarkStart w:id="59" w:name="_Toc319911642"/>
      <w:r>
        <w:rPr>
          <w:rFonts w:ascii="宋体" w:hAnsi="宋体" w:cs="宋体"/>
        </w:rPr>
        <w:t xml:space="preserve">2.1.3 </w:t>
      </w:r>
      <w:r>
        <w:rPr>
          <w:rFonts w:ascii="宋体" w:hAnsi="宋体" w:cs="宋体" w:hint="eastAsia"/>
        </w:rPr>
        <w:t>各级人员管理责任</w:t>
      </w:r>
      <w:bookmarkEnd w:id="56"/>
      <w:bookmarkEnd w:id="57"/>
      <w:bookmarkEnd w:id="58"/>
      <w:bookmarkEnd w:id="59"/>
    </w:p>
    <w:p w14:paraId="1325BB0A" w14:textId="77777777" w:rsidR="00271478" w:rsidRDefault="00E72F4D">
      <w:pPr>
        <w:spacing w:line="400" w:lineRule="exact"/>
        <w:ind w:firstLine="480"/>
        <w:rPr>
          <w:rFonts w:ascii="宋体" w:cs="Times New Roman"/>
        </w:rPr>
      </w:pPr>
      <w:r>
        <w:rPr>
          <w:rFonts w:ascii="宋体" w:hAnsi="宋体" w:cs="宋体"/>
        </w:rPr>
        <w:t xml:space="preserve">2.1.3.1 </w:t>
      </w:r>
      <w:r>
        <w:rPr>
          <w:rFonts w:ascii="宋体" w:hAnsi="宋体" w:cs="宋体" w:hint="eastAsia"/>
        </w:rPr>
        <w:t>项目经理管理责任</w:t>
      </w:r>
    </w:p>
    <w:p w14:paraId="298538E3" w14:textId="77777777" w:rsidR="00271478" w:rsidRDefault="00E72F4D">
      <w:pPr>
        <w:spacing w:line="400" w:lineRule="exact"/>
        <w:ind w:firstLine="480"/>
        <w:rPr>
          <w:rFonts w:ascii="宋体" w:cs="Times New Roman"/>
        </w:rPr>
      </w:pPr>
      <w:r>
        <w:rPr>
          <w:rFonts w:ascii="宋体" w:hAnsi="宋体" w:cs="宋体" w:hint="eastAsia"/>
        </w:rPr>
        <w:t>项目经理是企业法定代表人的委托人，在项目风险管理方面对企业法定代表人负责，对项目安全工作及风险管理负全面领导责任。</w:t>
      </w:r>
    </w:p>
    <w:p w14:paraId="76E43687"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）认真贯彻执行国家和上级的有关安全生产、劳动保护方针政策和法律法规，坚持“安全第一，预防为主，综合</w:t>
      </w:r>
      <w:r>
        <w:rPr>
          <w:rFonts w:ascii="宋体" w:hAnsi="宋体" w:cs="宋体" w:hint="eastAsia"/>
        </w:rPr>
        <w:t>治理”的方针，严格履行安全生产管理职责，认真执行企业的各项安全生产管理规章制度、风险管理处置方案和措施。</w:t>
      </w:r>
    </w:p>
    <w:p w14:paraId="2C0CBF9F"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）严格履行工程项目承包合同中的安全条款，认真制定本工程项目的风险管理制度、合理配置安全生产诸要素。积极组织采用“四新技术”，努力提高施工现场的安全系数，预防和减少安全生产事故的发生。</w:t>
      </w:r>
    </w:p>
    <w:p w14:paraId="002003DE"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）建立健全施工风险管理机构，配备专职人员，充分发挥作用，支持他们的工作，定期组织安全检查，及时消除存在的安全隐患和问题。</w:t>
      </w:r>
    </w:p>
    <w:p w14:paraId="67410B9A"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）根据工程项目特点，组织编制施工风险处置方案和措施，正确处理工程进度、经济效益与安全生产</w:t>
      </w:r>
      <w:r>
        <w:rPr>
          <w:rFonts w:ascii="宋体" w:hAnsi="宋体" w:cs="宋体" w:hint="eastAsia"/>
        </w:rPr>
        <w:t>的关系，定期组织安全教育，坚持把风险管理控制工作贯穿于施工生产的全过程，积极开展预测、预防、预控活动。</w:t>
      </w:r>
    </w:p>
    <w:p w14:paraId="4566F660"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）负责组织经常性的风险教育培训工作，认真听取员工对施工风险工作的意见和建议，尊重员工的主人翁地位和合法权益。</w:t>
      </w:r>
    </w:p>
    <w:p w14:paraId="1A06AA87"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6</w:t>
      </w:r>
      <w:r>
        <w:rPr>
          <w:rFonts w:ascii="宋体" w:hAnsi="宋体" w:cs="宋体" w:hint="eastAsia"/>
        </w:rPr>
        <w:t>）保障工程风险管理过程中的安全生产费用的投入，满足工程安全管理需要，保证费用额度，专款专用。</w:t>
      </w:r>
    </w:p>
    <w:p w14:paraId="0CC8B4DE"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7</w:t>
      </w:r>
      <w:r>
        <w:rPr>
          <w:rFonts w:ascii="宋体" w:hAnsi="宋体" w:cs="宋体" w:hint="eastAsia"/>
        </w:rPr>
        <w:t>）组织开展隐患整治工作，按照“四不放过”的原则督促整改。对因违章指挥或决策失误造成的员工伤亡事故承担主要领导责任。</w:t>
      </w:r>
    </w:p>
    <w:p w14:paraId="0ACF687E" w14:textId="77777777" w:rsidR="00271478" w:rsidRDefault="00E72F4D">
      <w:pPr>
        <w:spacing w:line="400" w:lineRule="exact"/>
        <w:ind w:firstLine="480"/>
        <w:rPr>
          <w:rFonts w:ascii="宋体" w:cs="Times New Roman"/>
        </w:rPr>
      </w:pPr>
      <w:r>
        <w:rPr>
          <w:rFonts w:ascii="宋体" w:hAnsi="宋体" w:cs="宋体"/>
        </w:rPr>
        <w:t xml:space="preserve">2.1.3.2 </w:t>
      </w:r>
      <w:r>
        <w:rPr>
          <w:rFonts w:ascii="宋体" w:hAnsi="宋体" w:cs="宋体" w:hint="eastAsia"/>
        </w:rPr>
        <w:t>安全项目经理</w:t>
      </w:r>
    </w:p>
    <w:p w14:paraId="51E853F5"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）安全项目经理对劳动保护和安全生产的技术工</w:t>
      </w:r>
      <w:r>
        <w:rPr>
          <w:rFonts w:ascii="宋体" w:hAnsi="宋体" w:cs="宋体" w:hint="eastAsia"/>
        </w:rPr>
        <w:t>作负责。认真贯彻执行上级安全生</w:t>
      </w:r>
      <w:r>
        <w:rPr>
          <w:rFonts w:ascii="宋体" w:hAnsi="宋体" w:cs="宋体" w:hint="eastAsia"/>
        </w:rPr>
        <w:lastRenderedPageBreak/>
        <w:t>产法规、标准，严格按技术规程和安全操作规程组织施工。根据上级要求，结合工程实际，制定风险管理各项规章制度和实施细则；定期召开安全工作会议，分析安全生产情况，纠正安全生产中出现的问题，总结安全管理工作经验。</w:t>
      </w:r>
    </w:p>
    <w:p w14:paraId="58E9C1F5"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）组织安全检查，及时掌握和了解各工序存在的不安全因素，对事故隐患和上级检查指出的问题认真组织整改，按期销号，保证安全。</w:t>
      </w:r>
    </w:p>
    <w:p w14:paraId="1AC2B9AF"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）开展经常性的安全教育，及时贯彻和落实上级安全生产决定、决议和要求；督促对特殊工种作业人员的培训、考核，做到持证上岗；教育职工严格遵守操作规程和劳动</w:t>
      </w:r>
      <w:r>
        <w:rPr>
          <w:rFonts w:ascii="宋体" w:hAnsi="宋体" w:cs="宋体" w:hint="eastAsia"/>
        </w:rPr>
        <w:t>纪律，提高自我防护能力。</w:t>
      </w:r>
    </w:p>
    <w:p w14:paraId="3B5A34B5"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）组织对事故现场的保护和抢救工作。在向上级报告事故情况的同时，采取应急措施，防止事故扩大。</w:t>
      </w:r>
    </w:p>
    <w:p w14:paraId="0EA4DE32"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）对风险管理制度，处置方案和措施落实情况组织检查，确保安全。</w:t>
      </w:r>
    </w:p>
    <w:p w14:paraId="65ECE0DB" w14:textId="77777777" w:rsidR="00271478" w:rsidRDefault="00E72F4D">
      <w:pPr>
        <w:spacing w:line="400" w:lineRule="exact"/>
        <w:ind w:firstLine="480"/>
        <w:rPr>
          <w:rFonts w:ascii="宋体" w:cs="Times New Roman"/>
        </w:rPr>
      </w:pPr>
      <w:r>
        <w:rPr>
          <w:rFonts w:ascii="宋体" w:hAnsi="宋体" w:cs="宋体"/>
        </w:rPr>
        <w:t xml:space="preserve">2.1.3.3 </w:t>
      </w:r>
      <w:r>
        <w:rPr>
          <w:rFonts w:ascii="宋体" w:hAnsi="宋体" w:cs="宋体" w:hint="eastAsia"/>
        </w:rPr>
        <w:t>项目总工程师责任</w:t>
      </w:r>
    </w:p>
    <w:p w14:paraId="4B7B1058"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）在项目经理的领导下，负责项目施工过程中有关技术方面所涉及安全生产工作，遵守国家法令，认真执行上级安全生产规章制度，对劳动保护全面负责。</w:t>
      </w:r>
    </w:p>
    <w:p w14:paraId="4B2ED131"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）参与风险管理工作，根据风险评估结果组织编写有针对性技术措施。</w:t>
      </w:r>
    </w:p>
    <w:p w14:paraId="5E1C1ABE"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）对风险处置方案和措施落实情况组织检查，支持现场安全员工作，做好职工安全教育</w:t>
      </w:r>
      <w:r>
        <w:rPr>
          <w:rFonts w:ascii="宋体" w:hAnsi="宋体" w:cs="宋体" w:hint="eastAsia"/>
        </w:rPr>
        <w:t>工作。</w:t>
      </w:r>
    </w:p>
    <w:p w14:paraId="773AD1F9"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）发现风险隐患，及时按照整改要求落实，消除风险。</w:t>
      </w:r>
    </w:p>
    <w:p w14:paraId="26962D54" w14:textId="77777777" w:rsidR="00271478" w:rsidRDefault="00E72F4D">
      <w:pPr>
        <w:spacing w:line="400" w:lineRule="exact"/>
        <w:ind w:firstLine="480"/>
        <w:rPr>
          <w:rFonts w:ascii="宋体" w:cs="Times New Roman"/>
        </w:rPr>
      </w:pPr>
      <w:r>
        <w:rPr>
          <w:rFonts w:ascii="宋体" w:hAnsi="宋体" w:cs="宋体"/>
        </w:rPr>
        <w:t xml:space="preserve">2.1.3.4 </w:t>
      </w:r>
      <w:r>
        <w:rPr>
          <w:rFonts w:ascii="宋体" w:hAnsi="宋体" w:cs="宋体" w:hint="eastAsia"/>
        </w:rPr>
        <w:t>安全环保部部长责任</w:t>
      </w:r>
    </w:p>
    <w:p w14:paraId="6A55AA55"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）负责实施和落实本合同段工程的安全管理工作规划，负责安全综合管理，编制和呈报安全计划、安全技术方案和具体安全措施，并认真在施工中贯彻落实。</w:t>
      </w:r>
    </w:p>
    <w:p w14:paraId="73746F45"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）组织安全检查，发现事故隐患，及时监督整改。</w:t>
      </w:r>
    </w:p>
    <w:p w14:paraId="54DD9596"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）负责安全检查督促，负责对危险源点提出预防措施，定期对施工队进行安全教育，对各工序施工作业安全提出有针对性安全保证措施。</w:t>
      </w:r>
    </w:p>
    <w:p w14:paraId="53C08E82"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）对关键工序提出安全施工防范的技术交底。</w:t>
      </w:r>
    </w:p>
    <w:p w14:paraId="1D27E41A"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）根据各项工程风险制定风险管理措施和应急预案。</w:t>
      </w:r>
    </w:p>
    <w:p w14:paraId="1E6668E1"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6</w:t>
      </w:r>
      <w:r>
        <w:rPr>
          <w:rFonts w:ascii="宋体" w:hAnsi="宋体" w:cs="宋体" w:hint="eastAsia"/>
        </w:rPr>
        <w:t>）结合工程特点及施工进度及时下达劳动保护和安全生产技术方案和措施。</w:t>
      </w:r>
    </w:p>
    <w:p w14:paraId="59D23263" w14:textId="77777777" w:rsidR="00271478" w:rsidRDefault="00E72F4D">
      <w:pPr>
        <w:spacing w:line="400" w:lineRule="exact"/>
        <w:ind w:firstLine="480"/>
        <w:rPr>
          <w:rFonts w:ascii="宋体" w:cs="Times New Roman"/>
        </w:rPr>
      </w:pPr>
      <w:r>
        <w:rPr>
          <w:rFonts w:ascii="宋体" w:hAnsi="宋体" w:cs="宋体"/>
        </w:rPr>
        <w:t>2.1.3.5</w:t>
      </w:r>
      <w:r>
        <w:rPr>
          <w:rFonts w:ascii="宋体" w:hAnsi="宋体" w:cs="宋体" w:hint="eastAsia"/>
        </w:rPr>
        <w:t>专职安全人员管理责任</w:t>
      </w:r>
    </w:p>
    <w:p w14:paraId="6FE3F813"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）专职安全人员在安全环保部部长的领导下进行工作。</w:t>
      </w:r>
    </w:p>
    <w:p w14:paraId="17B0D143"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w:t>
      </w:r>
      <w:proofErr w:type="gramStart"/>
      <w:r>
        <w:rPr>
          <w:rFonts w:ascii="宋体" w:hAnsi="宋体" w:cs="宋体" w:hint="eastAsia"/>
        </w:rPr>
        <w:t>协助队</w:t>
      </w:r>
      <w:proofErr w:type="gramEnd"/>
      <w:r>
        <w:rPr>
          <w:rFonts w:ascii="宋体" w:hAnsi="宋体" w:cs="宋体" w:hint="eastAsia"/>
        </w:rPr>
        <w:t>领导贯彻落实安全生产规章制度与防护措施，并经常监督检查，抓好落实工作。</w:t>
      </w:r>
    </w:p>
    <w:p w14:paraId="7558C197"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）及时发现和制止“三违现象”，纠正和消除人</w:t>
      </w:r>
      <w:r>
        <w:rPr>
          <w:rFonts w:ascii="宋体" w:hAnsi="宋体" w:cs="宋体" w:hint="eastAsia"/>
        </w:rPr>
        <w:t>、机、物及环境方面存在的不安全因素，对违章违纪责任者有权处经济罚款。</w:t>
      </w:r>
    </w:p>
    <w:p w14:paraId="6907BE48"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）对危及人员及设备的险情要及时排除，重大险情有权停止施工，并随时向队领导</w:t>
      </w:r>
      <w:r>
        <w:rPr>
          <w:rFonts w:ascii="宋体" w:hAnsi="宋体" w:cs="宋体" w:hint="eastAsia"/>
        </w:rPr>
        <w:lastRenderedPageBreak/>
        <w:t>或安全环保部报告。</w:t>
      </w:r>
    </w:p>
    <w:p w14:paraId="691BB6E1"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）专职安全员必须持有本系统或持有有关部委颁发的安全员检查证，上岗时必须佩带标识，秉公办事，尽职尽责。对因工作失职而造成的事故承担责任。</w:t>
      </w:r>
      <w:bookmarkStart w:id="60" w:name="_Toc330992161"/>
    </w:p>
    <w:p w14:paraId="6743D710" w14:textId="77777777" w:rsidR="00271478" w:rsidRDefault="00E72F4D">
      <w:pPr>
        <w:spacing w:line="400" w:lineRule="exact"/>
        <w:ind w:firstLine="480"/>
        <w:rPr>
          <w:rFonts w:ascii="宋体" w:cs="Times New Roman"/>
        </w:rPr>
      </w:pPr>
      <w:r>
        <w:rPr>
          <w:rFonts w:ascii="宋体" w:hAnsi="宋体" w:cs="宋体"/>
        </w:rPr>
        <w:t xml:space="preserve">2.2 </w:t>
      </w:r>
      <w:r>
        <w:rPr>
          <w:rFonts w:ascii="宋体" w:hAnsi="宋体" w:cs="宋体" w:hint="eastAsia"/>
        </w:rPr>
        <w:t>风险管理措施</w:t>
      </w:r>
      <w:bookmarkEnd w:id="60"/>
    </w:p>
    <w:p w14:paraId="309E6E49" w14:textId="77777777" w:rsidR="00271478" w:rsidRDefault="00E72F4D">
      <w:pPr>
        <w:spacing w:line="400" w:lineRule="exact"/>
        <w:ind w:firstLine="480"/>
        <w:rPr>
          <w:rFonts w:ascii="宋体" w:cs="Times New Roman"/>
        </w:rPr>
      </w:pPr>
      <w:r>
        <w:rPr>
          <w:rFonts w:ascii="宋体" w:hAnsi="宋体" w:cs="宋体"/>
        </w:rPr>
        <w:t xml:space="preserve">2.2.1 </w:t>
      </w:r>
      <w:r>
        <w:rPr>
          <w:rFonts w:ascii="宋体" w:hAnsi="宋体" w:cs="宋体" w:hint="eastAsia"/>
        </w:rPr>
        <w:t>安全教育培训</w:t>
      </w:r>
    </w:p>
    <w:p w14:paraId="48F9A875" w14:textId="77777777" w:rsidR="00271478" w:rsidRDefault="00E72F4D">
      <w:pPr>
        <w:spacing w:line="400" w:lineRule="exact"/>
        <w:ind w:firstLine="480"/>
        <w:rPr>
          <w:rFonts w:ascii="宋体" w:cs="Times New Roman"/>
        </w:rPr>
      </w:pPr>
      <w:r>
        <w:rPr>
          <w:rFonts w:ascii="宋体" w:hAnsi="宋体" w:cs="宋体" w:hint="eastAsia"/>
        </w:rPr>
        <w:t>建立教育培训制度，项目部根据项目施工生产需要，结合现场施工人员作业情况，组织定期或不定期安全教育培训，对施工人员进行风险管理知识培训，确保安全生产。</w:t>
      </w:r>
    </w:p>
    <w:p w14:paraId="2CC0645A" w14:textId="77777777" w:rsidR="00271478" w:rsidRDefault="00E72F4D">
      <w:pPr>
        <w:spacing w:line="400" w:lineRule="exact"/>
        <w:ind w:firstLine="480"/>
        <w:rPr>
          <w:rFonts w:ascii="宋体" w:cs="Times New Roman"/>
        </w:rPr>
      </w:pPr>
      <w:r>
        <w:rPr>
          <w:rFonts w:ascii="宋体" w:hAnsi="宋体" w:cs="宋体" w:hint="eastAsia"/>
        </w:rPr>
        <w:t>新工人上</w:t>
      </w:r>
      <w:r>
        <w:rPr>
          <w:rFonts w:ascii="宋体" w:hAnsi="宋体" w:cs="宋体" w:hint="eastAsia"/>
        </w:rPr>
        <w:t>岗前，项目部对其进行施工风险规章制度、安全操作规程和本岗位安全操作技能的教育培训。</w:t>
      </w:r>
    </w:p>
    <w:p w14:paraId="6BD68DFC" w14:textId="77777777" w:rsidR="00271478" w:rsidRDefault="00E72F4D">
      <w:pPr>
        <w:spacing w:line="400" w:lineRule="exact"/>
        <w:ind w:firstLine="480"/>
        <w:rPr>
          <w:rFonts w:ascii="宋体" w:cs="Times New Roman"/>
        </w:rPr>
      </w:pPr>
      <w:r>
        <w:rPr>
          <w:rFonts w:ascii="宋体" w:hAnsi="宋体" w:cs="宋体" w:hint="eastAsia"/>
        </w:rPr>
        <w:t>工人调换工作岗位，采用新工艺、新技术、新材料，使用新设备时，项目部进行专门的安全生产教育和培训，了解和掌握危险源分布情况，熟知应急逃生知识。</w:t>
      </w:r>
    </w:p>
    <w:p w14:paraId="2111ECB7" w14:textId="77777777" w:rsidR="00271478" w:rsidRDefault="00E72F4D">
      <w:pPr>
        <w:spacing w:line="400" w:lineRule="exact"/>
        <w:ind w:firstLine="480"/>
        <w:rPr>
          <w:rFonts w:ascii="宋体" w:cs="Times New Roman"/>
        </w:rPr>
      </w:pPr>
      <w:r>
        <w:rPr>
          <w:rFonts w:ascii="宋体" w:hAnsi="宋体" w:cs="宋体" w:hint="eastAsia"/>
        </w:rPr>
        <w:t>凡从事特种作业，包括电力、锅炉司炉、压力容器、起重吊装、金属焊接（气割）、有害气体检测、机动车驾驶、建筑登高架设等作业的人员，必须</w:t>
      </w:r>
      <w:proofErr w:type="gramStart"/>
      <w:r>
        <w:rPr>
          <w:rFonts w:ascii="宋体" w:hAnsi="宋体" w:cs="宋体" w:hint="eastAsia"/>
        </w:rPr>
        <w:t>经安全</w:t>
      </w:r>
      <w:proofErr w:type="gramEnd"/>
      <w:r>
        <w:rPr>
          <w:rFonts w:ascii="宋体" w:hAnsi="宋体" w:cs="宋体" w:hint="eastAsia"/>
        </w:rPr>
        <w:t>技术培训，取得地方政府部门颁发的特种作业操作资格证书，方能上岗作业。</w:t>
      </w:r>
    </w:p>
    <w:p w14:paraId="47B2FF2C" w14:textId="77777777" w:rsidR="00271478" w:rsidRDefault="00E72F4D">
      <w:pPr>
        <w:spacing w:line="400" w:lineRule="exact"/>
        <w:ind w:firstLine="480"/>
        <w:rPr>
          <w:rFonts w:ascii="宋体" w:cs="Times New Roman"/>
        </w:rPr>
      </w:pPr>
      <w:r>
        <w:rPr>
          <w:rFonts w:ascii="宋体" w:hAnsi="宋体" w:cs="宋体"/>
        </w:rPr>
        <w:t xml:space="preserve">2.2.2 </w:t>
      </w:r>
      <w:r>
        <w:rPr>
          <w:rFonts w:ascii="宋体" w:hAnsi="宋体" w:cs="宋体" w:hint="eastAsia"/>
        </w:rPr>
        <w:t>施工现场安全管理</w:t>
      </w:r>
    </w:p>
    <w:p w14:paraId="38F41AE5" w14:textId="77777777" w:rsidR="00271478" w:rsidRDefault="00E72F4D">
      <w:pPr>
        <w:spacing w:line="400" w:lineRule="exact"/>
        <w:ind w:firstLine="480"/>
        <w:rPr>
          <w:rFonts w:ascii="宋体" w:cs="Times New Roman"/>
        </w:rPr>
      </w:pPr>
      <w:r>
        <w:rPr>
          <w:rFonts w:ascii="宋体" w:hAnsi="宋体" w:cs="宋体" w:hint="eastAsia"/>
        </w:rPr>
        <w:t>施工现场布置要有利于生产，方便员工生活，符合防洪、</w:t>
      </w:r>
      <w:r>
        <w:rPr>
          <w:rFonts w:ascii="宋体" w:hAnsi="宋体" w:cs="宋体" w:hint="eastAsia"/>
        </w:rPr>
        <w:t>防火、防寒、防盗等安全要求，具备安全生产、文明施工的条件。</w:t>
      </w:r>
    </w:p>
    <w:p w14:paraId="07B889DA" w14:textId="77777777" w:rsidR="00271478" w:rsidRDefault="00E72F4D">
      <w:pPr>
        <w:spacing w:line="400" w:lineRule="exact"/>
        <w:ind w:firstLine="480"/>
        <w:rPr>
          <w:rFonts w:ascii="宋体" w:cs="Times New Roman"/>
        </w:rPr>
      </w:pPr>
      <w:r>
        <w:rPr>
          <w:rFonts w:ascii="宋体" w:hAnsi="宋体" w:cs="宋体" w:hint="eastAsia"/>
        </w:rPr>
        <w:t>施工现场临时设施，选择在水文、地质条件良好的地方，防止因自然灾害造成人员伤亡和财产损失。</w:t>
      </w:r>
    </w:p>
    <w:p w14:paraId="4D8D2EAF" w14:textId="77777777" w:rsidR="00271478" w:rsidRDefault="00E72F4D">
      <w:pPr>
        <w:spacing w:line="400" w:lineRule="exact"/>
        <w:ind w:firstLine="480"/>
        <w:rPr>
          <w:rFonts w:ascii="宋体" w:cs="Times New Roman"/>
        </w:rPr>
      </w:pPr>
      <w:r>
        <w:rPr>
          <w:rFonts w:ascii="宋体" w:hAnsi="宋体" w:cs="宋体" w:hint="eastAsia"/>
        </w:rPr>
        <w:t>施工现场内可能造成人身伤害的沟、坑、井、洞口、作业平台等必须有盖板或安全护栏，场地狭小，行人和运输繁忙的地段有专人指挥。</w:t>
      </w:r>
    </w:p>
    <w:p w14:paraId="3C44DC25" w14:textId="77777777" w:rsidR="00271478" w:rsidRDefault="00E72F4D">
      <w:pPr>
        <w:spacing w:line="400" w:lineRule="exact"/>
        <w:ind w:firstLine="480"/>
        <w:rPr>
          <w:rFonts w:ascii="宋体" w:cs="Times New Roman"/>
        </w:rPr>
      </w:pPr>
      <w:r>
        <w:rPr>
          <w:rFonts w:ascii="宋体" w:hAnsi="宋体" w:cs="宋体" w:hint="eastAsia"/>
        </w:rPr>
        <w:t>施工现场内较高的建（构）筑物、临时设施及重要库房，油库、发（变）电房、龙门架等，加设避雷装置。</w:t>
      </w:r>
    </w:p>
    <w:p w14:paraId="38BE58D9" w14:textId="77777777" w:rsidR="00271478" w:rsidRDefault="00E72F4D">
      <w:pPr>
        <w:spacing w:line="400" w:lineRule="exact"/>
        <w:ind w:firstLine="480"/>
        <w:rPr>
          <w:rFonts w:ascii="宋体" w:cs="Times New Roman"/>
        </w:rPr>
      </w:pPr>
      <w:r>
        <w:rPr>
          <w:rFonts w:ascii="宋体" w:hAnsi="宋体" w:cs="宋体" w:hint="eastAsia"/>
        </w:rPr>
        <w:t>高空作业现场必须采取有效的防护措施，确保施工安全。</w:t>
      </w:r>
    </w:p>
    <w:p w14:paraId="79635BC3" w14:textId="77777777" w:rsidR="00271478" w:rsidRDefault="00E72F4D">
      <w:pPr>
        <w:spacing w:line="400" w:lineRule="exact"/>
        <w:ind w:firstLine="480"/>
        <w:rPr>
          <w:rFonts w:ascii="宋体" w:cs="Times New Roman"/>
        </w:rPr>
      </w:pPr>
      <w:r>
        <w:rPr>
          <w:rFonts w:ascii="宋体" w:hAnsi="宋体" w:cs="宋体" w:hint="eastAsia"/>
        </w:rPr>
        <w:t>安全帽、安全网、安全绳、保险带必须符合安全标准，作业平台有防滑措施，危险处设扶手；脚手架的架</w:t>
      </w:r>
      <w:r>
        <w:rPr>
          <w:rFonts w:ascii="宋体" w:hAnsi="宋体" w:cs="宋体" w:hint="eastAsia"/>
        </w:rPr>
        <w:t>设必须符合安全要求，不得超负荷使用；上下交叉施工作业，必须设置有效的隔离设施，确保安全。</w:t>
      </w:r>
    </w:p>
    <w:p w14:paraId="73C44D5C" w14:textId="77777777" w:rsidR="00271478" w:rsidRDefault="00E72F4D">
      <w:pPr>
        <w:spacing w:line="400" w:lineRule="exact"/>
        <w:ind w:firstLine="480"/>
        <w:rPr>
          <w:rFonts w:ascii="宋体" w:cs="Times New Roman"/>
        </w:rPr>
      </w:pPr>
      <w:r>
        <w:rPr>
          <w:rFonts w:ascii="宋体" w:hAnsi="宋体" w:cs="宋体" w:hint="eastAsia"/>
        </w:rPr>
        <w:t>六级以上大风或因大雨、大雾等自然因素影响施工现场安全的，须停止作业，确因特殊情况需作业的，必须采取保证安全的专项措施。</w:t>
      </w:r>
    </w:p>
    <w:p w14:paraId="4CD8B6A3" w14:textId="77777777" w:rsidR="00271478" w:rsidRDefault="00E72F4D">
      <w:pPr>
        <w:spacing w:line="400" w:lineRule="exact"/>
        <w:ind w:firstLine="480"/>
        <w:rPr>
          <w:rFonts w:ascii="宋体" w:cs="Times New Roman"/>
        </w:rPr>
      </w:pPr>
      <w:r>
        <w:rPr>
          <w:rFonts w:ascii="宋体" w:hAnsi="宋体" w:cs="宋体" w:hint="eastAsia"/>
        </w:rPr>
        <w:t>项目部加强与当地气象、水文等部门联系，及时掌握气温、雨雪、风暴和汛期等预报，做好安全防范工作。</w:t>
      </w:r>
    </w:p>
    <w:p w14:paraId="30E35A91" w14:textId="77777777" w:rsidR="00271478" w:rsidRDefault="00E72F4D">
      <w:pPr>
        <w:spacing w:line="400" w:lineRule="exact"/>
        <w:ind w:firstLine="480"/>
        <w:rPr>
          <w:rFonts w:ascii="宋体" w:cs="Times New Roman"/>
        </w:rPr>
      </w:pPr>
      <w:r>
        <w:rPr>
          <w:rFonts w:ascii="宋体" w:hAnsi="宋体" w:cs="宋体" w:hint="eastAsia"/>
        </w:rPr>
        <w:t>地下工程在施工前根据设计文件复查地下构造物（电缆、管道、障碍物等）的埋设位置和走向，并采取专项防护措施；施工中如发现有危险物品及其它可疑物品时，立即停止下挖，报请有关部门处理。</w:t>
      </w:r>
    </w:p>
    <w:p w14:paraId="1D162DDE" w14:textId="77777777" w:rsidR="00271478" w:rsidRDefault="00E72F4D">
      <w:pPr>
        <w:spacing w:line="400" w:lineRule="exact"/>
        <w:ind w:firstLine="480"/>
        <w:rPr>
          <w:rFonts w:ascii="宋体" w:cs="Times New Roman"/>
        </w:rPr>
      </w:pPr>
      <w:r>
        <w:rPr>
          <w:rFonts w:ascii="宋体" w:hAnsi="宋体" w:cs="宋体" w:hint="eastAsia"/>
        </w:rPr>
        <w:lastRenderedPageBreak/>
        <w:t>施工临时用电，电器设备和电缆</w:t>
      </w:r>
      <w:r>
        <w:rPr>
          <w:rFonts w:ascii="宋体" w:hAnsi="宋体" w:cs="宋体" w:hint="eastAsia"/>
        </w:rPr>
        <w:t>、电线必须符合《施工现场临时用电安全技术规范》要求。安装、检修电器设备、架设和拆除电线、电缆，必须按有关安全规定进行。</w:t>
      </w:r>
    </w:p>
    <w:p w14:paraId="76EA522C" w14:textId="77777777" w:rsidR="00271478" w:rsidRDefault="00E72F4D">
      <w:pPr>
        <w:spacing w:line="400" w:lineRule="exact"/>
        <w:ind w:firstLine="480"/>
        <w:rPr>
          <w:rFonts w:ascii="宋体" w:cs="Times New Roman"/>
        </w:rPr>
      </w:pPr>
      <w:r>
        <w:rPr>
          <w:rFonts w:ascii="宋体" w:hAnsi="宋体" w:cs="宋体"/>
        </w:rPr>
        <w:t xml:space="preserve">2.2.3 </w:t>
      </w:r>
      <w:r>
        <w:rPr>
          <w:rFonts w:ascii="宋体" w:hAnsi="宋体" w:cs="宋体" w:hint="eastAsia"/>
        </w:rPr>
        <w:t>安全生产检查</w:t>
      </w:r>
    </w:p>
    <w:p w14:paraId="165F487D" w14:textId="77777777" w:rsidR="00271478" w:rsidRDefault="00E72F4D">
      <w:pPr>
        <w:spacing w:line="400" w:lineRule="exact"/>
        <w:ind w:firstLine="480"/>
        <w:rPr>
          <w:rFonts w:ascii="宋体" w:cs="Times New Roman"/>
        </w:rPr>
      </w:pPr>
      <w:r>
        <w:rPr>
          <w:rFonts w:ascii="宋体" w:hAnsi="宋体" w:cs="宋体" w:hint="eastAsia"/>
        </w:rPr>
        <w:t>为增强人员的安全意识，杜绝“三违（违章指挥、违章操作、违反劳动纪律）”现象及时消除事故隐患，确保安全生产，必须加强对风险的安全生产检查。</w:t>
      </w:r>
    </w:p>
    <w:p w14:paraId="606CA977" w14:textId="77777777" w:rsidR="00271478" w:rsidRDefault="00E72F4D">
      <w:pPr>
        <w:spacing w:line="400" w:lineRule="exact"/>
        <w:ind w:firstLine="480"/>
        <w:rPr>
          <w:rFonts w:ascii="宋体" w:cs="Times New Roman"/>
        </w:rPr>
      </w:pPr>
      <w:r>
        <w:rPr>
          <w:rFonts w:ascii="宋体" w:hAnsi="宋体" w:cs="宋体" w:hint="eastAsia"/>
        </w:rPr>
        <w:t>项目</w:t>
      </w:r>
      <w:proofErr w:type="gramStart"/>
      <w:r>
        <w:rPr>
          <w:rFonts w:ascii="宋体" w:hAnsi="宋体" w:cs="宋体" w:hint="eastAsia"/>
        </w:rPr>
        <w:t>部安全</w:t>
      </w:r>
      <w:proofErr w:type="gramEnd"/>
      <w:r>
        <w:rPr>
          <w:rFonts w:ascii="宋体" w:hAnsi="宋体" w:cs="宋体" w:hint="eastAsia"/>
        </w:rPr>
        <w:t>环保部建立每日巡检制度，专职安全管理人员深入施工现场进行日常安全检查。项目部定期或不定期组织综合性和专项性安全检查，并做好检查记录，发现问题要有处理措施和处理结果。</w:t>
      </w:r>
    </w:p>
    <w:p w14:paraId="43AE3410" w14:textId="77777777" w:rsidR="00271478" w:rsidRDefault="00E72F4D">
      <w:pPr>
        <w:spacing w:line="400" w:lineRule="exact"/>
        <w:ind w:firstLine="480"/>
        <w:rPr>
          <w:rFonts w:ascii="宋体" w:cs="Times New Roman"/>
        </w:rPr>
      </w:pPr>
      <w:r>
        <w:rPr>
          <w:rFonts w:ascii="宋体" w:hAnsi="宋体" w:cs="宋体" w:hint="eastAsia"/>
        </w:rPr>
        <w:t>“三工”安全检查。项目部要坚持做到工前布置安全、工中检查安全、工后讲评安全的“三工”安全检查制度，并做好交接班记录。同工种上下班之间或工种上下工序之间，认真进行交接班检查，将施工中风险变化情况予以告知，并做好记录。</w:t>
      </w:r>
    </w:p>
    <w:p w14:paraId="0D1030FE" w14:textId="77777777" w:rsidR="00271478" w:rsidRDefault="00E72F4D">
      <w:pPr>
        <w:spacing w:line="400" w:lineRule="exact"/>
        <w:ind w:firstLine="480"/>
        <w:rPr>
          <w:rFonts w:ascii="宋体" w:cs="Times New Roman"/>
        </w:rPr>
      </w:pPr>
      <w:r>
        <w:rPr>
          <w:rFonts w:ascii="宋体" w:hAnsi="宋体" w:cs="宋体" w:hint="eastAsia"/>
        </w:rPr>
        <w:t>项目部建立安全检查台账，分门别类进行归档和总结，把每次检查情况、整改情况详细记录在案，便于一旦发生事故时追</w:t>
      </w:r>
      <w:proofErr w:type="gramStart"/>
      <w:r>
        <w:rPr>
          <w:rFonts w:ascii="宋体" w:hAnsi="宋体" w:cs="宋体" w:hint="eastAsia"/>
        </w:rPr>
        <w:t>朔原因</w:t>
      </w:r>
      <w:proofErr w:type="gramEnd"/>
      <w:r>
        <w:rPr>
          <w:rFonts w:ascii="宋体" w:hAnsi="宋体" w:cs="宋体" w:hint="eastAsia"/>
        </w:rPr>
        <w:t>和责任。</w:t>
      </w:r>
    </w:p>
    <w:p w14:paraId="41343852" w14:textId="77777777" w:rsidR="00271478" w:rsidRDefault="00E72F4D">
      <w:pPr>
        <w:spacing w:line="400" w:lineRule="exact"/>
        <w:ind w:firstLine="480"/>
        <w:rPr>
          <w:rFonts w:ascii="宋体" w:cs="Times New Roman"/>
        </w:rPr>
      </w:pPr>
      <w:r>
        <w:rPr>
          <w:rFonts w:ascii="宋体" w:hAnsi="宋体" w:cs="宋体" w:hint="eastAsia"/>
        </w:rPr>
        <w:t>对检查中发现的问题（隐患）须立即处理，立即处理有困难的，要采取临时的安全措施。对重大问题（隐患）由项目经理组织相关人员研究制定整改方案和安全措施，限期整改，以防止事故发生。</w:t>
      </w:r>
    </w:p>
    <w:p w14:paraId="0B617689" w14:textId="77777777" w:rsidR="00271478" w:rsidRDefault="00E72F4D">
      <w:pPr>
        <w:spacing w:line="400" w:lineRule="exact"/>
        <w:ind w:firstLine="480"/>
        <w:rPr>
          <w:rFonts w:ascii="宋体" w:cs="Times New Roman"/>
        </w:rPr>
      </w:pPr>
      <w:r>
        <w:rPr>
          <w:rFonts w:ascii="宋体" w:hAnsi="宋体" w:cs="宋体" w:hint="eastAsia"/>
        </w:rPr>
        <w:t>对检查中发现的有可能导致人员伤亡或财产损失时的重大安全隐患，安全检查人员有权责</w:t>
      </w:r>
      <w:proofErr w:type="gramStart"/>
      <w:r>
        <w:rPr>
          <w:rFonts w:ascii="宋体" w:hAnsi="宋体" w:cs="宋体" w:hint="eastAsia"/>
        </w:rPr>
        <w:t>令立即</w:t>
      </w:r>
      <w:proofErr w:type="gramEnd"/>
      <w:r>
        <w:rPr>
          <w:rFonts w:ascii="宋体" w:hAnsi="宋体" w:cs="宋体" w:hint="eastAsia"/>
        </w:rPr>
        <w:t>停工，待整改验收后方可恢复施工。</w:t>
      </w:r>
      <w:bookmarkStart w:id="61" w:name="_Toc330992162"/>
    </w:p>
    <w:p w14:paraId="350D29F5" w14:textId="77777777" w:rsidR="00271478" w:rsidRDefault="00E72F4D">
      <w:pPr>
        <w:spacing w:line="400" w:lineRule="exact"/>
        <w:ind w:firstLine="480"/>
        <w:rPr>
          <w:rFonts w:ascii="宋体" w:cs="Times New Roman"/>
        </w:rPr>
      </w:pPr>
      <w:r>
        <w:rPr>
          <w:rFonts w:ascii="宋体" w:hAnsi="宋体" w:cs="宋体"/>
        </w:rPr>
        <w:t xml:space="preserve">2.3 </w:t>
      </w:r>
      <w:r>
        <w:rPr>
          <w:rFonts w:ascii="宋体" w:hAnsi="宋体" w:cs="宋体" w:hint="eastAsia"/>
        </w:rPr>
        <w:t>风险管理技术措施</w:t>
      </w:r>
      <w:bookmarkEnd w:id="61"/>
    </w:p>
    <w:p w14:paraId="550F5AB8" w14:textId="77777777" w:rsidR="00271478" w:rsidRDefault="00E72F4D">
      <w:pPr>
        <w:spacing w:line="400" w:lineRule="exact"/>
        <w:ind w:firstLine="480"/>
        <w:rPr>
          <w:rFonts w:ascii="宋体" w:cs="Times New Roman"/>
        </w:rPr>
      </w:pPr>
      <w:r>
        <w:rPr>
          <w:rFonts w:ascii="宋体" w:hAnsi="宋体" w:cs="宋体"/>
        </w:rPr>
        <w:t xml:space="preserve">2.3.1 </w:t>
      </w:r>
      <w:r>
        <w:rPr>
          <w:rFonts w:ascii="宋体" w:hAnsi="宋体" w:cs="宋体" w:hint="eastAsia"/>
        </w:rPr>
        <w:t>安全技术管理</w:t>
      </w:r>
    </w:p>
    <w:p w14:paraId="49181FF5" w14:textId="77777777" w:rsidR="00271478" w:rsidRDefault="00E72F4D">
      <w:pPr>
        <w:spacing w:line="400" w:lineRule="exact"/>
        <w:ind w:firstLine="480"/>
        <w:rPr>
          <w:rFonts w:ascii="宋体" w:cs="Times New Roman"/>
        </w:rPr>
      </w:pPr>
      <w:r>
        <w:rPr>
          <w:rFonts w:ascii="宋体" w:hAnsi="宋体" w:cs="宋体" w:hint="eastAsia"/>
        </w:rPr>
        <w:t>安全技术措施及方案必须全面考虑施工现场实际、工程特点和作业环境；</w:t>
      </w:r>
      <w:proofErr w:type="gramStart"/>
      <w:r>
        <w:rPr>
          <w:rFonts w:ascii="宋体" w:hAnsi="宋体" w:cs="宋体" w:hint="eastAsia"/>
        </w:rPr>
        <w:t>凡施工</w:t>
      </w:r>
      <w:proofErr w:type="gramEnd"/>
      <w:r>
        <w:rPr>
          <w:rFonts w:ascii="宋体" w:hAnsi="宋体" w:cs="宋体" w:hint="eastAsia"/>
        </w:rPr>
        <w:t>过程中可能出现的危险因素及建（构）筑物周围环境等不利因素，都必须从技术上制订全面、具体、有效的安全技术措施予以预防。</w:t>
      </w:r>
    </w:p>
    <w:p w14:paraId="3D8ECF0C" w14:textId="77777777" w:rsidR="00271478" w:rsidRDefault="00E72F4D">
      <w:pPr>
        <w:spacing w:line="400" w:lineRule="exact"/>
        <w:ind w:firstLine="480"/>
        <w:rPr>
          <w:rFonts w:ascii="宋体" w:cs="Times New Roman"/>
        </w:rPr>
      </w:pPr>
      <w:r>
        <w:rPr>
          <w:rFonts w:ascii="宋体" w:hAnsi="宋体" w:cs="宋体" w:hint="eastAsia"/>
        </w:rPr>
        <w:t>项目部根据风险评价结果提出相应安全技术措施，着重于施工管理、措施评价和落实。</w:t>
      </w:r>
    </w:p>
    <w:p w14:paraId="2AA9DF6B" w14:textId="77777777" w:rsidR="00271478" w:rsidRDefault="00E72F4D">
      <w:pPr>
        <w:spacing w:line="400" w:lineRule="exact"/>
        <w:ind w:firstLine="480"/>
        <w:rPr>
          <w:rFonts w:ascii="宋体" w:cs="Times New Roman"/>
        </w:rPr>
      </w:pPr>
      <w:r>
        <w:rPr>
          <w:rFonts w:ascii="宋体" w:hAnsi="宋体" w:cs="宋体" w:hint="eastAsia"/>
        </w:rPr>
        <w:t>安全技术措施及预防方案必须根据需要有技术设计、有校核计算、有详细布置图和相关文字说明，并应实行逐级审批制度。</w:t>
      </w:r>
    </w:p>
    <w:p w14:paraId="51ECE077" w14:textId="77777777" w:rsidR="00271478" w:rsidRDefault="00E72F4D">
      <w:pPr>
        <w:spacing w:line="400" w:lineRule="exact"/>
        <w:ind w:firstLine="480"/>
        <w:rPr>
          <w:rFonts w:ascii="宋体" w:cs="Times New Roman"/>
        </w:rPr>
      </w:pPr>
      <w:r>
        <w:rPr>
          <w:rFonts w:ascii="宋体" w:hAnsi="宋体" w:cs="宋体" w:hint="eastAsia"/>
        </w:rPr>
        <w:t>对施工中达到一定规模的危险性较大的分部分项工程编制安全专项施工方案，并附具安全验算结果，经施工单位技术人员、项目总工程师签字或按有关程序</w:t>
      </w:r>
      <w:r>
        <w:rPr>
          <w:rFonts w:ascii="宋体" w:hAnsi="宋体" w:cs="宋体" w:hint="eastAsia"/>
        </w:rPr>
        <w:t>申报批准后实施。其中涉及深基坑、地下暗挖施工、高支模、起重吊装机械、降水施工、监控量测、冷冻法施工等的专项施工方案，必须组织专家进行论证、审查。</w:t>
      </w:r>
    </w:p>
    <w:p w14:paraId="076C11D8" w14:textId="77777777" w:rsidR="00271478" w:rsidRDefault="00E72F4D">
      <w:pPr>
        <w:spacing w:line="400" w:lineRule="exact"/>
        <w:ind w:firstLine="480"/>
        <w:rPr>
          <w:rFonts w:ascii="宋体" w:cs="Times New Roman"/>
        </w:rPr>
      </w:pPr>
      <w:r>
        <w:rPr>
          <w:rFonts w:ascii="宋体" w:hAnsi="宋体" w:cs="宋体" w:hint="eastAsia"/>
        </w:rPr>
        <w:t>施工采用新技术、新工艺、新设备、新材料或与施工相关的设计变更、施工方案改变时，必须及时变更或修订相应的安全技术措施及方案，并进行风险辨识和评估，更新危险源清单，编制风险处置措施，按照论证、审查程序进行审批后方可实施；未编制安全技术措施及方案或安全技术措施及方案未获得批准前，相应的工作不得进行。</w:t>
      </w:r>
    </w:p>
    <w:p w14:paraId="57F5526D" w14:textId="77777777" w:rsidR="00271478" w:rsidRDefault="00E72F4D">
      <w:pPr>
        <w:spacing w:line="400" w:lineRule="exact"/>
        <w:ind w:firstLine="480"/>
        <w:rPr>
          <w:rFonts w:ascii="宋体" w:cs="Times New Roman"/>
        </w:rPr>
      </w:pPr>
      <w:r>
        <w:rPr>
          <w:rFonts w:ascii="宋体" w:hAnsi="宋体" w:cs="宋体" w:hint="eastAsia"/>
        </w:rPr>
        <w:lastRenderedPageBreak/>
        <w:t>工程施工前，负责项目管理的技术人员必须向施工作业班组、作业人员进行施工</w:t>
      </w:r>
      <w:r>
        <w:rPr>
          <w:rFonts w:ascii="宋体" w:hAnsi="宋体" w:cs="宋体" w:hint="eastAsia"/>
        </w:rPr>
        <w:t>安全风险控制计划交底，安全技术措施交底，做出详细说明，并由双方签字确认，确保所有作业人员了解和掌握、熟悉。</w:t>
      </w:r>
    </w:p>
    <w:p w14:paraId="7967F9F5" w14:textId="77777777" w:rsidR="00271478" w:rsidRDefault="00E72F4D">
      <w:pPr>
        <w:spacing w:line="400" w:lineRule="exact"/>
        <w:ind w:firstLine="480"/>
        <w:rPr>
          <w:rFonts w:ascii="宋体" w:cs="Times New Roman"/>
        </w:rPr>
      </w:pPr>
      <w:r>
        <w:rPr>
          <w:rFonts w:ascii="宋体" w:hAnsi="宋体" w:cs="宋体"/>
        </w:rPr>
        <w:t xml:space="preserve">2.3.2 </w:t>
      </w:r>
      <w:r>
        <w:rPr>
          <w:rFonts w:ascii="宋体" w:hAnsi="宋体" w:cs="宋体" w:hint="eastAsia"/>
        </w:rPr>
        <w:t>风险管理控制技术交底</w:t>
      </w:r>
    </w:p>
    <w:p w14:paraId="24ED2E75" w14:textId="77777777" w:rsidR="00271478" w:rsidRDefault="00E72F4D">
      <w:pPr>
        <w:spacing w:line="400" w:lineRule="exact"/>
        <w:ind w:firstLine="480"/>
        <w:rPr>
          <w:rFonts w:ascii="宋体" w:cs="Times New Roman"/>
        </w:rPr>
      </w:pPr>
      <w:r>
        <w:rPr>
          <w:rFonts w:ascii="宋体" w:hAnsi="宋体" w:cs="宋体" w:hint="eastAsia"/>
        </w:rPr>
        <w:t>风险管理控制交底自上向下分级进行，最终落实到操作人员。各级交底工作必须按照规定程序实施书面交底签字制度，接受交底人必须全部在书面交底上签字确认，并存档以备查验。</w:t>
      </w:r>
    </w:p>
    <w:p w14:paraId="3A1BFB1F" w14:textId="77777777" w:rsidR="00271478" w:rsidRDefault="00E72F4D">
      <w:pPr>
        <w:spacing w:line="400" w:lineRule="exact"/>
        <w:ind w:firstLine="480"/>
        <w:rPr>
          <w:rFonts w:ascii="宋体" w:cs="Times New Roman"/>
        </w:rPr>
      </w:pPr>
      <w:r>
        <w:rPr>
          <w:rFonts w:ascii="宋体" w:hAnsi="宋体" w:cs="宋体" w:hint="eastAsia"/>
        </w:rPr>
        <w:t>将经过审批的各类安全技术措施、风险处置方案等交底的有关签字原始记录全部汇入安全技术档案中，以备检查与核对。</w:t>
      </w:r>
    </w:p>
    <w:p w14:paraId="5E7DAC13" w14:textId="77777777" w:rsidR="00271478" w:rsidRDefault="00E72F4D">
      <w:pPr>
        <w:spacing w:line="400" w:lineRule="exact"/>
        <w:ind w:firstLine="480"/>
        <w:rPr>
          <w:rFonts w:ascii="宋体" w:cs="Times New Roman"/>
        </w:rPr>
      </w:pPr>
      <w:r>
        <w:rPr>
          <w:rFonts w:ascii="宋体" w:hAnsi="宋体" w:cs="宋体" w:hint="eastAsia"/>
        </w:rPr>
        <w:t>技术交底工作由相关的安全技术负责人组织。重大和关键施工项目必要时可请上级安全技术负责人参加。</w:t>
      </w:r>
    </w:p>
    <w:p w14:paraId="163F509D" w14:textId="77777777" w:rsidR="00271478" w:rsidRDefault="00E72F4D">
      <w:pPr>
        <w:spacing w:line="400" w:lineRule="exact"/>
        <w:ind w:firstLine="480"/>
        <w:rPr>
          <w:rFonts w:ascii="宋体" w:cs="Times New Roman"/>
        </w:rPr>
      </w:pPr>
      <w:r>
        <w:rPr>
          <w:rFonts w:ascii="宋体" w:hAnsi="宋体" w:cs="宋体" w:hint="eastAsia"/>
        </w:rPr>
        <w:t>风险管</w:t>
      </w:r>
      <w:r>
        <w:rPr>
          <w:rFonts w:ascii="宋体" w:hAnsi="宋体" w:cs="宋体" w:hint="eastAsia"/>
        </w:rPr>
        <w:t>理控制技术交底要与安全技术交底同时进行，不能分开进行。如果工程项目的施工工艺很复杂、技术难度大，作业条件很危险，可单独进行。</w:t>
      </w:r>
      <w:r>
        <w:rPr>
          <w:rFonts w:ascii="宋体" w:hAnsi="宋体" w:cs="宋体"/>
        </w:rPr>
        <w:t xml:space="preserve">  </w:t>
      </w:r>
    </w:p>
    <w:p w14:paraId="1604463E" w14:textId="77777777" w:rsidR="00271478" w:rsidRDefault="00E72F4D">
      <w:pPr>
        <w:spacing w:line="400" w:lineRule="exact"/>
        <w:ind w:firstLine="480"/>
        <w:rPr>
          <w:rFonts w:ascii="宋体" w:cs="Times New Roman"/>
        </w:rPr>
      </w:pPr>
      <w:r>
        <w:rPr>
          <w:rFonts w:ascii="宋体" w:hAnsi="宋体" w:cs="宋体"/>
        </w:rPr>
        <w:t xml:space="preserve">2.3.3 </w:t>
      </w:r>
      <w:r>
        <w:rPr>
          <w:rFonts w:ascii="宋体" w:hAnsi="宋体" w:cs="宋体" w:hint="eastAsia"/>
        </w:rPr>
        <w:t>重大危险源管理</w:t>
      </w:r>
    </w:p>
    <w:p w14:paraId="3D077CA2" w14:textId="77777777" w:rsidR="00271478" w:rsidRDefault="00E72F4D">
      <w:pPr>
        <w:spacing w:line="400" w:lineRule="exact"/>
        <w:ind w:firstLine="480"/>
        <w:rPr>
          <w:rFonts w:ascii="宋体" w:cs="Times New Roman"/>
        </w:rPr>
      </w:pPr>
      <w:r>
        <w:rPr>
          <w:rFonts w:ascii="宋体" w:hAnsi="宋体" w:cs="宋体" w:hint="eastAsia"/>
        </w:rPr>
        <w:t>项目部根据工程特点、地质条件、水文气候和作业条件、周边环境、特种设备等具体情况以及所承担的施工范围，在开工前识别并编制建筑工程重大危险源清单。</w:t>
      </w:r>
    </w:p>
    <w:p w14:paraId="634530F6" w14:textId="77777777" w:rsidR="00271478" w:rsidRDefault="00E72F4D">
      <w:pPr>
        <w:spacing w:line="400" w:lineRule="exact"/>
        <w:ind w:firstLine="480"/>
        <w:rPr>
          <w:rFonts w:ascii="宋体" w:cs="Times New Roman"/>
        </w:rPr>
      </w:pPr>
      <w:r>
        <w:rPr>
          <w:rFonts w:ascii="宋体" w:hAnsi="宋体" w:cs="宋体" w:hint="eastAsia"/>
        </w:rPr>
        <w:t>项目部对建筑工程重大危险源在施工现场显要位置予以公示，公示内容包括重大危险源名称、级别、可能导致发生的事故类别灯。在现场入口显著位置和有重大危险源的作业点附近的醒目位置悬挂警示标志。</w:t>
      </w:r>
    </w:p>
    <w:p w14:paraId="70742C99" w14:textId="77777777" w:rsidR="00271478" w:rsidRDefault="00E72F4D">
      <w:pPr>
        <w:spacing w:line="400" w:lineRule="exact"/>
        <w:ind w:firstLine="480"/>
        <w:rPr>
          <w:rFonts w:ascii="宋体" w:cs="Times New Roman"/>
        </w:rPr>
      </w:pPr>
      <w:r>
        <w:rPr>
          <w:rFonts w:ascii="宋体" w:hAnsi="宋体" w:cs="宋体" w:hint="eastAsia"/>
        </w:rPr>
        <w:t>项目部对存在的重大危险源编</w:t>
      </w:r>
      <w:r>
        <w:rPr>
          <w:rFonts w:ascii="宋体" w:hAnsi="宋体" w:cs="宋体" w:hint="eastAsia"/>
        </w:rPr>
        <w:t>制专项安全技术方案。</w:t>
      </w:r>
      <w:proofErr w:type="gramStart"/>
      <w:r>
        <w:rPr>
          <w:rFonts w:ascii="宋体" w:hAnsi="宋体" w:cs="宋体" w:hint="eastAsia"/>
        </w:rPr>
        <w:t>除措施</w:t>
      </w:r>
      <w:proofErr w:type="gramEnd"/>
      <w:r>
        <w:rPr>
          <w:rFonts w:ascii="宋体" w:hAnsi="宋体" w:cs="宋体" w:hint="eastAsia"/>
        </w:rPr>
        <w:t>外，还应当包括监控措施、应急方案以及应急处置措施等内容。</w:t>
      </w:r>
    </w:p>
    <w:p w14:paraId="33DFE49E" w14:textId="77777777" w:rsidR="00271478" w:rsidRDefault="00E72F4D">
      <w:pPr>
        <w:spacing w:line="400" w:lineRule="exact"/>
        <w:ind w:firstLine="480"/>
        <w:rPr>
          <w:rFonts w:ascii="宋体" w:cs="Times New Roman"/>
        </w:rPr>
      </w:pPr>
      <w:r>
        <w:rPr>
          <w:rFonts w:ascii="宋体" w:hAnsi="宋体" w:cs="宋体" w:hint="eastAsia"/>
        </w:rPr>
        <w:t>项目部严格按要求，将重大危险源安全技术方案向有关的人员进行交底，并签字留存。</w:t>
      </w:r>
    </w:p>
    <w:p w14:paraId="2F523EC4" w14:textId="77777777" w:rsidR="00271478" w:rsidRDefault="00E72F4D">
      <w:pPr>
        <w:spacing w:line="400" w:lineRule="exact"/>
        <w:ind w:firstLine="480"/>
        <w:rPr>
          <w:rFonts w:ascii="宋体" w:cs="Times New Roman"/>
        </w:rPr>
      </w:pPr>
      <w:r>
        <w:rPr>
          <w:rFonts w:ascii="宋体" w:hAnsi="宋体" w:cs="宋体" w:hint="eastAsia"/>
        </w:rPr>
        <w:t>项目部必须严格按照制订的安全专项施工方案进行施工，并组织对建筑工程重大危险源进行安全检查，对发现的安全生产隐患，必须采取有效措施督促整改到位，并对整改结果进行查验。</w:t>
      </w:r>
      <w:bookmarkStart w:id="62" w:name="_Toc330992163"/>
    </w:p>
    <w:p w14:paraId="013EB5FB" w14:textId="77777777" w:rsidR="00271478" w:rsidRDefault="00E72F4D">
      <w:pPr>
        <w:spacing w:line="400" w:lineRule="exact"/>
        <w:ind w:firstLine="480"/>
        <w:rPr>
          <w:rFonts w:ascii="宋体" w:cs="Times New Roman"/>
        </w:rPr>
      </w:pPr>
      <w:r>
        <w:rPr>
          <w:rFonts w:ascii="宋体" w:hAnsi="宋体" w:cs="宋体"/>
        </w:rPr>
        <w:t xml:space="preserve">2.4 </w:t>
      </w:r>
      <w:r>
        <w:rPr>
          <w:rFonts w:ascii="宋体" w:hAnsi="宋体" w:cs="宋体" w:hint="eastAsia"/>
        </w:rPr>
        <w:t>风险管理保障措施</w:t>
      </w:r>
      <w:bookmarkEnd w:id="62"/>
    </w:p>
    <w:p w14:paraId="5DD80A51" w14:textId="77777777" w:rsidR="00271478" w:rsidRDefault="00E72F4D">
      <w:pPr>
        <w:spacing w:line="400" w:lineRule="exact"/>
        <w:ind w:firstLine="480"/>
        <w:rPr>
          <w:rFonts w:ascii="宋体" w:cs="Times New Roman"/>
        </w:rPr>
      </w:pPr>
      <w:r>
        <w:rPr>
          <w:rFonts w:ascii="宋体" w:hAnsi="宋体" w:cs="宋体"/>
        </w:rPr>
        <w:t xml:space="preserve">2.4.1 </w:t>
      </w:r>
      <w:r>
        <w:rPr>
          <w:rFonts w:ascii="宋体" w:hAnsi="宋体" w:cs="宋体" w:hint="eastAsia"/>
        </w:rPr>
        <w:t>费用保障</w:t>
      </w:r>
    </w:p>
    <w:p w14:paraId="44109EBE" w14:textId="77777777" w:rsidR="00271478" w:rsidRDefault="00E72F4D">
      <w:pPr>
        <w:spacing w:line="400" w:lineRule="exact"/>
        <w:ind w:firstLine="480"/>
        <w:rPr>
          <w:rFonts w:ascii="宋体" w:cs="Times New Roman"/>
        </w:rPr>
      </w:pPr>
      <w:r>
        <w:rPr>
          <w:rFonts w:ascii="宋体" w:hAnsi="宋体" w:cs="宋体" w:hint="eastAsia"/>
        </w:rPr>
        <w:t>安全生产费用的使用，项目部应当按照“项目计取、专款专用、规范使用”的原则进行投入使用与管理。项目部建立健全安全生产费用管理制度和项目安全生产费用核算制度，明确安全生产费用使用、管理的程序、职责及权限。</w:t>
      </w:r>
    </w:p>
    <w:p w14:paraId="4CA6B1BE" w14:textId="77777777" w:rsidR="00271478" w:rsidRDefault="00E72F4D">
      <w:pPr>
        <w:spacing w:line="400" w:lineRule="exact"/>
        <w:ind w:firstLine="480"/>
        <w:rPr>
          <w:rFonts w:ascii="宋体" w:cs="Times New Roman"/>
        </w:rPr>
      </w:pPr>
      <w:r>
        <w:rPr>
          <w:rFonts w:ascii="宋体" w:hAnsi="宋体" w:cs="宋体"/>
        </w:rPr>
        <w:t xml:space="preserve">2.4.2 </w:t>
      </w:r>
      <w:r>
        <w:rPr>
          <w:rFonts w:ascii="宋体" w:hAnsi="宋体" w:cs="宋体" w:hint="eastAsia"/>
        </w:rPr>
        <w:t>人员保障</w:t>
      </w:r>
    </w:p>
    <w:p w14:paraId="31FDB43E" w14:textId="77777777" w:rsidR="00271478" w:rsidRDefault="00E72F4D">
      <w:pPr>
        <w:spacing w:line="400" w:lineRule="exact"/>
        <w:ind w:firstLine="480"/>
        <w:rPr>
          <w:rFonts w:ascii="宋体" w:cs="Times New Roman"/>
        </w:rPr>
      </w:pPr>
      <w:r>
        <w:rPr>
          <w:rFonts w:ascii="宋体" w:hAnsi="宋体" w:cs="宋体" w:hint="eastAsia"/>
        </w:rPr>
        <w:t>加强人员安全教育管理，保障满足现场风险管理需要。</w:t>
      </w:r>
    </w:p>
    <w:p w14:paraId="6CF88FC7" w14:textId="77777777" w:rsidR="00271478" w:rsidRDefault="00E72F4D">
      <w:pPr>
        <w:spacing w:line="400" w:lineRule="exact"/>
        <w:ind w:firstLine="480"/>
        <w:rPr>
          <w:rFonts w:ascii="宋体" w:cs="Times New Roman"/>
        </w:rPr>
      </w:pPr>
      <w:r>
        <w:rPr>
          <w:rFonts w:ascii="宋体" w:hAnsi="宋体" w:cs="宋体" w:hint="eastAsia"/>
        </w:rPr>
        <w:t>对从业人员进行全面安全生产知识、规章制度、安全操作规程和本岗位安全操作技能的教育培训，尤其对从事特种作业的人员必须按照国家有关规定经专门的安全作业培训，取</w:t>
      </w:r>
      <w:r>
        <w:rPr>
          <w:rFonts w:ascii="宋体" w:hAnsi="宋体" w:cs="宋体" w:hint="eastAsia"/>
        </w:rPr>
        <w:lastRenderedPageBreak/>
        <w:t>得资格证书的，方可上岗。对未经安全生产培训合格的，不得上岗作业，确保现场人员</w:t>
      </w:r>
      <w:r>
        <w:rPr>
          <w:rFonts w:ascii="宋体" w:hAnsi="宋体" w:cs="宋体"/>
        </w:rPr>
        <w:t>100%</w:t>
      </w:r>
      <w:r>
        <w:rPr>
          <w:rFonts w:ascii="宋体" w:hAnsi="宋体" w:cs="宋体" w:hint="eastAsia"/>
        </w:rPr>
        <w:t>培训，特种作业人员</w:t>
      </w:r>
      <w:r>
        <w:rPr>
          <w:rFonts w:ascii="宋体" w:hAnsi="宋体" w:cs="宋体"/>
        </w:rPr>
        <w:t>100%</w:t>
      </w:r>
      <w:r>
        <w:rPr>
          <w:rFonts w:ascii="宋体" w:hAnsi="宋体" w:cs="宋体" w:hint="eastAsia"/>
        </w:rPr>
        <w:t>持证上岗。</w:t>
      </w:r>
    </w:p>
    <w:p w14:paraId="16B0BCA8" w14:textId="77777777" w:rsidR="00271478" w:rsidRDefault="00E72F4D">
      <w:pPr>
        <w:spacing w:line="400" w:lineRule="exact"/>
        <w:ind w:firstLine="480"/>
        <w:rPr>
          <w:rFonts w:ascii="宋体" w:cs="Times New Roman"/>
        </w:rPr>
      </w:pPr>
      <w:r>
        <w:rPr>
          <w:rFonts w:ascii="宋体" w:hAnsi="宋体" w:cs="宋体"/>
        </w:rPr>
        <w:t xml:space="preserve">2.4.3 </w:t>
      </w:r>
      <w:r>
        <w:rPr>
          <w:rFonts w:ascii="宋体" w:hAnsi="宋体" w:cs="宋体" w:hint="eastAsia"/>
        </w:rPr>
        <w:t>应急保障</w:t>
      </w:r>
    </w:p>
    <w:p w14:paraId="15423A26" w14:textId="77777777" w:rsidR="00271478" w:rsidRDefault="00E72F4D">
      <w:pPr>
        <w:spacing w:line="400" w:lineRule="exact"/>
        <w:ind w:firstLine="480"/>
        <w:rPr>
          <w:rFonts w:ascii="宋体" w:cs="Times New Roman"/>
        </w:rPr>
      </w:pPr>
      <w:r>
        <w:rPr>
          <w:rFonts w:ascii="宋体" w:hAnsi="宋体" w:cs="宋体" w:hint="eastAsia"/>
        </w:rPr>
        <w:t>建立风险应急保障机制，完善应急预案，并成立以主要负责人为组长的应急领导小组，负责本单位应急保障工作。组织或者配备应急保障人员，配备救援器材、设备，并定期组织演练。发生突发事件（事故）时，按照要求及时上报，不得瞒报、迟报、谎报，并立即开展现场应急救援，最大程度减少财产损失和人员伤亡。</w:t>
      </w:r>
      <w:bookmarkStart w:id="63" w:name="_Toc330992164"/>
    </w:p>
    <w:p w14:paraId="28BD715D" w14:textId="77777777" w:rsidR="00271478" w:rsidRDefault="00E72F4D">
      <w:pPr>
        <w:spacing w:line="400" w:lineRule="exact"/>
        <w:ind w:firstLine="480"/>
        <w:rPr>
          <w:rFonts w:ascii="宋体" w:cs="Times New Roman"/>
        </w:rPr>
      </w:pPr>
      <w:r>
        <w:rPr>
          <w:rFonts w:ascii="宋体" w:hAnsi="宋体" w:cs="宋体"/>
        </w:rPr>
        <w:t xml:space="preserve">2.5 </w:t>
      </w:r>
      <w:r>
        <w:rPr>
          <w:rFonts w:ascii="宋体" w:hAnsi="宋体" w:cs="宋体" w:hint="eastAsia"/>
        </w:rPr>
        <w:t>风险管理奖罚措施</w:t>
      </w:r>
      <w:bookmarkEnd w:id="63"/>
    </w:p>
    <w:p w14:paraId="06B2C10C" w14:textId="77777777" w:rsidR="00271478" w:rsidRDefault="00E72F4D">
      <w:pPr>
        <w:spacing w:line="400" w:lineRule="exact"/>
        <w:ind w:firstLine="480"/>
        <w:rPr>
          <w:rFonts w:ascii="宋体" w:cs="Times New Roman"/>
        </w:rPr>
      </w:pPr>
      <w:r>
        <w:rPr>
          <w:rFonts w:ascii="宋体" w:hAnsi="宋体" w:cs="宋体" w:hint="eastAsia"/>
        </w:rPr>
        <w:t>建立风险管理考核制度，纳入到项目安全考核管理中，并根据工程风险管理特点，把风险责任分解为若干具体指标，逐级签订风险责任状，一级保一级，层层抓落</w:t>
      </w:r>
      <w:r>
        <w:rPr>
          <w:rFonts w:ascii="宋体" w:hAnsi="宋体" w:cs="宋体" w:hint="eastAsia"/>
        </w:rPr>
        <w:t>实。并制定有效措施，建立严格的监督检查制度，按期考核，奖励先进，鞭策后进，奖罚兑现，全面实现安全生产目标。</w:t>
      </w:r>
      <w:bookmarkStart w:id="64" w:name="_Toc319884270"/>
      <w:bookmarkStart w:id="65" w:name="_Toc319911643"/>
      <w:bookmarkStart w:id="66" w:name="_Toc319914522"/>
      <w:bookmarkStart w:id="67" w:name="_Toc319926296"/>
      <w:bookmarkStart w:id="68" w:name="_Toc330992165"/>
    </w:p>
    <w:p w14:paraId="12A4AF0C" w14:textId="77777777" w:rsidR="00271478" w:rsidRDefault="00E72F4D">
      <w:pPr>
        <w:spacing w:line="400" w:lineRule="exact"/>
        <w:ind w:firstLine="480"/>
        <w:rPr>
          <w:rFonts w:ascii="宋体" w:cs="Times New Roman"/>
        </w:rPr>
      </w:pPr>
      <w:r>
        <w:rPr>
          <w:rFonts w:ascii="宋体" w:hAnsi="宋体" w:cs="宋体"/>
        </w:rPr>
        <w:t xml:space="preserve">2.6 </w:t>
      </w:r>
      <w:r>
        <w:rPr>
          <w:rFonts w:ascii="宋体" w:hAnsi="宋体" w:cs="宋体" w:hint="eastAsia"/>
        </w:rPr>
        <w:t>风险管理</w:t>
      </w:r>
      <w:bookmarkEnd w:id="64"/>
      <w:bookmarkEnd w:id="65"/>
      <w:bookmarkEnd w:id="66"/>
      <w:bookmarkEnd w:id="67"/>
      <w:r>
        <w:rPr>
          <w:rFonts w:ascii="宋体" w:hAnsi="宋体" w:cs="宋体" w:hint="eastAsia"/>
        </w:rPr>
        <w:t>实施</w:t>
      </w:r>
      <w:bookmarkStart w:id="69" w:name="_Toc319911644"/>
      <w:bookmarkStart w:id="70" w:name="_Toc319914523"/>
      <w:bookmarkStart w:id="71" w:name="_Toc319926297"/>
      <w:bookmarkStart w:id="72" w:name="_Toc319884271"/>
      <w:bookmarkEnd w:id="68"/>
    </w:p>
    <w:p w14:paraId="52DC0FFD" w14:textId="77777777" w:rsidR="00271478" w:rsidRDefault="00E72F4D">
      <w:pPr>
        <w:spacing w:line="400" w:lineRule="exact"/>
        <w:ind w:firstLine="480"/>
        <w:rPr>
          <w:rFonts w:ascii="宋体" w:cs="Times New Roman"/>
        </w:rPr>
      </w:pPr>
      <w:r>
        <w:rPr>
          <w:rFonts w:ascii="宋体" w:hAnsi="宋体" w:cs="宋体"/>
        </w:rPr>
        <w:t xml:space="preserve">2.6.1 </w:t>
      </w:r>
      <w:r>
        <w:rPr>
          <w:rFonts w:ascii="宋体" w:hAnsi="宋体" w:cs="宋体" w:hint="eastAsia"/>
        </w:rPr>
        <w:t>工作流程</w:t>
      </w:r>
      <w:bookmarkEnd w:id="69"/>
      <w:bookmarkEnd w:id="70"/>
      <w:bookmarkEnd w:id="71"/>
      <w:bookmarkEnd w:id="72"/>
    </w:p>
    <w:p w14:paraId="5F5E3254" w14:textId="77777777" w:rsidR="00271478" w:rsidRDefault="00E72F4D">
      <w:pPr>
        <w:spacing w:line="400" w:lineRule="exact"/>
        <w:ind w:firstLine="480"/>
        <w:rPr>
          <w:rFonts w:ascii="宋体" w:cs="Times New Roman"/>
        </w:rPr>
      </w:pPr>
      <w:r>
        <w:rPr>
          <w:rFonts w:ascii="宋体" w:hAnsi="宋体" w:cs="宋体" w:hint="eastAsia"/>
        </w:rPr>
        <w:t>按照风险管理框架，依据各岗位部门的权限、职责，各司其职、各负其责，保证政令畅通，信息快捷传递和落实，使风险处理方案及时实施。</w:t>
      </w:r>
      <w:bookmarkStart w:id="73" w:name="_Toc319911645"/>
      <w:bookmarkStart w:id="74" w:name="_Toc319884272"/>
      <w:bookmarkStart w:id="75" w:name="_Toc319914524"/>
      <w:bookmarkStart w:id="76" w:name="_Toc319926298"/>
    </w:p>
    <w:p w14:paraId="3BBD9D0D" w14:textId="77777777" w:rsidR="00271478" w:rsidRDefault="00E72F4D">
      <w:pPr>
        <w:spacing w:line="400" w:lineRule="exact"/>
        <w:ind w:firstLine="480"/>
        <w:rPr>
          <w:rFonts w:ascii="宋体" w:cs="Times New Roman"/>
        </w:rPr>
      </w:pPr>
      <w:r>
        <w:rPr>
          <w:rFonts w:ascii="宋体" w:hAnsi="宋体" w:cs="宋体"/>
        </w:rPr>
        <w:t xml:space="preserve">2.6.2 </w:t>
      </w:r>
      <w:r>
        <w:rPr>
          <w:rFonts w:ascii="宋体" w:hAnsi="宋体" w:cs="宋体" w:hint="eastAsia"/>
        </w:rPr>
        <w:t>风险处理</w:t>
      </w:r>
      <w:bookmarkEnd w:id="73"/>
      <w:bookmarkEnd w:id="74"/>
      <w:bookmarkEnd w:id="75"/>
      <w:bookmarkEnd w:id="76"/>
    </w:p>
    <w:p w14:paraId="743EE212"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）根据项目部的风险评估结果，按照风险接受准则，提出风险处理监控措施。</w:t>
      </w:r>
    </w:p>
    <w:p w14:paraId="2B73D163"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）对风险处理结果实施动态管理。当风险在接受范围内，风险管理按预定计划执行直至工程结束；当风险不可接受时，对风险进行再处理并重新制定风险管理计划。</w:t>
      </w:r>
    </w:p>
    <w:p w14:paraId="15349EC1"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）通过辨识和评价，根据</w:t>
      </w:r>
      <w:r>
        <w:rPr>
          <w:rFonts w:ascii="宋体" w:hAnsi="宋体" w:cs="宋体"/>
        </w:rPr>
        <w:t>D</w:t>
      </w:r>
      <w:r>
        <w:rPr>
          <w:rFonts w:ascii="宋体" w:hAnsi="宋体" w:cs="宋体" w:hint="eastAsia"/>
        </w:rPr>
        <w:t>分值的大小，结合工程实际情况，进行分类、分级管理，明确监控手段，预防措施和危险源负责人，尤其是存在重大危险的危险源要做到措施明确，整改到位、责任到人。</w:t>
      </w:r>
      <w:bookmarkStart w:id="77" w:name="_Toc319914525"/>
      <w:bookmarkStart w:id="78" w:name="_Toc319911646"/>
      <w:bookmarkStart w:id="79" w:name="_Toc319926299"/>
      <w:bookmarkStart w:id="80" w:name="_Toc319884273"/>
    </w:p>
    <w:p w14:paraId="1EBB1926" w14:textId="77777777" w:rsidR="00271478" w:rsidRDefault="00E72F4D">
      <w:pPr>
        <w:spacing w:line="400" w:lineRule="exact"/>
        <w:ind w:firstLine="480"/>
        <w:rPr>
          <w:rFonts w:ascii="宋体" w:cs="Times New Roman"/>
        </w:rPr>
      </w:pPr>
      <w:r>
        <w:rPr>
          <w:rFonts w:ascii="宋体" w:hAnsi="宋体" w:cs="宋体"/>
        </w:rPr>
        <w:t xml:space="preserve">2.6.3 </w:t>
      </w:r>
      <w:r>
        <w:rPr>
          <w:rFonts w:ascii="宋体" w:hAnsi="宋体" w:cs="宋体" w:hint="eastAsia"/>
        </w:rPr>
        <w:t>信息管理</w:t>
      </w:r>
      <w:bookmarkEnd w:id="77"/>
      <w:bookmarkEnd w:id="78"/>
      <w:bookmarkEnd w:id="79"/>
      <w:bookmarkEnd w:id="80"/>
    </w:p>
    <w:p w14:paraId="0AC081C7" w14:textId="77777777" w:rsidR="00271478" w:rsidRDefault="00E72F4D">
      <w:pPr>
        <w:spacing w:line="400" w:lineRule="exact"/>
        <w:ind w:firstLine="480"/>
        <w:rPr>
          <w:rFonts w:ascii="宋体" w:cs="Times New Roman"/>
        </w:rPr>
      </w:pPr>
      <w:r>
        <w:rPr>
          <w:rFonts w:ascii="宋体" w:hAnsi="宋体" w:cs="宋体" w:hint="eastAsia"/>
        </w:rPr>
        <w:t>风险信息管理包括：风险动态管理、危险预警预报、风险通告、重大事故处理、档案建立等。</w:t>
      </w:r>
    </w:p>
    <w:p w14:paraId="163F60E6" w14:textId="77777777" w:rsidR="00271478" w:rsidRDefault="00E72F4D">
      <w:pPr>
        <w:pStyle w:val="aa"/>
        <w:rPr>
          <w:rFonts w:hAnsi="宋体" w:cs="Times New Roman"/>
          <w:b w:val="0"/>
          <w:bCs w:val="0"/>
          <w:color w:val="auto"/>
        </w:rPr>
      </w:pPr>
      <w:r>
        <w:rPr>
          <w:rFonts w:hAnsi="宋体"/>
          <w:color w:val="auto"/>
        </w:rPr>
        <w:t xml:space="preserve"> </w:t>
      </w:r>
      <w:r>
        <w:rPr>
          <w:rFonts w:hAnsi="宋体"/>
          <w:b w:val="0"/>
          <w:bCs w:val="0"/>
          <w:color w:val="auto"/>
        </w:rPr>
        <w:t xml:space="preserve"> </w:t>
      </w:r>
      <w:r>
        <w:rPr>
          <w:rFonts w:hAnsi="宋体" w:hint="eastAsia"/>
          <w:b w:val="0"/>
          <w:bCs w:val="0"/>
          <w:color w:val="auto"/>
        </w:rPr>
        <w:t>风险处理表</w:t>
      </w:r>
    </w:p>
    <w:tbl>
      <w:tblPr>
        <w:tblW w:w="0" w:type="auto"/>
        <w:jc w:val="center"/>
        <w:tblBorders>
          <w:top w:val="single" w:sz="12" w:space="0" w:color="339966"/>
          <w:left w:val="single" w:sz="12" w:space="0" w:color="339966"/>
          <w:bottom w:val="single" w:sz="12" w:space="0" w:color="339966"/>
          <w:right w:val="single" w:sz="12" w:space="0" w:color="339966"/>
          <w:insideH w:val="single" w:sz="4" w:space="0" w:color="FF6600"/>
          <w:insideV w:val="single" w:sz="4" w:space="0" w:color="FF6600"/>
        </w:tblBorders>
        <w:tblLayout w:type="fixed"/>
        <w:tblCellMar>
          <w:left w:w="28" w:type="dxa"/>
          <w:right w:w="28" w:type="dxa"/>
        </w:tblCellMar>
        <w:tblLook w:val="04A0" w:firstRow="1" w:lastRow="0" w:firstColumn="1" w:lastColumn="0" w:noHBand="0" w:noVBand="1"/>
      </w:tblPr>
      <w:tblGrid>
        <w:gridCol w:w="1277"/>
        <w:gridCol w:w="1276"/>
        <w:gridCol w:w="1398"/>
        <w:gridCol w:w="1437"/>
        <w:gridCol w:w="1275"/>
        <w:gridCol w:w="1418"/>
        <w:gridCol w:w="1417"/>
      </w:tblGrid>
      <w:tr w:rsidR="00271478" w14:paraId="37A8A960" w14:textId="77777777">
        <w:trPr>
          <w:trHeight w:val="601"/>
          <w:jc w:val="center"/>
        </w:trPr>
        <w:tc>
          <w:tcPr>
            <w:tcW w:w="1277" w:type="dxa"/>
            <w:tcBorders>
              <w:top w:val="single" w:sz="12" w:space="0" w:color="339966"/>
            </w:tcBorders>
            <w:vAlign w:val="center"/>
          </w:tcPr>
          <w:p w14:paraId="18751479"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危险程度</w:t>
            </w:r>
          </w:p>
        </w:tc>
        <w:tc>
          <w:tcPr>
            <w:tcW w:w="1276" w:type="dxa"/>
            <w:tcBorders>
              <w:top w:val="single" w:sz="12" w:space="0" w:color="339966"/>
            </w:tcBorders>
            <w:vAlign w:val="center"/>
          </w:tcPr>
          <w:p w14:paraId="5E9F3348"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技术管理</w:t>
            </w:r>
          </w:p>
        </w:tc>
        <w:tc>
          <w:tcPr>
            <w:tcW w:w="1398" w:type="dxa"/>
            <w:tcBorders>
              <w:top w:val="single" w:sz="12" w:space="0" w:color="339966"/>
            </w:tcBorders>
            <w:vAlign w:val="center"/>
          </w:tcPr>
          <w:p w14:paraId="1C7F3C62"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作业管理</w:t>
            </w:r>
          </w:p>
        </w:tc>
        <w:tc>
          <w:tcPr>
            <w:tcW w:w="1437" w:type="dxa"/>
            <w:tcBorders>
              <w:top w:val="single" w:sz="12" w:space="0" w:color="339966"/>
            </w:tcBorders>
            <w:vAlign w:val="center"/>
          </w:tcPr>
          <w:p w14:paraId="583C2C4E"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过程管理</w:t>
            </w:r>
          </w:p>
        </w:tc>
        <w:tc>
          <w:tcPr>
            <w:tcW w:w="1275" w:type="dxa"/>
            <w:tcBorders>
              <w:top w:val="single" w:sz="12" w:space="0" w:color="339966"/>
            </w:tcBorders>
            <w:vAlign w:val="center"/>
          </w:tcPr>
          <w:p w14:paraId="177C88BA"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信息管理</w:t>
            </w:r>
          </w:p>
        </w:tc>
        <w:tc>
          <w:tcPr>
            <w:tcW w:w="1418" w:type="dxa"/>
            <w:tcBorders>
              <w:top w:val="single" w:sz="12" w:space="0" w:color="339966"/>
            </w:tcBorders>
            <w:vAlign w:val="center"/>
          </w:tcPr>
          <w:p w14:paraId="1F95F9A0"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应急管理</w:t>
            </w:r>
          </w:p>
        </w:tc>
        <w:tc>
          <w:tcPr>
            <w:tcW w:w="1417" w:type="dxa"/>
            <w:tcBorders>
              <w:top w:val="single" w:sz="12" w:space="0" w:color="339966"/>
            </w:tcBorders>
            <w:vAlign w:val="center"/>
          </w:tcPr>
          <w:p w14:paraId="57962F7D"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监控</w:t>
            </w:r>
            <w:r>
              <w:rPr>
                <w:rFonts w:ascii="新宋体" w:eastAsia="新宋体" w:hAnsi="新宋体" w:cs="新宋体" w:hint="eastAsia"/>
                <w:color w:val="auto"/>
                <w:sz w:val="24"/>
                <w:szCs w:val="24"/>
              </w:rPr>
              <w:t>单位</w:t>
            </w:r>
          </w:p>
        </w:tc>
      </w:tr>
      <w:tr w:rsidR="00271478" w14:paraId="570A7588" w14:textId="77777777">
        <w:trPr>
          <w:trHeight w:val="756"/>
          <w:jc w:val="center"/>
        </w:trPr>
        <w:tc>
          <w:tcPr>
            <w:tcW w:w="1277" w:type="dxa"/>
            <w:vAlign w:val="center"/>
          </w:tcPr>
          <w:p w14:paraId="5C768EFB"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重大危险</w:t>
            </w:r>
          </w:p>
        </w:tc>
        <w:tc>
          <w:tcPr>
            <w:tcW w:w="1276" w:type="dxa"/>
            <w:vAlign w:val="center"/>
          </w:tcPr>
          <w:p w14:paraId="4B581B7C"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编制专项安全方案</w:t>
            </w:r>
          </w:p>
        </w:tc>
        <w:tc>
          <w:tcPr>
            <w:tcW w:w="1398" w:type="dxa"/>
            <w:vAlign w:val="center"/>
          </w:tcPr>
          <w:p w14:paraId="0E2337E5"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进行人员专业培训和交底</w:t>
            </w:r>
          </w:p>
        </w:tc>
        <w:tc>
          <w:tcPr>
            <w:tcW w:w="1437" w:type="dxa"/>
            <w:vAlign w:val="center"/>
          </w:tcPr>
          <w:p w14:paraId="7824097B"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远程监控</w:t>
            </w:r>
            <w:r>
              <w:rPr>
                <w:rFonts w:ascii="新宋体" w:eastAsia="新宋体" w:hAnsi="新宋体" w:cs="新宋体"/>
                <w:color w:val="auto"/>
                <w:sz w:val="24"/>
                <w:szCs w:val="24"/>
              </w:rPr>
              <w:t>/</w:t>
            </w:r>
            <w:r>
              <w:rPr>
                <w:rFonts w:ascii="新宋体" w:eastAsia="新宋体" w:hAnsi="新宋体" w:cs="新宋体" w:hint="eastAsia"/>
                <w:color w:val="auto"/>
                <w:sz w:val="24"/>
                <w:szCs w:val="24"/>
              </w:rPr>
              <w:t>日常检查</w:t>
            </w:r>
          </w:p>
        </w:tc>
        <w:tc>
          <w:tcPr>
            <w:tcW w:w="1275" w:type="dxa"/>
            <w:vAlign w:val="center"/>
          </w:tcPr>
          <w:p w14:paraId="198CA3DB"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建立风险源监控台账</w:t>
            </w:r>
          </w:p>
        </w:tc>
        <w:tc>
          <w:tcPr>
            <w:tcW w:w="1418" w:type="dxa"/>
            <w:vAlign w:val="center"/>
          </w:tcPr>
          <w:p w14:paraId="4376B8E3"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编制应急救援预案</w:t>
            </w:r>
          </w:p>
        </w:tc>
        <w:tc>
          <w:tcPr>
            <w:tcW w:w="1417" w:type="dxa"/>
            <w:vAlign w:val="center"/>
          </w:tcPr>
          <w:p w14:paraId="3C9FBC60"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项目部</w:t>
            </w:r>
          </w:p>
        </w:tc>
      </w:tr>
      <w:tr w:rsidR="00271478" w14:paraId="62BE5B45" w14:textId="77777777">
        <w:trPr>
          <w:trHeight w:val="766"/>
          <w:jc w:val="center"/>
        </w:trPr>
        <w:tc>
          <w:tcPr>
            <w:tcW w:w="1277" w:type="dxa"/>
            <w:tcBorders>
              <w:bottom w:val="single" w:sz="12" w:space="0" w:color="339966"/>
            </w:tcBorders>
            <w:vAlign w:val="center"/>
          </w:tcPr>
          <w:p w14:paraId="474BC742"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一般危险</w:t>
            </w:r>
          </w:p>
        </w:tc>
        <w:tc>
          <w:tcPr>
            <w:tcW w:w="1276" w:type="dxa"/>
            <w:tcBorders>
              <w:bottom w:val="single" w:sz="12" w:space="0" w:color="339966"/>
            </w:tcBorders>
            <w:vAlign w:val="center"/>
          </w:tcPr>
          <w:p w14:paraId="41281B8C"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编制安全管理措施</w:t>
            </w:r>
          </w:p>
        </w:tc>
        <w:tc>
          <w:tcPr>
            <w:tcW w:w="1398" w:type="dxa"/>
            <w:tcBorders>
              <w:bottom w:val="single" w:sz="12" w:space="0" w:color="339966"/>
            </w:tcBorders>
            <w:vAlign w:val="center"/>
          </w:tcPr>
          <w:p w14:paraId="3AB5AB44"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进行人员岗前培训</w:t>
            </w:r>
          </w:p>
        </w:tc>
        <w:tc>
          <w:tcPr>
            <w:tcW w:w="1437" w:type="dxa"/>
            <w:tcBorders>
              <w:bottom w:val="single" w:sz="12" w:space="0" w:color="339966"/>
            </w:tcBorders>
            <w:vAlign w:val="center"/>
          </w:tcPr>
          <w:p w14:paraId="66782EA3"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日常检查</w:t>
            </w:r>
          </w:p>
        </w:tc>
        <w:tc>
          <w:tcPr>
            <w:tcW w:w="1275" w:type="dxa"/>
            <w:tcBorders>
              <w:bottom w:val="single" w:sz="12" w:space="0" w:color="339966"/>
            </w:tcBorders>
            <w:vAlign w:val="center"/>
          </w:tcPr>
          <w:p w14:paraId="2BA20260"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建立安全检查档案</w:t>
            </w:r>
          </w:p>
        </w:tc>
        <w:tc>
          <w:tcPr>
            <w:tcW w:w="1418" w:type="dxa"/>
            <w:tcBorders>
              <w:bottom w:val="single" w:sz="12" w:space="0" w:color="339966"/>
            </w:tcBorders>
            <w:vAlign w:val="center"/>
          </w:tcPr>
          <w:p w14:paraId="0141EA94" w14:textId="77777777" w:rsidR="00271478" w:rsidRDefault="00E72F4D">
            <w:pPr>
              <w:pStyle w:val="ab"/>
              <w:ind w:firstLineChars="0" w:firstLine="0"/>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编制安全管理措施</w:t>
            </w:r>
          </w:p>
        </w:tc>
        <w:tc>
          <w:tcPr>
            <w:tcW w:w="1417" w:type="dxa"/>
            <w:tcBorders>
              <w:bottom w:val="single" w:sz="12" w:space="0" w:color="339966"/>
            </w:tcBorders>
            <w:vAlign w:val="center"/>
          </w:tcPr>
          <w:p w14:paraId="58D0F11A" w14:textId="77777777" w:rsidR="00271478" w:rsidRDefault="00E72F4D">
            <w:pPr>
              <w:pStyle w:val="ab"/>
              <w:ind w:firstLineChars="83" w:firstLine="199"/>
              <w:jc w:val="left"/>
              <w:rPr>
                <w:rFonts w:ascii="新宋体" w:eastAsia="新宋体" w:hAnsi="新宋体" w:cs="Times New Roman"/>
                <w:color w:val="auto"/>
                <w:sz w:val="24"/>
                <w:szCs w:val="24"/>
              </w:rPr>
            </w:pPr>
            <w:r>
              <w:rPr>
                <w:rFonts w:ascii="新宋体" w:eastAsia="新宋体" w:hAnsi="新宋体" w:cs="新宋体" w:hint="eastAsia"/>
                <w:color w:val="auto"/>
                <w:sz w:val="24"/>
                <w:szCs w:val="24"/>
              </w:rPr>
              <w:t>项目部</w:t>
            </w:r>
          </w:p>
        </w:tc>
      </w:tr>
    </w:tbl>
    <w:p w14:paraId="3BC04FCA" w14:textId="77777777" w:rsidR="00271478" w:rsidRDefault="00271478">
      <w:pPr>
        <w:pStyle w:val="aa"/>
        <w:spacing w:line="400" w:lineRule="exact"/>
        <w:jc w:val="left"/>
        <w:rPr>
          <w:rFonts w:ascii="楷体" w:eastAsia="楷体" w:hAnsi="楷体" w:cs="Times New Roman"/>
          <w:color w:val="auto"/>
        </w:rPr>
      </w:pPr>
    </w:p>
    <w:p w14:paraId="5BC1DD89"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1</w:t>
      </w:r>
      <w:r>
        <w:rPr>
          <w:rFonts w:ascii="宋体" w:hAnsi="宋体" w:cs="宋体" w:hint="eastAsia"/>
        </w:rPr>
        <w:t>）项目部要对工程风险状态进行跟踪与管理，督促风险规避措施的实施，同时及时发现和处理尚未知识的风险，实现风险动态管理。</w:t>
      </w:r>
    </w:p>
    <w:p w14:paraId="375CB2DA"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2</w:t>
      </w:r>
      <w:r>
        <w:rPr>
          <w:rFonts w:ascii="宋体" w:hAnsi="宋体" w:cs="宋体" w:hint="eastAsia"/>
        </w:rPr>
        <w:t>）施工风险预警预报</w:t>
      </w:r>
    </w:p>
    <w:p w14:paraId="7A46261D" w14:textId="77777777" w:rsidR="00271478" w:rsidRDefault="00E72F4D">
      <w:pPr>
        <w:spacing w:line="400" w:lineRule="exact"/>
        <w:ind w:firstLine="480"/>
        <w:rPr>
          <w:rFonts w:ascii="宋体" w:cs="Times New Roman"/>
        </w:rPr>
      </w:pPr>
      <w:r>
        <w:rPr>
          <w:rFonts w:ascii="宋体" w:hAnsi="宋体" w:cs="宋体" w:hint="eastAsia"/>
        </w:rPr>
        <w:t>建立一套完善的风险监控和预警预报体系。特别是对于工程重大风险点，通过对监测数据的动态管理，及时掌握其发展状态。</w:t>
      </w:r>
    </w:p>
    <w:p w14:paraId="70312D54"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3</w:t>
      </w:r>
      <w:r>
        <w:rPr>
          <w:rFonts w:ascii="宋体" w:hAnsi="宋体" w:cs="宋体" w:hint="eastAsia"/>
        </w:rPr>
        <w:t>）施工风险通告</w:t>
      </w:r>
    </w:p>
    <w:p w14:paraId="29A4E707" w14:textId="77777777" w:rsidR="00271478" w:rsidRDefault="00E72F4D">
      <w:pPr>
        <w:spacing w:line="400" w:lineRule="exact"/>
        <w:ind w:firstLine="480"/>
        <w:rPr>
          <w:rFonts w:ascii="宋体" w:cs="Times New Roman"/>
        </w:rPr>
      </w:pPr>
      <w:r>
        <w:rPr>
          <w:rFonts w:ascii="宋体" w:hAnsi="宋体" w:cs="宋体" w:hint="eastAsia"/>
        </w:rPr>
        <w:t>施工现场风险通告是工程风险管理中非常重要的一环，在工程现场设置风险宣传牌，对各个阶段的风险点和注意事项进行宣传和教育。将其中的重大风险点通告作业单位，并将审批通过的专门风险处置方案进行交底，保证作业人员及时了解和掌握、熟悉重大风险点、处置措施和应急对策。</w:t>
      </w:r>
    </w:p>
    <w:p w14:paraId="363FC698" w14:textId="77777777" w:rsidR="00271478" w:rsidRDefault="00271478">
      <w:pPr>
        <w:ind w:firstLine="480"/>
        <w:rPr>
          <w:rFonts w:cs="Times New Roman"/>
        </w:rPr>
      </w:pPr>
    </w:p>
    <w:p w14:paraId="47B280E5" w14:textId="77777777" w:rsidR="00271478" w:rsidRDefault="00271478">
      <w:pPr>
        <w:ind w:firstLine="480"/>
        <w:rPr>
          <w:rFonts w:cs="Times New Roman"/>
        </w:rPr>
      </w:pPr>
    </w:p>
    <w:p w14:paraId="2607BC91" w14:textId="77777777" w:rsidR="00271478" w:rsidRDefault="00271478">
      <w:pPr>
        <w:ind w:firstLine="480"/>
        <w:rPr>
          <w:rFonts w:cs="Times New Roman"/>
        </w:rPr>
      </w:pPr>
    </w:p>
    <w:p w14:paraId="11D9C552" w14:textId="77777777" w:rsidR="00271478" w:rsidRDefault="00271478">
      <w:pPr>
        <w:ind w:firstLine="480"/>
        <w:rPr>
          <w:rFonts w:cs="Times New Roman"/>
        </w:rPr>
      </w:pPr>
    </w:p>
    <w:p w14:paraId="6A738891" w14:textId="77777777" w:rsidR="00271478" w:rsidRDefault="00E72F4D">
      <w:pPr>
        <w:widowControl/>
        <w:jc w:val="left"/>
        <w:rPr>
          <w:rFonts w:cs="Times New Roman"/>
        </w:rPr>
      </w:pPr>
      <w:r>
        <w:rPr>
          <w:rFonts w:cs="Times New Roman"/>
        </w:rPr>
        <w:br w:type="page"/>
      </w:r>
    </w:p>
    <w:p w14:paraId="6D4B2234" w14:textId="77777777" w:rsidR="00271478" w:rsidRDefault="00271478">
      <w:pPr>
        <w:ind w:firstLine="480"/>
        <w:rPr>
          <w:rFonts w:cs="Times New Roman"/>
        </w:rPr>
      </w:pPr>
    </w:p>
    <w:p w14:paraId="766C0492" w14:textId="77777777" w:rsidR="00271478" w:rsidRDefault="00271478">
      <w:pPr>
        <w:ind w:firstLine="480"/>
        <w:rPr>
          <w:rFonts w:cs="Times New Roman"/>
        </w:rPr>
      </w:pPr>
    </w:p>
    <w:p w14:paraId="28F85398" w14:textId="77777777" w:rsidR="00271478" w:rsidRDefault="00E72F4D">
      <w:pPr>
        <w:ind w:firstLine="480"/>
        <w:rPr>
          <w:rFonts w:cs="Times New Roman"/>
        </w:rPr>
      </w:pPr>
      <w:r>
        <w:rPr>
          <w:noProof/>
        </w:rPr>
        <mc:AlternateContent>
          <mc:Choice Requires="wps">
            <w:drawing>
              <wp:anchor distT="0" distB="0" distL="114300" distR="114300" simplePos="0" relativeHeight="251685888" behindDoc="0" locked="0" layoutInCell="1" allowOverlap="1" wp14:anchorId="006D21D6" wp14:editId="75B7B8ED">
                <wp:simplePos x="0" y="0"/>
                <wp:positionH relativeFrom="column">
                  <wp:posOffset>3223895</wp:posOffset>
                </wp:positionH>
                <wp:positionV relativeFrom="paragraph">
                  <wp:posOffset>164465</wp:posOffset>
                </wp:positionV>
                <wp:extent cx="1362075" cy="297180"/>
                <wp:effectExtent l="4445" t="4445" r="5080" b="22225"/>
                <wp:wrapNone/>
                <wp:docPr id="26" name="Rectangle 840"/>
                <wp:cNvGraphicFramePr/>
                <a:graphic xmlns:a="http://schemas.openxmlformats.org/drawingml/2006/main">
                  <a:graphicData uri="http://schemas.microsoft.com/office/word/2010/wordprocessingShape">
                    <wps:wsp>
                      <wps:cNvSpPr/>
                      <wps:spPr>
                        <a:xfrm>
                          <a:off x="0" y="0"/>
                          <a:ext cx="1362075" cy="29718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4F782622" w14:textId="77777777" w:rsidR="00271478" w:rsidRDefault="00E72F4D">
                            <w:pPr>
                              <w:pStyle w:val="ab"/>
                              <w:ind w:firstLine="420"/>
                              <w:rPr>
                                <w:rFonts w:cs="Times New Roman"/>
                              </w:rPr>
                            </w:pPr>
                            <w:r>
                              <w:rPr>
                                <w:rFonts w:hint="eastAsia"/>
                              </w:rPr>
                              <w:t>施工现场风险通告</w:t>
                            </w:r>
                          </w:p>
                        </w:txbxContent>
                      </wps:txbx>
                      <wps:bodyPr lIns="18000" tIns="10800" rIns="18000" bIns="10800" upright="1"/>
                    </wps:wsp>
                  </a:graphicData>
                </a:graphic>
              </wp:anchor>
            </w:drawing>
          </mc:Choice>
          <mc:Fallback>
            <w:pict>
              <v:rect w14:anchorId="006D21D6" id="Rectangle 840" o:spid="_x0000_s1026" style="position:absolute;left:0;text-align:left;margin-left:253.85pt;margin-top:12.95pt;width:107.25pt;height:23.4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" fillcolor="#9cf" strokeweight=".5pt">
                <v:fill rotate="t" focus="50%" type="gradient"/>
                <v:textbox inset=".5mm,.3mm,.5mm,.3mm">
                  <w:txbxContent>
                    <w:p w14:paraId="4F782622" w14:textId="77777777" w:rsidR="00271478" w:rsidRDefault="00E72F4D">
                      <w:pPr>
                        <w:pStyle w:val="ab"/>
                        <w:ind w:firstLine="420"/>
                        <w:rPr>
                          <w:rFonts w:cs="Times New Roman"/>
                        </w:rPr>
                      </w:pPr>
                      <w:r>
                        <w:rPr>
                          <w:rFonts w:hint="eastAsia"/>
                        </w:rPr>
                        <w:t>施工现场风险通告</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243E400E" wp14:editId="032C23F1">
                <wp:simplePos x="0" y="0"/>
                <wp:positionH relativeFrom="column">
                  <wp:posOffset>1025525</wp:posOffset>
                </wp:positionH>
                <wp:positionV relativeFrom="paragraph">
                  <wp:posOffset>164465</wp:posOffset>
                </wp:positionV>
                <wp:extent cx="1362075" cy="297180"/>
                <wp:effectExtent l="4445" t="4445" r="5080" b="22225"/>
                <wp:wrapNone/>
                <wp:docPr id="25" name="Rectangle 839"/>
                <wp:cNvGraphicFramePr/>
                <a:graphic xmlns:a="http://schemas.openxmlformats.org/drawingml/2006/main">
                  <a:graphicData uri="http://schemas.microsoft.com/office/word/2010/wordprocessingShape">
                    <wps:wsp>
                      <wps:cNvSpPr/>
                      <wps:spPr>
                        <a:xfrm>
                          <a:off x="0" y="0"/>
                          <a:ext cx="1362075" cy="29718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0C4AFC19" w14:textId="77777777" w:rsidR="00271478" w:rsidRDefault="00E72F4D">
                            <w:pPr>
                              <w:pStyle w:val="ab"/>
                              <w:ind w:firstLine="420"/>
                              <w:rPr>
                                <w:rFonts w:cs="Times New Roman"/>
                              </w:rPr>
                            </w:pPr>
                            <w:r>
                              <w:rPr>
                                <w:rFonts w:hint="eastAsia"/>
                              </w:rPr>
                              <w:t>工程风险预告</w:t>
                            </w:r>
                          </w:p>
                        </w:txbxContent>
                      </wps:txbx>
                      <wps:bodyPr lIns="18000" tIns="10800" rIns="18000" bIns="10800" upright="1"/>
                    </wps:wsp>
                  </a:graphicData>
                </a:graphic>
              </wp:anchor>
            </w:drawing>
          </mc:Choice>
          <mc:Fallback>
            <w:pict>
              <v:rect w14:anchorId="243E400E" id="Rectangle 839" o:spid="_x0000_s1027" style="position:absolute;left:0;text-align:left;margin-left:80.75pt;margin-top:12.95pt;width:107.25pt;height:23.4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" fillcolor="#9cf" strokeweight=".5pt">
                <v:fill rotate="t" focus="50%" type="gradient"/>
                <v:textbox inset=".5mm,.3mm,.5mm,.3mm">
                  <w:txbxContent>
                    <w:p w14:paraId="0C4AFC19" w14:textId="77777777" w:rsidR="00271478" w:rsidRDefault="00E72F4D">
                      <w:pPr>
                        <w:pStyle w:val="ab"/>
                        <w:ind w:firstLine="420"/>
                        <w:rPr>
                          <w:rFonts w:cs="Times New Roman"/>
                        </w:rPr>
                      </w:pPr>
                      <w:r>
                        <w:rPr>
                          <w:rFonts w:hint="eastAsia"/>
                        </w:rPr>
                        <w:t>工程风险预告</w:t>
                      </w:r>
                    </w:p>
                  </w:txbxContent>
                </v:textbox>
              </v:rect>
            </w:pict>
          </mc:Fallback>
        </mc:AlternateContent>
      </w:r>
    </w:p>
    <w:p w14:paraId="59ABC01D" w14:textId="77777777" w:rsidR="00271478" w:rsidRDefault="00271478">
      <w:pPr>
        <w:ind w:firstLine="480"/>
        <w:rPr>
          <w:rFonts w:cs="Times New Roman"/>
        </w:rPr>
      </w:pPr>
    </w:p>
    <w:p w14:paraId="2CF606D5" w14:textId="77777777" w:rsidR="00271478" w:rsidRDefault="00E72F4D">
      <w:pPr>
        <w:ind w:firstLine="480"/>
        <w:rPr>
          <w:rFonts w:cs="Times New Roman"/>
        </w:rPr>
      </w:pPr>
      <w:r>
        <w:rPr>
          <w:noProof/>
        </w:rPr>
        <mc:AlternateContent>
          <mc:Choice Requires="wps">
            <w:drawing>
              <wp:anchor distT="0" distB="0" distL="114300" distR="114300" simplePos="0" relativeHeight="251697152" behindDoc="0" locked="0" layoutInCell="1" allowOverlap="1" wp14:anchorId="4F6B99A2" wp14:editId="6DF1C7D3">
                <wp:simplePos x="0" y="0"/>
                <wp:positionH relativeFrom="column">
                  <wp:posOffset>3873500</wp:posOffset>
                </wp:positionH>
                <wp:positionV relativeFrom="paragraph">
                  <wp:posOffset>65405</wp:posOffset>
                </wp:positionV>
                <wp:extent cx="0" cy="209550"/>
                <wp:effectExtent l="4445" t="0" r="14605" b="0"/>
                <wp:wrapNone/>
                <wp:docPr id="37" name="AutoShape 851"/>
                <wp:cNvGraphicFramePr/>
                <a:graphic xmlns:a="http://schemas.openxmlformats.org/drawingml/2006/main">
                  <a:graphicData uri="http://schemas.microsoft.com/office/word/2010/wordprocessingShape">
                    <wps:wsp>
                      <wps:cNvCnPr/>
                      <wps:spPr>
                        <a:xfrm>
                          <a:off x="0" y="0"/>
                          <a:ext cx="0" cy="20955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type w14:anchorId="00D827CC" id="_x0000_t32" coordsize="21600,21600" o:spt="32" o:oned="t" path="m,l21600,21600e" filled="f">
                <v:path arrowok="t" fillok="f" o:connecttype="none"/>
                <o:lock v:ext="edit" shapetype="t"/>
              </v:shapetype>
              <v:shape id="AutoShape 851" o:spid="_x0000_s1026" type="#_x0000_t32" style="position:absolute;left:0;text-align:left;margin-left:305pt;margin-top:5.15pt;width:0;height:16.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" strokeweight=".5pt"/>
            </w:pict>
          </mc:Fallback>
        </mc:AlternateContent>
      </w:r>
      <w:r>
        <w:rPr>
          <w:noProof/>
        </w:rPr>
        <mc:AlternateContent>
          <mc:Choice Requires="wps">
            <w:drawing>
              <wp:anchor distT="0" distB="0" distL="114300" distR="114300" simplePos="0" relativeHeight="251696128" behindDoc="0" locked="0" layoutInCell="1" allowOverlap="1" wp14:anchorId="6F8BD0AD" wp14:editId="61D173C2">
                <wp:simplePos x="0" y="0"/>
                <wp:positionH relativeFrom="column">
                  <wp:posOffset>1666240</wp:posOffset>
                </wp:positionH>
                <wp:positionV relativeFrom="paragraph">
                  <wp:posOffset>65405</wp:posOffset>
                </wp:positionV>
                <wp:extent cx="0" cy="209550"/>
                <wp:effectExtent l="4445" t="0" r="14605" b="0"/>
                <wp:wrapNone/>
                <wp:docPr id="36" name="AutoShape 850"/>
                <wp:cNvGraphicFramePr/>
                <a:graphic xmlns:a="http://schemas.openxmlformats.org/drawingml/2006/main">
                  <a:graphicData uri="http://schemas.microsoft.com/office/word/2010/wordprocessingShape">
                    <wps:wsp>
                      <wps:cNvCnPr/>
                      <wps:spPr>
                        <a:xfrm>
                          <a:off x="0" y="0"/>
                          <a:ext cx="0" cy="20955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562CCB51" id="AutoShape 850" o:spid="_x0000_s1026" type="#_x0000_t32" style="position:absolute;left:0;text-align:left;margin-left:131.2pt;margin-top:5.15pt;width:0;height:16.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" strokeweight=".5pt"/>
            </w:pict>
          </mc:Fallback>
        </mc:AlternateContent>
      </w:r>
    </w:p>
    <w:p w14:paraId="7570DB3D" w14:textId="77777777" w:rsidR="00271478" w:rsidRDefault="00E72F4D">
      <w:pPr>
        <w:ind w:firstLine="480"/>
        <w:rPr>
          <w:rFonts w:cs="Times New Roman"/>
        </w:rPr>
      </w:pPr>
      <w:r>
        <w:rPr>
          <w:noProof/>
        </w:rPr>
        <mc:AlternateContent>
          <mc:Choice Requires="wps">
            <w:drawing>
              <wp:anchor distT="0" distB="0" distL="114300" distR="114300" simplePos="0" relativeHeight="251699200" behindDoc="0" locked="0" layoutInCell="1" allowOverlap="1" wp14:anchorId="3B52BD82" wp14:editId="703CEA82">
                <wp:simplePos x="0" y="0"/>
                <wp:positionH relativeFrom="column">
                  <wp:posOffset>2734310</wp:posOffset>
                </wp:positionH>
                <wp:positionV relativeFrom="paragraph">
                  <wp:posOffset>76835</wp:posOffset>
                </wp:positionV>
                <wp:extent cx="0" cy="264160"/>
                <wp:effectExtent l="38100" t="0" r="38100" b="2540"/>
                <wp:wrapNone/>
                <wp:docPr id="39" name="AutoShape 853"/>
                <wp:cNvGraphicFramePr/>
                <a:graphic xmlns:a="http://schemas.openxmlformats.org/drawingml/2006/main">
                  <a:graphicData uri="http://schemas.microsoft.com/office/word/2010/wordprocessingShape">
                    <wps:wsp>
                      <wps:cNvCnPr/>
                      <wps:spPr>
                        <a:xfrm>
                          <a:off x="0" y="0"/>
                          <a:ext cx="0" cy="26416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013960F0" id="AutoShape 853" o:spid="_x0000_s1026" type="#_x0000_t32" style="position:absolute;left:0;text-align:left;margin-left:215.3pt;margin-top:6.05pt;width:0;height:20.8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" strokeweight=".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6BFD6599" wp14:editId="732F9FD5">
                <wp:simplePos x="0" y="0"/>
                <wp:positionH relativeFrom="column">
                  <wp:posOffset>1666240</wp:posOffset>
                </wp:positionH>
                <wp:positionV relativeFrom="paragraph">
                  <wp:posOffset>76835</wp:posOffset>
                </wp:positionV>
                <wp:extent cx="2207260" cy="0"/>
                <wp:effectExtent l="0" t="0" r="0" b="0"/>
                <wp:wrapNone/>
                <wp:docPr id="38" name="AutoShape 852"/>
                <wp:cNvGraphicFramePr/>
                <a:graphic xmlns:a="http://schemas.openxmlformats.org/drawingml/2006/main">
                  <a:graphicData uri="http://schemas.microsoft.com/office/word/2010/wordprocessingShape">
                    <wps:wsp>
                      <wps:cNvCnPr/>
                      <wps:spPr>
                        <a:xfrm flipH="1">
                          <a:off x="0" y="0"/>
                          <a:ext cx="2207260"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422A9B81" id="AutoShape 852" o:spid="_x0000_s1026" type="#_x0000_t32" style="position:absolute;left:0;text-align:left;margin-left:131.2pt;margin-top:6.05pt;width:173.8pt;height:0;flip:x;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" strokeweight=".5pt"/>
            </w:pict>
          </mc:Fallback>
        </mc:AlternateContent>
      </w:r>
    </w:p>
    <w:p w14:paraId="0597A667" w14:textId="77777777" w:rsidR="00271478" w:rsidRDefault="00E72F4D">
      <w:pPr>
        <w:ind w:firstLine="480"/>
        <w:rPr>
          <w:rFonts w:cs="Times New Roman"/>
        </w:rPr>
      </w:pPr>
      <w:r>
        <w:rPr>
          <w:noProof/>
        </w:rPr>
        <mc:AlternateContent>
          <mc:Choice Requires="wps">
            <w:drawing>
              <wp:anchor distT="0" distB="0" distL="114300" distR="114300" simplePos="0" relativeHeight="251686912" behindDoc="0" locked="0" layoutInCell="1" allowOverlap="1" wp14:anchorId="051394F6" wp14:editId="5B46481B">
                <wp:simplePos x="0" y="0"/>
                <wp:positionH relativeFrom="column">
                  <wp:posOffset>1512570</wp:posOffset>
                </wp:positionH>
                <wp:positionV relativeFrom="paragraph">
                  <wp:posOffset>154305</wp:posOffset>
                </wp:positionV>
                <wp:extent cx="2483485" cy="297180"/>
                <wp:effectExtent l="4445" t="4445" r="7620" b="22225"/>
                <wp:wrapNone/>
                <wp:docPr id="27" name="Rectangle 841"/>
                <wp:cNvGraphicFramePr/>
                <a:graphic xmlns:a="http://schemas.openxmlformats.org/drawingml/2006/main">
                  <a:graphicData uri="http://schemas.microsoft.com/office/word/2010/wordprocessingShape">
                    <wps:wsp>
                      <wps:cNvSpPr/>
                      <wps:spPr>
                        <a:xfrm>
                          <a:off x="0" y="0"/>
                          <a:ext cx="2483485" cy="29718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6A94275B" w14:textId="77777777" w:rsidR="00271478" w:rsidRDefault="00E72F4D">
                            <w:pPr>
                              <w:pStyle w:val="ab"/>
                              <w:ind w:firstLine="420"/>
                              <w:rPr>
                                <w:rFonts w:cs="Times New Roman"/>
                              </w:rPr>
                            </w:pPr>
                            <w:r>
                              <w:rPr>
                                <w:rFonts w:hint="eastAsia"/>
                              </w:rPr>
                              <w:t>风险跟踪</w:t>
                            </w:r>
                          </w:p>
                        </w:txbxContent>
                      </wps:txbx>
                      <wps:bodyPr lIns="18000" tIns="10800" rIns="18000" bIns="10800" upright="1"/>
                    </wps:wsp>
                  </a:graphicData>
                </a:graphic>
              </wp:anchor>
            </w:drawing>
          </mc:Choice>
          <mc:Fallback>
            <w:pict>
              <v:rect w14:anchorId="051394F6" id="Rectangle 841" o:spid="_x0000_s1028" style="position:absolute;left:0;text-align:left;margin-left:119.1pt;margin-top:12.15pt;width:195.55pt;height:23.4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" fillcolor="#9cf" strokeweight=".5pt">
                <v:fill rotate="t" focus="50%" type="gradient"/>
                <v:textbox inset=".5mm,.3mm,.5mm,.3mm">
                  <w:txbxContent>
                    <w:p w14:paraId="6A94275B" w14:textId="77777777" w:rsidR="00271478" w:rsidRDefault="00E72F4D">
                      <w:pPr>
                        <w:pStyle w:val="ab"/>
                        <w:ind w:firstLine="420"/>
                        <w:rPr>
                          <w:rFonts w:cs="Times New Roman"/>
                        </w:rPr>
                      </w:pPr>
                      <w:r>
                        <w:rPr>
                          <w:rFonts w:hint="eastAsia"/>
                        </w:rPr>
                        <w:t>风险跟踪</w:t>
                      </w:r>
                    </w:p>
                  </w:txbxContent>
                </v:textbox>
              </v:rect>
            </w:pict>
          </mc:Fallback>
        </mc:AlternateContent>
      </w:r>
    </w:p>
    <w:p w14:paraId="25D77EFB" w14:textId="77777777" w:rsidR="00271478" w:rsidRDefault="00271478">
      <w:pPr>
        <w:ind w:firstLine="480"/>
        <w:rPr>
          <w:rFonts w:cs="Times New Roman"/>
        </w:rPr>
      </w:pPr>
    </w:p>
    <w:p w14:paraId="572F3A8D" w14:textId="77777777" w:rsidR="00271478" w:rsidRDefault="00E72F4D">
      <w:pPr>
        <w:ind w:firstLine="480"/>
        <w:rPr>
          <w:rFonts w:cs="Times New Roman"/>
        </w:rPr>
      </w:pPr>
      <w:r>
        <w:rPr>
          <w:noProof/>
        </w:rPr>
        <mc:AlternateContent>
          <mc:Choice Requires="wps">
            <w:drawing>
              <wp:anchor distT="0" distB="0" distL="114300" distR="114300" simplePos="0" relativeHeight="251700224" behindDoc="0" locked="0" layoutInCell="1" allowOverlap="1" wp14:anchorId="32490A21" wp14:editId="3716510E">
                <wp:simplePos x="0" y="0"/>
                <wp:positionH relativeFrom="column">
                  <wp:posOffset>2778760</wp:posOffset>
                </wp:positionH>
                <wp:positionV relativeFrom="paragraph">
                  <wp:posOffset>55245</wp:posOffset>
                </wp:positionV>
                <wp:extent cx="0" cy="295275"/>
                <wp:effectExtent l="38100" t="0" r="38100" b="9525"/>
                <wp:wrapNone/>
                <wp:docPr id="40" name="AutoShape 854"/>
                <wp:cNvGraphicFramePr/>
                <a:graphic xmlns:a="http://schemas.openxmlformats.org/drawingml/2006/main">
                  <a:graphicData uri="http://schemas.microsoft.com/office/word/2010/wordprocessingShape">
                    <wps:wsp>
                      <wps:cNvCnPr/>
                      <wps:spPr>
                        <a:xfrm>
                          <a:off x="0" y="0"/>
                          <a:ext cx="0" cy="29527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05D98A3F" id="AutoShape 854" o:spid="_x0000_s1026" type="#_x0000_t32" style="position:absolute;left:0;text-align:left;margin-left:218.8pt;margin-top:4.35pt;width:0;height:23.25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" strokeweight=".5pt">
                <v:stroke endarrow="block"/>
              </v:shape>
            </w:pict>
          </mc:Fallback>
        </mc:AlternateContent>
      </w:r>
    </w:p>
    <w:p w14:paraId="49E6051E" w14:textId="77777777" w:rsidR="00271478" w:rsidRDefault="00E72F4D">
      <w:pPr>
        <w:ind w:firstLine="480"/>
        <w:rPr>
          <w:rFonts w:cs="Times New Roman"/>
        </w:rPr>
      </w:pPr>
      <w:r>
        <w:rPr>
          <w:noProof/>
        </w:rPr>
        <mc:AlternateContent>
          <mc:Choice Requires="wps">
            <w:drawing>
              <wp:anchor distT="0" distB="0" distL="114300" distR="114300" simplePos="0" relativeHeight="251711488" behindDoc="0" locked="0" layoutInCell="1" allowOverlap="1" wp14:anchorId="6E306159" wp14:editId="51137650">
                <wp:simplePos x="0" y="0"/>
                <wp:positionH relativeFrom="column">
                  <wp:posOffset>4630420</wp:posOffset>
                </wp:positionH>
                <wp:positionV relativeFrom="paragraph">
                  <wp:posOffset>152400</wp:posOffset>
                </wp:positionV>
                <wp:extent cx="302260" cy="222250"/>
                <wp:effectExtent l="0" t="0" r="0" b="0"/>
                <wp:wrapNone/>
                <wp:docPr id="51" name="Rectangle 865"/>
                <wp:cNvGraphicFramePr/>
                <a:graphic xmlns:a="http://schemas.openxmlformats.org/drawingml/2006/main">
                  <a:graphicData uri="http://schemas.microsoft.com/office/word/2010/wordprocessingShape">
                    <wps:wsp>
                      <wps:cNvSpPr/>
                      <wps:spPr>
                        <a:xfrm>
                          <a:off x="0" y="0"/>
                          <a:ext cx="302260" cy="222250"/>
                        </a:xfrm>
                        <a:prstGeom prst="rect">
                          <a:avLst/>
                        </a:prstGeom>
                        <a:noFill/>
                        <a:ln>
                          <a:noFill/>
                        </a:ln>
                      </wps:spPr>
                      <wps:txbx>
                        <w:txbxContent>
                          <w:p w14:paraId="0F393BD8" w14:textId="77777777" w:rsidR="00271478" w:rsidRDefault="00E72F4D">
                            <w:pPr>
                              <w:pStyle w:val="ab"/>
                              <w:ind w:firstLine="420"/>
                              <w:rPr>
                                <w:rFonts w:cs="Times New Roman"/>
                              </w:rPr>
                            </w:pPr>
                            <w:proofErr w:type="gramStart"/>
                            <w:r>
                              <w:rPr>
                                <w:rFonts w:hint="eastAsia"/>
                              </w:rPr>
                              <w:t>否</w:t>
                            </w:r>
                            <w:proofErr w:type="gramEnd"/>
                          </w:p>
                        </w:txbxContent>
                      </wps:txbx>
                      <wps:bodyPr lIns="18000" tIns="10800" rIns="18000" bIns="10800" upright="1"/>
                    </wps:wsp>
                  </a:graphicData>
                </a:graphic>
              </wp:anchor>
            </w:drawing>
          </mc:Choice>
          <mc:Fallback>
            <w:pict>
              <v:rect w14:anchorId="6E306159" id="Rectangle 865" o:spid="_x0000_s1029" style="position:absolute;left:0;text-align:left;margin-left:364.6pt;margin-top:12pt;width:23.8pt;height:17.5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" filled="f" stroked="f">
                <v:textbox inset=".5mm,.3mm,.5mm,.3mm">
                  <w:txbxContent>
                    <w:p w14:paraId="0F393BD8" w14:textId="77777777" w:rsidR="00271478" w:rsidRDefault="00E72F4D">
                      <w:pPr>
                        <w:pStyle w:val="ab"/>
                        <w:ind w:firstLine="420"/>
                        <w:rPr>
                          <w:rFonts w:cs="Times New Roman"/>
                        </w:rPr>
                      </w:pPr>
                      <w:proofErr w:type="gramStart"/>
                      <w:r>
                        <w:rPr>
                          <w:rFonts w:hint="eastAsia"/>
                        </w:rPr>
                        <w:t>否</w:t>
                      </w:r>
                      <w:proofErr w:type="gramEnd"/>
                    </w:p>
                  </w:txbxContent>
                </v:textbox>
              </v:rect>
            </w:pict>
          </mc:Fallback>
        </mc:AlternateContent>
      </w:r>
      <w:r>
        <w:rPr>
          <w:noProof/>
        </w:rPr>
        <mc:AlternateContent>
          <mc:Choice Requires="wps">
            <w:drawing>
              <wp:anchor distT="0" distB="0" distL="114300" distR="114300" simplePos="0" relativeHeight="251688960" behindDoc="0" locked="0" layoutInCell="1" allowOverlap="1" wp14:anchorId="72AEB2F3" wp14:editId="331416F4">
                <wp:simplePos x="0" y="0"/>
                <wp:positionH relativeFrom="column">
                  <wp:posOffset>996315</wp:posOffset>
                </wp:positionH>
                <wp:positionV relativeFrom="paragraph">
                  <wp:posOffset>152400</wp:posOffset>
                </wp:positionV>
                <wp:extent cx="3541395" cy="561975"/>
                <wp:effectExtent l="30480" t="5080" r="47625" b="4445"/>
                <wp:wrapNone/>
                <wp:docPr id="29" name="AutoShape 843"/>
                <wp:cNvGraphicFramePr/>
                <a:graphic xmlns:a="http://schemas.openxmlformats.org/drawingml/2006/main">
                  <a:graphicData uri="http://schemas.microsoft.com/office/word/2010/wordprocessingShape">
                    <wps:wsp>
                      <wps:cNvSpPr/>
                      <wps:spPr>
                        <a:xfrm>
                          <a:off x="0" y="0"/>
                          <a:ext cx="3541395" cy="561975"/>
                        </a:xfrm>
                        <a:prstGeom prst="diamond">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6574CB7F" w14:textId="77777777" w:rsidR="00271478" w:rsidRDefault="00E72F4D">
                            <w:pPr>
                              <w:ind w:firstLine="480"/>
                              <w:jc w:val="center"/>
                              <w:rPr>
                                <w:rFonts w:cs="Times New Roman"/>
                              </w:rPr>
                            </w:pPr>
                            <w:r>
                              <w:rPr>
                                <w:rFonts w:cs="宋体" w:hint="eastAsia"/>
                              </w:rPr>
                              <w:t>是否发现意外情况</w:t>
                            </w:r>
                          </w:p>
                        </w:txbxContent>
                      </wps:txbx>
                      <wps:bodyPr lIns="18000" tIns="10800" rIns="18000" bIns="10800" upright="1"/>
                    </wps:wsp>
                  </a:graphicData>
                </a:graphic>
              </wp:anchor>
            </w:drawing>
          </mc:Choice>
          <mc:Fallback>
            <w:pict>
              <v:shapetype w14:anchorId="72AEB2F3" id="_x0000_t4" coordsize="21600,21600" o:spt="4" path="m10800,l,10800,10800,21600,21600,10800xe">
                <v:stroke joinstyle="miter"/>
                <v:path gradientshapeok="t" o:connecttype="rect" textboxrect="5400,5400,16200,16200"/>
              </v:shapetype>
              <v:shape id="AutoShape 843" o:spid="_x0000_s1030" type="#_x0000_t4" style="position:absolute;left:0;text-align:left;margin-left:78.45pt;margin-top:12pt;width:278.85pt;height:44.2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" fillcolor="#9cf" strokeweight=".5pt">
                <v:fill rotate="t" focus="50%" type="gradient"/>
                <v:textbox inset=".5mm,.3mm,.5mm,.3mm">
                  <w:txbxContent>
                    <w:p w14:paraId="6574CB7F" w14:textId="77777777" w:rsidR="00271478" w:rsidRDefault="00E72F4D">
                      <w:pPr>
                        <w:ind w:firstLine="480"/>
                        <w:jc w:val="center"/>
                        <w:rPr>
                          <w:rFonts w:cs="Times New Roman"/>
                        </w:rPr>
                      </w:pPr>
                      <w:r>
                        <w:rPr>
                          <w:rFonts w:cs="宋体" w:hint="eastAsia"/>
                        </w:rPr>
                        <w:t>是否发现意外情况</w:t>
                      </w:r>
                    </w:p>
                  </w:txbxContent>
                </v:textbox>
              </v:shape>
            </w:pict>
          </mc:Fallback>
        </mc:AlternateContent>
      </w:r>
    </w:p>
    <w:p w14:paraId="185F3E32" w14:textId="77777777" w:rsidR="00271478" w:rsidRDefault="00271478">
      <w:pPr>
        <w:ind w:firstLine="480"/>
        <w:rPr>
          <w:rFonts w:cs="Times New Roman"/>
        </w:rPr>
      </w:pPr>
    </w:p>
    <w:p w14:paraId="18E1C607" w14:textId="77777777" w:rsidR="00271478" w:rsidRDefault="00E72F4D">
      <w:pPr>
        <w:ind w:firstLine="480"/>
        <w:rPr>
          <w:rFonts w:cs="Times New Roman"/>
        </w:rPr>
      </w:pPr>
      <w:r>
        <w:rPr>
          <w:noProof/>
        </w:rPr>
        <mc:AlternateContent>
          <mc:Choice Requires="wps">
            <w:drawing>
              <wp:anchor distT="0" distB="0" distL="114300" distR="114300" simplePos="0" relativeHeight="251708416" behindDoc="0" locked="0" layoutInCell="1" allowOverlap="1" wp14:anchorId="24C16017" wp14:editId="299016D7">
                <wp:simplePos x="0" y="0"/>
                <wp:positionH relativeFrom="column">
                  <wp:posOffset>5000625</wp:posOffset>
                </wp:positionH>
                <wp:positionV relativeFrom="paragraph">
                  <wp:posOffset>40640</wp:posOffset>
                </wp:positionV>
                <wp:extent cx="0" cy="4470400"/>
                <wp:effectExtent l="0" t="0" r="0" b="0"/>
                <wp:wrapNone/>
                <wp:docPr id="48" name="AutoShape 862"/>
                <wp:cNvGraphicFramePr/>
                <a:graphic xmlns:a="http://schemas.openxmlformats.org/drawingml/2006/main">
                  <a:graphicData uri="http://schemas.microsoft.com/office/word/2010/wordprocessingShape">
                    <wps:wsp>
                      <wps:cNvCnPr/>
                      <wps:spPr>
                        <a:xfrm>
                          <a:off x="0" y="0"/>
                          <a:ext cx="0" cy="447040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0098CA87" id="AutoShape 862" o:spid="_x0000_s1026" type="#_x0000_t32" style="position:absolute;left:0;text-align:left;margin-left:393.75pt;margin-top:3.2pt;width:0;height:352pt;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" strokeweight=".5pt"/>
            </w:pict>
          </mc:Fallback>
        </mc:AlternateContent>
      </w:r>
      <w:r>
        <w:rPr>
          <w:noProof/>
        </w:rPr>
        <mc:AlternateContent>
          <mc:Choice Requires="wps">
            <w:drawing>
              <wp:anchor distT="0" distB="0" distL="114300" distR="114300" simplePos="0" relativeHeight="251705344" behindDoc="0" locked="0" layoutInCell="1" allowOverlap="1" wp14:anchorId="17C910B2" wp14:editId="1792474C">
                <wp:simplePos x="0" y="0"/>
                <wp:positionH relativeFrom="column">
                  <wp:posOffset>4528185</wp:posOffset>
                </wp:positionH>
                <wp:positionV relativeFrom="paragraph">
                  <wp:posOffset>40640</wp:posOffset>
                </wp:positionV>
                <wp:extent cx="476250" cy="0"/>
                <wp:effectExtent l="0" t="0" r="0" b="0"/>
                <wp:wrapNone/>
                <wp:docPr id="45" name="AutoShape 859"/>
                <wp:cNvGraphicFramePr/>
                <a:graphic xmlns:a="http://schemas.openxmlformats.org/drawingml/2006/main">
                  <a:graphicData uri="http://schemas.microsoft.com/office/word/2010/wordprocessingShape">
                    <wps:wsp>
                      <wps:cNvCnPr/>
                      <wps:spPr>
                        <a:xfrm>
                          <a:off x="0" y="0"/>
                          <a:ext cx="476250"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38A17803" id="AutoShape 859" o:spid="_x0000_s1026" type="#_x0000_t32" style="position:absolute;left:0;text-align:left;margin-left:356.55pt;margin-top:3.2pt;width:37.5pt;height:0;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" strokeweight=".5pt"/>
            </w:pict>
          </mc:Fallback>
        </mc:AlternateContent>
      </w:r>
    </w:p>
    <w:p w14:paraId="2876C76C" w14:textId="77777777" w:rsidR="00271478" w:rsidRDefault="00E72F4D">
      <w:pPr>
        <w:ind w:firstLine="480"/>
        <w:rPr>
          <w:rFonts w:cs="Times New Roman"/>
        </w:rPr>
      </w:pPr>
      <w:r>
        <w:rPr>
          <w:noProof/>
        </w:rPr>
        <mc:AlternateContent>
          <mc:Choice Requires="wps">
            <w:drawing>
              <wp:anchor distT="0" distB="0" distL="114300" distR="114300" simplePos="0" relativeHeight="251701248" behindDoc="0" locked="0" layoutInCell="1" allowOverlap="1" wp14:anchorId="61C5DEC9" wp14:editId="7F00BD5A">
                <wp:simplePos x="0" y="0"/>
                <wp:positionH relativeFrom="column">
                  <wp:posOffset>2778760</wp:posOffset>
                </wp:positionH>
                <wp:positionV relativeFrom="paragraph">
                  <wp:posOffset>120015</wp:posOffset>
                </wp:positionV>
                <wp:extent cx="0" cy="294640"/>
                <wp:effectExtent l="38100" t="0" r="38100" b="10160"/>
                <wp:wrapNone/>
                <wp:docPr id="41" name="AutoShape 855"/>
                <wp:cNvGraphicFramePr/>
                <a:graphic xmlns:a="http://schemas.openxmlformats.org/drawingml/2006/main">
                  <a:graphicData uri="http://schemas.microsoft.com/office/word/2010/wordprocessingShape">
                    <wps:wsp>
                      <wps:cNvCnPr/>
                      <wps:spPr>
                        <a:xfrm>
                          <a:off x="0" y="0"/>
                          <a:ext cx="0" cy="29464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16D3941A" id="AutoShape 855" o:spid="_x0000_s1026" type="#_x0000_t32" style="position:absolute;left:0;text-align:left;margin-left:218.8pt;margin-top:9.45pt;width:0;height:23.2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" strokeweight=".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5A6D1AF5" wp14:editId="26B00D2F">
                <wp:simplePos x="0" y="0"/>
                <wp:positionH relativeFrom="column">
                  <wp:posOffset>2830195</wp:posOffset>
                </wp:positionH>
                <wp:positionV relativeFrom="paragraph">
                  <wp:posOffset>120015</wp:posOffset>
                </wp:positionV>
                <wp:extent cx="302260" cy="221615"/>
                <wp:effectExtent l="0" t="0" r="0" b="0"/>
                <wp:wrapNone/>
                <wp:docPr id="30" name="Rectangle 844"/>
                <wp:cNvGraphicFramePr/>
                <a:graphic xmlns:a="http://schemas.openxmlformats.org/drawingml/2006/main">
                  <a:graphicData uri="http://schemas.microsoft.com/office/word/2010/wordprocessingShape">
                    <wps:wsp>
                      <wps:cNvSpPr/>
                      <wps:spPr>
                        <a:xfrm>
                          <a:off x="0" y="0"/>
                          <a:ext cx="302260" cy="221615"/>
                        </a:xfrm>
                        <a:prstGeom prst="rect">
                          <a:avLst/>
                        </a:prstGeom>
                        <a:noFill/>
                        <a:ln>
                          <a:noFill/>
                        </a:ln>
                      </wps:spPr>
                      <wps:txbx>
                        <w:txbxContent>
                          <w:p w14:paraId="0C404025" w14:textId="77777777" w:rsidR="00271478" w:rsidRDefault="00E72F4D">
                            <w:pPr>
                              <w:pStyle w:val="ab"/>
                              <w:ind w:firstLine="420"/>
                              <w:rPr>
                                <w:rFonts w:cs="Times New Roman"/>
                              </w:rPr>
                            </w:pPr>
                            <w:r>
                              <w:rPr>
                                <w:rFonts w:hint="eastAsia"/>
                              </w:rPr>
                              <w:t>是</w:t>
                            </w:r>
                          </w:p>
                        </w:txbxContent>
                      </wps:txbx>
                      <wps:bodyPr lIns="18000" tIns="10800" rIns="18000" bIns="10800" upright="1"/>
                    </wps:wsp>
                  </a:graphicData>
                </a:graphic>
              </wp:anchor>
            </w:drawing>
          </mc:Choice>
          <mc:Fallback>
            <w:pict>
              <v:rect w14:anchorId="5A6D1AF5" id="Rectangle 844" o:spid="_x0000_s1031" style="position:absolute;left:0;text-align:left;margin-left:222.85pt;margin-top:9.45pt;width:23.8pt;height:17.4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" filled="f" stroked="f">
                <v:textbox inset=".5mm,.3mm,.5mm,.3mm">
                  <w:txbxContent>
                    <w:p w14:paraId="0C404025" w14:textId="77777777" w:rsidR="00271478" w:rsidRDefault="00E72F4D">
                      <w:pPr>
                        <w:pStyle w:val="ab"/>
                        <w:ind w:firstLine="420"/>
                        <w:rPr>
                          <w:rFonts w:cs="Times New Roman"/>
                        </w:rPr>
                      </w:pPr>
                      <w:r>
                        <w:rPr>
                          <w:rFonts w:hint="eastAsia"/>
                        </w:rPr>
                        <w:t>是</w:t>
                      </w:r>
                    </w:p>
                  </w:txbxContent>
                </v:textbox>
              </v:rect>
            </w:pict>
          </mc:Fallback>
        </mc:AlternateContent>
      </w:r>
    </w:p>
    <w:p w14:paraId="6FCD3BA5" w14:textId="77777777" w:rsidR="00271478" w:rsidRDefault="00271478">
      <w:pPr>
        <w:ind w:firstLine="480"/>
        <w:rPr>
          <w:rFonts w:cs="Times New Roman"/>
        </w:rPr>
      </w:pPr>
    </w:p>
    <w:p w14:paraId="2F7618BC" w14:textId="77777777" w:rsidR="00271478" w:rsidRDefault="00E72F4D">
      <w:pPr>
        <w:ind w:firstLine="480"/>
        <w:rPr>
          <w:rFonts w:cs="Times New Roman"/>
        </w:rPr>
      </w:pPr>
      <w:r>
        <w:rPr>
          <w:noProof/>
        </w:rPr>
        <mc:AlternateContent>
          <mc:Choice Requires="wps">
            <w:drawing>
              <wp:anchor distT="0" distB="0" distL="114300" distR="114300" simplePos="0" relativeHeight="251687936" behindDoc="0" locked="0" layoutInCell="1" allowOverlap="1" wp14:anchorId="4AF6984B" wp14:editId="713D5560">
                <wp:simplePos x="0" y="0"/>
                <wp:positionH relativeFrom="column">
                  <wp:posOffset>1512570</wp:posOffset>
                </wp:positionH>
                <wp:positionV relativeFrom="paragraph">
                  <wp:posOffset>38735</wp:posOffset>
                </wp:positionV>
                <wp:extent cx="2556510" cy="297180"/>
                <wp:effectExtent l="4445" t="4445" r="10795" b="22225"/>
                <wp:wrapNone/>
                <wp:docPr id="28" name="Rectangle 842"/>
                <wp:cNvGraphicFramePr/>
                <a:graphic xmlns:a="http://schemas.openxmlformats.org/drawingml/2006/main">
                  <a:graphicData uri="http://schemas.microsoft.com/office/word/2010/wordprocessingShape">
                    <wps:wsp>
                      <wps:cNvSpPr/>
                      <wps:spPr>
                        <a:xfrm>
                          <a:off x="0" y="0"/>
                          <a:ext cx="2556510" cy="29718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766E6FBE" w14:textId="77777777" w:rsidR="00271478" w:rsidRDefault="00E72F4D">
                            <w:pPr>
                              <w:pStyle w:val="ab"/>
                              <w:ind w:firstLine="420"/>
                              <w:rPr>
                                <w:rFonts w:cs="Times New Roman"/>
                              </w:rPr>
                            </w:pPr>
                            <w:r>
                              <w:rPr>
                                <w:rFonts w:hint="eastAsia"/>
                              </w:rPr>
                              <w:t>提交风险管理小组</w:t>
                            </w:r>
                          </w:p>
                        </w:txbxContent>
                      </wps:txbx>
                      <wps:bodyPr lIns="18000" tIns="10800" rIns="18000" bIns="10800" upright="1"/>
                    </wps:wsp>
                  </a:graphicData>
                </a:graphic>
              </wp:anchor>
            </w:drawing>
          </mc:Choice>
          <mc:Fallback>
            <w:pict>
              <v:rect w14:anchorId="4AF6984B" id="Rectangle 842" o:spid="_x0000_s1032" style="position:absolute;left:0;text-align:left;margin-left:119.1pt;margin-top:3.05pt;width:201.3pt;height:23.4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" fillcolor="#9cf" strokeweight=".5pt">
                <v:fill rotate="t" focus="50%" type="gradient"/>
                <v:textbox inset=".5mm,.3mm,.5mm,.3mm">
                  <w:txbxContent>
                    <w:p w14:paraId="766E6FBE" w14:textId="77777777" w:rsidR="00271478" w:rsidRDefault="00E72F4D">
                      <w:pPr>
                        <w:pStyle w:val="ab"/>
                        <w:ind w:firstLine="420"/>
                        <w:rPr>
                          <w:rFonts w:cs="Times New Roman"/>
                        </w:rPr>
                      </w:pPr>
                      <w:r>
                        <w:rPr>
                          <w:rFonts w:hint="eastAsia"/>
                        </w:rPr>
                        <w:t>提交风险管理小组</w:t>
                      </w:r>
                    </w:p>
                  </w:txbxContent>
                </v:textbox>
              </v:rect>
            </w:pict>
          </mc:Fallback>
        </mc:AlternateContent>
      </w:r>
    </w:p>
    <w:p w14:paraId="609FBE6F" w14:textId="77777777" w:rsidR="00271478" w:rsidRDefault="00E72F4D">
      <w:pPr>
        <w:ind w:firstLine="480"/>
        <w:rPr>
          <w:rFonts w:cs="Times New Roman"/>
        </w:rPr>
      </w:pPr>
      <w:r>
        <w:rPr>
          <w:noProof/>
        </w:rPr>
        <mc:AlternateContent>
          <mc:Choice Requires="wps">
            <w:drawing>
              <wp:anchor distT="0" distB="0" distL="114300" distR="114300" simplePos="0" relativeHeight="251702272" behindDoc="0" locked="0" layoutInCell="1" allowOverlap="1" wp14:anchorId="590145CD" wp14:editId="20DFA21D">
                <wp:simplePos x="0" y="0"/>
                <wp:positionH relativeFrom="column">
                  <wp:posOffset>2778760</wp:posOffset>
                </wp:positionH>
                <wp:positionV relativeFrom="paragraph">
                  <wp:posOffset>137795</wp:posOffset>
                </wp:positionV>
                <wp:extent cx="0" cy="295275"/>
                <wp:effectExtent l="38100" t="0" r="38100" b="9525"/>
                <wp:wrapNone/>
                <wp:docPr id="42" name="AutoShape 856"/>
                <wp:cNvGraphicFramePr/>
                <a:graphic xmlns:a="http://schemas.openxmlformats.org/drawingml/2006/main">
                  <a:graphicData uri="http://schemas.microsoft.com/office/word/2010/wordprocessingShape">
                    <wps:wsp>
                      <wps:cNvCnPr/>
                      <wps:spPr>
                        <a:xfrm>
                          <a:off x="0" y="0"/>
                          <a:ext cx="0" cy="29527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2D5F8D4C" id="AutoShape 856" o:spid="_x0000_s1026" type="#_x0000_t32" style="position:absolute;left:0;text-align:left;margin-left:218.8pt;margin-top:10.85pt;width:0;height:23.2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" strokeweight=".5pt">
                <v:stroke endarrow="block"/>
              </v:shape>
            </w:pict>
          </mc:Fallback>
        </mc:AlternateContent>
      </w:r>
    </w:p>
    <w:p w14:paraId="6B5995DE" w14:textId="77777777" w:rsidR="00271478" w:rsidRDefault="00271478">
      <w:pPr>
        <w:ind w:firstLine="480"/>
        <w:rPr>
          <w:rFonts w:cs="Times New Roman"/>
        </w:rPr>
      </w:pPr>
    </w:p>
    <w:p w14:paraId="66D754EA" w14:textId="77777777" w:rsidR="00271478" w:rsidRDefault="00E72F4D">
      <w:pPr>
        <w:ind w:firstLine="480"/>
        <w:rPr>
          <w:rFonts w:cs="Times New Roman"/>
        </w:rPr>
      </w:pPr>
      <w:r>
        <w:rPr>
          <w:noProof/>
        </w:rPr>
        <mc:AlternateContent>
          <mc:Choice Requires="wps">
            <w:drawing>
              <wp:anchor distT="0" distB="0" distL="114300" distR="114300" simplePos="0" relativeHeight="251712512" behindDoc="0" locked="0" layoutInCell="1" allowOverlap="1" wp14:anchorId="3E5B07CE" wp14:editId="45473870">
                <wp:simplePos x="0" y="0"/>
                <wp:positionH relativeFrom="column">
                  <wp:posOffset>4630420</wp:posOffset>
                </wp:positionH>
                <wp:positionV relativeFrom="paragraph">
                  <wp:posOffset>36830</wp:posOffset>
                </wp:positionV>
                <wp:extent cx="302260" cy="222250"/>
                <wp:effectExtent l="0" t="0" r="0" b="0"/>
                <wp:wrapNone/>
                <wp:docPr id="52" name="Rectangle 866"/>
                <wp:cNvGraphicFramePr/>
                <a:graphic xmlns:a="http://schemas.openxmlformats.org/drawingml/2006/main">
                  <a:graphicData uri="http://schemas.microsoft.com/office/word/2010/wordprocessingShape">
                    <wps:wsp>
                      <wps:cNvSpPr/>
                      <wps:spPr>
                        <a:xfrm>
                          <a:off x="0" y="0"/>
                          <a:ext cx="302260" cy="222250"/>
                        </a:xfrm>
                        <a:prstGeom prst="rect">
                          <a:avLst/>
                        </a:prstGeom>
                        <a:noFill/>
                        <a:ln>
                          <a:noFill/>
                        </a:ln>
                      </wps:spPr>
                      <wps:txbx>
                        <w:txbxContent>
                          <w:p w14:paraId="76B91F55" w14:textId="77777777" w:rsidR="00271478" w:rsidRDefault="00E72F4D">
                            <w:pPr>
                              <w:pStyle w:val="ab"/>
                              <w:ind w:firstLine="420"/>
                              <w:rPr>
                                <w:rFonts w:cs="Times New Roman"/>
                              </w:rPr>
                            </w:pPr>
                            <w:proofErr w:type="gramStart"/>
                            <w:r>
                              <w:rPr>
                                <w:rFonts w:hint="eastAsia"/>
                              </w:rPr>
                              <w:t>否</w:t>
                            </w:r>
                            <w:proofErr w:type="gramEnd"/>
                          </w:p>
                        </w:txbxContent>
                      </wps:txbx>
                      <wps:bodyPr lIns="18000" tIns="10800" rIns="18000" bIns="10800" upright="1"/>
                    </wps:wsp>
                  </a:graphicData>
                </a:graphic>
              </wp:anchor>
            </w:drawing>
          </mc:Choice>
          <mc:Fallback>
            <w:pict>
              <v:rect w14:anchorId="3E5B07CE" id="Rectangle 866" o:spid="_x0000_s1033" style="position:absolute;left:0;text-align:left;margin-left:364.6pt;margin-top:2.9pt;width:23.8pt;height:17.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" filled="f" stroked="f">
                <v:textbox inset=".5mm,.3mm,.5mm,.3mm">
                  <w:txbxContent>
                    <w:p w14:paraId="76B91F55" w14:textId="77777777" w:rsidR="00271478" w:rsidRDefault="00E72F4D">
                      <w:pPr>
                        <w:pStyle w:val="ab"/>
                        <w:ind w:firstLine="420"/>
                        <w:rPr>
                          <w:rFonts w:cs="Times New Roman"/>
                        </w:rPr>
                      </w:pPr>
                      <w:proofErr w:type="gramStart"/>
                      <w:r>
                        <w:rPr>
                          <w:rFonts w:hint="eastAsia"/>
                        </w:rPr>
                        <w:t>否</w:t>
                      </w:r>
                      <w:proofErr w:type="gramEnd"/>
                    </w:p>
                  </w:txbxContent>
                </v:textbox>
              </v:rect>
            </w:pict>
          </mc:Fallback>
        </mc:AlternateContent>
      </w:r>
      <w:r>
        <w:rPr>
          <w:noProof/>
        </w:rPr>
        <mc:AlternateContent>
          <mc:Choice Requires="wps">
            <w:drawing>
              <wp:anchor distT="0" distB="0" distL="114300" distR="114300" simplePos="0" relativeHeight="251691008" behindDoc="0" locked="0" layoutInCell="1" allowOverlap="1" wp14:anchorId="584CE8EB" wp14:editId="19905D1C">
                <wp:simplePos x="0" y="0"/>
                <wp:positionH relativeFrom="column">
                  <wp:posOffset>1000760</wp:posOffset>
                </wp:positionH>
                <wp:positionV relativeFrom="paragraph">
                  <wp:posOffset>70485</wp:posOffset>
                </wp:positionV>
                <wp:extent cx="3542030" cy="561340"/>
                <wp:effectExtent l="30480" t="5080" r="46990" b="5080"/>
                <wp:wrapNone/>
                <wp:docPr id="31" name="AutoShape 845"/>
                <wp:cNvGraphicFramePr/>
                <a:graphic xmlns:a="http://schemas.openxmlformats.org/drawingml/2006/main">
                  <a:graphicData uri="http://schemas.microsoft.com/office/word/2010/wordprocessingShape">
                    <wps:wsp>
                      <wps:cNvSpPr/>
                      <wps:spPr>
                        <a:xfrm>
                          <a:off x="0" y="0"/>
                          <a:ext cx="3542030" cy="561340"/>
                        </a:xfrm>
                        <a:prstGeom prst="diamond">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4766B1F6" w14:textId="77777777" w:rsidR="00271478" w:rsidRDefault="00E72F4D">
                            <w:pPr>
                              <w:pStyle w:val="ab"/>
                              <w:ind w:firstLine="420"/>
                              <w:rPr>
                                <w:rFonts w:cs="Times New Roman"/>
                              </w:rPr>
                            </w:pPr>
                            <w:r>
                              <w:rPr>
                                <w:rFonts w:hint="eastAsia"/>
                              </w:rPr>
                              <w:t>是否需要采取规避措施</w:t>
                            </w:r>
                          </w:p>
                        </w:txbxContent>
                      </wps:txbx>
                      <wps:bodyPr lIns="18000" tIns="10800" rIns="18000" bIns="10800" upright="1"/>
                    </wps:wsp>
                  </a:graphicData>
                </a:graphic>
              </wp:anchor>
            </w:drawing>
          </mc:Choice>
          <mc:Fallback>
            <w:pict>
              <v:shape w14:anchorId="584CE8EB" id="AutoShape 845" o:spid="_x0000_s1034" type="#_x0000_t4" style="position:absolute;left:0;text-align:left;margin-left:78.8pt;margin-top:5.55pt;width:278.9pt;height:44.2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" fillcolor="#9cf" strokeweight=".5pt">
                <v:fill rotate="t" focus="50%" type="gradient"/>
                <v:textbox inset=".5mm,.3mm,.5mm,.3mm">
                  <w:txbxContent>
                    <w:p w14:paraId="4766B1F6" w14:textId="77777777" w:rsidR="00271478" w:rsidRDefault="00E72F4D">
                      <w:pPr>
                        <w:pStyle w:val="ab"/>
                        <w:ind w:firstLine="420"/>
                        <w:rPr>
                          <w:rFonts w:cs="Times New Roman"/>
                        </w:rPr>
                      </w:pPr>
                      <w:r>
                        <w:rPr>
                          <w:rFonts w:hint="eastAsia"/>
                        </w:rPr>
                        <w:t>是否需要采取规避措施</w:t>
                      </w:r>
                    </w:p>
                  </w:txbxContent>
                </v:textbox>
              </v:shape>
            </w:pict>
          </mc:Fallback>
        </mc:AlternateContent>
      </w:r>
    </w:p>
    <w:p w14:paraId="6DE18B2B" w14:textId="77777777" w:rsidR="00271478" w:rsidRDefault="00E72F4D">
      <w:pPr>
        <w:ind w:firstLine="480"/>
        <w:rPr>
          <w:rFonts w:cs="Times New Roman"/>
        </w:rPr>
      </w:pPr>
      <w:r>
        <w:rPr>
          <w:noProof/>
        </w:rPr>
        <mc:AlternateContent>
          <mc:Choice Requires="wps">
            <w:drawing>
              <wp:anchor distT="0" distB="0" distL="114300" distR="114300" simplePos="0" relativeHeight="251706368" behindDoc="0" locked="0" layoutInCell="1" allowOverlap="1" wp14:anchorId="5250B790" wp14:editId="7D9EF895">
                <wp:simplePos x="0" y="0"/>
                <wp:positionH relativeFrom="column">
                  <wp:posOffset>4537710</wp:posOffset>
                </wp:positionH>
                <wp:positionV relativeFrom="paragraph">
                  <wp:posOffset>158750</wp:posOffset>
                </wp:positionV>
                <wp:extent cx="476250" cy="0"/>
                <wp:effectExtent l="0" t="0" r="0" b="0"/>
                <wp:wrapNone/>
                <wp:docPr id="46" name="AutoShape 860"/>
                <wp:cNvGraphicFramePr/>
                <a:graphic xmlns:a="http://schemas.openxmlformats.org/drawingml/2006/main">
                  <a:graphicData uri="http://schemas.microsoft.com/office/word/2010/wordprocessingShape">
                    <wps:wsp>
                      <wps:cNvCnPr/>
                      <wps:spPr>
                        <a:xfrm>
                          <a:off x="0" y="0"/>
                          <a:ext cx="476250"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558DA336" id="AutoShape 860" o:spid="_x0000_s1026" type="#_x0000_t32" style="position:absolute;left:0;text-align:left;margin-left:357.3pt;margin-top:12.5pt;width:37.5pt;height:0;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" strokeweight=".5pt"/>
            </w:pict>
          </mc:Fallback>
        </mc:AlternateContent>
      </w:r>
    </w:p>
    <w:p w14:paraId="00A4DB9F" w14:textId="77777777" w:rsidR="00271478" w:rsidRDefault="00271478">
      <w:pPr>
        <w:ind w:firstLine="480"/>
        <w:rPr>
          <w:rFonts w:cs="Times New Roman"/>
        </w:rPr>
      </w:pPr>
    </w:p>
    <w:p w14:paraId="4F8A24EC" w14:textId="77777777" w:rsidR="00271478" w:rsidRDefault="00E72F4D">
      <w:pPr>
        <w:ind w:firstLine="480"/>
        <w:rPr>
          <w:rFonts w:cs="Times New Roman"/>
        </w:rPr>
      </w:pPr>
      <w:r>
        <w:rPr>
          <w:noProof/>
        </w:rPr>
        <mc:AlternateContent>
          <mc:Choice Requires="wps">
            <w:drawing>
              <wp:anchor distT="0" distB="0" distL="114300" distR="114300" simplePos="0" relativeHeight="251709440" behindDoc="0" locked="0" layoutInCell="1" allowOverlap="1" wp14:anchorId="56B37433" wp14:editId="3D7D9CF9">
                <wp:simplePos x="0" y="0"/>
                <wp:positionH relativeFrom="column">
                  <wp:posOffset>2830195</wp:posOffset>
                </wp:positionH>
                <wp:positionV relativeFrom="paragraph">
                  <wp:posOffset>46355</wp:posOffset>
                </wp:positionV>
                <wp:extent cx="302260" cy="222250"/>
                <wp:effectExtent l="0" t="0" r="0" b="0"/>
                <wp:wrapNone/>
                <wp:docPr id="49" name="Rectangle 863"/>
                <wp:cNvGraphicFramePr/>
                <a:graphic xmlns:a="http://schemas.openxmlformats.org/drawingml/2006/main">
                  <a:graphicData uri="http://schemas.microsoft.com/office/word/2010/wordprocessingShape">
                    <wps:wsp>
                      <wps:cNvSpPr/>
                      <wps:spPr>
                        <a:xfrm>
                          <a:off x="0" y="0"/>
                          <a:ext cx="302260" cy="222250"/>
                        </a:xfrm>
                        <a:prstGeom prst="rect">
                          <a:avLst/>
                        </a:prstGeom>
                        <a:noFill/>
                        <a:ln>
                          <a:noFill/>
                        </a:ln>
                      </wps:spPr>
                      <wps:txbx>
                        <w:txbxContent>
                          <w:p w14:paraId="4EC13E39" w14:textId="77777777" w:rsidR="00271478" w:rsidRDefault="00E72F4D">
                            <w:pPr>
                              <w:pStyle w:val="ab"/>
                              <w:ind w:firstLine="420"/>
                              <w:rPr>
                                <w:rFonts w:cs="Times New Roman"/>
                              </w:rPr>
                            </w:pPr>
                            <w:r>
                              <w:rPr>
                                <w:rFonts w:hint="eastAsia"/>
                              </w:rPr>
                              <w:t>是</w:t>
                            </w:r>
                          </w:p>
                        </w:txbxContent>
                      </wps:txbx>
                      <wps:bodyPr lIns="18000" tIns="10800" rIns="18000" bIns="10800" upright="1"/>
                    </wps:wsp>
                  </a:graphicData>
                </a:graphic>
              </wp:anchor>
            </w:drawing>
          </mc:Choice>
          <mc:Fallback>
            <w:pict>
              <v:rect w14:anchorId="56B37433" id="Rectangle 863" o:spid="_x0000_s1035" style="position:absolute;left:0;text-align:left;margin-left:222.85pt;margin-top:3.65pt;width:23.8pt;height:17.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" filled="f" stroked="f">
                <v:textbox inset=".5mm,.3mm,.5mm,.3mm">
                  <w:txbxContent>
                    <w:p w14:paraId="4EC13E39" w14:textId="77777777" w:rsidR="00271478" w:rsidRDefault="00E72F4D">
                      <w:pPr>
                        <w:pStyle w:val="ab"/>
                        <w:ind w:firstLine="420"/>
                        <w:rPr>
                          <w:rFonts w:cs="Times New Roman"/>
                        </w:rPr>
                      </w:pPr>
                      <w:r>
                        <w:rPr>
                          <w:rFonts w:hint="eastAsia"/>
                        </w:rPr>
                        <w:t>是</w:t>
                      </w:r>
                    </w:p>
                  </w:txbxContent>
                </v:textbox>
              </v:rect>
            </w:pict>
          </mc:Fallback>
        </mc:AlternateContent>
      </w:r>
      <w:r>
        <w:rPr>
          <w:noProof/>
        </w:rPr>
        <mc:AlternateContent>
          <mc:Choice Requires="wps">
            <w:drawing>
              <wp:anchor distT="0" distB="0" distL="114300" distR="114300" simplePos="0" relativeHeight="251703296" behindDoc="0" locked="0" layoutInCell="1" allowOverlap="1" wp14:anchorId="16FBCB22" wp14:editId="54ACA68D">
                <wp:simplePos x="0" y="0"/>
                <wp:positionH relativeFrom="column">
                  <wp:posOffset>2778760</wp:posOffset>
                </wp:positionH>
                <wp:positionV relativeFrom="paragraph">
                  <wp:posOffset>28575</wp:posOffset>
                </wp:positionV>
                <wp:extent cx="0" cy="295275"/>
                <wp:effectExtent l="38100" t="0" r="38100" b="9525"/>
                <wp:wrapNone/>
                <wp:docPr id="43" name="AutoShape 857"/>
                <wp:cNvGraphicFramePr/>
                <a:graphic xmlns:a="http://schemas.openxmlformats.org/drawingml/2006/main">
                  <a:graphicData uri="http://schemas.microsoft.com/office/word/2010/wordprocessingShape">
                    <wps:wsp>
                      <wps:cNvCnPr/>
                      <wps:spPr>
                        <a:xfrm>
                          <a:off x="0" y="0"/>
                          <a:ext cx="0" cy="29527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354586E4" id="AutoShape 857" o:spid="_x0000_s1026" type="#_x0000_t32" style="position:absolute;left:0;text-align:left;margin-left:218.8pt;margin-top:2.25pt;width:0;height:23.25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" strokeweight=".5pt">
                <v:stroke endarrow="block"/>
              </v:shape>
            </w:pict>
          </mc:Fallback>
        </mc:AlternateContent>
      </w:r>
    </w:p>
    <w:p w14:paraId="01B75A7D" w14:textId="77777777" w:rsidR="00271478" w:rsidRDefault="00E72F4D">
      <w:pPr>
        <w:ind w:firstLine="480"/>
        <w:rPr>
          <w:rFonts w:cs="Times New Roman"/>
        </w:rPr>
      </w:pPr>
      <w:r>
        <w:rPr>
          <w:noProof/>
        </w:rPr>
        <mc:AlternateContent>
          <mc:Choice Requires="wps">
            <w:drawing>
              <wp:anchor distT="0" distB="0" distL="114300" distR="114300" simplePos="0" relativeHeight="251692032" behindDoc="0" locked="0" layoutInCell="1" allowOverlap="1" wp14:anchorId="7E7E48D5" wp14:editId="4DBD1CDF">
                <wp:simplePos x="0" y="0"/>
                <wp:positionH relativeFrom="column">
                  <wp:posOffset>1457325</wp:posOffset>
                </wp:positionH>
                <wp:positionV relativeFrom="paragraph">
                  <wp:posOffset>70485</wp:posOffset>
                </wp:positionV>
                <wp:extent cx="2687955" cy="560070"/>
                <wp:effectExtent l="5080" t="5080" r="12065" b="6350"/>
                <wp:wrapNone/>
                <wp:docPr id="32" name="Rectangle 846"/>
                <wp:cNvGraphicFramePr/>
                <a:graphic xmlns:a="http://schemas.openxmlformats.org/drawingml/2006/main">
                  <a:graphicData uri="http://schemas.microsoft.com/office/word/2010/wordprocessingShape">
                    <wps:wsp>
                      <wps:cNvSpPr/>
                      <wps:spPr>
                        <a:xfrm>
                          <a:off x="0" y="0"/>
                          <a:ext cx="2687955" cy="56007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63F38F5D" w14:textId="77777777" w:rsidR="00271478" w:rsidRDefault="00E72F4D">
                            <w:pPr>
                              <w:pStyle w:val="ab"/>
                              <w:ind w:firstLine="420"/>
                              <w:rPr>
                                <w:rFonts w:cs="Times New Roman"/>
                              </w:rPr>
                            </w:pPr>
                            <w:r>
                              <w:rPr>
                                <w:rFonts w:hint="eastAsia"/>
                              </w:rPr>
                              <w:t>经建设单位批准后</w:t>
                            </w:r>
                          </w:p>
                          <w:p w14:paraId="11CFC073" w14:textId="77777777" w:rsidR="00271478" w:rsidRDefault="00E72F4D">
                            <w:pPr>
                              <w:pStyle w:val="ab"/>
                              <w:ind w:firstLine="420"/>
                              <w:rPr>
                                <w:rFonts w:cs="Times New Roman"/>
                              </w:rPr>
                            </w:pPr>
                            <w:r>
                              <w:rPr>
                                <w:rFonts w:hint="eastAsia"/>
                              </w:rPr>
                              <w:t>施工单位采取风险规避措施</w:t>
                            </w:r>
                          </w:p>
                        </w:txbxContent>
                      </wps:txbx>
                      <wps:bodyPr lIns="18000" tIns="10800" rIns="18000" bIns="10800" upright="1"/>
                    </wps:wsp>
                  </a:graphicData>
                </a:graphic>
              </wp:anchor>
            </w:drawing>
          </mc:Choice>
          <mc:Fallback>
            <w:pict>
              <v:rect w14:anchorId="7E7E48D5" id="Rectangle 846" o:spid="_x0000_s1036" style="position:absolute;left:0;text-align:left;margin-left:114.75pt;margin-top:5.55pt;width:211.65pt;height:44.1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" fillcolor="#9cf" strokeweight=".5pt">
                <v:fill rotate="t" focus="50%" type="gradient"/>
                <v:textbox inset=".5mm,.3mm,.5mm,.3mm">
                  <w:txbxContent>
                    <w:p w14:paraId="63F38F5D" w14:textId="77777777" w:rsidR="00271478" w:rsidRDefault="00E72F4D">
                      <w:pPr>
                        <w:pStyle w:val="ab"/>
                        <w:ind w:firstLine="420"/>
                        <w:rPr>
                          <w:rFonts w:cs="Times New Roman"/>
                        </w:rPr>
                      </w:pPr>
                      <w:r>
                        <w:rPr>
                          <w:rFonts w:hint="eastAsia"/>
                        </w:rPr>
                        <w:t>经建设单位批准后</w:t>
                      </w:r>
                    </w:p>
                    <w:p w14:paraId="11CFC073" w14:textId="77777777" w:rsidR="00271478" w:rsidRDefault="00E72F4D">
                      <w:pPr>
                        <w:pStyle w:val="ab"/>
                        <w:ind w:firstLine="420"/>
                        <w:rPr>
                          <w:rFonts w:cs="Times New Roman"/>
                        </w:rPr>
                      </w:pPr>
                      <w:r>
                        <w:rPr>
                          <w:rFonts w:hint="eastAsia"/>
                        </w:rPr>
                        <w:t>施工单位采取风险规避措施</w:t>
                      </w:r>
                    </w:p>
                  </w:txbxContent>
                </v:textbox>
              </v:rect>
            </w:pict>
          </mc:Fallback>
        </mc:AlternateContent>
      </w:r>
    </w:p>
    <w:p w14:paraId="721729CD" w14:textId="77777777" w:rsidR="00271478" w:rsidRDefault="00271478">
      <w:pPr>
        <w:ind w:firstLine="480"/>
        <w:rPr>
          <w:rFonts w:cs="Times New Roman"/>
        </w:rPr>
      </w:pPr>
    </w:p>
    <w:p w14:paraId="7DAB86BF" w14:textId="77777777" w:rsidR="00271478" w:rsidRDefault="00271478">
      <w:pPr>
        <w:ind w:firstLine="480"/>
        <w:rPr>
          <w:rFonts w:cs="Times New Roman"/>
        </w:rPr>
      </w:pPr>
    </w:p>
    <w:p w14:paraId="385D4619" w14:textId="77777777" w:rsidR="00271478" w:rsidRDefault="00E72F4D">
      <w:pPr>
        <w:ind w:firstLine="480"/>
        <w:rPr>
          <w:rFonts w:cs="Times New Roman"/>
        </w:rPr>
      </w:pPr>
      <w:r>
        <w:rPr>
          <w:noProof/>
        </w:rPr>
        <mc:AlternateContent>
          <mc:Choice Requires="wps">
            <w:drawing>
              <wp:anchor distT="0" distB="0" distL="114300" distR="114300" simplePos="0" relativeHeight="251704320" behindDoc="0" locked="0" layoutInCell="1" allowOverlap="1" wp14:anchorId="6B097CD6" wp14:editId="6607182C">
                <wp:simplePos x="0" y="0"/>
                <wp:positionH relativeFrom="column">
                  <wp:posOffset>2772410</wp:posOffset>
                </wp:positionH>
                <wp:positionV relativeFrom="paragraph">
                  <wp:posOffset>36195</wp:posOffset>
                </wp:positionV>
                <wp:extent cx="6350" cy="241300"/>
                <wp:effectExtent l="36195" t="0" r="33655" b="6350"/>
                <wp:wrapNone/>
                <wp:docPr id="44" name="AutoShape 858"/>
                <wp:cNvGraphicFramePr/>
                <a:graphic xmlns:a="http://schemas.openxmlformats.org/drawingml/2006/main">
                  <a:graphicData uri="http://schemas.microsoft.com/office/word/2010/wordprocessingShape">
                    <wps:wsp>
                      <wps:cNvCnPr/>
                      <wps:spPr>
                        <a:xfrm flipH="1">
                          <a:off x="0" y="0"/>
                          <a:ext cx="6350" cy="24130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4F5E4D4C" id="AutoShape 858" o:spid="_x0000_s1026" type="#_x0000_t32" style="position:absolute;left:0;text-align:left;margin-left:218.3pt;margin-top:2.85pt;width:.5pt;height:19pt;flip:x;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" strokeweight=".5pt">
                <v:stroke endarrow="block"/>
              </v:shape>
            </w:pict>
          </mc:Fallback>
        </mc:AlternateContent>
      </w:r>
    </w:p>
    <w:p w14:paraId="6D56F888" w14:textId="77777777" w:rsidR="00271478" w:rsidRDefault="00E72F4D">
      <w:pPr>
        <w:pStyle w:val="aa"/>
        <w:spacing w:line="400" w:lineRule="exact"/>
        <w:jc w:val="left"/>
        <w:rPr>
          <w:rFonts w:hAnsi="宋体" w:cs="Times New Roman"/>
          <w:color w:val="auto"/>
        </w:rPr>
      </w:pPr>
      <w:r>
        <w:rPr>
          <w:noProof/>
        </w:rPr>
        <mc:AlternateContent>
          <mc:Choice Requires="wps">
            <w:drawing>
              <wp:anchor distT="0" distB="0" distL="114300" distR="114300" simplePos="0" relativeHeight="251713536" behindDoc="0" locked="0" layoutInCell="1" allowOverlap="1" wp14:anchorId="393748B2" wp14:editId="18ECA00B">
                <wp:simplePos x="0" y="0"/>
                <wp:positionH relativeFrom="column">
                  <wp:posOffset>4630420</wp:posOffset>
                </wp:positionH>
                <wp:positionV relativeFrom="paragraph">
                  <wp:posOffset>79375</wp:posOffset>
                </wp:positionV>
                <wp:extent cx="302260" cy="221615"/>
                <wp:effectExtent l="0" t="0" r="0" b="0"/>
                <wp:wrapNone/>
                <wp:docPr id="53" name="Rectangle 867"/>
                <wp:cNvGraphicFramePr/>
                <a:graphic xmlns:a="http://schemas.openxmlformats.org/drawingml/2006/main">
                  <a:graphicData uri="http://schemas.microsoft.com/office/word/2010/wordprocessingShape">
                    <wps:wsp>
                      <wps:cNvSpPr/>
                      <wps:spPr>
                        <a:xfrm>
                          <a:off x="0" y="0"/>
                          <a:ext cx="302260" cy="221615"/>
                        </a:xfrm>
                        <a:prstGeom prst="rect">
                          <a:avLst/>
                        </a:prstGeom>
                        <a:noFill/>
                        <a:ln>
                          <a:noFill/>
                        </a:ln>
                      </wps:spPr>
                      <wps:txbx>
                        <w:txbxContent>
                          <w:p w14:paraId="0398DEED" w14:textId="77777777" w:rsidR="00271478" w:rsidRDefault="00E72F4D">
                            <w:pPr>
                              <w:pStyle w:val="ab"/>
                              <w:ind w:firstLine="420"/>
                              <w:rPr>
                                <w:rFonts w:cs="Times New Roman"/>
                              </w:rPr>
                            </w:pPr>
                            <w:proofErr w:type="gramStart"/>
                            <w:r>
                              <w:rPr>
                                <w:rFonts w:hint="eastAsia"/>
                              </w:rPr>
                              <w:t>否</w:t>
                            </w:r>
                            <w:proofErr w:type="gramEnd"/>
                          </w:p>
                        </w:txbxContent>
                      </wps:txbx>
                      <wps:bodyPr lIns="18000" tIns="10800" rIns="18000" bIns="10800" upright="1"/>
                    </wps:wsp>
                  </a:graphicData>
                </a:graphic>
              </wp:anchor>
            </w:drawing>
          </mc:Choice>
          <mc:Fallback>
            <w:pict>
              <v:rect w14:anchorId="393748B2" id="Rectangle 867" o:spid="_x0000_s1037" style="position:absolute;margin-left:364.6pt;margin-top:6.25pt;width:23.8pt;height:17.4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" filled="f" stroked="f">
                <v:textbox inset=".5mm,.3mm,.5mm,.3mm">
                  <w:txbxContent>
                    <w:p w14:paraId="0398DEED" w14:textId="77777777" w:rsidR="00271478" w:rsidRDefault="00E72F4D">
                      <w:pPr>
                        <w:pStyle w:val="ab"/>
                        <w:ind w:firstLine="420"/>
                        <w:rPr>
                          <w:rFonts w:cs="Times New Roman"/>
                        </w:rPr>
                      </w:pPr>
                      <w:proofErr w:type="gramStart"/>
                      <w:r>
                        <w:rPr>
                          <w:rFonts w:hint="eastAsia"/>
                        </w:rPr>
                        <w:t>否</w:t>
                      </w:r>
                      <w:proofErr w:type="gramEnd"/>
                    </w:p>
                  </w:txbxContent>
                </v:textbox>
              </v:rect>
            </w:pict>
          </mc:Fallback>
        </mc:AlternateContent>
      </w:r>
      <w:r>
        <w:rPr>
          <w:noProof/>
        </w:rPr>
        <mc:AlternateContent>
          <mc:Choice Requires="wps">
            <w:drawing>
              <wp:anchor distT="0" distB="0" distL="114300" distR="114300" simplePos="0" relativeHeight="251693056" behindDoc="0" locked="0" layoutInCell="1" allowOverlap="1" wp14:anchorId="48C4957F" wp14:editId="38A7F843">
                <wp:simplePos x="0" y="0"/>
                <wp:positionH relativeFrom="column">
                  <wp:posOffset>1003935</wp:posOffset>
                </wp:positionH>
                <wp:positionV relativeFrom="paragraph">
                  <wp:posOffset>92710</wp:posOffset>
                </wp:positionV>
                <wp:extent cx="3545205" cy="561340"/>
                <wp:effectExtent l="30480" t="5080" r="43815" b="5080"/>
                <wp:wrapNone/>
                <wp:docPr id="33" name="AutoShape 847"/>
                <wp:cNvGraphicFramePr/>
                <a:graphic xmlns:a="http://schemas.openxmlformats.org/drawingml/2006/main">
                  <a:graphicData uri="http://schemas.microsoft.com/office/word/2010/wordprocessingShape">
                    <wps:wsp>
                      <wps:cNvSpPr/>
                      <wps:spPr>
                        <a:xfrm>
                          <a:off x="0" y="0"/>
                          <a:ext cx="3545205" cy="561340"/>
                        </a:xfrm>
                        <a:prstGeom prst="diamond">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75DC9523" w14:textId="77777777" w:rsidR="00271478" w:rsidRDefault="00E72F4D">
                            <w:pPr>
                              <w:pStyle w:val="ab"/>
                              <w:ind w:firstLine="420"/>
                              <w:rPr>
                                <w:rFonts w:cs="Times New Roman"/>
                              </w:rPr>
                            </w:pPr>
                            <w:r>
                              <w:rPr>
                                <w:rFonts w:hint="eastAsia"/>
                              </w:rPr>
                              <w:t>风险是否发生</w:t>
                            </w:r>
                          </w:p>
                        </w:txbxContent>
                      </wps:txbx>
                      <wps:bodyPr lIns="18000" tIns="10800" rIns="18000" bIns="10800" upright="1"/>
                    </wps:wsp>
                  </a:graphicData>
                </a:graphic>
              </wp:anchor>
            </w:drawing>
          </mc:Choice>
          <mc:Fallback>
            <w:pict>
              <v:shape w14:anchorId="48C4957F" id="AutoShape 847" o:spid="_x0000_s1038" type="#_x0000_t4" style="position:absolute;margin-left:79.05pt;margin-top:7.3pt;width:279.15pt;height:44.2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" fillcolor="#9cf" strokeweight=".5pt">
                <v:fill rotate="t" focus="50%" type="gradient"/>
                <v:textbox inset=".5mm,.3mm,.5mm,.3mm">
                  <w:txbxContent>
                    <w:p w14:paraId="75DC9523" w14:textId="77777777" w:rsidR="00271478" w:rsidRDefault="00E72F4D">
                      <w:pPr>
                        <w:pStyle w:val="ab"/>
                        <w:ind w:firstLine="420"/>
                        <w:rPr>
                          <w:rFonts w:cs="Times New Roman"/>
                        </w:rPr>
                      </w:pPr>
                      <w:r>
                        <w:rPr>
                          <w:rFonts w:hint="eastAsia"/>
                        </w:rPr>
                        <w:t>风险是否发生</w:t>
                      </w:r>
                    </w:p>
                  </w:txbxContent>
                </v:textbox>
              </v:shape>
            </w:pict>
          </mc:Fallback>
        </mc:AlternateContent>
      </w:r>
    </w:p>
    <w:p w14:paraId="3C89763D" w14:textId="77777777" w:rsidR="00271478" w:rsidRDefault="00E72F4D">
      <w:pPr>
        <w:pStyle w:val="aa"/>
        <w:spacing w:line="400" w:lineRule="exact"/>
        <w:rPr>
          <w:rFonts w:hAnsi="宋体" w:cs="Times New Roman"/>
          <w:color w:val="auto"/>
        </w:rPr>
      </w:pPr>
      <w:r>
        <w:rPr>
          <w:noProof/>
        </w:rPr>
        <mc:AlternateContent>
          <mc:Choice Requires="wps">
            <w:drawing>
              <wp:anchor distT="0" distB="0" distL="114300" distR="114300" simplePos="0" relativeHeight="251707392" behindDoc="0" locked="0" layoutInCell="1" allowOverlap="1" wp14:anchorId="1EEBF4FD" wp14:editId="5D224ECC">
                <wp:simplePos x="0" y="0"/>
                <wp:positionH relativeFrom="column">
                  <wp:posOffset>4525010</wp:posOffset>
                </wp:positionH>
                <wp:positionV relativeFrom="paragraph">
                  <wp:posOffset>118110</wp:posOffset>
                </wp:positionV>
                <wp:extent cx="475615" cy="0"/>
                <wp:effectExtent l="0" t="0" r="0" b="0"/>
                <wp:wrapNone/>
                <wp:docPr id="47" name="AutoShape 861"/>
                <wp:cNvGraphicFramePr/>
                <a:graphic xmlns:a="http://schemas.openxmlformats.org/drawingml/2006/main">
                  <a:graphicData uri="http://schemas.microsoft.com/office/word/2010/wordprocessingShape">
                    <wps:wsp>
                      <wps:cNvCnPr/>
                      <wps:spPr>
                        <a:xfrm>
                          <a:off x="0" y="0"/>
                          <a:ext cx="475615"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1A4954A2" id="AutoShape 861" o:spid="_x0000_s1026" type="#_x0000_t32" style="position:absolute;left:0;text-align:left;margin-left:356.3pt;margin-top:9.3pt;width:37.45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" strokeweight=".5pt"/>
            </w:pict>
          </mc:Fallback>
        </mc:AlternateContent>
      </w:r>
      <w:r>
        <w:rPr>
          <w:rFonts w:hAnsi="宋体"/>
          <w:color w:val="auto"/>
        </w:rPr>
        <w:t xml:space="preserve">  </w:t>
      </w:r>
      <w:r>
        <w:rPr>
          <w:rFonts w:hAnsi="宋体" w:hint="eastAsia"/>
          <w:color w:val="auto"/>
        </w:rPr>
        <w:t>风险动态管理流程图</w:t>
      </w:r>
    </w:p>
    <w:p w14:paraId="0089CD51" w14:textId="77777777" w:rsidR="00271478" w:rsidRDefault="00E72F4D">
      <w:pPr>
        <w:spacing w:line="400" w:lineRule="exact"/>
        <w:ind w:firstLine="480"/>
        <w:rPr>
          <w:rFonts w:ascii="宋体" w:cs="Times New Roman"/>
        </w:rPr>
      </w:pPr>
      <w:r>
        <w:rPr>
          <w:noProof/>
        </w:rPr>
        <mc:AlternateContent>
          <mc:Choice Requires="wps">
            <w:drawing>
              <wp:anchor distT="0" distB="0" distL="114300" distR="114300" simplePos="0" relativeHeight="251714560" behindDoc="0" locked="0" layoutInCell="1" allowOverlap="1" wp14:anchorId="0835CD7E" wp14:editId="13190509">
                <wp:simplePos x="0" y="0"/>
                <wp:positionH relativeFrom="column">
                  <wp:posOffset>2778760</wp:posOffset>
                </wp:positionH>
                <wp:positionV relativeFrom="paragraph">
                  <wp:posOffset>146050</wp:posOffset>
                </wp:positionV>
                <wp:extent cx="0" cy="295275"/>
                <wp:effectExtent l="38100" t="0" r="38100" b="9525"/>
                <wp:wrapNone/>
                <wp:docPr id="54" name="AutoShape 868"/>
                <wp:cNvGraphicFramePr/>
                <a:graphic xmlns:a="http://schemas.openxmlformats.org/drawingml/2006/main">
                  <a:graphicData uri="http://schemas.microsoft.com/office/word/2010/wordprocessingShape">
                    <wps:wsp>
                      <wps:cNvCnPr/>
                      <wps:spPr>
                        <a:xfrm>
                          <a:off x="0" y="0"/>
                          <a:ext cx="0" cy="29527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7EDAB08A" id="AutoShape 868" o:spid="_x0000_s1026" type="#_x0000_t32" style="position:absolute;left:0;text-align:left;margin-left:218.8pt;margin-top:11.5pt;width:0;height:23.2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" strokeweight=".5pt">
                <v:stroke endarrow="block"/>
              </v:shape>
            </w:pict>
          </mc:Fallback>
        </mc:AlternateContent>
      </w:r>
      <w:r>
        <w:rPr>
          <w:noProof/>
        </w:rPr>
        <mc:AlternateContent>
          <mc:Choice Requires="wps">
            <w:drawing>
              <wp:anchor distT="0" distB="0" distL="114300" distR="114300" simplePos="0" relativeHeight="251710464" behindDoc="0" locked="0" layoutInCell="1" allowOverlap="1" wp14:anchorId="41E2EED4" wp14:editId="39F11C93">
                <wp:simplePos x="0" y="0"/>
                <wp:positionH relativeFrom="column">
                  <wp:posOffset>2823210</wp:posOffset>
                </wp:positionH>
                <wp:positionV relativeFrom="paragraph">
                  <wp:posOffset>146050</wp:posOffset>
                </wp:positionV>
                <wp:extent cx="302260" cy="222250"/>
                <wp:effectExtent l="0" t="0" r="0" b="0"/>
                <wp:wrapNone/>
                <wp:docPr id="50" name="Rectangle 864"/>
                <wp:cNvGraphicFramePr/>
                <a:graphic xmlns:a="http://schemas.openxmlformats.org/drawingml/2006/main">
                  <a:graphicData uri="http://schemas.microsoft.com/office/word/2010/wordprocessingShape">
                    <wps:wsp>
                      <wps:cNvSpPr/>
                      <wps:spPr>
                        <a:xfrm>
                          <a:off x="0" y="0"/>
                          <a:ext cx="302260" cy="222250"/>
                        </a:xfrm>
                        <a:prstGeom prst="rect">
                          <a:avLst/>
                        </a:prstGeom>
                        <a:noFill/>
                        <a:ln>
                          <a:noFill/>
                        </a:ln>
                      </wps:spPr>
                      <wps:txbx>
                        <w:txbxContent>
                          <w:p w14:paraId="36A0BBD3" w14:textId="77777777" w:rsidR="00271478" w:rsidRDefault="00E72F4D">
                            <w:pPr>
                              <w:pStyle w:val="ab"/>
                              <w:ind w:firstLine="420"/>
                              <w:rPr>
                                <w:rFonts w:cs="Times New Roman"/>
                              </w:rPr>
                            </w:pPr>
                            <w:r>
                              <w:rPr>
                                <w:rFonts w:hint="eastAsia"/>
                              </w:rPr>
                              <w:t>是</w:t>
                            </w:r>
                          </w:p>
                        </w:txbxContent>
                      </wps:txbx>
                      <wps:bodyPr lIns="18000" tIns="10800" rIns="18000" bIns="10800" upright="1"/>
                    </wps:wsp>
                  </a:graphicData>
                </a:graphic>
              </wp:anchor>
            </w:drawing>
          </mc:Choice>
          <mc:Fallback>
            <w:pict>
              <v:rect w14:anchorId="41E2EED4" id="Rectangle 864" o:spid="_x0000_s1039" style="position:absolute;left:0;text-align:left;margin-left:222.3pt;margin-top:11.5pt;width:23.8pt;height:17.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" filled="f" stroked="f">
                <v:textbox inset=".5mm,.3mm,.5mm,.3mm">
                  <w:txbxContent>
                    <w:p w14:paraId="36A0BBD3" w14:textId="77777777" w:rsidR="00271478" w:rsidRDefault="00E72F4D">
                      <w:pPr>
                        <w:pStyle w:val="ab"/>
                        <w:ind w:firstLine="420"/>
                        <w:rPr>
                          <w:rFonts w:cs="Times New Roman"/>
                        </w:rPr>
                      </w:pPr>
                      <w:r>
                        <w:rPr>
                          <w:rFonts w:hint="eastAsia"/>
                        </w:rPr>
                        <w:t>是</w:t>
                      </w:r>
                    </w:p>
                  </w:txbxContent>
                </v:textbox>
              </v:rect>
            </w:pict>
          </mc:Fallback>
        </mc:AlternateContent>
      </w:r>
    </w:p>
    <w:p w14:paraId="41965705" w14:textId="77777777" w:rsidR="00271478" w:rsidRDefault="00E72F4D">
      <w:pPr>
        <w:spacing w:line="400" w:lineRule="exact"/>
        <w:ind w:firstLine="480"/>
        <w:rPr>
          <w:rFonts w:ascii="宋体" w:cs="Times New Roman"/>
        </w:rPr>
      </w:pPr>
      <w:r>
        <w:rPr>
          <w:noProof/>
        </w:rPr>
        <mc:AlternateContent>
          <mc:Choice Requires="wps">
            <w:drawing>
              <wp:anchor distT="0" distB="0" distL="114300" distR="114300" simplePos="0" relativeHeight="251694080" behindDoc="0" locked="0" layoutInCell="1" allowOverlap="1" wp14:anchorId="71E1F9E8" wp14:editId="053D3691">
                <wp:simplePos x="0" y="0"/>
                <wp:positionH relativeFrom="column">
                  <wp:posOffset>1457325</wp:posOffset>
                </wp:positionH>
                <wp:positionV relativeFrom="paragraph">
                  <wp:posOffset>189865</wp:posOffset>
                </wp:positionV>
                <wp:extent cx="2637155" cy="297180"/>
                <wp:effectExtent l="4445" t="4445" r="6350" b="22225"/>
                <wp:wrapNone/>
                <wp:docPr id="34" name="Rectangle 848"/>
                <wp:cNvGraphicFramePr/>
                <a:graphic xmlns:a="http://schemas.openxmlformats.org/drawingml/2006/main">
                  <a:graphicData uri="http://schemas.microsoft.com/office/word/2010/wordprocessingShape">
                    <wps:wsp>
                      <wps:cNvSpPr/>
                      <wps:spPr>
                        <a:xfrm>
                          <a:off x="0" y="0"/>
                          <a:ext cx="2637155" cy="29718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253F96A2" w14:textId="77777777" w:rsidR="00271478" w:rsidRDefault="00E72F4D">
                            <w:pPr>
                              <w:pStyle w:val="ab"/>
                              <w:ind w:firstLine="420"/>
                              <w:rPr>
                                <w:rFonts w:cs="Times New Roman"/>
                              </w:rPr>
                            </w:pPr>
                            <w:r>
                              <w:rPr>
                                <w:rFonts w:hint="eastAsia"/>
                              </w:rPr>
                              <w:t>实施事故预案</w:t>
                            </w:r>
                          </w:p>
                        </w:txbxContent>
                      </wps:txbx>
                      <wps:bodyPr lIns="18000" tIns="10800" rIns="18000" bIns="10800" upright="1"/>
                    </wps:wsp>
                  </a:graphicData>
                </a:graphic>
              </wp:anchor>
            </w:drawing>
          </mc:Choice>
          <mc:Fallback>
            <w:pict>
              <v:rect w14:anchorId="71E1F9E8" id="Rectangle 848" o:spid="_x0000_s1040" style="position:absolute;left:0;text-align:left;margin-left:114.75pt;margin-top:14.95pt;width:207.65pt;height:23.4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" fillcolor="#9cf" strokeweight=".5pt">
                <v:fill rotate="t" focus="50%" type="gradient"/>
                <v:textbox inset=".5mm,.3mm,.5mm,.3mm">
                  <w:txbxContent>
                    <w:p w14:paraId="253F96A2" w14:textId="77777777" w:rsidR="00271478" w:rsidRDefault="00E72F4D">
                      <w:pPr>
                        <w:pStyle w:val="ab"/>
                        <w:ind w:firstLine="420"/>
                        <w:rPr>
                          <w:rFonts w:cs="Times New Roman"/>
                        </w:rPr>
                      </w:pPr>
                      <w:r>
                        <w:rPr>
                          <w:rFonts w:hint="eastAsia"/>
                        </w:rPr>
                        <w:t>实施事故预案</w:t>
                      </w:r>
                    </w:p>
                  </w:txbxContent>
                </v:textbox>
              </v:rect>
            </w:pict>
          </mc:Fallback>
        </mc:AlternateContent>
      </w:r>
    </w:p>
    <w:p w14:paraId="3F95364E" w14:textId="77777777" w:rsidR="00271478" w:rsidRDefault="00E72F4D">
      <w:pPr>
        <w:spacing w:line="400" w:lineRule="exact"/>
        <w:ind w:firstLine="480"/>
        <w:rPr>
          <w:rFonts w:ascii="宋体" w:cs="Times New Roman"/>
        </w:rPr>
      </w:pPr>
      <w:r>
        <w:rPr>
          <w:noProof/>
        </w:rPr>
        <mc:AlternateContent>
          <mc:Choice Requires="wps">
            <w:drawing>
              <wp:anchor distT="0" distB="0" distL="114300" distR="114300" simplePos="0" relativeHeight="251715584" behindDoc="0" locked="0" layoutInCell="1" allowOverlap="1" wp14:anchorId="186300C4" wp14:editId="29211980">
                <wp:simplePos x="0" y="0"/>
                <wp:positionH relativeFrom="column">
                  <wp:posOffset>2790825</wp:posOffset>
                </wp:positionH>
                <wp:positionV relativeFrom="paragraph">
                  <wp:posOffset>240030</wp:posOffset>
                </wp:positionV>
                <wp:extent cx="0" cy="295275"/>
                <wp:effectExtent l="38100" t="0" r="38100" b="9525"/>
                <wp:wrapNone/>
                <wp:docPr id="55" name="AutoShape 869"/>
                <wp:cNvGraphicFramePr/>
                <a:graphic xmlns:a="http://schemas.openxmlformats.org/drawingml/2006/main">
                  <a:graphicData uri="http://schemas.microsoft.com/office/word/2010/wordprocessingShape">
                    <wps:wsp>
                      <wps:cNvCnPr/>
                      <wps:spPr>
                        <a:xfrm>
                          <a:off x="0" y="0"/>
                          <a:ext cx="0" cy="29527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1946ED92" id="AutoShape 869" o:spid="_x0000_s1026" type="#_x0000_t32" style="position:absolute;left:0;text-align:left;margin-left:219.75pt;margin-top:18.9pt;width:0;height:23.2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" strokeweight=".5pt">
                <v:stroke endarrow="block"/>
              </v:shape>
            </w:pict>
          </mc:Fallback>
        </mc:AlternateContent>
      </w:r>
    </w:p>
    <w:p w14:paraId="5A512B52" w14:textId="77777777" w:rsidR="00271478" w:rsidRDefault="00271478">
      <w:pPr>
        <w:spacing w:line="400" w:lineRule="exact"/>
        <w:ind w:firstLine="480"/>
        <w:rPr>
          <w:rFonts w:ascii="宋体" w:cs="Times New Roman"/>
        </w:rPr>
      </w:pPr>
    </w:p>
    <w:p w14:paraId="76F7D296" w14:textId="77777777" w:rsidR="00271478" w:rsidRDefault="00E72F4D">
      <w:pPr>
        <w:spacing w:line="400" w:lineRule="exact"/>
        <w:ind w:firstLine="480"/>
        <w:rPr>
          <w:rFonts w:ascii="宋体" w:cs="Times New Roman"/>
        </w:rPr>
      </w:pPr>
      <w:r>
        <w:rPr>
          <w:noProof/>
        </w:rPr>
        <mc:AlternateContent>
          <mc:Choice Requires="wps">
            <w:drawing>
              <wp:anchor distT="0" distB="0" distL="114300" distR="114300" simplePos="0" relativeHeight="251716608" behindDoc="0" locked="0" layoutInCell="1" allowOverlap="1" wp14:anchorId="75DC031C" wp14:editId="1470518B">
                <wp:simplePos x="0" y="0"/>
                <wp:positionH relativeFrom="column">
                  <wp:posOffset>4094480</wp:posOffset>
                </wp:positionH>
                <wp:positionV relativeFrom="paragraph">
                  <wp:posOffset>213360</wp:posOffset>
                </wp:positionV>
                <wp:extent cx="909955" cy="0"/>
                <wp:effectExtent l="0" t="38100" r="4445" b="38100"/>
                <wp:wrapNone/>
                <wp:docPr id="56" name="AutoShape 870"/>
                <wp:cNvGraphicFramePr/>
                <a:graphic xmlns:a="http://schemas.openxmlformats.org/drawingml/2006/main">
                  <a:graphicData uri="http://schemas.microsoft.com/office/word/2010/wordprocessingShape">
                    <wps:wsp>
                      <wps:cNvCnPr/>
                      <wps:spPr>
                        <a:xfrm flipH="1">
                          <a:off x="0" y="0"/>
                          <a:ext cx="909955" cy="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4ACC2593" id="AutoShape 870" o:spid="_x0000_s1026" type="#_x0000_t32" style="position:absolute;left:0;text-align:left;margin-left:322.4pt;margin-top:16.8pt;width:71.65pt;height:0;flip:x;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" strokeweight=".5pt">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33F50B74" wp14:editId="5AC51F54">
                <wp:simplePos x="0" y="0"/>
                <wp:positionH relativeFrom="column">
                  <wp:posOffset>1457325</wp:posOffset>
                </wp:positionH>
                <wp:positionV relativeFrom="paragraph">
                  <wp:posOffset>27305</wp:posOffset>
                </wp:positionV>
                <wp:extent cx="2637155" cy="297180"/>
                <wp:effectExtent l="4445" t="4445" r="6350" b="22225"/>
                <wp:wrapNone/>
                <wp:docPr id="35" name="Rectangle 849"/>
                <wp:cNvGraphicFramePr/>
                <a:graphic xmlns:a="http://schemas.openxmlformats.org/drawingml/2006/main">
                  <a:graphicData uri="http://schemas.microsoft.com/office/word/2010/wordprocessingShape">
                    <wps:wsp>
                      <wps:cNvSpPr/>
                      <wps:spPr>
                        <a:xfrm>
                          <a:off x="0" y="0"/>
                          <a:ext cx="2637155" cy="29718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0FBF1B26" w14:textId="77777777" w:rsidR="00271478" w:rsidRDefault="00E72F4D">
                            <w:pPr>
                              <w:pStyle w:val="ab"/>
                              <w:ind w:firstLine="420"/>
                              <w:rPr>
                                <w:rFonts w:cs="Times New Roman"/>
                              </w:rPr>
                            </w:pPr>
                            <w:r>
                              <w:rPr>
                                <w:rFonts w:hint="eastAsia"/>
                              </w:rPr>
                              <w:t>形成风险管理文档</w:t>
                            </w:r>
                          </w:p>
                        </w:txbxContent>
                      </wps:txbx>
                      <wps:bodyPr lIns="18000" tIns="10800" rIns="18000" bIns="10800" upright="1"/>
                    </wps:wsp>
                  </a:graphicData>
                </a:graphic>
              </wp:anchor>
            </w:drawing>
          </mc:Choice>
          <mc:Fallback>
            <w:pict>
              <v:rect w14:anchorId="33F50B74" id="Rectangle 849" o:spid="_x0000_s1041" style="position:absolute;left:0;text-align:left;margin-left:114.75pt;margin-top:2.15pt;width:207.65pt;height:23.4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" fillcolor="#9cf" strokeweight=".5pt">
                <v:fill rotate="t" focus="50%" type="gradient"/>
                <v:textbox inset=".5mm,.3mm,.5mm,.3mm">
                  <w:txbxContent>
                    <w:p w14:paraId="0FBF1B26" w14:textId="77777777" w:rsidR="00271478" w:rsidRDefault="00E72F4D">
                      <w:pPr>
                        <w:pStyle w:val="ab"/>
                        <w:ind w:firstLine="420"/>
                        <w:rPr>
                          <w:rFonts w:cs="Times New Roman"/>
                        </w:rPr>
                      </w:pPr>
                      <w:r>
                        <w:rPr>
                          <w:rFonts w:hint="eastAsia"/>
                        </w:rPr>
                        <w:t>形成风险管理文档</w:t>
                      </w:r>
                    </w:p>
                  </w:txbxContent>
                </v:textbox>
              </v:rect>
            </w:pict>
          </mc:Fallback>
        </mc:AlternateContent>
      </w:r>
    </w:p>
    <w:p w14:paraId="1C56B09E" w14:textId="77777777" w:rsidR="00271478" w:rsidRDefault="00271478">
      <w:pPr>
        <w:spacing w:line="400" w:lineRule="exact"/>
        <w:ind w:firstLine="480"/>
        <w:rPr>
          <w:rFonts w:ascii="宋体" w:cs="Times New Roman"/>
        </w:rPr>
      </w:pPr>
    </w:p>
    <w:p w14:paraId="44C25512" w14:textId="77777777" w:rsidR="00271478" w:rsidRDefault="00271478">
      <w:pPr>
        <w:spacing w:line="400" w:lineRule="exact"/>
        <w:ind w:firstLine="480"/>
        <w:rPr>
          <w:rFonts w:ascii="宋体" w:cs="Times New Roman"/>
        </w:rPr>
      </w:pPr>
    </w:p>
    <w:p w14:paraId="6E466BCD" w14:textId="77777777" w:rsidR="00271478" w:rsidRDefault="00271478">
      <w:pPr>
        <w:spacing w:line="400" w:lineRule="exact"/>
        <w:ind w:firstLine="480"/>
        <w:rPr>
          <w:rFonts w:ascii="宋体" w:cs="Times New Roman"/>
        </w:rPr>
      </w:pPr>
    </w:p>
    <w:p w14:paraId="1EA296A1" w14:textId="77777777" w:rsidR="00271478" w:rsidRDefault="00271478">
      <w:pPr>
        <w:spacing w:line="400" w:lineRule="exact"/>
        <w:ind w:firstLine="480"/>
        <w:rPr>
          <w:rFonts w:ascii="宋体" w:cs="Times New Roman"/>
        </w:rPr>
      </w:pPr>
    </w:p>
    <w:p w14:paraId="5E795B67" w14:textId="77777777" w:rsidR="00271478" w:rsidRDefault="00271478">
      <w:pPr>
        <w:spacing w:line="400" w:lineRule="exact"/>
        <w:ind w:firstLine="480"/>
        <w:rPr>
          <w:rFonts w:ascii="宋体" w:cs="Times New Roman"/>
        </w:rPr>
      </w:pPr>
    </w:p>
    <w:p w14:paraId="70B4721B"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4</w:t>
      </w:r>
      <w:r>
        <w:rPr>
          <w:rFonts w:ascii="宋体" w:hAnsi="宋体" w:cs="宋体" w:hint="eastAsia"/>
        </w:rPr>
        <w:t>）重大事故处理</w:t>
      </w:r>
    </w:p>
    <w:p w14:paraId="558A6108" w14:textId="77777777" w:rsidR="00271478" w:rsidRDefault="00E72F4D">
      <w:pPr>
        <w:spacing w:line="400" w:lineRule="exact"/>
        <w:ind w:firstLine="480"/>
        <w:rPr>
          <w:rFonts w:ascii="宋体" w:cs="Times New Roman"/>
        </w:rPr>
      </w:pPr>
      <w:r>
        <w:rPr>
          <w:rFonts w:ascii="宋体" w:hAnsi="宋体" w:cs="宋体" w:hint="eastAsia"/>
        </w:rPr>
        <w:t>对于重大工程事故，要按照处理程序、部门职责进行处置，做到及时、有效、迅速开展，确保风险事故发生后，能尽快得到妥善处理。</w:t>
      </w:r>
    </w:p>
    <w:p w14:paraId="38B9470C" w14:textId="77777777" w:rsidR="00271478" w:rsidRDefault="00271478">
      <w:pPr>
        <w:rPr>
          <w:rFonts w:cs="Times New Roman"/>
        </w:rPr>
      </w:pPr>
    </w:p>
    <w:p w14:paraId="36E77AB7" w14:textId="77777777" w:rsidR="00271478" w:rsidRDefault="00271478">
      <w:pPr>
        <w:rPr>
          <w:rFonts w:cs="Times New Roman"/>
        </w:rPr>
      </w:pPr>
    </w:p>
    <w:p w14:paraId="695B92C6" w14:textId="77777777" w:rsidR="00271478" w:rsidRDefault="00271478">
      <w:pPr>
        <w:rPr>
          <w:rFonts w:cs="Times New Roman"/>
        </w:rPr>
      </w:pPr>
    </w:p>
    <w:p w14:paraId="791A9D07" w14:textId="77777777" w:rsidR="00271478" w:rsidRDefault="00E72F4D">
      <w:pPr>
        <w:rPr>
          <w:rFonts w:cs="Times New Roman"/>
        </w:rPr>
      </w:pPr>
      <w:r>
        <w:rPr>
          <w:noProof/>
        </w:rPr>
        <mc:AlternateContent>
          <mc:Choice Requires="wps">
            <w:drawing>
              <wp:anchor distT="0" distB="0" distL="114300" distR="114300" simplePos="0" relativeHeight="251660288" behindDoc="0" locked="0" layoutInCell="1" allowOverlap="1" wp14:anchorId="574FD093" wp14:editId="2C01894B">
                <wp:simplePos x="0" y="0"/>
                <wp:positionH relativeFrom="column">
                  <wp:posOffset>1848485</wp:posOffset>
                </wp:positionH>
                <wp:positionV relativeFrom="paragraph">
                  <wp:posOffset>175260</wp:posOffset>
                </wp:positionV>
                <wp:extent cx="1932940" cy="323850"/>
                <wp:effectExtent l="5080" t="4445" r="5080" b="14605"/>
                <wp:wrapNone/>
                <wp:docPr id="1" name="Rectangle 872"/>
                <wp:cNvGraphicFramePr/>
                <a:graphic xmlns:a="http://schemas.openxmlformats.org/drawingml/2006/main">
                  <a:graphicData uri="http://schemas.microsoft.com/office/word/2010/wordprocessingShape">
                    <wps:wsp>
                      <wps:cNvSpPr/>
                      <wps:spPr>
                        <a:xfrm>
                          <a:off x="0" y="0"/>
                          <a:ext cx="1932940" cy="32385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43976D26" w14:textId="77777777" w:rsidR="00271478" w:rsidRDefault="00E72F4D">
                            <w:pPr>
                              <w:pStyle w:val="ab"/>
                              <w:ind w:firstLine="420"/>
                              <w:rPr>
                                <w:rFonts w:cs="Times New Roman"/>
                              </w:rPr>
                            </w:pPr>
                            <w:r>
                              <w:rPr>
                                <w:rFonts w:hint="eastAsia"/>
                              </w:rPr>
                              <w:t>重大事故征兆或发生</w:t>
                            </w:r>
                          </w:p>
                        </w:txbxContent>
                      </wps:txbx>
                      <wps:bodyPr lIns="18000" tIns="45720" rIns="18000" bIns="45720" upright="1"/>
                    </wps:wsp>
                  </a:graphicData>
                </a:graphic>
              </wp:anchor>
            </w:drawing>
          </mc:Choice>
          <mc:Fallback>
            <w:pict>
              <v:rect w14:anchorId="574FD093" id="Rectangle 872" o:spid="_x0000_s1042" style="position:absolute;left:0;text-align:left;margin-left:145.55pt;margin-top:13.8pt;width:152.2pt;height:2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" fillcolor="#9cf" strokeweight=".5pt">
                <v:fill rotate="t" focus="50%" type="gradient"/>
                <v:textbox inset=".5mm,,.5mm">
                  <w:txbxContent>
                    <w:p w14:paraId="43976D26" w14:textId="77777777" w:rsidR="00271478" w:rsidRDefault="00E72F4D">
                      <w:pPr>
                        <w:pStyle w:val="ab"/>
                        <w:ind w:firstLine="420"/>
                        <w:rPr>
                          <w:rFonts w:cs="Times New Roman"/>
                        </w:rPr>
                      </w:pPr>
                      <w:r>
                        <w:rPr>
                          <w:rFonts w:hint="eastAsia"/>
                        </w:rPr>
                        <w:t>重大事故征兆或发生</w:t>
                      </w:r>
                    </w:p>
                  </w:txbxContent>
                </v:textbox>
              </v:rect>
            </w:pict>
          </mc:Fallback>
        </mc:AlternateContent>
      </w:r>
    </w:p>
    <w:p w14:paraId="0D07135A" w14:textId="77777777" w:rsidR="00271478" w:rsidRDefault="00E72F4D">
      <w:pPr>
        <w:rPr>
          <w:rFonts w:cs="Times New Roman"/>
        </w:rPr>
      </w:pPr>
      <w:r>
        <w:rPr>
          <w:noProof/>
        </w:rPr>
        <mc:AlternateContent>
          <mc:Choice Requires="wps">
            <w:drawing>
              <wp:anchor distT="0" distB="0" distL="114300" distR="114300" simplePos="0" relativeHeight="251679744" behindDoc="0" locked="0" layoutInCell="1" allowOverlap="1" wp14:anchorId="51FCDFAE" wp14:editId="6D1E0374">
                <wp:simplePos x="0" y="0"/>
                <wp:positionH relativeFrom="column">
                  <wp:posOffset>794385</wp:posOffset>
                </wp:positionH>
                <wp:positionV relativeFrom="paragraph">
                  <wp:posOffset>185420</wp:posOffset>
                </wp:positionV>
                <wp:extent cx="0" cy="556260"/>
                <wp:effectExtent l="38100" t="0" r="38100" b="15240"/>
                <wp:wrapNone/>
                <wp:docPr id="20" name="AutoShape 891"/>
                <wp:cNvGraphicFramePr/>
                <a:graphic xmlns:a="http://schemas.openxmlformats.org/drawingml/2006/main">
                  <a:graphicData uri="http://schemas.microsoft.com/office/word/2010/wordprocessingShape">
                    <wps:wsp>
                      <wps:cNvCnPr/>
                      <wps:spPr>
                        <a:xfrm>
                          <a:off x="0" y="0"/>
                          <a:ext cx="0" cy="55626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6999FE63" id="AutoShape 891" o:spid="_x0000_s1026" type="#_x0000_t32" style="position:absolute;left:0;text-align:left;margin-left:62.55pt;margin-top:14.6pt;width:0;height:43.8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" strokeweight=".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337772E6" wp14:editId="087FC1D7">
                <wp:simplePos x="0" y="0"/>
                <wp:positionH relativeFrom="column">
                  <wp:posOffset>794385</wp:posOffset>
                </wp:positionH>
                <wp:positionV relativeFrom="paragraph">
                  <wp:posOffset>185420</wp:posOffset>
                </wp:positionV>
                <wp:extent cx="1054100" cy="0"/>
                <wp:effectExtent l="0" t="0" r="0" b="0"/>
                <wp:wrapNone/>
                <wp:docPr id="19" name="AutoShape 890"/>
                <wp:cNvGraphicFramePr/>
                <a:graphic xmlns:a="http://schemas.openxmlformats.org/drawingml/2006/main">
                  <a:graphicData uri="http://schemas.microsoft.com/office/word/2010/wordprocessingShape">
                    <wps:wsp>
                      <wps:cNvCnPr/>
                      <wps:spPr>
                        <a:xfrm flipH="1">
                          <a:off x="0" y="0"/>
                          <a:ext cx="1054100"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266CBAC3" id="AutoShape 890" o:spid="_x0000_s1026" type="#_x0000_t32" style="position:absolute;left:0;text-align:left;margin-left:62.55pt;margin-top:14.6pt;width:83pt;height:0;flip:x;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" strokeweight=".5pt"/>
            </w:pict>
          </mc:Fallback>
        </mc:AlternateContent>
      </w:r>
    </w:p>
    <w:p w14:paraId="637E1645" w14:textId="77777777" w:rsidR="00271478" w:rsidRDefault="00E72F4D">
      <w:pPr>
        <w:ind w:firstLine="480"/>
        <w:rPr>
          <w:rFonts w:cs="Times New Roman"/>
        </w:rPr>
      </w:pPr>
      <w:r>
        <w:rPr>
          <w:noProof/>
        </w:rPr>
        <mc:AlternateContent>
          <mc:Choice Requires="wps">
            <w:drawing>
              <wp:anchor distT="0" distB="0" distL="114300" distR="114300" simplePos="0" relativeHeight="251671552" behindDoc="0" locked="0" layoutInCell="1" allowOverlap="1" wp14:anchorId="283C183E" wp14:editId="247AD2C6">
                <wp:simplePos x="0" y="0"/>
                <wp:positionH relativeFrom="column">
                  <wp:posOffset>2837815</wp:posOffset>
                </wp:positionH>
                <wp:positionV relativeFrom="paragraph">
                  <wp:posOffset>102870</wp:posOffset>
                </wp:positionV>
                <wp:extent cx="0" cy="192405"/>
                <wp:effectExtent l="4445" t="0" r="14605" b="17145"/>
                <wp:wrapNone/>
                <wp:docPr id="12" name="AutoShape 883"/>
                <wp:cNvGraphicFramePr/>
                <a:graphic xmlns:a="http://schemas.openxmlformats.org/drawingml/2006/main">
                  <a:graphicData uri="http://schemas.microsoft.com/office/word/2010/wordprocessingShape">
                    <wps:wsp>
                      <wps:cNvCnPr/>
                      <wps:spPr>
                        <a:xfrm flipV="1">
                          <a:off x="0" y="0"/>
                          <a:ext cx="0" cy="192405"/>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3813670A" id="AutoShape 883" o:spid="_x0000_s1026" type="#_x0000_t32" style="position:absolute;left:0;text-align:left;margin-left:223.45pt;margin-top:8.1pt;width:0;height:15.15pt;flip:y;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" strokeweight=".5pt"/>
            </w:pict>
          </mc:Fallback>
        </mc:AlternateContent>
      </w:r>
    </w:p>
    <w:p w14:paraId="77294635" w14:textId="77777777" w:rsidR="00271478" w:rsidRDefault="00E72F4D">
      <w:pPr>
        <w:ind w:firstLine="480"/>
        <w:rPr>
          <w:rFonts w:cs="Times New Roman"/>
        </w:rPr>
      </w:pPr>
      <w:r>
        <w:rPr>
          <w:noProof/>
        </w:rPr>
        <mc:AlternateContent>
          <mc:Choice Requires="wps">
            <w:drawing>
              <wp:anchor distT="0" distB="0" distL="114300" distR="114300" simplePos="0" relativeHeight="251670528" behindDoc="0" locked="0" layoutInCell="1" allowOverlap="1" wp14:anchorId="16F4BE03" wp14:editId="462A48E3">
                <wp:simplePos x="0" y="0"/>
                <wp:positionH relativeFrom="column">
                  <wp:posOffset>3517900</wp:posOffset>
                </wp:positionH>
                <wp:positionV relativeFrom="paragraph">
                  <wp:posOffset>104140</wp:posOffset>
                </wp:positionV>
                <wp:extent cx="0" cy="241300"/>
                <wp:effectExtent l="38100" t="0" r="38100" b="6350"/>
                <wp:wrapNone/>
                <wp:docPr id="11" name="AutoShape 882"/>
                <wp:cNvGraphicFramePr/>
                <a:graphic xmlns:a="http://schemas.openxmlformats.org/drawingml/2006/main">
                  <a:graphicData uri="http://schemas.microsoft.com/office/word/2010/wordprocessingShape">
                    <wps:wsp>
                      <wps:cNvCnPr/>
                      <wps:spPr>
                        <a:xfrm>
                          <a:off x="0" y="0"/>
                          <a:ext cx="0" cy="24130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74535497" id="AutoShape 882" o:spid="_x0000_s1026" type="#_x0000_t32" style="position:absolute;left:0;text-align:left;margin-left:277pt;margin-top:8.2pt;width:0;height:19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" strokeweight=".5pt">
                <v:stroke endarrow="block"/>
              </v:shape>
            </w:pict>
          </mc:Fallback>
        </mc:AlternateContent>
      </w:r>
      <w:r>
        <w:rPr>
          <w:noProof/>
        </w:rPr>
        <mc:AlternateContent>
          <mc:Choice Requires="wps">
            <w:drawing>
              <wp:anchor distT="0" distB="0" distL="114300" distR="114300" simplePos="0" relativeHeight="251669504" behindDoc="0" locked="0" layoutInCell="1" allowOverlap="1" wp14:anchorId="5F3B1776" wp14:editId="78FFF264">
                <wp:simplePos x="0" y="0"/>
                <wp:positionH relativeFrom="column">
                  <wp:posOffset>2169795</wp:posOffset>
                </wp:positionH>
                <wp:positionV relativeFrom="paragraph">
                  <wp:posOffset>97155</wp:posOffset>
                </wp:positionV>
                <wp:extent cx="0" cy="241300"/>
                <wp:effectExtent l="38100" t="0" r="38100" b="6350"/>
                <wp:wrapNone/>
                <wp:docPr id="10" name="AutoShape 881"/>
                <wp:cNvGraphicFramePr/>
                <a:graphic xmlns:a="http://schemas.openxmlformats.org/drawingml/2006/main">
                  <a:graphicData uri="http://schemas.microsoft.com/office/word/2010/wordprocessingShape">
                    <wps:wsp>
                      <wps:cNvCnPr/>
                      <wps:spPr>
                        <a:xfrm>
                          <a:off x="0" y="0"/>
                          <a:ext cx="0" cy="24130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7A5F576C" id="AutoShape 881" o:spid="_x0000_s1026" type="#_x0000_t32" style="position:absolute;left:0;text-align:left;margin-left:170.85pt;margin-top:7.65pt;width:0;height:19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" strokeweight=".5pt">
                <v:stroke endarrow="block"/>
              </v:shape>
            </w:pict>
          </mc:Fallback>
        </mc:AlternateContent>
      </w:r>
      <w:r>
        <w:rPr>
          <w:noProof/>
        </w:rPr>
        <mc:AlternateContent>
          <mc:Choice Requires="wps">
            <w:drawing>
              <wp:anchor distT="0" distB="0" distL="114300" distR="114300" simplePos="0" relativeHeight="251668480" behindDoc="0" locked="0" layoutInCell="1" allowOverlap="1" wp14:anchorId="0E02CF15" wp14:editId="1CCF09B6">
                <wp:simplePos x="0" y="0"/>
                <wp:positionH relativeFrom="column">
                  <wp:posOffset>2169795</wp:posOffset>
                </wp:positionH>
                <wp:positionV relativeFrom="paragraph">
                  <wp:posOffset>97155</wp:posOffset>
                </wp:positionV>
                <wp:extent cx="1348105" cy="0"/>
                <wp:effectExtent l="0" t="0" r="0" b="0"/>
                <wp:wrapNone/>
                <wp:docPr id="9" name="AutoShape 880"/>
                <wp:cNvGraphicFramePr/>
                <a:graphic xmlns:a="http://schemas.openxmlformats.org/drawingml/2006/main">
                  <a:graphicData uri="http://schemas.microsoft.com/office/word/2010/wordprocessingShape">
                    <wps:wsp>
                      <wps:cNvCnPr/>
                      <wps:spPr>
                        <a:xfrm>
                          <a:off x="0" y="0"/>
                          <a:ext cx="1348105"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2D2F4236" id="AutoShape 880" o:spid="_x0000_s1026" type="#_x0000_t32" style="position:absolute;left:0;text-align:left;margin-left:170.85pt;margin-top:7.65pt;width:106.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" strokeweight=".5pt"/>
            </w:pict>
          </mc:Fallback>
        </mc:AlternateContent>
      </w:r>
    </w:p>
    <w:p w14:paraId="057743BD" w14:textId="77777777" w:rsidR="00271478" w:rsidRDefault="00E72F4D">
      <w:pPr>
        <w:ind w:firstLine="480"/>
        <w:rPr>
          <w:rFonts w:cs="Times New Roman"/>
        </w:rPr>
      </w:pPr>
      <w:r>
        <w:rPr>
          <w:noProof/>
        </w:rPr>
        <mc:AlternateContent>
          <mc:Choice Requires="wps">
            <w:drawing>
              <wp:anchor distT="0" distB="0" distL="114300" distR="114300" simplePos="0" relativeHeight="251664384" behindDoc="0" locked="0" layoutInCell="1" allowOverlap="1" wp14:anchorId="4DB43D9E" wp14:editId="16ACC093">
                <wp:simplePos x="0" y="0"/>
                <wp:positionH relativeFrom="column">
                  <wp:posOffset>4251960</wp:posOffset>
                </wp:positionH>
                <wp:positionV relativeFrom="paragraph">
                  <wp:posOffset>147320</wp:posOffset>
                </wp:positionV>
                <wp:extent cx="1621790" cy="323850"/>
                <wp:effectExtent l="4445" t="4445" r="12065" b="14605"/>
                <wp:wrapNone/>
                <wp:docPr id="5" name="Rectangle 876"/>
                <wp:cNvGraphicFramePr/>
                <a:graphic xmlns:a="http://schemas.openxmlformats.org/drawingml/2006/main">
                  <a:graphicData uri="http://schemas.microsoft.com/office/word/2010/wordprocessingShape">
                    <wps:wsp>
                      <wps:cNvSpPr/>
                      <wps:spPr>
                        <a:xfrm>
                          <a:off x="0" y="0"/>
                          <a:ext cx="1621790" cy="32385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622F3C1F" w14:textId="77777777" w:rsidR="00271478" w:rsidRDefault="00E72F4D">
                            <w:pPr>
                              <w:pStyle w:val="ab"/>
                              <w:ind w:firstLineChars="0" w:firstLine="0"/>
                              <w:jc w:val="left"/>
                              <w:rPr>
                                <w:rFonts w:cs="Times New Roman"/>
                              </w:rPr>
                            </w:pPr>
                            <w:r>
                              <w:rPr>
                                <w:rFonts w:hint="eastAsia"/>
                              </w:rPr>
                              <w:t>上报政府等有关职能部门</w:t>
                            </w:r>
                          </w:p>
                        </w:txbxContent>
                      </wps:txbx>
                      <wps:bodyPr lIns="18000" tIns="45720" rIns="18000" bIns="45720" upright="1"/>
                    </wps:wsp>
                  </a:graphicData>
                </a:graphic>
              </wp:anchor>
            </w:drawing>
          </mc:Choice>
          <mc:Fallback>
            <w:pict>
              <v:rect w14:anchorId="4DB43D9E" id="Rectangle 876" o:spid="_x0000_s1043" style="position:absolute;left:0;text-align:left;margin-left:334.8pt;margin-top:11.6pt;width:127.7pt;height:25.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" fillcolor="#9cf" strokeweight=".5pt">
                <v:fill rotate="t" focus="50%" type="gradient"/>
                <v:textbox inset=".5mm,,.5mm">
                  <w:txbxContent>
                    <w:p w14:paraId="622F3C1F" w14:textId="77777777" w:rsidR="00271478" w:rsidRDefault="00E72F4D">
                      <w:pPr>
                        <w:pStyle w:val="ab"/>
                        <w:ind w:firstLineChars="0" w:firstLine="0"/>
                        <w:jc w:val="left"/>
                        <w:rPr>
                          <w:rFonts w:cs="Times New Roman"/>
                        </w:rPr>
                      </w:pPr>
                      <w:r>
                        <w:rPr>
                          <w:rFonts w:hint="eastAsia"/>
                        </w:rPr>
                        <w:t>上报政府等有关职能部门</w:t>
                      </w:r>
                    </w:p>
                  </w:txbxContent>
                </v:textbox>
              </v:rect>
            </w:pict>
          </mc:Fallback>
        </mc:AlternateContent>
      </w:r>
      <w:r>
        <w:rPr>
          <w:noProof/>
        </w:rPr>
        <mc:AlternateContent>
          <mc:Choice Requires="wps">
            <w:drawing>
              <wp:anchor distT="0" distB="0" distL="114300" distR="114300" simplePos="0" relativeHeight="251663360" behindDoc="0" locked="0" layoutInCell="1" allowOverlap="1" wp14:anchorId="7C6489A3" wp14:editId="380121EF">
                <wp:simplePos x="0" y="0"/>
                <wp:positionH relativeFrom="column">
                  <wp:posOffset>3130550</wp:posOffset>
                </wp:positionH>
                <wp:positionV relativeFrom="paragraph">
                  <wp:posOffset>147320</wp:posOffset>
                </wp:positionV>
                <wp:extent cx="828040" cy="323850"/>
                <wp:effectExtent l="4445" t="4445" r="5715" b="14605"/>
                <wp:wrapNone/>
                <wp:docPr id="4" name="Rectangle 875"/>
                <wp:cNvGraphicFramePr/>
                <a:graphic xmlns:a="http://schemas.openxmlformats.org/drawingml/2006/main">
                  <a:graphicData uri="http://schemas.microsoft.com/office/word/2010/wordprocessingShape">
                    <wps:wsp>
                      <wps:cNvSpPr/>
                      <wps:spPr>
                        <a:xfrm>
                          <a:off x="0" y="0"/>
                          <a:ext cx="828040" cy="32385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4429504C" w14:textId="77777777" w:rsidR="00271478" w:rsidRDefault="00E72F4D">
                            <w:pPr>
                              <w:pStyle w:val="ab"/>
                              <w:ind w:firstLineChars="0" w:firstLine="0"/>
                              <w:jc w:val="left"/>
                              <w:rPr>
                                <w:rFonts w:cs="Times New Roman"/>
                              </w:rPr>
                            </w:pPr>
                            <w:r>
                              <w:rPr>
                                <w:rFonts w:hint="eastAsia"/>
                              </w:rPr>
                              <w:t>建设单位</w:t>
                            </w:r>
                          </w:p>
                        </w:txbxContent>
                      </wps:txbx>
                      <wps:bodyPr lIns="18000" tIns="45720" rIns="18000" bIns="45720" upright="1"/>
                    </wps:wsp>
                  </a:graphicData>
                </a:graphic>
              </wp:anchor>
            </w:drawing>
          </mc:Choice>
          <mc:Fallback>
            <w:pict>
              <v:rect w14:anchorId="7C6489A3" id="Rectangle 875" o:spid="_x0000_s1044" style="position:absolute;left:0;text-align:left;margin-left:246.5pt;margin-top:11.6pt;width:65.2pt;height:25.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" fillcolor="#9cf" strokeweight=".5pt">
                <v:fill rotate="t" focus="50%" type="gradient"/>
                <v:textbox inset=".5mm,,.5mm">
                  <w:txbxContent>
                    <w:p w14:paraId="4429504C" w14:textId="77777777" w:rsidR="00271478" w:rsidRDefault="00E72F4D">
                      <w:pPr>
                        <w:pStyle w:val="ab"/>
                        <w:ind w:firstLineChars="0" w:firstLine="0"/>
                        <w:jc w:val="left"/>
                        <w:rPr>
                          <w:rFonts w:cs="Times New Roman"/>
                        </w:rPr>
                      </w:pPr>
                      <w:r>
                        <w:rPr>
                          <w:rFonts w:hint="eastAsia"/>
                        </w:rPr>
                        <w:t>建设单位</w:t>
                      </w:r>
                    </w:p>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1E7FA112" wp14:editId="215301D0">
                <wp:simplePos x="0" y="0"/>
                <wp:positionH relativeFrom="column">
                  <wp:posOffset>1661795</wp:posOffset>
                </wp:positionH>
                <wp:positionV relativeFrom="paragraph">
                  <wp:posOffset>147320</wp:posOffset>
                </wp:positionV>
                <wp:extent cx="1176020" cy="323850"/>
                <wp:effectExtent l="4445" t="5080" r="19685" b="13970"/>
                <wp:wrapNone/>
                <wp:docPr id="3" name="Rectangle 874"/>
                <wp:cNvGraphicFramePr/>
                <a:graphic xmlns:a="http://schemas.openxmlformats.org/drawingml/2006/main">
                  <a:graphicData uri="http://schemas.microsoft.com/office/word/2010/wordprocessingShape">
                    <wps:wsp>
                      <wps:cNvSpPr/>
                      <wps:spPr>
                        <a:xfrm>
                          <a:off x="0" y="0"/>
                          <a:ext cx="1176020" cy="32385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415D1C3C" w14:textId="77777777" w:rsidR="00271478" w:rsidRDefault="00E72F4D">
                            <w:pPr>
                              <w:pStyle w:val="ab"/>
                              <w:ind w:firstLineChars="0" w:firstLine="0"/>
                              <w:jc w:val="left"/>
                              <w:rPr>
                                <w:rFonts w:cs="Times New Roman"/>
                              </w:rPr>
                            </w:pPr>
                            <w:r>
                              <w:rPr>
                                <w:rFonts w:hint="eastAsia"/>
                              </w:rPr>
                              <w:t>施工单位项目经理</w:t>
                            </w:r>
                          </w:p>
                        </w:txbxContent>
                      </wps:txbx>
                      <wps:bodyPr lIns="18000" tIns="45720" rIns="18000" bIns="45720" upright="1"/>
                    </wps:wsp>
                  </a:graphicData>
                </a:graphic>
              </wp:anchor>
            </w:drawing>
          </mc:Choice>
          <mc:Fallback>
            <w:pict>
              <v:rect w14:anchorId="1E7FA112" id="Rectangle 874" o:spid="_x0000_s1045" style="position:absolute;left:0;text-align:left;margin-left:130.85pt;margin-top:11.6pt;width:92.6pt;height:25.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" fillcolor="#9cf" strokeweight=".5pt">
                <v:fill rotate="t" focus="50%" type="gradient"/>
                <v:textbox inset=".5mm,,.5mm">
                  <w:txbxContent>
                    <w:p w14:paraId="415D1C3C" w14:textId="77777777" w:rsidR="00271478" w:rsidRDefault="00E72F4D">
                      <w:pPr>
                        <w:pStyle w:val="ab"/>
                        <w:ind w:firstLineChars="0" w:firstLine="0"/>
                        <w:jc w:val="left"/>
                        <w:rPr>
                          <w:rFonts w:cs="Times New Roman"/>
                        </w:rPr>
                      </w:pPr>
                      <w:r>
                        <w:rPr>
                          <w:rFonts w:hint="eastAsia"/>
                        </w:rPr>
                        <w:t>施工单位项目经理</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08794CFA" wp14:editId="308AC014">
                <wp:simplePos x="0" y="0"/>
                <wp:positionH relativeFrom="column">
                  <wp:posOffset>243840</wp:posOffset>
                </wp:positionH>
                <wp:positionV relativeFrom="paragraph">
                  <wp:posOffset>147320</wp:posOffset>
                </wp:positionV>
                <wp:extent cx="1125220" cy="323850"/>
                <wp:effectExtent l="4445" t="5080" r="13335" b="13970"/>
                <wp:wrapNone/>
                <wp:docPr id="2" name="Rectangle 873"/>
                <wp:cNvGraphicFramePr/>
                <a:graphic xmlns:a="http://schemas.openxmlformats.org/drawingml/2006/main">
                  <a:graphicData uri="http://schemas.microsoft.com/office/word/2010/wordprocessingShape">
                    <wps:wsp>
                      <wps:cNvSpPr/>
                      <wps:spPr>
                        <a:xfrm>
                          <a:off x="0" y="0"/>
                          <a:ext cx="1125220" cy="32385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20EB36BD" w14:textId="77777777" w:rsidR="00271478" w:rsidRDefault="00E72F4D">
                            <w:pPr>
                              <w:pStyle w:val="ab"/>
                              <w:ind w:firstLineChars="0" w:firstLine="0"/>
                              <w:jc w:val="left"/>
                              <w:rPr>
                                <w:rFonts w:cs="Times New Roman"/>
                              </w:rPr>
                            </w:pPr>
                            <w:r>
                              <w:rPr>
                                <w:rFonts w:hint="eastAsia"/>
                              </w:rPr>
                              <w:t>施工班组负责人</w:t>
                            </w:r>
                          </w:p>
                        </w:txbxContent>
                      </wps:txbx>
                      <wps:bodyPr lIns="18000" tIns="45720" rIns="18000" bIns="45720" upright="1"/>
                    </wps:wsp>
                  </a:graphicData>
                </a:graphic>
              </wp:anchor>
            </w:drawing>
          </mc:Choice>
          <mc:Fallback>
            <w:pict>
              <v:rect w14:anchorId="08794CFA" id="Rectangle 873" o:spid="_x0000_s1046" style="position:absolute;left:0;text-align:left;margin-left:19.2pt;margin-top:11.6pt;width:88.6pt;height:2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" fillcolor="#9cf" strokeweight=".5pt">
                <v:fill rotate="t" focus="50%" type="gradient"/>
                <v:textbox inset=".5mm,,.5mm">
                  <w:txbxContent>
                    <w:p w14:paraId="20EB36BD" w14:textId="77777777" w:rsidR="00271478" w:rsidRDefault="00E72F4D">
                      <w:pPr>
                        <w:pStyle w:val="ab"/>
                        <w:ind w:firstLineChars="0" w:firstLine="0"/>
                        <w:jc w:val="left"/>
                        <w:rPr>
                          <w:rFonts w:cs="Times New Roman"/>
                        </w:rPr>
                      </w:pPr>
                      <w:r>
                        <w:rPr>
                          <w:rFonts w:hint="eastAsia"/>
                        </w:rPr>
                        <w:t>施工班组负责人</w:t>
                      </w:r>
                    </w:p>
                  </w:txbxContent>
                </v:textbox>
              </v:rect>
            </w:pict>
          </mc:Fallback>
        </mc:AlternateContent>
      </w:r>
    </w:p>
    <w:p w14:paraId="4B6E4D1A" w14:textId="77777777" w:rsidR="00271478" w:rsidRDefault="00271478">
      <w:pPr>
        <w:ind w:firstLine="480"/>
        <w:rPr>
          <w:rFonts w:cs="Times New Roman"/>
        </w:rPr>
      </w:pPr>
    </w:p>
    <w:p w14:paraId="6190B510" w14:textId="77777777" w:rsidR="00271478" w:rsidRDefault="00E72F4D">
      <w:pPr>
        <w:ind w:firstLine="480"/>
        <w:rPr>
          <w:rFonts w:cs="Times New Roman"/>
        </w:rPr>
      </w:pPr>
      <w:r>
        <w:rPr>
          <w:noProof/>
        </w:rPr>
        <mc:AlternateContent>
          <mc:Choice Requires="wps">
            <w:drawing>
              <wp:anchor distT="0" distB="0" distL="114300" distR="114300" simplePos="0" relativeHeight="251673600" behindDoc="0" locked="0" layoutInCell="1" allowOverlap="1" wp14:anchorId="55F78E04" wp14:editId="151005A0">
                <wp:simplePos x="0" y="0"/>
                <wp:positionH relativeFrom="column">
                  <wp:posOffset>2216150</wp:posOffset>
                </wp:positionH>
                <wp:positionV relativeFrom="paragraph">
                  <wp:posOffset>74930</wp:posOffset>
                </wp:positionV>
                <wp:extent cx="0" cy="161925"/>
                <wp:effectExtent l="4445" t="0" r="14605" b="9525"/>
                <wp:wrapNone/>
                <wp:docPr id="14" name="AutoShape 885"/>
                <wp:cNvGraphicFramePr/>
                <a:graphic xmlns:a="http://schemas.openxmlformats.org/drawingml/2006/main">
                  <a:graphicData uri="http://schemas.microsoft.com/office/word/2010/wordprocessingShape">
                    <wps:wsp>
                      <wps:cNvCnPr/>
                      <wps:spPr>
                        <a:xfrm>
                          <a:off x="0" y="0"/>
                          <a:ext cx="0" cy="161925"/>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04EB76B2" id="AutoShape 885" o:spid="_x0000_s1026" type="#_x0000_t32" style="position:absolute;left:0;text-align:left;margin-left:174.5pt;margin-top:5.9pt;width:0;height:12.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" strokeweight=".5pt"/>
            </w:pict>
          </mc:Fallback>
        </mc:AlternateContent>
      </w:r>
      <w:r>
        <w:rPr>
          <w:noProof/>
        </w:rPr>
        <mc:AlternateContent>
          <mc:Choice Requires="wps">
            <w:drawing>
              <wp:anchor distT="0" distB="0" distL="114300" distR="114300" simplePos="0" relativeHeight="251674624" behindDoc="0" locked="0" layoutInCell="1" allowOverlap="1" wp14:anchorId="22B47A42" wp14:editId="00C2F31F">
                <wp:simplePos x="0" y="0"/>
                <wp:positionH relativeFrom="column">
                  <wp:posOffset>3562985</wp:posOffset>
                </wp:positionH>
                <wp:positionV relativeFrom="paragraph">
                  <wp:posOffset>74930</wp:posOffset>
                </wp:positionV>
                <wp:extent cx="635" cy="161925"/>
                <wp:effectExtent l="4445" t="0" r="13970" b="9525"/>
                <wp:wrapNone/>
                <wp:docPr id="15" name="AutoShape 886"/>
                <wp:cNvGraphicFramePr/>
                <a:graphic xmlns:a="http://schemas.openxmlformats.org/drawingml/2006/main">
                  <a:graphicData uri="http://schemas.microsoft.com/office/word/2010/wordprocessingShape">
                    <wps:wsp>
                      <wps:cNvCnPr/>
                      <wps:spPr>
                        <a:xfrm>
                          <a:off x="0" y="0"/>
                          <a:ext cx="635" cy="161925"/>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5C6C8391" id="AutoShape 886" o:spid="_x0000_s1026" type="#_x0000_t32" style="position:absolute;left:0;text-align:left;margin-left:280.55pt;margin-top:5.9pt;width:.05pt;height:12.7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" strokeweight=".5pt"/>
            </w:pict>
          </mc:Fallback>
        </mc:AlternateContent>
      </w:r>
      <w:r>
        <w:rPr>
          <w:noProof/>
        </w:rPr>
        <mc:AlternateContent>
          <mc:Choice Requires="wps">
            <w:drawing>
              <wp:anchor distT="0" distB="0" distL="114300" distR="114300" simplePos="0" relativeHeight="251683840" behindDoc="0" locked="0" layoutInCell="1" allowOverlap="1" wp14:anchorId="51F5A821" wp14:editId="583FD8D9">
                <wp:simplePos x="0" y="0"/>
                <wp:positionH relativeFrom="column">
                  <wp:posOffset>4966970</wp:posOffset>
                </wp:positionH>
                <wp:positionV relativeFrom="paragraph">
                  <wp:posOffset>125095</wp:posOffset>
                </wp:positionV>
                <wp:extent cx="635" cy="1792605"/>
                <wp:effectExtent l="37465" t="0" r="38100" b="17145"/>
                <wp:wrapNone/>
                <wp:docPr id="24" name="AutoShape 895"/>
                <wp:cNvGraphicFramePr/>
                <a:graphic xmlns:a="http://schemas.openxmlformats.org/drawingml/2006/main">
                  <a:graphicData uri="http://schemas.microsoft.com/office/word/2010/wordprocessingShape">
                    <wps:wsp>
                      <wps:cNvCnPr/>
                      <wps:spPr>
                        <a:xfrm flipV="1">
                          <a:off x="0" y="0"/>
                          <a:ext cx="635" cy="179260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6AA4FCCE" id="AutoShape 895" o:spid="_x0000_s1026" type="#_x0000_t32" style="position:absolute;left:0;text-align:left;margin-left:391.1pt;margin-top:9.85pt;width:.05pt;height:141.15pt;flip:y;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" strokeweight=".5pt">
                <v:stroke endarrow="block"/>
              </v:shape>
            </w:pict>
          </mc:Fallback>
        </mc:AlternateContent>
      </w:r>
    </w:p>
    <w:p w14:paraId="077EFFC2" w14:textId="77777777" w:rsidR="00271478" w:rsidRDefault="00E72F4D">
      <w:pPr>
        <w:ind w:firstLine="480"/>
        <w:rPr>
          <w:rFonts w:cs="Times New Roman"/>
        </w:rPr>
      </w:pPr>
      <w:r>
        <w:rPr>
          <w:noProof/>
        </w:rPr>
        <mc:AlternateContent>
          <mc:Choice Requires="wps">
            <w:drawing>
              <wp:anchor distT="0" distB="0" distL="114300" distR="114300" simplePos="0" relativeHeight="251675648" behindDoc="0" locked="0" layoutInCell="1" allowOverlap="1" wp14:anchorId="246EE07D" wp14:editId="4CA6E537">
                <wp:simplePos x="0" y="0"/>
                <wp:positionH relativeFrom="column">
                  <wp:posOffset>2903220</wp:posOffset>
                </wp:positionH>
                <wp:positionV relativeFrom="paragraph">
                  <wp:posOffset>38735</wp:posOffset>
                </wp:positionV>
                <wp:extent cx="0" cy="241300"/>
                <wp:effectExtent l="38100" t="0" r="38100" b="6350"/>
                <wp:wrapNone/>
                <wp:docPr id="16" name="AutoShape 887"/>
                <wp:cNvGraphicFramePr/>
                <a:graphic xmlns:a="http://schemas.openxmlformats.org/drawingml/2006/main">
                  <a:graphicData uri="http://schemas.microsoft.com/office/word/2010/wordprocessingShape">
                    <wps:wsp>
                      <wps:cNvCnPr/>
                      <wps:spPr>
                        <a:xfrm>
                          <a:off x="0" y="0"/>
                          <a:ext cx="0" cy="241300"/>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2F166691" id="AutoShape 887" o:spid="_x0000_s1026" type="#_x0000_t32" style="position:absolute;left:0;text-align:left;margin-left:228.6pt;margin-top:3.05pt;width:0;height:19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" strokeweight=".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39B44599" wp14:editId="53DED785">
                <wp:simplePos x="0" y="0"/>
                <wp:positionH relativeFrom="column">
                  <wp:posOffset>2215515</wp:posOffset>
                </wp:positionH>
                <wp:positionV relativeFrom="paragraph">
                  <wp:posOffset>38735</wp:posOffset>
                </wp:positionV>
                <wp:extent cx="1347470" cy="0"/>
                <wp:effectExtent l="0" t="0" r="0" b="0"/>
                <wp:wrapNone/>
                <wp:docPr id="13" name="AutoShape 884"/>
                <wp:cNvGraphicFramePr/>
                <a:graphic xmlns:a="http://schemas.openxmlformats.org/drawingml/2006/main">
                  <a:graphicData uri="http://schemas.microsoft.com/office/word/2010/wordprocessingShape">
                    <wps:wsp>
                      <wps:cNvCnPr/>
                      <wps:spPr>
                        <a:xfrm>
                          <a:off x="0" y="0"/>
                          <a:ext cx="1347470"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79845988" id="AutoShape 884" o:spid="_x0000_s1026" type="#_x0000_t32" style="position:absolute;left:0;text-align:left;margin-left:174.45pt;margin-top:3.05pt;width:106.1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" strokeweight=".5pt"/>
            </w:pict>
          </mc:Fallback>
        </mc:AlternateContent>
      </w:r>
    </w:p>
    <w:p w14:paraId="2E2659E5" w14:textId="77777777" w:rsidR="00271478" w:rsidRDefault="00E72F4D">
      <w:pPr>
        <w:ind w:firstLine="480"/>
        <w:rPr>
          <w:rFonts w:ascii="楷体" w:eastAsia="楷体" w:hAnsi="楷体" w:cs="Times New Roman"/>
        </w:rPr>
      </w:pPr>
      <w:r>
        <w:rPr>
          <w:noProof/>
        </w:rPr>
        <mc:AlternateContent>
          <mc:Choice Requires="wps">
            <w:drawing>
              <wp:anchor distT="0" distB="0" distL="114300" distR="114300" simplePos="0" relativeHeight="251665408" behindDoc="0" locked="0" layoutInCell="1" allowOverlap="1" wp14:anchorId="26FEFA76" wp14:editId="1EDB3EFC">
                <wp:simplePos x="0" y="0"/>
                <wp:positionH relativeFrom="column">
                  <wp:posOffset>1923415</wp:posOffset>
                </wp:positionH>
                <wp:positionV relativeFrom="paragraph">
                  <wp:posOffset>76835</wp:posOffset>
                </wp:positionV>
                <wp:extent cx="1932940" cy="360045"/>
                <wp:effectExtent l="5080" t="4445" r="5080" b="16510"/>
                <wp:wrapNone/>
                <wp:docPr id="6" name="Rectangle 877"/>
                <wp:cNvGraphicFramePr/>
                <a:graphic xmlns:a="http://schemas.openxmlformats.org/drawingml/2006/main">
                  <a:graphicData uri="http://schemas.microsoft.com/office/word/2010/wordprocessingShape">
                    <wps:wsp>
                      <wps:cNvSpPr/>
                      <wps:spPr>
                        <a:xfrm>
                          <a:off x="0" y="0"/>
                          <a:ext cx="1932940" cy="360045"/>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5AFB1248" w14:textId="77777777" w:rsidR="00271478" w:rsidRDefault="00E72F4D">
                            <w:pPr>
                              <w:pStyle w:val="ab"/>
                              <w:ind w:firstLine="420"/>
                              <w:rPr>
                                <w:rFonts w:cs="Times New Roman"/>
                              </w:rPr>
                            </w:pPr>
                            <w:r>
                              <w:rPr>
                                <w:rFonts w:hint="eastAsia"/>
                              </w:rPr>
                              <w:t>工程风险管理小组</w:t>
                            </w:r>
                          </w:p>
                        </w:txbxContent>
                      </wps:txbx>
                      <wps:bodyPr lIns="18000" tIns="45720" rIns="18000" bIns="45720" upright="1"/>
                    </wps:wsp>
                  </a:graphicData>
                </a:graphic>
              </wp:anchor>
            </w:drawing>
          </mc:Choice>
          <mc:Fallback>
            <w:pict>
              <v:rect w14:anchorId="26FEFA76" id="Rectangle 877" o:spid="_x0000_s1047" style="position:absolute;left:0;text-align:left;margin-left:151.45pt;margin-top:6.05pt;width:152.2pt;height:28.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" fillcolor="#9cf" strokeweight=".5pt">
                <v:fill rotate="t" focus="50%" type="gradient"/>
                <v:textbox inset=".5mm,,.5mm">
                  <w:txbxContent>
                    <w:p w14:paraId="5AFB1248" w14:textId="77777777" w:rsidR="00271478" w:rsidRDefault="00E72F4D">
                      <w:pPr>
                        <w:pStyle w:val="ab"/>
                        <w:ind w:firstLine="420"/>
                        <w:rPr>
                          <w:rFonts w:cs="Times New Roman"/>
                        </w:rPr>
                      </w:pPr>
                      <w:r>
                        <w:rPr>
                          <w:rFonts w:hint="eastAsia"/>
                        </w:rPr>
                        <w:t>工程风险管理小组</w:t>
                      </w:r>
                    </w:p>
                  </w:txbxContent>
                </v:textbox>
              </v:rect>
            </w:pict>
          </mc:Fallback>
        </mc:AlternateContent>
      </w:r>
    </w:p>
    <w:p w14:paraId="1053644F" w14:textId="77777777" w:rsidR="00271478" w:rsidRDefault="00E72F4D">
      <w:pPr>
        <w:ind w:firstLine="480"/>
        <w:rPr>
          <w:rFonts w:ascii="楷体" w:eastAsia="楷体" w:hAnsi="楷体" w:cs="Times New Roman"/>
        </w:rPr>
      </w:pPr>
      <w:r>
        <w:rPr>
          <w:noProof/>
        </w:rPr>
        <mc:AlternateContent>
          <mc:Choice Requires="wps">
            <w:drawing>
              <wp:anchor distT="0" distB="0" distL="114300" distR="114300" simplePos="0" relativeHeight="251676672" behindDoc="0" locked="0" layoutInCell="1" allowOverlap="1" wp14:anchorId="5C0C1346" wp14:editId="564C5A71">
                <wp:simplePos x="0" y="0"/>
                <wp:positionH relativeFrom="column">
                  <wp:posOffset>2903220</wp:posOffset>
                </wp:positionH>
                <wp:positionV relativeFrom="paragraph">
                  <wp:posOffset>40640</wp:posOffset>
                </wp:positionV>
                <wp:extent cx="635" cy="118745"/>
                <wp:effectExtent l="38100" t="0" r="37465" b="14605"/>
                <wp:wrapNone/>
                <wp:docPr id="17" name="AutoShape 888"/>
                <wp:cNvGraphicFramePr/>
                <a:graphic xmlns:a="http://schemas.openxmlformats.org/drawingml/2006/main">
                  <a:graphicData uri="http://schemas.microsoft.com/office/word/2010/wordprocessingShape">
                    <wps:wsp>
                      <wps:cNvCnPr/>
                      <wps:spPr>
                        <a:xfrm>
                          <a:off x="0" y="0"/>
                          <a:ext cx="635" cy="11874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3A904F1D" id="AutoShape 888" o:spid="_x0000_s1026" type="#_x0000_t32" style="position:absolute;left:0;text-align:left;margin-left:228.6pt;margin-top:3.2pt;width:.05pt;height:9.3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" strokeweight=".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4A367E1D" wp14:editId="2790E8F1">
                <wp:simplePos x="0" y="0"/>
                <wp:positionH relativeFrom="column">
                  <wp:posOffset>3857625</wp:posOffset>
                </wp:positionH>
                <wp:positionV relativeFrom="paragraph">
                  <wp:posOffset>283210</wp:posOffset>
                </wp:positionV>
                <wp:extent cx="1109345" cy="635"/>
                <wp:effectExtent l="0" t="0" r="0" b="0"/>
                <wp:wrapNone/>
                <wp:docPr id="21" name="AutoShape 892"/>
                <wp:cNvGraphicFramePr/>
                <a:graphic xmlns:a="http://schemas.openxmlformats.org/drawingml/2006/main">
                  <a:graphicData uri="http://schemas.microsoft.com/office/word/2010/wordprocessingShape">
                    <wps:wsp>
                      <wps:cNvCnPr/>
                      <wps:spPr>
                        <a:xfrm>
                          <a:off x="0" y="0"/>
                          <a:ext cx="1109345" cy="635"/>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0F172F2B" id="AutoShape 892" o:spid="_x0000_s1026" type="#_x0000_t32" style="position:absolute;left:0;text-align:left;margin-left:303.75pt;margin-top:22.3pt;width:87.35pt;height:.05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" strokeweight=".5pt"/>
            </w:pict>
          </mc:Fallback>
        </mc:AlternateContent>
      </w:r>
      <w:r>
        <w:rPr>
          <w:noProof/>
        </w:rPr>
        <mc:AlternateContent>
          <mc:Choice Requires="wps">
            <w:drawing>
              <wp:anchor distT="0" distB="0" distL="114300" distR="114300" simplePos="0" relativeHeight="251666432" behindDoc="0" locked="0" layoutInCell="1" allowOverlap="1" wp14:anchorId="7D45272F" wp14:editId="60FD3AC5">
                <wp:simplePos x="0" y="0"/>
                <wp:positionH relativeFrom="column">
                  <wp:posOffset>1924050</wp:posOffset>
                </wp:positionH>
                <wp:positionV relativeFrom="paragraph">
                  <wp:posOffset>159385</wp:posOffset>
                </wp:positionV>
                <wp:extent cx="1933575" cy="360045"/>
                <wp:effectExtent l="4445" t="4445" r="5080" b="16510"/>
                <wp:wrapNone/>
                <wp:docPr id="7" name="Rectangle 878"/>
                <wp:cNvGraphicFramePr/>
                <a:graphic xmlns:a="http://schemas.openxmlformats.org/drawingml/2006/main">
                  <a:graphicData uri="http://schemas.microsoft.com/office/word/2010/wordprocessingShape">
                    <wps:wsp>
                      <wps:cNvSpPr/>
                      <wps:spPr>
                        <a:xfrm>
                          <a:off x="0" y="0"/>
                          <a:ext cx="1933575" cy="360045"/>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2E21646A" w14:textId="77777777" w:rsidR="00271478" w:rsidRDefault="00E72F4D">
                            <w:pPr>
                              <w:pStyle w:val="ab"/>
                              <w:ind w:firstLine="420"/>
                              <w:rPr>
                                <w:rFonts w:cs="Times New Roman"/>
                              </w:rPr>
                            </w:pPr>
                            <w:r>
                              <w:rPr>
                                <w:rFonts w:hint="eastAsia"/>
                              </w:rPr>
                              <w:t>组织实施事故预案</w:t>
                            </w:r>
                          </w:p>
                        </w:txbxContent>
                      </wps:txbx>
                      <wps:bodyPr lIns="18000" tIns="45720" rIns="18000" bIns="45720" upright="1"/>
                    </wps:wsp>
                  </a:graphicData>
                </a:graphic>
              </wp:anchor>
            </w:drawing>
          </mc:Choice>
          <mc:Fallback>
            <w:pict>
              <v:rect w14:anchorId="7D45272F" id="Rectangle 878" o:spid="_x0000_s1048" style="position:absolute;left:0;text-align:left;margin-left:151.5pt;margin-top:12.55pt;width:152.25pt;height:28.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" fillcolor="#9cf" strokeweight=".5pt">
                <v:fill rotate="t" focus="50%" type="gradient"/>
                <v:textbox inset=".5mm,,.5mm">
                  <w:txbxContent>
                    <w:p w14:paraId="2E21646A" w14:textId="77777777" w:rsidR="00271478" w:rsidRDefault="00E72F4D">
                      <w:pPr>
                        <w:pStyle w:val="ab"/>
                        <w:ind w:firstLine="420"/>
                        <w:rPr>
                          <w:rFonts w:cs="Times New Roman"/>
                        </w:rPr>
                      </w:pPr>
                      <w:r>
                        <w:rPr>
                          <w:rFonts w:hint="eastAsia"/>
                        </w:rPr>
                        <w:t>组织实施事故预案</w:t>
                      </w:r>
                    </w:p>
                  </w:txbxContent>
                </v:textbox>
              </v:rect>
            </w:pict>
          </mc:Fallback>
        </mc:AlternateContent>
      </w:r>
    </w:p>
    <w:p w14:paraId="6A3BF46D" w14:textId="77777777" w:rsidR="00271478" w:rsidRDefault="00E72F4D">
      <w:pPr>
        <w:ind w:firstLine="480"/>
        <w:rPr>
          <w:rFonts w:ascii="楷体" w:eastAsia="楷体" w:hAnsi="楷体" w:cs="Times New Roman"/>
        </w:rPr>
      </w:pPr>
      <w:r>
        <w:rPr>
          <w:noProof/>
        </w:rPr>
        <mc:AlternateContent>
          <mc:Choice Requires="wps">
            <w:drawing>
              <wp:anchor distT="0" distB="0" distL="114300" distR="114300" simplePos="0" relativeHeight="251677696" behindDoc="0" locked="0" layoutInCell="1" allowOverlap="1" wp14:anchorId="6DC48BC7" wp14:editId="283346EF">
                <wp:simplePos x="0" y="0"/>
                <wp:positionH relativeFrom="column">
                  <wp:posOffset>2903855</wp:posOffset>
                </wp:positionH>
                <wp:positionV relativeFrom="paragraph">
                  <wp:posOffset>123190</wp:posOffset>
                </wp:positionV>
                <wp:extent cx="0" cy="114935"/>
                <wp:effectExtent l="38100" t="0" r="38100" b="18415"/>
                <wp:wrapNone/>
                <wp:docPr id="18" name="AutoShape 889"/>
                <wp:cNvGraphicFramePr/>
                <a:graphic xmlns:a="http://schemas.openxmlformats.org/drawingml/2006/main">
                  <a:graphicData uri="http://schemas.microsoft.com/office/word/2010/wordprocessingShape">
                    <wps:wsp>
                      <wps:cNvCnPr/>
                      <wps:spPr>
                        <a:xfrm>
                          <a:off x="0" y="0"/>
                          <a:ext cx="0" cy="114935"/>
                        </a:xfrm>
                        <a:prstGeom prst="straightConnector1">
                          <a:avLst/>
                        </a:prstGeom>
                        <a:ln w="6350" cap="flat" cmpd="sng">
                          <a:solidFill>
                            <a:srgbClr val="000000"/>
                          </a:solidFill>
                          <a:prstDash val="solid"/>
                          <a:headEnd type="none" w="med" len="med"/>
                          <a:tailEnd type="triangle" w="med" len="med"/>
                        </a:ln>
                      </wps:spPr>
                      <wps:bodyPr/>
                    </wps:wsp>
                  </a:graphicData>
                </a:graphic>
              </wp:anchor>
            </w:drawing>
          </mc:Choice>
          <mc:Fallback>
            <w:pict>
              <v:shape w14:anchorId="38CC4C5D" id="AutoShape 889" o:spid="_x0000_s1026" type="#_x0000_t32" style="position:absolute;left:0;text-align:left;margin-left:228.65pt;margin-top:9.7pt;width:0;height:9.0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" strokeweight=".5pt">
                <v:stroke endarrow="block"/>
              </v:shape>
            </w:pict>
          </mc:Fallback>
        </mc:AlternateContent>
      </w:r>
      <w:r>
        <w:rPr>
          <w:noProof/>
        </w:rPr>
        <mc:AlternateContent>
          <mc:Choice Requires="wps">
            <w:drawing>
              <wp:anchor distT="0" distB="0" distL="114300" distR="114300" simplePos="0" relativeHeight="251667456" behindDoc="0" locked="0" layoutInCell="1" allowOverlap="1" wp14:anchorId="5234F931" wp14:editId="5548B9BF">
                <wp:simplePos x="0" y="0"/>
                <wp:positionH relativeFrom="column">
                  <wp:posOffset>1922145</wp:posOffset>
                </wp:positionH>
                <wp:positionV relativeFrom="paragraph">
                  <wp:posOffset>243205</wp:posOffset>
                </wp:positionV>
                <wp:extent cx="1933575" cy="323850"/>
                <wp:effectExtent l="4445" t="4445" r="5080" b="14605"/>
                <wp:wrapNone/>
                <wp:docPr id="8" name="Rectangle 879"/>
                <wp:cNvGraphicFramePr/>
                <a:graphic xmlns:a="http://schemas.openxmlformats.org/drawingml/2006/main">
                  <a:graphicData uri="http://schemas.microsoft.com/office/word/2010/wordprocessingShape">
                    <wps:wsp>
                      <wps:cNvSpPr/>
                      <wps:spPr>
                        <a:xfrm>
                          <a:off x="0" y="0"/>
                          <a:ext cx="1933575" cy="323850"/>
                        </a:xfrm>
                        <a:prstGeom prst="rect">
                          <a:avLst/>
                        </a:prstGeom>
                        <a:gradFill rotWithShape="1">
                          <a:gsLst>
                            <a:gs pos="0">
                              <a:srgbClr val="99CCFF"/>
                            </a:gs>
                            <a:gs pos="50000">
                              <a:srgbClr val="99CCFF">
                                <a:gamma/>
                                <a:tint val="0"/>
                                <a:invGamma/>
                              </a:srgbClr>
                            </a:gs>
                            <a:gs pos="100000">
                              <a:srgbClr val="99CCFF"/>
                            </a:gs>
                          </a:gsLst>
                          <a:lin ang="5400000" scaled="1"/>
                          <a:tileRect/>
                        </a:gradFill>
                        <a:ln w="6350" cap="flat" cmpd="sng">
                          <a:solidFill>
                            <a:srgbClr val="000000"/>
                          </a:solidFill>
                          <a:prstDash val="solid"/>
                          <a:miter/>
                          <a:headEnd type="none" w="med" len="med"/>
                          <a:tailEnd type="none" w="med" len="med"/>
                        </a:ln>
                      </wps:spPr>
                      <wps:txbx>
                        <w:txbxContent>
                          <w:p w14:paraId="31059475" w14:textId="77777777" w:rsidR="00271478" w:rsidRDefault="00E72F4D">
                            <w:pPr>
                              <w:pStyle w:val="ab"/>
                              <w:ind w:firstLine="420"/>
                              <w:rPr>
                                <w:rFonts w:cs="Times New Roman"/>
                              </w:rPr>
                            </w:pPr>
                            <w:r>
                              <w:rPr>
                                <w:rFonts w:hint="eastAsia"/>
                              </w:rPr>
                              <w:t>形成风险处理文档</w:t>
                            </w:r>
                          </w:p>
                        </w:txbxContent>
                      </wps:txbx>
                      <wps:bodyPr lIns="18000" tIns="45720" rIns="18000" bIns="45720" upright="1"/>
                    </wps:wsp>
                  </a:graphicData>
                </a:graphic>
              </wp:anchor>
            </w:drawing>
          </mc:Choice>
          <mc:Fallback>
            <w:pict>
              <v:rect w14:anchorId="5234F931" id="Rectangle 879" o:spid="_x0000_s1049" style="position:absolute;left:0;text-align:left;margin-left:151.35pt;margin-top:19.15pt;width:152.25pt;height:25.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" fillcolor="#9cf" strokeweight=".5pt">
                <v:fill rotate="t" focus="50%" type="gradient"/>
                <v:textbox inset=".5mm,,.5mm">
                  <w:txbxContent>
                    <w:p w14:paraId="31059475" w14:textId="77777777" w:rsidR="00271478" w:rsidRDefault="00E72F4D">
                      <w:pPr>
                        <w:pStyle w:val="ab"/>
                        <w:ind w:firstLine="420"/>
                        <w:rPr>
                          <w:rFonts w:cs="Times New Roman"/>
                        </w:rPr>
                      </w:pPr>
                      <w:r>
                        <w:rPr>
                          <w:rFonts w:hint="eastAsia"/>
                        </w:rPr>
                        <w:t>形成风险处理文档</w:t>
                      </w:r>
                    </w:p>
                  </w:txbxContent>
                </v:textbox>
              </v:rect>
            </w:pict>
          </mc:Fallback>
        </mc:AlternateContent>
      </w:r>
    </w:p>
    <w:p w14:paraId="191CEF9D" w14:textId="77777777" w:rsidR="00271478" w:rsidRDefault="00E72F4D">
      <w:pPr>
        <w:ind w:firstLine="480"/>
        <w:rPr>
          <w:rFonts w:ascii="楷体" w:eastAsia="楷体" w:hAnsi="楷体" w:cs="Times New Roman"/>
        </w:rPr>
      </w:pPr>
      <w:r>
        <w:rPr>
          <w:noProof/>
        </w:rPr>
        <mc:AlternateContent>
          <mc:Choice Requires="wps">
            <w:drawing>
              <wp:anchor distT="0" distB="0" distL="114300" distR="114300" simplePos="0" relativeHeight="251682816" behindDoc="0" locked="0" layoutInCell="1" allowOverlap="1" wp14:anchorId="620AB245" wp14:editId="4F65F1C2">
                <wp:simplePos x="0" y="0"/>
                <wp:positionH relativeFrom="column">
                  <wp:posOffset>2903220</wp:posOffset>
                </wp:positionH>
                <wp:positionV relativeFrom="paragraph">
                  <wp:posOffset>332740</wp:posOffset>
                </wp:positionV>
                <wp:extent cx="2063750" cy="0"/>
                <wp:effectExtent l="0" t="0" r="0" b="0"/>
                <wp:wrapNone/>
                <wp:docPr id="23" name="AutoShape 894"/>
                <wp:cNvGraphicFramePr/>
                <a:graphic xmlns:a="http://schemas.openxmlformats.org/drawingml/2006/main">
                  <a:graphicData uri="http://schemas.microsoft.com/office/word/2010/wordprocessingShape">
                    <wps:wsp>
                      <wps:cNvCnPr/>
                      <wps:spPr>
                        <a:xfrm>
                          <a:off x="0" y="0"/>
                          <a:ext cx="2063750" cy="0"/>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15E40557" id="AutoShape 894" o:spid="_x0000_s1026" type="#_x0000_t32" style="position:absolute;left:0;text-align:left;margin-left:228.6pt;margin-top:26.2pt;width:162.5pt;height:0;z-index:2516828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" strokeweight=".5pt"/>
            </w:pict>
          </mc:Fallback>
        </mc:AlternateContent>
      </w:r>
      <w:r>
        <w:rPr>
          <w:noProof/>
        </w:rPr>
        <mc:AlternateContent>
          <mc:Choice Requires="wps">
            <w:drawing>
              <wp:anchor distT="0" distB="0" distL="114300" distR="114300" simplePos="0" relativeHeight="251681792" behindDoc="0" locked="0" layoutInCell="1" allowOverlap="1" wp14:anchorId="14F88083" wp14:editId="1C66DDAF">
                <wp:simplePos x="0" y="0"/>
                <wp:positionH relativeFrom="column">
                  <wp:posOffset>2903220</wp:posOffset>
                </wp:positionH>
                <wp:positionV relativeFrom="paragraph">
                  <wp:posOffset>170815</wp:posOffset>
                </wp:positionV>
                <wp:extent cx="0" cy="161925"/>
                <wp:effectExtent l="4445" t="0" r="14605" b="9525"/>
                <wp:wrapNone/>
                <wp:docPr id="22" name="AutoShape 893"/>
                <wp:cNvGraphicFramePr/>
                <a:graphic xmlns:a="http://schemas.openxmlformats.org/drawingml/2006/main">
                  <a:graphicData uri="http://schemas.microsoft.com/office/word/2010/wordprocessingShape">
                    <wps:wsp>
                      <wps:cNvCnPr/>
                      <wps:spPr>
                        <a:xfrm>
                          <a:off x="0" y="0"/>
                          <a:ext cx="0" cy="161925"/>
                        </a:xfrm>
                        <a:prstGeom prst="straightConnector1">
                          <a:avLst/>
                        </a:prstGeom>
                        <a:ln w="6350" cap="flat" cmpd="sng">
                          <a:solidFill>
                            <a:srgbClr val="000000"/>
                          </a:solidFill>
                          <a:prstDash val="solid"/>
                          <a:headEnd type="none" w="med" len="med"/>
                          <a:tailEnd type="none" w="med" len="med"/>
                        </a:ln>
                      </wps:spPr>
                      <wps:bodyPr/>
                    </wps:wsp>
                  </a:graphicData>
                </a:graphic>
              </wp:anchor>
            </w:drawing>
          </mc:Choice>
          <mc:Fallback>
            <w:pict>
              <v:shape w14:anchorId="3DB042D8" id="AutoShape 893" o:spid="_x0000_s1026" type="#_x0000_t32" style="position:absolute;left:0;text-align:left;margin-left:228.6pt;margin-top:13.45pt;width:0;height:12.7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" strokeweight=".5pt"/>
            </w:pict>
          </mc:Fallback>
        </mc:AlternateContent>
      </w:r>
    </w:p>
    <w:p w14:paraId="062110BD" w14:textId="77777777" w:rsidR="00271478" w:rsidRDefault="00E72F4D">
      <w:pPr>
        <w:ind w:firstLine="480"/>
        <w:jc w:val="center"/>
        <w:rPr>
          <w:rFonts w:ascii="宋体" w:cs="Times New Roman"/>
        </w:rPr>
      </w:pPr>
      <w:r>
        <w:rPr>
          <w:rFonts w:ascii="宋体" w:hAnsi="宋体" w:cs="宋体" w:hint="eastAsia"/>
        </w:rPr>
        <w:t>重大事故处理图</w:t>
      </w:r>
    </w:p>
    <w:p w14:paraId="3D8BC6B3" w14:textId="77777777" w:rsidR="00271478" w:rsidRDefault="00E72F4D">
      <w:pPr>
        <w:spacing w:line="400" w:lineRule="exact"/>
        <w:ind w:firstLine="480"/>
        <w:rPr>
          <w:rFonts w:ascii="宋体" w:cs="Times New Roman"/>
        </w:rPr>
      </w:pPr>
      <w:r>
        <w:rPr>
          <w:rFonts w:ascii="宋体" w:hAnsi="宋体" w:cs="宋体" w:hint="eastAsia"/>
        </w:rPr>
        <w:t>（</w:t>
      </w:r>
      <w:r>
        <w:rPr>
          <w:rFonts w:ascii="宋体" w:hAnsi="宋体" w:cs="宋体"/>
        </w:rPr>
        <w:t>5</w:t>
      </w:r>
      <w:r>
        <w:rPr>
          <w:rFonts w:ascii="宋体" w:hAnsi="宋体" w:cs="宋体" w:hint="eastAsia"/>
        </w:rPr>
        <w:t>）档案建立</w:t>
      </w:r>
    </w:p>
    <w:p w14:paraId="3652A907" w14:textId="77777777" w:rsidR="00271478" w:rsidRDefault="00E72F4D">
      <w:pPr>
        <w:pStyle w:val="a9"/>
        <w:ind w:left="720" w:firstLineChars="0" w:firstLine="0"/>
        <w:rPr>
          <w:rFonts w:cs="Times New Roman"/>
          <w:b/>
          <w:bCs/>
          <w:sz w:val="32"/>
          <w:szCs w:val="32"/>
        </w:rPr>
      </w:pPr>
      <w:r>
        <w:rPr>
          <w:rFonts w:ascii="宋体" w:hAnsi="宋体" w:cs="宋体" w:hint="eastAsia"/>
        </w:rPr>
        <w:t>项目部要将风险管理过程中产生的文件、文档、信息等及时进行归档、保存。</w:t>
      </w:r>
    </w:p>
    <w:p w14:paraId="1C2B4FE1" w14:textId="77777777" w:rsidR="00271478" w:rsidRDefault="00E72F4D">
      <w:pPr>
        <w:pStyle w:val="a9"/>
        <w:ind w:left="720" w:firstLineChars="0" w:firstLine="0"/>
        <w:rPr>
          <w:rFonts w:cs="Times New Roman"/>
          <w:b/>
          <w:bCs/>
          <w:sz w:val="28"/>
          <w:szCs w:val="28"/>
        </w:rPr>
      </w:pPr>
      <w:r>
        <w:rPr>
          <w:b/>
          <w:bCs/>
          <w:sz w:val="28"/>
          <w:szCs w:val="28"/>
        </w:rPr>
        <w:t xml:space="preserve"> </w:t>
      </w:r>
    </w:p>
    <w:p w14:paraId="44A43884" w14:textId="77777777" w:rsidR="00271478" w:rsidRDefault="00271478">
      <w:pPr>
        <w:rPr>
          <w:rFonts w:cs="Times New Roman"/>
          <w:b/>
          <w:bCs/>
          <w:sz w:val="28"/>
          <w:szCs w:val="28"/>
        </w:rPr>
      </w:pPr>
    </w:p>
    <w:p w14:paraId="6B18E842" w14:textId="77777777" w:rsidR="00271478" w:rsidRDefault="00271478">
      <w:pPr>
        <w:jc w:val="center"/>
        <w:rPr>
          <w:rFonts w:cs="Times New Roman"/>
          <w:b/>
          <w:bCs/>
          <w:sz w:val="32"/>
          <w:szCs w:val="32"/>
        </w:rPr>
      </w:pPr>
    </w:p>
    <w:sectPr w:rsidR="00271478">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72D6C" w14:textId="77777777" w:rsidR="00E72F4D" w:rsidRDefault="00E72F4D">
      <w:r>
        <w:separator/>
      </w:r>
    </w:p>
  </w:endnote>
  <w:endnote w:type="continuationSeparator" w:id="0">
    <w:p w14:paraId="7AD9B88F" w14:textId="77777777" w:rsidR="00E72F4D" w:rsidRDefault="00E72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02427F" w14:textId="77777777" w:rsidR="00E72F4D" w:rsidRDefault="00E72F4D">
      <w:r>
        <w:separator/>
      </w:r>
    </w:p>
  </w:footnote>
  <w:footnote w:type="continuationSeparator" w:id="0">
    <w:p w14:paraId="59A97517" w14:textId="77777777" w:rsidR="00E72F4D" w:rsidRDefault="00E72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AA0D9" w14:textId="4C9FF547" w:rsidR="00271478" w:rsidRDefault="0027147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53E94"/>
    <w:multiLevelType w:val="multilevel"/>
    <w:tmpl w:val="07353E9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1A05F4B"/>
    <w:multiLevelType w:val="multilevel"/>
    <w:tmpl w:val="11A05F4B"/>
    <w:lvl w:ilvl="0">
      <w:start w:val="1"/>
      <w:numFmt w:val="decimal"/>
      <w:lvlText w:val="%1、"/>
      <w:lvlJc w:val="left"/>
      <w:pPr>
        <w:ind w:left="720" w:hanging="720"/>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4660705"/>
    <w:multiLevelType w:val="multilevel"/>
    <w:tmpl w:val="24660705"/>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9C902FE"/>
    <w:multiLevelType w:val="multilevel"/>
    <w:tmpl w:val="69C902F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1DE3"/>
    <w:rsid w:val="00016F12"/>
    <w:rsid w:val="001833BA"/>
    <w:rsid w:val="001A578E"/>
    <w:rsid w:val="002176AF"/>
    <w:rsid w:val="00271478"/>
    <w:rsid w:val="003D3EA3"/>
    <w:rsid w:val="004B76B0"/>
    <w:rsid w:val="00527084"/>
    <w:rsid w:val="005D36EE"/>
    <w:rsid w:val="0061010A"/>
    <w:rsid w:val="00676B68"/>
    <w:rsid w:val="006863F7"/>
    <w:rsid w:val="0069336D"/>
    <w:rsid w:val="00774AF8"/>
    <w:rsid w:val="00786BD4"/>
    <w:rsid w:val="0083209B"/>
    <w:rsid w:val="00861E5F"/>
    <w:rsid w:val="00943D23"/>
    <w:rsid w:val="00961DE3"/>
    <w:rsid w:val="00986B9F"/>
    <w:rsid w:val="009A61D6"/>
    <w:rsid w:val="009E5FBE"/>
    <w:rsid w:val="00A1194C"/>
    <w:rsid w:val="00A852D5"/>
    <w:rsid w:val="00B03815"/>
    <w:rsid w:val="00B448EB"/>
    <w:rsid w:val="00B72C8B"/>
    <w:rsid w:val="00BC0CF7"/>
    <w:rsid w:val="00BF74F3"/>
    <w:rsid w:val="00C366F3"/>
    <w:rsid w:val="00C41BB5"/>
    <w:rsid w:val="00C57671"/>
    <w:rsid w:val="00DC6C3C"/>
    <w:rsid w:val="00DC7827"/>
    <w:rsid w:val="00E1121F"/>
    <w:rsid w:val="00E72F4D"/>
    <w:rsid w:val="00F610F4"/>
    <w:rsid w:val="00F80B5B"/>
    <w:rsid w:val="00FD17DE"/>
    <w:rsid w:val="0E2C7ACA"/>
    <w:rsid w:val="5AEB1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0D66F40F"/>
  <w15:docId w15:val="{CE403386-9277-4BDB-8A07-6FEAE24E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qFormat="1"/>
    <w:lsdException w:name="heading 3" w:qFormat="1"/>
    <w:lsdException w:name="heading 4" w:locked="1" w:semiHidden="1" w:uiPriority="0" w:unhideWhenUsed="1" w:qFormat="1"/>
    <w:lsdException w:name="heading 5" w:locked="1" w:semiHidden="1" w:uiPriority="0" w:unhideWhenUsed="1" w:qFormat="1"/>
    <w:lsdException w:name="heading 6"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locked="1"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cs="Calibri"/>
      <w:kern w:val="2"/>
      <w:sz w:val="21"/>
      <w:szCs w:val="21"/>
    </w:rPr>
  </w:style>
  <w:style w:type="paragraph" w:styleId="2">
    <w:name w:val="heading 2"/>
    <w:basedOn w:val="a"/>
    <w:next w:val="a"/>
    <w:link w:val="20"/>
    <w:uiPriority w:val="99"/>
    <w:qFormat/>
    <w:pPr>
      <w:keepNext/>
      <w:keepLines/>
      <w:spacing w:before="260" w:after="260" w:line="416" w:lineRule="auto"/>
      <w:outlineLvl w:val="1"/>
    </w:pPr>
    <w:rPr>
      <w:rFonts w:ascii="Cambria" w:hAnsi="Cambria" w:cs="Cambria"/>
      <w:b/>
      <w:bCs/>
      <w:sz w:val="32"/>
      <w:szCs w:val="32"/>
    </w:rPr>
  </w:style>
  <w:style w:type="paragraph" w:styleId="3">
    <w:name w:val="heading 3"/>
    <w:basedOn w:val="a"/>
    <w:next w:val="a"/>
    <w:link w:val="30"/>
    <w:uiPriority w:val="99"/>
    <w:qFormat/>
    <w:pPr>
      <w:spacing w:beforeLines="50" w:afterLines="50" w:line="360" w:lineRule="auto"/>
      <w:jc w:val="left"/>
      <w:outlineLvl w:val="2"/>
    </w:pPr>
    <w:rPr>
      <w:rFonts w:ascii="黑体" w:eastAsia="黑体" w:hAnsi="Cambria" w:cs="黑体"/>
      <w:b/>
      <w:bCs/>
      <w:kern w:val="0"/>
      <w:sz w:val="30"/>
      <w:szCs w:val="30"/>
    </w:rPr>
  </w:style>
  <w:style w:type="paragraph" w:styleId="6">
    <w:name w:val="heading 6"/>
    <w:basedOn w:val="a"/>
    <w:next w:val="a"/>
    <w:link w:val="60"/>
    <w:uiPriority w:val="99"/>
    <w:qFormat/>
    <w:pPr>
      <w:keepNext/>
      <w:keepLines/>
      <w:spacing w:before="240" w:after="64" w:line="320" w:lineRule="auto"/>
      <w:ind w:firstLineChars="200" w:firstLine="200"/>
      <w:jc w:val="left"/>
      <w:outlineLvl w:val="5"/>
    </w:pPr>
    <w:rPr>
      <w:rFonts w:ascii="Cambria" w:hAnsi="Cambria" w:cs="Cambria"/>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Pr>
      <w:sz w:val="18"/>
      <w:szCs w:val="18"/>
    </w:rPr>
  </w:style>
  <w:style w:type="paragraph" w:styleId="a5">
    <w:name w:val="footer"/>
    <w:basedOn w:val="a"/>
    <w:link w:val="a6"/>
    <w:uiPriority w:val="99"/>
    <w:semiHidden/>
    <w:pPr>
      <w:tabs>
        <w:tab w:val="center" w:pos="4153"/>
        <w:tab w:val="right" w:pos="8306"/>
      </w:tabs>
      <w:snapToGrid w:val="0"/>
      <w:jc w:val="left"/>
    </w:pPr>
    <w:rPr>
      <w:sz w:val="18"/>
      <w:szCs w:val="18"/>
    </w:rPr>
  </w:style>
  <w:style w:type="paragraph" w:styleId="a7">
    <w:name w:val="header"/>
    <w:basedOn w:val="a"/>
    <w:link w:val="a8"/>
    <w:uiPriority w:val="99"/>
    <w:semiHidden/>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uiPriority w:val="99"/>
    <w:semiHidden/>
    <w:locked/>
    <w:rPr>
      <w:rFonts w:ascii="Cambria" w:eastAsia="宋体" w:hAnsi="Cambria" w:cs="Cambria"/>
      <w:b/>
      <w:bCs/>
      <w:sz w:val="32"/>
      <w:szCs w:val="32"/>
    </w:rPr>
  </w:style>
  <w:style w:type="character" w:customStyle="1" w:styleId="30">
    <w:name w:val="标题 3 字符"/>
    <w:basedOn w:val="a0"/>
    <w:link w:val="3"/>
    <w:uiPriority w:val="99"/>
    <w:locked/>
    <w:rPr>
      <w:rFonts w:ascii="黑体" w:eastAsia="黑体" w:hAnsi="Cambria" w:cs="黑体"/>
      <w:b/>
      <w:bCs/>
      <w:kern w:val="0"/>
      <w:sz w:val="26"/>
      <w:szCs w:val="26"/>
    </w:rPr>
  </w:style>
  <w:style w:type="character" w:customStyle="1" w:styleId="60">
    <w:name w:val="标题 6 字符"/>
    <w:basedOn w:val="a0"/>
    <w:link w:val="6"/>
    <w:uiPriority w:val="99"/>
    <w:locked/>
    <w:rPr>
      <w:rFonts w:ascii="Cambria" w:eastAsia="宋体" w:hAnsi="Cambria" w:cs="Cambria"/>
      <w:b/>
      <w:bCs/>
      <w:kern w:val="0"/>
      <w:sz w:val="24"/>
      <w:szCs w:val="24"/>
      <w:lang w:eastAsia="en-US"/>
    </w:rPr>
  </w:style>
  <w:style w:type="character" w:customStyle="1" w:styleId="a8">
    <w:name w:val="页眉 字符"/>
    <w:basedOn w:val="a0"/>
    <w:link w:val="a7"/>
    <w:uiPriority w:val="99"/>
    <w:semiHidden/>
    <w:locked/>
    <w:rPr>
      <w:sz w:val="18"/>
      <w:szCs w:val="18"/>
    </w:rPr>
  </w:style>
  <w:style w:type="character" w:customStyle="1" w:styleId="a6">
    <w:name w:val="页脚 字符"/>
    <w:basedOn w:val="a0"/>
    <w:link w:val="a5"/>
    <w:uiPriority w:val="99"/>
    <w:semiHidden/>
    <w:locked/>
    <w:rPr>
      <w:sz w:val="18"/>
      <w:szCs w:val="18"/>
    </w:rPr>
  </w:style>
  <w:style w:type="paragraph" w:styleId="a9">
    <w:name w:val="List Paragraph"/>
    <w:basedOn w:val="a"/>
    <w:uiPriority w:val="99"/>
    <w:qFormat/>
    <w:pPr>
      <w:ind w:firstLineChars="200" w:firstLine="420"/>
    </w:pPr>
  </w:style>
  <w:style w:type="character" w:customStyle="1" w:styleId="Char">
    <w:name w:val="图表标题 Char"/>
    <w:basedOn w:val="a0"/>
    <w:link w:val="aa"/>
    <w:uiPriority w:val="99"/>
    <w:locked/>
    <w:rPr>
      <w:rFonts w:ascii="宋体" w:cs="宋体"/>
      <w:b/>
      <w:bCs/>
      <w:snapToGrid w:val="0"/>
      <w:color w:val="000000"/>
      <w:sz w:val="28"/>
      <w:szCs w:val="28"/>
    </w:rPr>
  </w:style>
  <w:style w:type="paragraph" w:customStyle="1" w:styleId="aa">
    <w:name w:val="图表标题"/>
    <w:basedOn w:val="a"/>
    <w:link w:val="Char"/>
    <w:uiPriority w:val="99"/>
    <w:pPr>
      <w:suppressAutoHyphens/>
      <w:adjustRightInd w:val="0"/>
      <w:snapToGrid w:val="0"/>
      <w:spacing w:line="400" w:lineRule="atLeast"/>
      <w:jc w:val="center"/>
    </w:pPr>
    <w:rPr>
      <w:rFonts w:ascii="宋体" w:cs="宋体"/>
      <w:b/>
      <w:bCs/>
      <w:color w:val="000000"/>
      <w:sz w:val="24"/>
      <w:szCs w:val="24"/>
    </w:rPr>
  </w:style>
  <w:style w:type="character" w:customStyle="1" w:styleId="1Char">
    <w:name w:val="表格1 Char"/>
    <w:basedOn w:val="a0"/>
    <w:link w:val="1"/>
    <w:uiPriority w:val="99"/>
    <w:locked/>
    <w:rPr>
      <w:rFonts w:ascii="宋体" w:cs="宋体"/>
      <w:sz w:val="22"/>
      <w:szCs w:val="22"/>
    </w:rPr>
  </w:style>
  <w:style w:type="paragraph" w:customStyle="1" w:styleId="1">
    <w:name w:val="表格1"/>
    <w:basedOn w:val="ab"/>
    <w:link w:val="1Char"/>
    <w:uiPriority w:val="99"/>
    <w:pPr>
      <w:suppressAutoHyphens/>
      <w:adjustRightInd w:val="0"/>
      <w:snapToGrid w:val="0"/>
      <w:spacing w:line="240" w:lineRule="auto"/>
      <w:ind w:firstLineChars="0" w:firstLine="0"/>
    </w:pPr>
    <w:rPr>
      <w:rFonts w:hAnsi="Calibri"/>
      <w:color w:val="auto"/>
      <w:kern w:val="2"/>
      <w:sz w:val="22"/>
      <w:szCs w:val="22"/>
    </w:rPr>
  </w:style>
  <w:style w:type="paragraph" w:customStyle="1" w:styleId="ab">
    <w:name w:val="表格"/>
    <w:basedOn w:val="a"/>
    <w:link w:val="CharChar"/>
    <w:uiPriority w:val="99"/>
    <w:pPr>
      <w:spacing w:line="360" w:lineRule="auto"/>
      <w:ind w:firstLineChars="200" w:firstLine="200"/>
      <w:jc w:val="center"/>
    </w:pPr>
    <w:rPr>
      <w:rFonts w:ascii="宋体" w:hAnsi="Times New Roman" w:cs="宋体"/>
      <w:color w:val="000000"/>
      <w:kern w:val="0"/>
    </w:rPr>
  </w:style>
  <w:style w:type="character" w:customStyle="1" w:styleId="CharChar">
    <w:name w:val="表格 Char Char"/>
    <w:basedOn w:val="a0"/>
    <w:link w:val="ab"/>
    <w:uiPriority w:val="99"/>
    <w:locked/>
    <w:rPr>
      <w:rFonts w:ascii="宋体" w:eastAsia="宋体" w:hAnsi="Times New Roman" w:cs="宋体"/>
      <w:color w:val="000000"/>
      <w:kern w:val="0"/>
      <w:sz w:val="21"/>
      <w:szCs w:val="21"/>
    </w:rPr>
  </w:style>
  <w:style w:type="character" w:customStyle="1" w:styleId="a4">
    <w:name w:val="批注框文本 字符"/>
    <w:basedOn w:val="a0"/>
    <w:link w:val="a3"/>
    <w:uiPriority w:val="99"/>
    <w:semiHidden/>
    <w:locked/>
    <w:rPr>
      <w:sz w:val="18"/>
      <w:szCs w:val="18"/>
    </w:rPr>
  </w:style>
  <w:style w:type="paragraph" w:customStyle="1" w:styleId="ac">
    <w:name w:val="标书正文"/>
    <w:link w:val="Char0"/>
    <w:uiPriority w:val="99"/>
    <w:pPr>
      <w:tabs>
        <w:tab w:val="left" w:pos="6521"/>
      </w:tabs>
      <w:spacing w:line="500" w:lineRule="exact"/>
      <w:ind w:firstLineChars="200" w:firstLine="200"/>
      <w:jc w:val="both"/>
    </w:pPr>
    <w:rPr>
      <w:rFonts w:ascii="宋体" w:cs="宋体"/>
      <w:kern w:val="2"/>
      <w:sz w:val="24"/>
      <w:szCs w:val="24"/>
    </w:rPr>
  </w:style>
  <w:style w:type="character" w:customStyle="1" w:styleId="Char0">
    <w:name w:val="标书正文 Char"/>
    <w:link w:val="ac"/>
    <w:uiPriority w:val="99"/>
    <w:locked/>
    <w:rPr>
      <w:rFonts w:ascii="宋体" w:eastAsia="宋体" w:hAnsi="Calibri"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1560</Words>
  <Characters>8898</Characters>
  <Application>Microsoft Office Word</Application>
  <DocSecurity>0</DocSecurity>
  <Lines>74</Lines>
  <Paragraphs>20</Paragraphs>
  <ScaleCrop>false</ScaleCrop>
  <Company>微软中国</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58237</cp:lastModifiedBy>
  <cp:revision>12</cp:revision>
  <dcterms:created xsi:type="dcterms:W3CDTF">2014-09-15T05:58:00Z</dcterms:created>
  <dcterms:modified xsi:type="dcterms:W3CDTF">2021-03-25T14:15:00Z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ABCC10D72C6D4DD7A1D594D7823E3CB8</vt:lpwstr>
  </property>
</Properties>
</file>