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pPr>
      <w:bookmarkStart w:id="0" w:name="_GoBack"/>
      <w:r>
        <w:t>脚手架坍塌应急救援演练方案</w:t>
      </w:r>
      <w:bookmarkEnd w:id="0"/>
      <w:r>
        <w:t xml:space="preserve"> </w:t>
      </w:r>
    </w:p>
    <w:p>
      <w:pPr>
        <w:pStyle w:val="24"/>
      </w:pPr>
      <w:r>
        <w:t xml:space="preserve"> </w:t>
      </w:r>
    </w:p>
    <w:p>
      <w:pPr>
        <w:pStyle w:val="24"/>
      </w:pPr>
      <w:r>
        <w:t xml:space="preserve"> </w:t>
      </w:r>
    </w:p>
    <w:p>
      <w:pPr>
        <w:pStyle w:val="24"/>
      </w:pP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锦州文化艺术中心</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脚手 架坍塌应急救援演练方案</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一、演练目的：</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为提高我项目处理突发安全事故的应急救援的能力，提高项目参建人员的安全应急意识和快速应急救援能力，规范项目工程应急管理能力，检验预案存在的问题和不足，及时、有效地应对重大生产事故，保证职工生命安全，最大限度地减少财产损失、环境损害，确保工程“安全管理目标”顺利实现。</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二、演练的原则：</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1 ）   以人为本，减少危害</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切实履行企业的主体责任，把保障员工的生命财产安全作为首要任务，最大程度地减少突发事件及其造成的人员伤亡和危害。</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2 ）   居安思危，预防为主</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高度重视安全工作，常抓不懈。对安全隐患进行评估、治理，坚持预防与应急相结合，常态与非常态相结合，做好应对突发事件的各项准备工作。</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3 ）   统一领导、分级负责</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xml:space="preserve">  在项目应急领导小组统一领导下，充分调动各部室、各施工队伍及人员的积极性、创造性。  </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xml:space="preserve">三、演练前准备工作：    </w:t>
      </w:r>
      <w:r>
        <w:br w:type="textWrapping"/>
      </w:r>
      <w:r>
        <w:t xml:space="preserve"> 1 、演练活动前，根据事前编制好的应急预案演练方案，成立应急救援指挥小组，包括应级医疗救护组、安全保卫组、抢险组，后勤保障组演练开始前，向全体参演人员传达，组织相关人员学习应急救援知识。</w:t>
      </w:r>
      <w:r>
        <w:br w:type="textWrapping"/>
      </w:r>
      <w:r>
        <w:t xml:space="preserve"> 2 、根据支架坍塌应急预案演练活动计划：</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⑴   准备抢救物资：包括救援车四辆、担架一副、医务救助人员 12 名，医药箱一只及急救药品若干、演练道具与器材若干、反光锥 10 只，安全警示线 50 米，警戒隔离带、袖套（安全保卫、救护、现场指挥等）。</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⑵   演练现场设置观摩台一处，扩音喇叭 3 个。</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⑶   准备为每一位参加演练的人员发放安全帽，矿泉水。</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⑷制定演练活动纪律：</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①   所有参加演练人员不得迟到、早退，不得无故缺席。</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②   所有参演人员必须服从统一的指挥，自觉协同工作。</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③   演练时必须严肃认真踏实演练，处理好每一个细节。</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④   在演练过程中，演练人员不得互相打闹，开玩笑，不得脱岗，离岗。</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⑤   有事向现场指挥请假，未经允许，不得离开工作岗位。</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3 、演练前 1-2 天由项目安全员向项目所有人员通报，以免引起不必要的混乱。</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4 、为了保证正式演练达到预期的效果，避免正式演练出现不必要的差错，修补演练活动方案的漏洞，在正式演练前，应急演练小级组织一次应急预案的预演活动，并针对预演活动中发现的问题，及时补充、修正演练活动方案</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四、演练时间</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2018 年 5 月 12 日 9:00-10:00</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5、  演练及观摩地点</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xml:space="preserve"> A 座西侧道路区域</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六、演练科目</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支架坍塌应急救援演练</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七、演练领导小组</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组   长：郭志豹（项目经理）</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xml:space="preserve">副组长：唐菘 、 刘成林 、 张瑜鹏  </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组   员：刘杰、贾超、蒋忠堂、马森、戚洋洋、朱高伟、蔡有陈、成博文、涂礼松</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现场指挥：刘成林</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 、医疗救护组</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组长：张瑜鹏</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组员：   蔡有陈、成博文、涂礼松</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2 、安全保卫组</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xml:space="preserve">组长：戚洋洋  </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组员：   尉小雨   马佐山</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3 、综合协调（后勤保障）组</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组长：蒋忠堂</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组员：马森   朱高伟</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4 、应急救援组：</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xml:space="preserve">组长：刘杰  </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组员：   张旭东   任森炎</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八、职责</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 、领导小组：全面领导演练工作。</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2 、总指挥</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1 ）负责对演练做出指示，并评价演练情况。</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2 ）有权采取一切可能手段，以控制和减少事故伤害。</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3 ）授予相关人员相应的应急处理权。</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3 、现场指挥</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负责指挥、督促有关部门和人员进行现场救援工作，并及时根据《安平高速安全生产管理办法》安全事故报告处理程序向当地有关部门、总指挥及上级主管部门报告事故情况。</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4 、主持人：负责主持演练工作。</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5 、应急救援组</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1 ）事发后，动用现场资源及相关应急救援设备，及时抢救受伤人员。</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2 ）救援队员使用预备的应急物资，以最大限度减少人员和财产损失。</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3 ）指派安全部专人对事故的发生、发展以及抢险救护等过程情况进行现场记录，为事后的调查、分析提供资料。</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4 ）向现场指挥汇报抢险情况。</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6 、医疗救护组</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1 ）负责寻求外部支援，并对外部救援车辆、人员进入事故现场进行引导。</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2 ）负责对事故伤员进行现场急救处理以及相关救护设备使用与实施。</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3 ）向现场指挥汇报伤员伤情及救护情况。</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7 、安全保卫组</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1 ）在事故现场入口及进入现场的主要通道边，预设引导人员引导救险车辆、人员及物资等迅速准确地进入事故现场。</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2 ）向现场指挥汇报警戒疏导情况。</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8 、综合协调（后勤保障）组</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1 ）负责确保各个时段的通讯畅通。</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2 ）做好应急救援物资的储备工作，确保救援物资的齐全 完好。</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3 ）检查应急物资准备情况，深入事故现场，掌握应急救援物资需求情况，及时向现场提供应急救援物资。</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4 ）负责善后处理，及时做好伤员家属的安抚工作，并按有关要求及时支付伤员的各项赔偿费用。</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5 ）负责对预案演练过程中的发生时间地点、救援经过、物资损失、人员伤亡、救援情况、救援结果情况进行发布。</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6 ）负责对 演练全 过程进行拍摄，做好声像资料搜集和整理。</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九、演练过程</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 、演练过程图</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drawing>
          <wp:inline distT="0" distB="0" distL="114300" distR="114300">
            <wp:extent cx="5334000" cy="4476115"/>
            <wp:effectExtent l="0" t="0" r="0" b="0"/>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pic:cNvPicPr>
                      <a:picLocks noChangeAspect="1" noChangeArrowheads="1"/>
                    </pic:cNvPicPr>
                  </pic:nvPicPr>
                  <pic:blipFill>
                    <a:blip r:embed="rId4"/>
                    <a:stretch>
                      <a:fillRect/>
                    </a:stretch>
                  </pic:blipFill>
                  <pic:spPr>
                    <a:xfrm>
                      <a:off x="0" y="0"/>
                      <a:ext cx="5334000" cy="4476271"/>
                    </a:xfrm>
                    <a:prstGeom prst="rect">
                      <a:avLst/>
                    </a:prstGeom>
                    <a:noFill/>
                    <a:ln w="9525">
                      <a:noFill/>
                    </a:ln>
                  </pic:spPr>
                </pic:pic>
              </a:graphicData>
            </a:graphic>
          </wp:inline>
        </w:drawing>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十、事故发生应急响应过程</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现场指挥向总指挥报告：“报告总指挥，现场演练准备就绪，请指示”。</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总指挥：“同意，演练开始”。</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现场指挥：“演练人员各就各位，演练开始”。</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解说员：工人在支架搭设过程中中，支架突然坍塌，名工人不慎从高处支架上坠落，头部、腿部受伤，昏迷；</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1 ）事故现场第一目击者安全员发现钢管支架坍塌发生，造成支架上人员一同掉落，并立即采用移动通讯工具向安全工程师拔打救援电话，简要报告事故情况（事故发生地点、人员伤亡情况）。并就近组织现场人员应急救护，疏导交通，保护现场，引导救护车辆进入事故现场。</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2 ）项目安全工程师接到报告电话后，立即向现场指挥报告事故情况。</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3 ）现场指挥接到报告后，立即启动交通事故应急救援预案。通知各救援小组立即赶赴事故现场，开展救援工作，同时拨 120 ，急救中心请求救援，按照现行法规规定的事故报告程序，在规定时间报至总监办、及上级相关部门。</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4 ）各应急小组人员按《演练应变部署表》分工的职责迅速各就各位。</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drawing>
          <wp:inline distT="0" distB="0" distL="114300" distR="114300">
            <wp:extent cx="190500" cy="371475"/>
            <wp:effectExtent l="0" t="0" r="0" b="0"/>
            <wp:docPr id="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pic:cNvPicPr>
                      <a:picLocks noChangeAspect="1" noChangeArrowheads="1"/>
                    </pic:cNvPicPr>
                  </pic:nvPicPr>
                  <pic:blipFill>
                    <a:blip r:embed="rId5"/>
                    <a:stretch>
                      <a:fillRect/>
                    </a:stretch>
                  </pic:blipFill>
                  <pic:spPr>
                    <a:xfrm>
                      <a:off x="0" y="0"/>
                      <a:ext cx="190500" cy="371475"/>
                    </a:xfrm>
                    <a:prstGeom prst="rect">
                      <a:avLst/>
                    </a:prstGeom>
                    <a:noFill/>
                    <a:ln w="9525">
                      <a:noFill/>
                    </a:ln>
                  </pic:spPr>
                </pic:pic>
              </a:graphicData>
            </a:graphic>
          </wp:inline>
        </w:drawing>
      </w:r>
      <w:r>
        <w:t>医疗救护组赶赴事故现场后，立即进行简单的医学检查和抢救（包扎流血伤口）。</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drawing>
          <wp:inline distT="0" distB="0" distL="114300" distR="114300">
            <wp:extent cx="190500" cy="371475"/>
            <wp:effectExtent l="0" t="0" r="0" b="0"/>
            <wp:docPr id="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pic:cNvPicPr>
                      <a:picLocks noChangeAspect="1" noChangeArrowheads="1"/>
                    </pic:cNvPicPr>
                  </pic:nvPicPr>
                  <pic:blipFill>
                    <a:blip r:embed="rId6"/>
                    <a:stretch>
                      <a:fillRect/>
                    </a:stretch>
                  </pic:blipFill>
                  <pic:spPr>
                    <a:xfrm>
                      <a:off x="0" y="0"/>
                      <a:ext cx="190500" cy="371475"/>
                    </a:xfrm>
                    <a:prstGeom prst="rect">
                      <a:avLst/>
                    </a:prstGeom>
                    <a:noFill/>
                    <a:ln w="9525">
                      <a:noFill/>
                    </a:ln>
                  </pic:spPr>
                </pic:pic>
              </a:graphicData>
            </a:graphic>
          </wp:inline>
        </w:drawing>
      </w:r>
      <w:r>
        <w:t>安全保卫组达到现场后，立即拉起警戒线，将事故现场封锁，维持秩序，确保救援通道畅通，防止无关人员进入。</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drawing>
          <wp:inline distT="0" distB="0" distL="114300" distR="114300">
            <wp:extent cx="190500" cy="371475"/>
            <wp:effectExtent l="0" t="0" r="0" b="0"/>
            <wp:docPr id="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pic:cNvPicPr>
                      <a:picLocks noChangeAspect="1" noChangeArrowheads="1"/>
                    </pic:cNvPicPr>
                  </pic:nvPicPr>
                  <pic:blipFill>
                    <a:blip r:embed="rId7"/>
                    <a:stretch>
                      <a:fillRect/>
                    </a:stretch>
                  </pic:blipFill>
                  <pic:spPr>
                    <a:xfrm>
                      <a:off x="0" y="0"/>
                      <a:ext cx="190500" cy="371475"/>
                    </a:xfrm>
                    <a:prstGeom prst="rect">
                      <a:avLst/>
                    </a:prstGeom>
                    <a:noFill/>
                    <a:ln w="9525">
                      <a:noFill/>
                    </a:ln>
                  </pic:spPr>
                </pic:pic>
              </a:graphicData>
            </a:graphic>
          </wp:inline>
        </w:drawing>
      </w:r>
      <w:r>
        <w:t>综合协调组赶赴现场后，进行拍照取证，调配救援资源，演练活动结束后，负责清理、清洁现场，恢复原来环境条件。</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抢救过程：</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1 ）现场安全员立即组织其他就近人员立即对伤者进行抢救，观察伤者的受伤情况、部位、伤害性质。</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2 ）应急救援组赶到现场进行救援，了解伤员情况，发现一人重伤昏迷，一人轻伤，轻伤者腿部骨折流血，处于清醒状态， 立即采取止血、包扎等措施，待医务人员赶到现场时，协助医务人员进行抢救工作。</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3 ）医疗救护组赶到现场对伤者骨折部位用夹板把受伤位置临时固定，并进行止血包扎伤口，使断端不再移动或刺伤肌肉、神经或血管，等待救护车的到来。</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4 ）救护车到达现场，由引导员引导救护车进入事故现场，应急救援组组长立即向随车医护人员简要介绍伤者情况和现场救护经过。</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5 ）将伤者转移到救护车上，送医院救治。</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现场指挥根据抢救、救护情况，布置后续工作：</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1 ）成立以技术保障组为主体的事故调查组。应急救援、医疗救护组配合事故调查组进行事故调查，编写事故调查报告。</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2 ）责成医疗救护组与医院保持联系，及时了解、掌握伤员救治情况，综合协调组与伤员家属取得联系，并负责接待和安抚工作。</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3 ）现场指挥向当地有关部门、总指挥及上级主管部门报告事故情况。</w:t>
      </w:r>
    </w:p>
    <w:p>
      <w:pPr>
        <w:pStyle w:val="24"/>
      </w:pPr>
      <w:r>
        <w:br w:type="textWrapping"/>
      </w:r>
      <w:r>
        <w:br w:type="textWrapping"/>
      </w:r>
      <w:r>
        <w:br w:type="textWrapping"/>
      </w:r>
      <w:r>
        <w:br w:type="textWrapping"/>
      </w:r>
    </w:p>
    <w:p>
      <w:pPr>
        <w:pStyle w:val="24"/>
      </w:pPr>
      <w:r>
        <w:t xml:space="preserve">  </w:t>
      </w:r>
    </w:p>
    <w:p>
      <w:pPr>
        <w:pStyle w:val="24"/>
      </w:pPr>
    </w:p>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86"/>
    <w:family w:val="auto"/>
    <w:pitch w:val="default"/>
    <w:sig w:usb0="E00002FF" w:usb1="400004FF" w:usb2="00000000" w:usb3="00000000" w:csb0="2000019F" w:csb1="00000000"/>
  </w:font>
  <w:font w:name="Cambria">
    <w:panose1 w:val="02040503050406030204"/>
    <w:charset w:val="00"/>
    <w:family w:val="auto"/>
    <w:pitch w:val="default"/>
    <w:sig w:usb0="E00002FF" w:usb1="400004FF" w:usb2="00000000" w:usb3="00000000" w:csb0="2000019F" w:csb1="00000000"/>
  </w:font>
  <w:font w:name="Consolas">
    <w:panose1 w:val="020B0609020204030204"/>
    <w:charset w:val="00"/>
    <w:family w:val="auto"/>
    <w:pitch w:val="default"/>
    <w:sig w:usb0="E10002FF" w:usb1="4000FCFF" w:usb2="00000009" w:usb3="00000000" w:csb0="600001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ocumentProtection w:enforcement="0"/>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D07"/>
    <w:rsid w:val="00011C8B"/>
    <w:rsid w:val="004E29B3"/>
    <w:rsid w:val="00590D07"/>
    <w:rsid w:val="00784D58"/>
    <w:rsid w:val="008D6863"/>
    <w:rsid w:val="00B86B75"/>
    <w:rsid w:val="00BC48D5"/>
    <w:rsid w:val="00C36279"/>
    <w:rsid w:val="00E315A3"/>
    <w:rsid w:val="2FC87D20"/>
  </w:rsids>
  <m:mathPr>
    <m:mathFont m:val="Lucida Grande"/>
    <m:brkBin m:val="before"/>
    <m:brkBinSub m:val="--"/>
    <m:smallFrac m:val="0"/>
    <m:dispDef m:val="0"/>
    <m:lMargin m:val="0"/>
    <m:rMargin m:val="0"/>
    <m:defJc m:val="centerGroup"/>
    <m:wrapIndent m:val="1440"/>
    <m:intLim m:val="subSup"/>
    <m:naryLim m:val="subSup"/>
    <m:wrapRight m:val="1"/>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HAnsi" w:cstheme="minorBidi"/>
      <w:sz w:val="24"/>
      <w:szCs w:val="24"/>
      <w:lang w:val="en" w:eastAsia="en-US" w:bidi="ar-SA"/>
    </w:rPr>
  </w:style>
  <w:style w:type="paragraph" w:styleId="2">
    <w:name w:val="heading 1"/>
    <w:basedOn w:val="1"/>
    <w:next w:val="3"/>
    <w:qFormat/>
    <w:uiPriority w:val="9"/>
    <w:pPr>
      <w:keepNext/>
      <w:keepLines/>
      <w:spacing w:before="480" w:after="0"/>
      <w:outlineLvl w:val="0"/>
    </w:pPr>
    <w:rPr>
      <w:rFonts w:asciiTheme="majorHAnsi" w:hAnsiTheme="majorHAnsi" w:eastAsiaTheme="majorEastAsia" w:cstheme="majorBidi"/>
      <w:b/>
      <w:bCs/>
      <w:color w:val="335B8A" w:themeColor="accent1" w:themeShade="B5"/>
      <w:sz w:val="32"/>
      <w:szCs w:val="32"/>
    </w:rPr>
  </w:style>
  <w:style w:type="paragraph" w:styleId="4">
    <w:name w:val="heading 2"/>
    <w:basedOn w:val="1"/>
    <w:next w:val="3"/>
    <w:unhideWhenUsed/>
    <w:qFormat/>
    <w:uiPriority w:val="9"/>
    <w:pPr>
      <w:keepNext/>
      <w:keepLines/>
      <w:spacing w:before="200" w:after="0"/>
      <w:outlineLvl w:val="1"/>
    </w:pPr>
    <w:rPr>
      <w:rFonts w:asciiTheme="majorHAnsi" w:hAnsiTheme="majorHAnsi" w:eastAsiaTheme="majorEastAsia" w:cstheme="majorBidi"/>
      <w:b/>
      <w:bCs/>
      <w:color w:val="4F81BD" w:themeColor="accent1"/>
      <w:sz w:val="32"/>
      <w:szCs w:val="32"/>
    </w:rPr>
  </w:style>
  <w:style w:type="paragraph" w:styleId="5">
    <w:name w:val="heading 3"/>
    <w:basedOn w:val="1"/>
    <w:next w:val="3"/>
    <w:unhideWhenUsed/>
    <w:qFormat/>
    <w:uiPriority w:val="9"/>
    <w:pPr>
      <w:keepNext/>
      <w:keepLines/>
      <w:spacing w:before="200" w:after="0"/>
      <w:outlineLvl w:val="2"/>
    </w:pPr>
    <w:rPr>
      <w:rFonts w:asciiTheme="majorHAnsi" w:hAnsiTheme="majorHAnsi" w:eastAsiaTheme="majorEastAsia" w:cstheme="majorBidi"/>
      <w:b/>
      <w:bCs/>
      <w:color w:val="4F81BD" w:themeColor="accent1"/>
      <w:sz w:val="28"/>
      <w:szCs w:val="28"/>
    </w:rPr>
  </w:style>
  <w:style w:type="paragraph" w:styleId="6">
    <w:name w:val="heading 4"/>
    <w:basedOn w:val="1"/>
    <w:next w:val="3"/>
    <w:unhideWhenUsed/>
    <w:qFormat/>
    <w:uiPriority w:val="9"/>
    <w:pPr>
      <w:keepNext/>
      <w:keepLines/>
      <w:spacing w:before="200" w:after="0"/>
      <w:outlineLvl w:val="3"/>
    </w:pPr>
    <w:rPr>
      <w:rFonts w:asciiTheme="majorHAnsi" w:hAnsiTheme="majorHAnsi" w:eastAsiaTheme="majorEastAsia" w:cstheme="majorBidi"/>
      <w:b/>
      <w:bCs/>
      <w:color w:val="4F81BD" w:themeColor="accent1"/>
      <w:sz w:val="24"/>
      <w:szCs w:val="24"/>
    </w:rPr>
  </w:style>
  <w:style w:type="paragraph" w:styleId="7">
    <w:name w:val="heading 5"/>
    <w:basedOn w:val="1"/>
    <w:next w:val="3"/>
    <w:unhideWhenUsed/>
    <w:qFormat/>
    <w:uiPriority w:val="9"/>
    <w:pPr>
      <w:keepNext/>
      <w:keepLines/>
      <w:spacing w:before="200" w:after="0"/>
      <w:outlineLvl w:val="4"/>
    </w:pPr>
    <w:rPr>
      <w:rFonts w:asciiTheme="majorHAnsi" w:hAnsiTheme="majorHAnsi" w:eastAsiaTheme="majorEastAsia" w:cstheme="majorBidi"/>
      <w:i/>
      <w:iCs/>
      <w:color w:val="4F81BD" w:themeColor="accent1"/>
      <w:sz w:val="24"/>
      <w:szCs w:val="24"/>
    </w:rPr>
  </w:style>
  <w:style w:type="paragraph" w:styleId="8">
    <w:name w:val="heading 6"/>
    <w:basedOn w:val="1"/>
    <w:next w:val="3"/>
    <w:unhideWhenUsed/>
    <w:qFormat/>
    <w:uiPriority w:val="9"/>
    <w:pPr>
      <w:keepNext/>
      <w:keepLines/>
      <w:spacing w:before="200" w:after="0"/>
      <w:outlineLvl w:val="5"/>
    </w:pPr>
    <w:rPr>
      <w:rFonts w:asciiTheme="majorHAnsi" w:hAnsiTheme="majorHAnsi" w:eastAsiaTheme="majorEastAsia" w:cstheme="majorBidi"/>
      <w:color w:val="4F81BD" w:themeColor="accent1"/>
      <w:sz w:val="24"/>
      <w:szCs w:val="24"/>
    </w:rPr>
  </w:style>
  <w:style w:type="paragraph" w:styleId="9">
    <w:name w:val="heading 7"/>
    <w:basedOn w:val="1"/>
    <w:next w:val="3"/>
    <w:unhideWhenUsed/>
    <w:qFormat/>
    <w:uiPriority w:val="9"/>
    <w:pPr>
      <w:keepNext/>
      <w:keepLines/>
      <w:spacing w:before="200" w:after="0"/>
      <w:outlineLvl w:val="6"/>
    </w:pPr>
    <w:rPr>
      <w:rFonts w:asciiTheme="majorHAnsi" w:hAnsiTheme="majorHAnsi" w:eastAsiaTheme="majorEastAsia" w:cstheme="majorBidi"/>
      <w:color w:val="4F81BD" w:themeColor="accent1"/>
      <w:sz w:val="24"/>
      <w:szCs w:val="24"/>
    </w:rPr>
  </w:style>
  <w:style w:type="paragraph" w:styleId="10">
    <w:name w:val="heading 8"/>
    <w:basedOn w:val="1"/>
    <w:next w:val="3"/>
    <w:unhideWhenUsed/>
    <w:qFormat/>
    <w:uiPriority w:val="9"/>
    <w:pPr>
      <w:keepNext/>
      <w:keepLines/>
      <w:spacing w:before="200" w:after="0"/>
      <w:outlineLvl w:val="7"/>
    </w:pPr>
    <w:rPr>
      <w:rFonts w:asciiTheme="majorHAnsi" w:hAnsiTheme="majorHAnsi" w:eastAsiaTheme="majorEastAsia" w:cstheme="majorBidi"/>
      <w:color w:val="4F81BD" w:themeColor="accent1"/>
      <w:sz w:val="24"/>
      <w:szCs w:val="24"/>
    </w:rPr>
  </w:style>
  <w:style w:type="paragraph" w:styleId="11">
    <w:name w:val="heading 9"/>
    <w:basedOn w:val="1"/>
    <w:next w:val="3"/>
    <w:unhideWhenUsed/>
    <w:qFormat/>
    <w:uiPriority w:val="9"/>
    <w:pPr>
      <w:keepNext/>
      <w:keepLines/>
      <w:spacing w:before="200" w:after="0"/>
      <w:outlineLvl w:val="8"/>
    </w:pPr>
    <w:rPr>
      <w:rFonts w:asciiTheme="majorHAnsi" w:hAnsiTheme="majorHAnsi" w:eastAsiaTheme="majorEastAsia" w:cstheme="majorBidi"/>
      <w:color w:val="4F81BD" w:themeColor="accent1"/>
      <w:sz w:val="24"/>
      <w:szCs w:val="24"/>
    </w:rPr>
  </w:style>
  <w:style w:type="character" w:default="1" w:styleId="19">
    <w:name w:val="Default Paragraph Font"/>
    <w:semiHidden/>
    <w:unhideWhenUsed/>
    <w:qFormat/>
    <w:uiPriority w:val="0"/>
  </w:style>
  <w:style w:type="table" w:default="1" w:styleId="18">
    <w:name w:val="Normal Table"/>
    <w:uiPriority w:val="0"/>
    <w:tblPr>
      <w:tblCellMar>
        <w:top w:w="0" w:type="dxa"/>
        <w:left w:w="108" w:type="dxa"/>
        <w:bottom w:w="0" w:type="dxa"/>
        <w:right w:w="108" w:type="dxa"/>
      </w:tblCellMar>
    </w:tblPr>
  </w:style>
  <w:style w:type="paragraph" w:styleId="3">
    <w:name w:val="Body Text"/>
    <w:basedOn w:val="1"/>
    <w:link w:val="21"/>
    <w:qFormat/>
    <w:uiPriority w:val="0"/>
    <w:pPr>
      <w:spacing w:before="180" w:after="180"/>
    </w:pPr>
  </w:style>
  <w:style w:type="paragraph" w:styleId="12">
    <w:name w:val="caption"/>
    <w:basedOn w:val="1"/>
    <w:next w:val="1"/>
    <w:uiPriority w:val="0"/>
    <w:pPr>
      <w:spacing w:before="0" w:after="120"/>
    </w:pPr>
    <w:rPr>
      <w:i/>
    </w:rPr>
  </w:style>
  <w:style w:type="paragraph" w:styleId="13">
    <w:name w:val="Block Text"/>
    <w:basedOn w:val="3"/>
    <w:next w:val="3"/>
    <w:unhideWhenUsed/>
    <w:qFormat/>
    <w:uiPriority w:val="9"/>
    <w:pPr>
      <w:spacing w:before="100" w:after="100"/>
      <w:ind w:firstLine="0"/>
    </w:pPr>
    <w:rPr>
      <w:rFonts w:asciiTheme="majorHAnsi" w:hAnsiTheme="majorHAnsi" w:eastAsiaTheme="majorEastAsia" w:cstheme="majorBidi"/>
      <w:bCs/>
      <w:sz w:val="20"/>
      <w:szCs w:val="20"/>
    </w:rPr>
  </w:style>
  <w:style w:type="paragraph" w:styleId="14">
    <w:name w:val="Date"/>
    <w:next w:val="3"/>
    <w:qFormat/>
    <w:uiPriority w:val="0"/>
    <w:pPr>
      <w:keepNext/>
      <w:keepLines/>
      <w:spacing w:after="200"/>
      <w:jc w:val="center"/>
    </w:pPr>
    <w:rPr>
      <w:rFonts w:asciiTheme="minorHAnsi" w:hAnsiTheme="minorHAnsi" w:eastAsiaTheme="minorHAnsi" w:cstheme="minorBidi"/>
      <w:sz w:val="24"/>
      <w:szCs w:val="24"/>
      <w:lang w:val="en" w:eastAsia="en-US" w:bidi="ar-SA"/>
    </w:rPr>
  </w:style>
  <w:style w:type="paragraph" w:styleId="15">
    <w:name w:val="Subtitle"/>
    <w:basedOn w:val="16"/>
    <w:next w:val="3"/>
    <w:qFormat/>
    <w:uiPriority w:val="0"/>
    <w:pPr>
      <w:keepNext/>
      <w:keepLines/>
      <w:spacing w:before="240" w:after="240"/>
      <w:jc w:val="center"/>
    </w:pPr>
    <w:rPr>
      <w:sz w:val="30"/>
      <w:szCs w:val="30"/>
    </w:rPr>
  </w:style>
  <w:style w:type="paragraph" w:styleId="16">
    <w:name w:val="Title"/>
    <w:basedOn w:val="1"/>
    <w:next w:val="3"/>
    <w:qFormat/>
    <w:uiPriority w:val="0"/>
    <w:pPr>
      <w:keepNext/>
      <w:keepLines/>
      <w:spacing w:before="480" w:after="240"/>
      <w:jc w:val="center"/>
    </w:pPr>
    <w:rPr>
      <w:rFonts w:asciiTheme="majorHAnsi" w:hAnsiTheme="majorHAnsi" w:eastAsiaTheme="majorEastAsia" w:cstheme="majorBidi"/>
      <w:b/>
      <w:bCs/>
      <w:color w:val="335B8A" w:themeColor="accent1" w:themeShade="B5"/>
      <w:sz w:val="36"/>
      <w:szCs w:val="36"/>
    </w:rPr>
  </w:style>
  <w:style w:type="paragraph" w:styleId="17">
    <w:name w:val="footnote text"/>
    <w:basedOn w:val="1"/>
    <w:unhideWhenUsed/>
    <w:qFormat/>
    <w:uiPriority w:val="9"/>
  </w:style>
  <w:style w:type="character" w:styleId="20">
    <w:name w:val="Hyperlink"/>
    <w:basedOn w:val="21"/>
    <w:uiPriority w:val="0"/>
    <w:rPr>
      <w:color w:val="4F81BD" w:themeColor="accent1"/>
    </w:rPr>
  </w:style>
  <w:style w:type="character" w:customStyle="1" w:styleId="21">
    <w:name w:val="Body Text Char"/>
    <w:basedOn w:val="19"/>
    <w:link w:val="3"/>
    <w:qFormat/>
    <w:uiPriority w:val="0"/>
  </w:style>
  <w:style w:type="character" w:styleId="22">
    <w:name w:val="footnote reference"/>
    <w:basedOn w:val="21"/>
    <w:qFormat/>
    <w:uiPriority w:val="0"/>
    <w:rPr>
      <w:vertAlign w:val="superscript"/>
    </w:rPr>
  </w:style>
  <w:style w:type="paragraph" w:customStyle="1" w:styleId="23">
    <w:name w:val="First Paragraph"/>
    <w:basedOn w:val="3"/>
    <w:next w:val="3"/>
    <w:qFormat/>
    <w:uiPriority w:val="0"/>
  </w:style>
  <w:style w:type="paragraph" w:customStyle="1" w:styleId="24">
    <w:name w:val="Compact"/>
    <w:basedOn w:val="3"/>
    <w:qFormat/>
    <w:uiPriority w:val="0"/>
    <w:pPr>
      <w:spacing w:before="36" w:after="36"/>
    </w:pPr>
  </w:style>
  <w:style w:type="paragraph" w:customStyle="1" w:styleId="25">
    <w:name w:val="Author"/>
    <w:next w:val="3"/>
    <w:qFormat/>
    <w:uiPriority w:val="0"/>
    <w:pPr>
      <w:keepNext/>
      <w:keepLines/>
      <w:spacing w:after="200"/>
      <w:jc w:val="center"/>
    </w:pPr>
    <w:rPr>
      <w:rFonts w:asciiTheme="minorHAnsi" w:hAnsiTheme="minorHAnsi" w:eastAsiaTheme="minorHAnsi" w:cstheme="minorBidi"/>
      <w:sz w:val="24"/>
      <w:szCs w:val="24"/>
      <w:lang w:val="en" w:eastAsia="en-US" w:bidi="ar-SA"/>
    </w:rPr>
  </w:style>
  <w:style w:type="paragraph" w:customStyle="1" w:styleId="26">
    <w:name w:val="Abstract"/>
    <w:basedOn w:val="1"/>
    <w:next w:val="3"/>
    <w:qFormat/>
    <w:uiPriority w:val="0"/>
    <w:pPr>
      <w:keepNext/>
      <w:keepLines/>
      <w:spacing w:before="300" w:after="300"/>
    </w:pPr>
    <w:rPr>
      <w:sz w:val="20"/>
      <w:szCs w:val="20"/>
    </w:rPr>
  </w:style>
  <w:style w:type="paragraph" w:customStyle="1" w:styleId="27">
    <w:name w:val="Bibliography"/>
    <w:basedOn w:val="1"/>
    <w:qFormat/>
    <w:uiPriority w:val="0"/>
  </w:style>
  <w:style w:type="table" w:customStyle="1" w:styleId="28">
    <w:name w:val="Table"/>
    <w:semiHidden/>
    <w:unhideWhenUsed/>
    <w:qFormat/>
    <w:uiPriority w:val="0"/>
    <w:tblPr>
      <w:tblCellMar>
        <w:top w:w="0" w:type="dxa"/>
        <w:left w:w="108" w:type="dxa"/>
        <w:bottom w:w="0" w:type="dxa"/>
        <w:right w:w="108" w:type="dxa"/>
      </w:tblCellMar>
    </w:tblPr>
  </w:style>
  <w:style w:type="paragraph" w:customStyle="1" w:styleId="29">
    <w:name w:val="Definition Term"/>
    <w:basedOn w:val="1"/>
    <w:next w:val="30"/>
    <w:qFormat/>
    <w:uiPriority w:val="0"/>
    <w:pPr>
      <w:keepNext/>
      <w:keepLines/>
      <w:spacing w:after="0"/>
    </w:pPr>
    <w:rPr>
      <w:b/>
    </w:rPr>
  </w:style>
  <w:style w:type="paragraph" w:customStyle="1" w:styleId="30">
    <w:name w:val="Definition"/>
    <w:basedOn w:val="1"/>
    <w:qFormat/>
    <w:uiPriority w:val="0"/>
  </w:style>
  <w:style w:type="paragraph" w:customStyle="1" w:styleId="31">
    <w:name w:val="Table Caption"/>
    <w:basedOn w:val="12"/>
    <w:qFormat/>
    <w:uiPriority w:val="0"/>
    <w:pPr>
      <w:keepNext/>
    </w:pPr>
  </w:style>
  <w:style w:type="paragraph" w:customStyle="1" w:styleId="32">
    <w:name w:val="Image Caption"/>
    <w:basedOn w:val="12"/>
    <w:uiPriority w:val="0"/>
  </w:style>
  <w:style w:type="paragraph" w:customStyle="1" w:styleId="33">
    <w:name w:val="Figure"/>
    <w:basedOn w:val="1"/>
    <w:uiPriority w:val="0"/>
  </w:style>
  <w:style w:type="paragraph" w:customStyle="1" w:styleId="34">
    <w:name w:val="Captioned Figure"/>
    <w:basedOn w:val="33"/>
    <w:qFormat/>
    <w:uiPriority w:val="0"/>
    <w:pPr>
      <w:keepNext/>
    </w:pPr>
  </w:style>
  <w:style w:type="character" w:customStyle="1" w:styleId="35">
    <w:name w:val="Verbatim Char"/>
    <w:basedOn w:val="21"/>
    <w:link w:val="36"/>
    <w:qFormat/>
    <w:uiPriority w:val="0"/>
    <w:rPr>
      <w:rFonts w:ascii="Consolas" w:hAnsi="Consolas"/>
      <w:sz w:val="22"/>
    </w:rPr>
  </w:style>
  <w:style w:type="paragraph" w:customStyle="1" w:styleId="36">
    <w:name w:val="Source Code"/>
    <w:basedOn w:val="1"/>
    <w:link w:val="35"/>
    <w:qFormat/>
    <w:uiPriority w:val="0"/>
    <w:pPr>
      <w:wordWrap w:val="0"/>
    </w:pPr>
  </w:style>
  <w:style w:type="paragraph" w:customStyle="1" w:styleId="37">
    <w:name w:val="TOC Heading"/>
    <w:basedOn w:val="2"/>
    <w:next w:val="3"/>
    <w:unhideWhenUsed/>
    <w:qFormat/>
    <w:uiPriority w:val="39"/>
    <w:pPr>
      <w:spacing w:before="240" w:line="259" w:lineRule="auto"/>
      <w:outlineLvl w:val="9"/>
    </w:pPr>
    <w:rPr>
      <w:rFonts w:asciiTheme="majorHAnsi" w:hAnsiTheme="majorHAnsi" w:eastAsiaTheme="majorEastAsia" w:cstheme="majorBidi"/>
      <w:b w:val="0"/>
      <w:bCs w:val="0"/>
      <w:color w:val="366091" w:themeColor="accent1" w:themeShade="BF"/>
    </w:rPr>
  </w:style>
  <w:style w:type="character" w:customStyle="1" w:styleId="38">
    <w:name w:val="KeywordTok"/>
    <w:basedOn w:val="35"/>
    <w:qFormat/>
    <w:uiPriority w:val="0"/>
    <w:rPr>
      <w:b/>
      <w:color w:val="007020"/>
    </w:rPr>
  </w:style>
  <w:style w:type="character" w:customStyle="1" w:styleId="39">
    <w:name w:val="DataTypeTok"/>
    <w:basedOn w:val="35"/>
    <w:uiPriority w:val="0"/>
    <w:rPr>
      <w:color w:val="902000"/>
    </w:rPr>
  </w:style>
  <w:style w:type="character" w:customStyle="1" w:styleId="40">
    <w:name w:val="DecValTok"/>
    <w:basedOn w:val="35"/>
    <w:qFormat/>
    <w:uiPriority w:val="0"/>
    <w:rPr>
      <w:color w:val="40A070"/>
    </w:rPr>
  </w:style>
  <w:style w:type="character" w:customStyle="1" w:styleId="41">
    <w:name w:val="BaseNTok"/>
    <w:basedOn w:val="35"/>
    <w:qFormat/>
    <w:uiPriority w:val="0"/>
    <w:rPr>
      <w:color w:val="40A070"/>
    </w:rPr>
  </w:style>
  <w:style w:type="character" w:customStyle="1" w:styleId="42">
    <w:name w:val="FloatTok"/>
    <w:basedOn w:val="35"/>
    <w:uiPriority w:val="0"/>
    <w:rPr>
      <w:color w:val="40A070"/>
    </w:rPr>
  </w:style>
  <w:style w:type="character" w:customStyle="1" w:styleId="43">
    <w:name w:val="ConstantTok"/>
    <w:basedOn w:val="35"/>
    <w:uiPriority w:val="0"/>
    <w:rPr>
      <w:color w:val="880000"/>
    </w:rPr>
  </w:style>
  <w:style w:type="character" w:customStyle="1" w:styleId="44">
    <w:name w:val="CharTok"/>
    <w:basedOn w:val="35"/>
    <w:qFormat/>
    <w:uiPriority w:val="0"/>
    <w:rPr>
      <w:color w:val="4070A0"/>
    </w:rPr>
  </w:style>
  <w:style w:type="character" w:customStyle="1" w:styleId="45">
    <w:name w:val="SpecialCharTok"/>
    <w:basedOn w:val="35"/>
    <w:qFormat/>
    <w:uiPriority w:val="0"/>
    <w:rPr>
      <w:color w:val="4070A0"/>
    </w:rPr>
  </w:style>
  <w:style w:type="character" w:customStyle="1" w:styleId="46">
    <w:name w:val="StringTok"/>
    <w:basedOn w:val="35"/>
    <w:qFormat/>
    <w:uiPriority w:val="0"/>
    <w:rPr>
      <w:color w:val="4070A0"/>
    </w:rPr>
  </w:style>
  <w:style w:type="character" w:customStyle="1" w:styleId="47">
    <w:name w:val="VerbatimStringTok"/>
    <w:basedOn w:val="35"/>
    <w:uiPriority w:val="0"/>
    <w:rPr>
      <w:color w:val="4070A0"/>
    </w:rPr>
  </w:style>
  <w:style w:type="character" w:customStyle="1" w:styleId="48">
    <w:name w:val="SpecialStringTok"/>
    <w:basedOn w:val="35"/>
    <w:qFormat/>
    <w:uiPriority w:val="0"/>
    <w:rPr>
      <w:color w:val="BB6688"/>
    </w:rPr>
  </w:style>
  <w:style w:type="character" w:customStyle="1" w:styleId="49">
    <w:name w:val="ImportTok"/>
    <w:basedOn w:val="35"/>
    <w:uiPriority w:val="0"/>
  </w:style>
  <w:style w:type="character" w:customStyle="1" w:styleId="50">
    <w:name w:val="CommentTok"/>
    <w:basedOn w:val="35"/>
    <w:qFormat/>
    <w:uiPriority w:val="0"/>
    <w:rPr>
      <w:i/>
      <w:color w:val="60A0B0"/>
    </w:rPr>
  </w:style>
  <w:style w:type="character" w:customStyle="1" w:styleId="51">
    <w:name w:val="DocumentationTok"/>
    <w:basedOn w:val="35"/>
    <w:qFormat/>
    <w:uiPriority w:val="0"/>
    <w:rPr>
      <w:i/>
      <w:color w:val="BA2121"/>
    </w:rPr>
  </w:style>
  <w:style w:type="character" w:customStyle="1" w:styleId="52">
    <w:name w:val="AnnotationTok"/>
    <w:basedOn w:val="35"/>
    <w:qFormat/>
    <w:uiPriority w:val="0"/>
    <w:rPr>
      <w:b/>
      <w:i/>
      <w:color w:val="60A0B0"/>
    </w:rPr>
  </w:style>
  <w:style w:type="character" w:customStyle="1" w:styleId="53">
    <w:name w:val="CommentVarTok"/>
    <w:basedOn w:val="35"/>
    <w:qFormat/>
    <w:uiPriority w:val="0"/>
    <w:rPr>
      <w:b/>
      <w:i/>
      <w:color w:val="60A0B0"/>
    </w:rPr>
  </w:style>
  <w:style w:type="character" w:customStyle="1" w:styleId="54">
    <w:name w:val="OtherTok"/>
    <w:basedOn w:val="35"/>
    <w:uiPriority w:val="0"/>
    <w:rPr>
      <w:color w:val="007020"/>
    </w:rPr>
  </w:style>
  <w:style w:type="character" w:customStyle="1" w:styleId="55">
    <w:name w:val="FunctionTok"/>
    <w:basedOn w:val="35"/>
    <w:qFormat/>
    <w:uiPriority w:val="0"/>
    <w:rPr>
      <w:color w:val="06287E"/>
    </w:rPr>
  </w:style>
  <w:style w:type="character" w:customStyle="1" w:styleId="56">
    <w:name w:val="VariableTok"/>
    <w:basedOn w:val="35"/>
    <w:uiPriority w:val="0"/>
    <w:rPr>
      <w:color w:val="19177C"/>
    </w:rPr>
  </w:style>
  <w:style w:type="character" w:customStyle="1" w:styleId="57">
    <w:name w:val="ControlFlowTok"/>
    <w:basedOn w:val="35"/>
    <w:qFormat/>
    <w:uiPriority w:val="0"/>
    <w:rPr>
      <w:b/>
      <w:color w:val="007020"/>
    </w:rPr>
  </w:style>
  <w:style w:type="character" w:customStyle="1" w:styleId="58">
    <w:name w:val="OperatorTok"/>
    <w:basedOn w:val="35"/>
    <w:qFormat/>
    <w:uiPriority w:val="0"/>
    <w:rPr>
      <w:color w:val="666666"/>
    </w:rPr>
  </w:style>
  <w:style w:type="character" w:customStyle="1" w:styleId="59">
    <w:name w:val="BuiltInTok"/>
    <w:basedOn w:val="35"/>
    <w:qFormat/>
    <w:uiPriority w:val="0"/>
  </w:style>
  <w:style w:type="character" w:customStyle="1" w:styleId="60">
    <w:name w:val="ExtensionTok"/>
    <w:basedOn w:val="35"/>
    <w:qFormat/>
    <w:uiPriority w:val="0"/>
  </w:style>
  <w:style w:type="character" w:customStyle="1" w:styleId="61">
    <w:name w:val="PreprocessorTok"/>
    <w:basedOn w:val="35"/>
    <w:qFormat/>
    <w:uiPriority w:val="0"/>
    <w:rPr>
      <w:color w:val="BC7A00"/>
    </w:rPr>
  </w:style>
  <w:style w:type="character" w:customStyle="1" w:styleId="62">
    <w:name w:val="AttributeTok"/>
    <w:basedOn w:val="35"/>
    <w:qFormat/>
    <w:uiPriority w:val="0"/>
    <w:rPr>
      <w:color w:val="7D9029"/>
    </w:rPr>
  </w:style>
  <w:style w:type="character" w:customStyle="1" w:styleId="63">
    <w:name w:val="RegionMarkerTok"/>
    <w:basedOn w:val="35"/>
    <w:uiPriority w:val="0"/>
  </w:style>
  <w:style w:type="character" w:customStyle="1" w:styleId="64">
    <w:name w:val="InformationTok"/>
    <w:basedOn w:val="35"/>
    <w:uiPriority w:val="0"/>
    <w:rPr>
      <w:b/>
      <w:i/>
      <w:color w:val="60A0B0"/>
    </w:rPr>
  </w:style>
  <w:style w:type="character" w:customStyle="1" w:styleId="65">
    <w:name w:val="WarningTok"/>
    <w:basedOn w:val="35"/>
    <w:qFormat/>
    <w:uiPriority w:val="0"/>
    <w:rPr>
      <w:b/>
      <w:i/>
      <w:color w:val="60A0B0"/>
    </w:rPr>
  </w:style>
  <w:style w:type="character" w:customStyle="1" w:styleId="66">
    <w:name w:val="AlertTok"/>
    <w:basedOn w:val="35"/>
    <w:qFormat/>
    <w:uiPriority w:val="0"/>
    <w:rPr>
      <w:b/>
      <w:color w:val="FF0000"/>
    </w:rPr>
  </w:style>
  <w:style w:type="character" w:customStyle="1" w:styleId="67">
    <w:name w:val="ErrorTok"/>
    <w:basedOn w:val="35"/>
    <w:qFormat/>
    <w:uiPriority w:val="0"/>
    <w:rPr>
      <w:b/>
      <w:color w:val="FF0000"/>
    </w:rPr>
  </w:style>
  <w:style w:type="character" w:customStyle="1" w:styleId="68">
    <w:name w:val="NormalTok"/>
    <w:basedOn w:val="35"/>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GIF"/><Relationship Id="rId6" Type="http://schemas.openxmlformats.org/officeDocument/2006/relationships/image" Target="media/image3.GIF"/><Relationship Id="rId5" Type="http://schemas.openxmlformats.org/officeDocument/2006/relationships/image" Target="media/image2.GIF"/><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83</Words>
  <Characters>475</Characters>
  <Lines>12</Lines>
  <Paragraphs>8</Paragraphs>
  <TotalTime>21</TotalTime>
  <ScaleCrop>false</ScaleCrop>
  <LinksUpToDate>false</LinksUpToDate>
  <CharactersWithSpaces>583</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2020-11-27T09:29:00Z</dcterms:created>
  <dc:creator>一心报国</dc:creator>
  <dc:description>百度文库</dc:description>
  <cp:lastModifiedBy>一心报国</cp:lastModifiedBy>
  <dcterms:modified xsi:type="dcterms:W3CDTF">2020-11-27T09:45:58Z</dcterms:modified>
  <dc:title>脚手架坍塌应急救援演练方案 - 百度文库</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2052-11.1.0.10132</vt:lpwstr>
  </property>
</Properties>
</file>