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bookmarkStart w:id="9" w:name="_GoBack"/>
      <w:r>
        <w:t>森林火灾桌面应急演练方案</w:t>
      </w:r>
      <w:bookmarkEnd w:id="9"/>
      <w:r>
        <w:t xml:space="preserve"> - </w:t>
      </w:r>
    </w:p>
    <w:p>
      <w:pPr>
        <w:pStyle w:val="24"/>
      </w:pPr>
      <w:r>
        <w:t xml:space="preserve"> </w:t>
      </w:r>
    </w:p>
    <w:p>
      <w:pPr>
        <w:pStyle w:val="24"/>
      </w:pPr>
      <w:r>
        <w:t xml:space="preserve"> </w:t>
      </w:r>
    </w:p>
    <w:p>
      <w:pPr>
        <w:pStyle w:val="24"/>
      </w:pPr>
      <w:r>
        <w:t>分享、原创建筑工程资料</w:t>
      </w:r>
    </w:p>
    <w:p>
      <w:pPr>
        <w:pStyle w:val="24"/>
      </w:pPr>
      <w:r>
        <w:t>关注</w:t>
      </w:r>
    </w:p>
    <w:p>
      <w:pPr>
        <w:pStyle w:val="24"/>
      </w:pPr>
    </w:p>
    <w:p>
      <w:pPr>
        <w:pStyle w:val="3"/>
      </w:pPr>
      <w:r>
        <w:t>中交第一航务工程局有限公司</w:t>
      </w:r>
    </w:p>
    <w:p>
      <w:pPr>
        <w:pStyle w:val="3"/>
      </w:pPr>
      <w:r>
        <w:t xml:space="preserve">  鹤大高速公路项目 ZT10 标段项目经理部</w:t>
      </w:r>
    </w:p>
    <w:p>
      <w:pPr>
        <w:pStyle w:val="3"/>
      </w:pPr>
      <w:r>
        <w:t>森林火灾桌面应急演练方案</w:t>
      </w:r>
    </w:p>
    <w:p>
      <w:pPr>
        <w:pStyle w:val="3"/>
      </w:pPr>
      <w:r>
        <w:t xml:space="preserve"> </w:t>
      </w:r>
    </w:p>
    <w:p>
      <w:pPr>
        <w:pStyle w:val="3"/>
      </w:pPr>
      <w:r>
        <w:t xml:space="preserve"> </w:t>
      </w:r>
    </w:p>
    <w:p>
      <w:pPr>
        <w:pStyle w:val="3"/>
      </w:pPr>
      <w:r>
        <w:t xml:space="preserve">  项目名称：   鹤大高速公路项目 ZT10 标段  </w:t>
      </w:r>
    </w:p>
    <w:p>
      <w:pPr>
        <w:pStyle w:val="3"/>
      </w:pPr>
      <w:r>
        <w:t xml:space="preserve">  编制日期：  2014 年 5 月 1 日  </w:t>
      </w:r>
    </w:p>
    <w:p>
      <w:pPr>
        <w:pStyle w:val="3"/>
      </w:pPr>
      <w:r>
        <w:br w:type="textWrapping"/>
      </w:r>
    </w:p>
    <w:p>
      <w:pPr>
        <w:pStyle w:val="3"/>
      </w:pPr>
      <w:r>
        <w:t>目录</w:t>
      </w:r>
    </w:p>
    <w:p>
      <w:pPr>
        <w:pStyle w:val="3"/>
      </w:pPr>
      <w:r>
        <w:t xml:space="preserve">   1 目的   - 1 -</w:t>
      </w:r>
    </w:p>
    <w:p>
      <w:pPr>
        <w:pStyle w:val="3"/>
      </w:pPr>
      <w:r>
        <w:t>2 演练时间及地点   - 1 -</w:t>
      </w:r>
    </w:p>
    <w:p>
      <w:pPr>
        <w:pStyle w:val="3"/>
      </w:pPr>
      <w:r>
        <w:t>3 参演人员   - 1 -</w:t>
      </w:r>
    </w:p>
    <w:p>
      <w:pPr>
        <w:pStyle w:val="3"/>
      </w:pPr>
      <w:r>
        <w:t>4 应急演练 事故 情景说明   - 5 -</w:t>
      </w:r>
    </w:p>
    <w:p>
      <w:pPr>
        <w:pStyle w:val="3"/>
      </w:pPr>
      <w:r>
        <w:t>5 应急演练目标   - 6 -</w:t>
      </w:r>
    </w:p>
    <w:p>
      <w:pPr>
        <w:pStyle w:val="3"/>
      </w:pPr>
      <w:r>
        <w:t>6 桌面应急演练程序   - 9 -</w:t>
      </w:r>
    </w:p>
    <w:p>
      <w:pPr>
        <w:pStyle w:val="3"/>
      </w:pPr>
      <w:r>
        <w:t>7 应急演练总结与追踪   - 12 -</w:t>
      </w:r>
    </w:p>
    <w:p>
      <w:pPr>
        <w:pStyle w:val="3"/>
      </w:pPr>
    </w:p>
    <w:p>
      <w:pPr>
        <w:pStyle w:val="3"/>
      </w:pPr>
      <w:r>
        <w:br w:type="textWrapping"/>
      </w:r>
      <w:r>
        <w:t>森林火灾桌面应急演练方案</w:t>
      </w:r>
    </w:p>
    <w:p>
      <w:pPr>
        <w:pStyle w:val="2"/>
      </w:pPr>
      <w:bookmarkStart w:id="0" w:name="目的"/>
      <w:r>
        <w:t>1 目的</w:t>
      </w:r>
      <w:bookmarkEnd w:id="0"/>
    </w:p>
    <w:p>
      <w:pPr>
        <w:pStyle w:val="23"/>
      </w:pPr>
      <w:r>
        <w:t>1.1 评估项目森林火灾应急准备状态，发现并及时修改应急 预案 、执行程序、行动 检查表 中的缺陷和不足。</w:t>
      </w:r>
    </w:p>
    <w:p>
      <w:pPr>
        <w:pStyle w:val="3"/>
      </w:pPr>
      <w:r>
        <w:t>1.2 评估项目森林火灾 事故 应急能力，识别资源需求，澄清各职能部门和人员的应急职责，改善其协调问题的能力。</w:t>
      </w:r>
    </w:p>
    <w:p>
      <w:pPr>
        <w:pStyle w:val="3"/>
      </w:pPr>
      <w:r>
        <w:t>1.3 检验应急响应人员对应急 预案 、执行程序的了解程度和实际操作技能，评估应急培训效果、分析培训需求；同时，作为一种培训手段，通过调整演练难度，进一步提高应急响应人员的业务素质和能力。</w:t>
      </w:r>
    </w:p>
    <w:p>
      <w:pPr>
        <w:pStyle w:val="3"/>
      </w:pPr>
      <w:r>
        <w:t>1.4 检验岗位工人掌握本岗位灾害状态下安全处置能力及重点对策。</w:t>
      </w:r>
    </w:p>
    <w:p>
      <w:pPr>
        <w:pStyle w:val="3"/>
      </w:pPr>
      <w:r>
        <w:t>1.5 掌握初期森林火灾的灭火及消防设备的使用。</w:t>
      </w:r>
    </w:p>
    <w:p>
      <w:pPr>
        <w:pStyle w:val="3"/>
      </w:pPr>
      <w:r>
        <w:t>1.6 使岗位工人掌握如何报警，如何抢救伤者。</w:t>
      </w:r>
    </w:p>
    <w:p>
      <w:pPr>
        <w:pStyle w:val="3"/>
      </w:pPr>
      <w:r>
        <w:t>1.7 提高全员安全意识。</w:t>
      </w:r>
    </w:p>
    <w:p>
      <w:pPr>
        <w:pStyle w:val="2"/>
      </w:pPr>
      <w:bookmarkStart w:id="1" w:name="演练时间及地点"/>
      <w:r>
        <w:t>2 演练时间及地点</w:t>
      </w:r>
      <w:bookmarkEnd w:id="1"/>
    </w:p>
    <w:p>
      <w:pPr>
        <w:pStyle w:val="23"/>
      </w:pPr>
      <w:r>
        <w:t xml:space="preserve">应急演练时间： 2014 年 5 月 3 日 19 ： 00 － 21 ： 00 </w:t>
      </w:r>
    </w:p>
    <w:p>
      <w:pPr>
        <w:pStyle w:val="3"/>
      </w:pPr>
      <w:r>
        <w:t>地点：项目部会议室</w:t>
      </w:r>
    </w:p>
    <w:p>
      <w:pPr>
        <w:pStyle w:val="2"/>
      </w:pPr>
      <w:bookmarkStart w:id="2" w:name="参演人员"/>
      <w:r>
        <w:t>3 参演人员</w:t>
      </w:r>
      <w:bookmarkEnd w:id="2"/>
    </w:p>
    <w:p>
      <w:pPr>
        <w:pStyle w:val="23"/>
      </w:pPr>
      <w:r>
        <w:t>高立明、 智绪新、陆   明、连   军、罗   肖、郑灶兴、蒋   益、张   博、伊   修、王亮亮、陈金龙、武文斌、赵志伟、刘   达、穆乃亮、梁泽伟等以及各作业段施工队负责人。</w:t>
      </w:r>
    </w:p>
    <w:p>
      <w:pPr>
        <w:pStyle w:val="3"/>
      </w:pPr>
      <w:r>
        <w:t>3.1 参演人员定义</w:t>
      </w:r>
    </w:p>
    <w:p>
      <w:pPr>
        <w:pStyle w:val="3"/>
      </w:pPr>
      <w:r>
        <w:t>参演人员是指在应急组织中承担具体任务，并在演练过程中尽可能对演练情景或模拟事件作出真实情景下可能采取的响应行动的人员，相当于通常所说的演员。</w:t>
      </w:r>
    </w:p>
    <w:p>
      <w:pPr>
        <w:pStyle w:val="3"/>
      </w:pPr>
      <w:r>
        <w:t>3.2 参演人员所承担的具体任务</w:t>
      </w:r>
    </w:p>
    <w:p>
      <w:pPr>
        <w:pStyle w:val="3"/>
      </w:pPr>
      <w:r>
        <w:t>(1) 救助伤员或被困人员。</w:t>
      </w:r>
    </w:p>
    <w:p>
      <w:pPr>
        <w:pStyle w:val="3"/>
      </w:pPr>
      <w:r>
        <w:t>(2) 保护财产或公众健康、积极消灭初期森林火灾。</w:t>
      </w:r>
    </w:p>
    <w:p>
      <w:pPr>
        <w:pStyle w:val="3"/>
      </w:pPr>
      <w:r>
        <w:t>(3) 获取并管理各类应急资源。</w:t>
      </w:r>
    </w:p>
    <w:p>
      <w:pPr>
        <w:pStyle w:val="3"/>
      </w:pPr>
      <w:r>
        <w:t>(4) 与其他应急人员协同处理森林火灾事故或紧急事件。</w:t>
      </w:r>
    </w:p>
    <w:p>
      <w:pPr>
        <w:pStyle w:val="3"/>
      </w:pPr>
      <w:r>
        <w:t>3.3 参演人员分工</w:t>
      </w:r>
    </w:p>
    <w:p>
      <w:pPr>
        <w:pStyle w:val="3"/>
      </w:pPr>
      <w:r>
        <w:t>表 3-1  人员分工</w:t>
      </w:r>
    </w:p>
    <w:tbl>
      <w:tblPr>
        <w:tblStyle w:val="28"/>
        <w:tblW w:w="5000" w:type="pct"/>
        <w:tblInd w:w="0" w:type="dxa"/>
        <w:tblLayout w:type="autofit"/>
        <w:tblCellMar>
          <w:top w:w="0" w:type="dxa"/>
          <w:left w:w="108" w:type="dxa"/>
          <w:bottom w:w="0" w:type="dxa"/>
          <w:right w:w="108" w:type="dxa"/>
        </w:tblCellMar>
      </w:tblPr>
      <w:tblGrid>
        <w:gridCol w:w="2125"/>
        <w:gridCol w:w="3049"/>
        <w:gridCol w:w="1841"/>
        <w:gridCol w:w="1841"/>
      </w:tblGrid>
      <w:tr>
        <w:tblPrEx>
          <w:tblCellMar>
            <w:top w:w="0" w:type="dxa"/>
            <w:left w:w="108" w:type="dxa"/>
            <w:bottom w:w="0" w:type="dxa"/>
            <w:right w:w="108" w:type="dxa"/>
          </w:tblCellMar>
        </w:tblPrEx>
        <w:tc>
          <w:p>
            <w:pPr>
              <w:jc w:val="left"/>
            </w:pPr>
            <w:r>
              <w:t>应急领导小组</w:t>
            </w:r>
          </w:p>
        </w:tc>
        <w:tc>
          <w:p>
            <w:pPr>
              <w:jc w:val="left"/>
            </w:pPr>
            <w:r>
              <w:t>组长</w:t>
            </w:r>
          </w:p>
        </w:tc>
        <w:tc>
          <w:p>
            <w:pPr>
              <w:jc w:val="left"/>
            </w:pPr>
            <w:r>
              <w:t>高立明</w:t>
            </w:r>
          </w:p>
        </w:tc>
        <w:tc>
          <w:p>
            <w:pPr>
              <w:jc w:val="left"/>
            </w:pPr>
            <w:r>
              <w:t>138********</w:t>
            </w:r>
          </w:p>
        </w:tc>
      </w:tr>
      <w:tr>
        <w:tblPrEx>
          <w:tblCellMar>
            <w:top w:w="0" w:type="dxa"/>
            <w:left w:w="108" w:type="dxa"/>
            <w:bottom w:w="0" w:type="dxa"/>
            <w:right w:w="108" w:type="dxa"/>
          </w:tblCellMar>
        </w:tblPrEx>
        <w:tc>
          <w:p>
            <w:pPr>
              <w:jc w:val="left"/>
            </w:pPr>
            <w:r>
              <w:t>副组长</w:t>
            </w:r>
          </w:p>
        </w:tc>
        <w:tc>
          <w:p>
            <w:pPr>
              <w:jc w:val="left"/>
            </w:pPr>
            <w:r>
              <w:t>智绪新</w:t>
            </w:r>
          </w:p>
        </w:tc>
        <w:tc>
          <w:p>
            <w:pPr>
              <w:jc w:val="left"/>
            </w:pPr>
            <w:r>
              <w:t>137********</w:t>
            </w:r>
          </w:p>
        </w:tc>
        <w:tc>
          <w:p/>
        </w:tc>
      </w:tr>
      <w:tr>
        <w:tblPrEx>
          <w:tblCellMar>
            <w:top w:w="0" w:type="dxa"/>
            <w:left w:w="108" w:type="dxa"/>
            <w:bottom w:w="0" w:type="dxa"/>
            <w:right w:w="108" w:type="dxa"/>
          </w:tblCellMar>
        </w:tblPrEx>
        <w:tc>
          <w:p>
            <w:pPr>
              <w:jc w:val="left"/>
            </w:pPr>
            <w:r>
              <w:t>组员</w:t>
            </w:r>
          </w:p>
        </w:tc>
        <w:tc>
          <w:p>
            <w:pPr>
              <w:jc w:val="left"/>
            </w:pPr>
            <w:r>
              <w:t>陆明</w:t>
            </w:r>
          </w:p>
        </w:tc>
        <w:tc>
          <w:p>
            <w:pPr>
              <w:jc w:val="left"/>
            </w:pPr>
            <w:r>
              <w:t>187********</w:t>
            </w:r>
          </w:p>
        </w:tc>
        <w:tc>
          <w:p/>
        </w:tc>
      </w:tr>
      <w:tr>
        <w:tblPrEx>
          <w:tblCellMar>
            <w:top w:w="0" w:type="dxa"/>
            <w:left w:w="108" w:type="dxa"/>
            <w:bottom w:w="0" w:type="dxa"/>
            <w:right w:w="108" w:type="dxa"/>
          </w:tblCellMar>
        </w:tblPrEx>
        <w:tc>
          <w:p>
            <w:pPr>
              <w:jc w:val="left"/>
            </w:pPr>
            <w:r>
              <w:t>罗肖</w:t>
            </w:r>
          </w:p>
        </w:tc>
        <w:tc>
          <w:p>
            <w:pPr>
              <w:jc w:val="left"/>
            </w:pPr>
            <w:r>
              <w:t>138********</w:t>
            </w:r>
          </w:p>
        </w:tc>
        <w:tc>
          <w:p/>
        </w:tc>
        <w:tc>
          <w:p/>
        </w:tc>
      </w:tr>
      <w:tr>
        <w:tblPrEx>
          <w:tblCellMar>
            <w:top w:w="0" w:type="dxa"/>
            <w:left w:w="108" w:type="dxa"/>
            <w:bottom w:w="0" w:type="dxa"/>
            <w:right w:w="108" w:type="dxa"/>
          </w:tblCellMar>
        </w:tblPrEx>
        <w:tc>
          <w:p>
            <w:pPr>
              <w:jc w:val="left"/>
            </w:pPr>
            <w:r>
              <w:t>连军</w:t>
            </w:r>
          </w:p>
        </w:tc>
        <w:tc>
          <w:p>
            <w:pPr>
              <w:jc w:val="left"/>
            </w:pPr>
            <w:r>
              <w:t>138********</w:t>
            </w:r>
          </w:p>
        </w:tc>
        <w:tc>
          <w:p/>
        </w:tc>
        <w:tc>
          <w:p/>
        </w:tc>
      </w:tr>
      <w:tr>
        <w:tblPrEx>
          <w:tblCellMar>
            <w:top w:w="0" w:type="dxa"/>
            <w:left w:w="108" w:type="dxa"/>
            <w:bottom w:w="0" w:type="dxa"/>
            <w:right w:w="108" w:type="dxa"/>
          </w:tblCellMar>
        </w:tblPrEx>
        <w:tc>
          <w:p>
            <w:pPr>
              <w:jc w:val="left"/>
            </w:pPr>
            <w:r>
              <w:t>郑灶兴</w:t>
            </w:r>
          </w:p>
        </w:tc>
        <w:tc>
          <w:p>
            <w:pPr>
              <w:jc w:val="left"/>
            </w:pPr>
            <w:r>
              <w:t>159********</w:t>
            </w:r>
          </w:p>
        </w:tc>
        <w:tc>
          <w:p/>
        </w:tc>
        <w:tc>
          <w:p/>
        </w:tc>
      </w:tr>
      <w:tr>
        <w:tblPrEx>
          <w:tblCellMar>
            <w:top w:w="0" w:type="dxa"/>
            <w:left w:w="108" w:type="dxa"/>
            <w:bottom w:w="0" w:type="dxa"/>
            <w:right w:w="108" w:type="dxa"/>
          </w:tblCellMar>
        </w:tblPrEx>
        <w:tc>
          <w:p>
            <w:pPr>
              <w:jc w:val="left"/>
            </w:pPr>
            <w:r>
              <w:t>抢险救援组</w:t>
            </w:r>
          </w:p>
        </w:tc>
        <w:tc>
          <w:p>
            <w:pPr>
              <w:jc w:val="left"/>
            </w:pPr>
            <w:r>
              <w:t>组长</w:t>
            </w:r>
          </w:p>
        </w:tc>
        <w:tc>
          <w:p>
            <w:pPr>
              <w:jc w:val="left"/>
            </w:pPr>
            <w:r>
              <w:t>蒋益</w:t>
            </w:r>
          </w:p>
        </w:tc>
        <w:tc>
          <w:p>
            <w:pPr>
              <w:jc w:val="left"/>
            </w:pPr>
            <w:r>
              <w:t>189********</w:t>
            </w:r>
          </w:p>
        </w:tc>
      </w:tr>
      <w:tr>
        <w:tblPrEx>
          <w:tblCellMar>
            <w:top w:w="0" w:type="dxa"/>
            <w:left w:w="108" w:type="dxa"/>
            <w:bottom w:w="0" w:type="dxa"/>
            <w:right w:w="108" w:type="dxa"/>
          </w:tblCellMar>
        </w:tblPrEx>
        <w:tc>
          <w:p>
            <w:pPr>
              <w:jc w:val="left"/>
            </w:pPr>
            <w:r>
              <w:t xml:space="preserve"> </w:t>
            </w:r>
          </w:p>
          <w:p>
            <w:pPr>
              <w:jc w:val="left"/>
            </w:pPr>
            <w:r>
              <w:t>组员</w:t>
            </w:r>
          </w:p>
        </w:tc>
        <w:tc>
          <w:p>
            <w:pPr>
              <w:jc w:val="left"/>
            </w:pPr>
            <w:r>
              <w:t>张博</w:t>
            </w:r>
          </w:p>
        </w:tc>
        <w:tc>
          <w:p>
            <w:pPr>
              <w:jc w:val="left"/>
            </w:pPr>
            <w:r>
              <w:t>138********</w:t>
            </w:r>
          </w:p>
        </w:tc>
        <w:tc>
          <w:p/>
        </w:tc>
      </w:tr>
      <w:tr>
        <w:tblPrEx>
          <w:tblCellMar>
            <w:top w:w="0" w:type="dxa"/>
            <w:left w:w="108" w:type="dxa"/>
            <w:bottom w:w="0" w:type="dxa"/>
            <w:right w:w="108" w:type="dxa"/>
          </w:tblCellMar>
        </w:tblPrEx>
        <w:tc>
          <w:p>
            <w:pPr>
              <w:jc w:val="left"/>
            </w:pPr>
            <w:r>
              <w:t>刘飞</w:t>
            </w:r>
          </w:p>
        </w:tc>
        <w:tc>
          <w:p>
            <w:pPr>
              <w:jc w:val="left"/>
            </w:pPr>
            <w:r>
              <w:t>152********</w:t>
            </w:r>
          </w:p>
        </w:tc>
        <w:tc>
          <w:p/>
        </w:tc>
        <w:tc>
          <w:p/>
        </w:tc>
      </w:tr>
      <w:tr>
        <w:tblPrEx>
          <w:tblCellMar>
            <w:top w:w="0" w:type="dxa"/>
            <w:left w:w="108" w:type="dxa"/>
            <w:bottom w:w="0" w:type="dxa"/>
            <w:right w:w="108" w:type="dxa"/>
          </w:tblCellMar>
        </w:tblPrEx>
        <w:tc>
          <w:p>
            <w:pPr>
              <w:jc w:val="left"/>
            </w:pPr>
            <w:r>
              <w:t>刘校林</w:t>
            </w:r>
          </w:p>
        </w:tc>
        <w:tc>
          <w:p>
            <w:pPr>
              <w:jc w:val="left"/>
            </w:pPr>
            <w:r>
              <w:t>158********</w:t>
            </w:r>
          </w:p>
        </w:tc>
        <w:tc>
          <w:p/>
        </w:tc>
        <w:tc>
          <w:p/>
        </w:tc>
      </w:tr>
      <w:tr>
        <w:tblPrEx>
          <w:tblCellMar>
            <w:top w:w="0" w:type="dxa"/>
            <w:left w:w="108" w:type="dxa"/>
            <w:bottom w:w="0" w:type="dxa"/>
            <w:right w:w="108" w:type="dxa"/>
          </w:tblCellMar>
        </w:tblPrEx>
        <w:tc>
          <w:p>
            <w:pPr>
              <w:jc w:val="left"/>
            </w:pPr>
            <w:r>
              <w:t>武娟</w:t>
            </w:r>
          </w:p>
        </w:tc>
        <w:tc>
          <w:p>
            <w:pPr>
              <w:jc w:val="left"/>
            </w:pPr>
            <w:r>
              <w:t>187********</w:t>
            </w:r>
          </w:p>
        </w:tc>
        <w:tc>
          <w:p/>
        </w:tc>
        <w:tc>
          <w:p/>
        </w:tc>
      </w:tr>
      <w:tr>
        <w:tblPrEx>
          <w:tblCellMar>
            <w:top w:w="0" w:type="dxa"/>
            <w:left w:w="108" w:type="dxa"/>
            <w:bottom w:w="0" w:type="dxa"/>
            <w:right w:w="108" w:type="dxa"/>
          </w:tblCellMar>
        </w:tblPrEx>
        <w:tc>
          <w:p>
            <w:pPr>
              <w:jc w:val="left"/>
            </w:pPr>
            <w:r>
              <w:t>董洪扬</w:t>
            </w:r>
          </w:p>
        </w:tc>
        <w:tc>
          <w:p>
            <w:pPr>
              <w:jc w:val="left"/>
            </w:pPr>
            <w:r>
              <w:t>135********</w:t>
            </w:r>
          </w:p>
        </w:tc>
        <w:tc>
          <w:p/>
        </w:tc>
        <w:tc>
          <w:p/>
        </w:tc>
      </w:tr>
      <w:tr>
        <w:tblPrEx>
          <w:tblCellMar>
            <w:top w:w="0" w:type="dxa"/>
            <w:left w:w="108" w:type="dxa"/>
            <w:bottom w:w="0" w:type="dxa"/>
            <w:right w:w="108" w:type="dxa"/>
          </w:tblCellMar>
        </w:tblPrEx>
        <w:tc>
          <w:p>
            <w:pPr>
              <w:jc w:val="left"/>
            </w:pPr>
            <w:r>
              <w:t>孟洋波</w:t>
            </w:r>
          </w:p>
        </w:tc>
        <w:tc>
          <w:p>
            <w:pPr>
              <w:jc w:val="left"/>
            </w:pPr>
            <w:r>
              <w:t>137********</w:t>
            </w:r>
          </w:p>
        </w:tc>
        <w:tc>
          <w:p/>
        </w:tc>
        <w:tc>
          <w:p/>
        </w:tc>
      </w:tr>
      <w:tr>
        <w:tblPrEx>
          <w:tblCellMar>
            <w:top w:w="0" w:type="dxa"/>
            <w:left w:w="108" w:type="dxa"/>
            <w:bottom w:w="0" w:type="dxa"/>
            <w:right w:w="108" w:type="dxa"/>
          </w:tblCellMar>
        </w:tblPrEx>
        <w:tc>
          <w:p>
            <w:pPr>
              <w:jc w:val="left"/>
            </w:pPr>
            <w:r>
              <w:t>刘达</w:t>
            </w:r>
          </w:p>
        </w:tc>
        <w:tc>
          <w:p>
            <w:pPr>
              <w:jc w:val="left"/>
            </w:pPr>
            <w:r>
              <w:t>138********</w:t>
            </w:r>
          </w:p>
        </w:tc>
        <w:tc>
          <w:p/>
        </w:tc>
        <w:tc>
          <w:p/>
        </w:tc>
      </w:tr>
      <w:tr>
        <w:tblPrEx>
          <w:tblCellMar>
            <w:top w:w="0" w:type="dxa"/>
            <w:left w:w="108" w:type="dxa"/>
            <w:bottom w:w="0" w:type="dxa"/>
            <w:right w:w="108" w:type="dxa"/>
          </w:tblCellMar>
        </w:tblPrEx>
        <w:tc>
          <w:p>
            <w:pPr>
              <w:jc w:val="left"/>
            </w:pPr>
            <w:r>
              <w:t>赵亮</w:t>
            </w:r>
          </w:p>
        </w:tc>
        <w:tc>
          <w:p>
            <w:pPr>
              <w:jc w:val="left"/>
            </w:pPr>
            <w:r>
              <w:t>152********</w:t>
            </w:r>
          </w:p>
        </w:tc>
        <w:tc>
          <w:p/>
        </w:tc>
        <w:tc>
          <w:p/>
        </w:tc>
      </w:tr>
      <w:tr>
        <w:tblPrEx>
          <w:tblCellMar>
            <w:top w:w="0" w:type="dxa"/>
            <w:left w:w="108" w:type="dxa"/>
            <w:bottom w:w="0" w:type="dxa"/>
            <w:right w:w="108" w:type="dxa"/>
          </w:tblCellMar>
        </w:tblPrEx>
        <w:tc>
          <w:p>
            <w:pPr>
              <w:jc w:val="left"/>
            </w:pPr>
            <w:r>
              <w:t>安全保卫组</w:t>
            </w:r>
          </w:p>
        </w:tc>
        <w:tc>
          <w:p>
            <w:pPr>
              <w:jc w:val="left"/>
            </w:pPr>
            <w:r>
              <w:t>组长</w:t>
            </w:r>
          </w:p>
        </w:tc>
        <w:tc>
          <w:p>
            <w:pPr>
              <w:jc w:val="left"/>
            </w:pPr>
            <w:r>
              <w:t>武文斌</w:t>
            </w:r>
          </w:p>
        </w:tc>
        <w:tc>
          <w:p>
            <w:pPr>
              <w:jc w:val="left"/>
            </w:pPr>
            <w:r>
              <w:t>151********</w:t>
            </w:r>
          </w:p>
        </w:tc>
      </w:tr>
      <w:tr>
        <w:tblPrEx>
          <w:tblCellMar>
            <w:top w:w="0" w:type="dxa"/>
            <w:left w:w="108" w:type="dxa"/>
            <w:bottom w:w="0" w:type="dxa"/>
            <w:right w:w="108" w:type="dxa"/>
          </w:tblCellMar>
        </w:tblPrEx>
        <w:tc>
          <w:p>
            <w:pPr>
              <w:jc w:val="left"/>
            </w:pPr>
            <w:r>
              <w:t>组员</w:t>
            </w:r>
          </w:p>
        </w:tc>
        <w:tc>
          <w:p>
            <w:pPr>
              <w:jc w:val="left"/>
            </w:pPr>
            <w:r>
              <w:t>朱峰</w:t>
            </w:r>
          </w:p>
        </w:tc>
        <w:tc>
          <w:p>
            <w:pPr>
              <w:jc w:val="left"/>
            </w:pPr>
            <w:r>
              <w:t>152********</w:t>
            </w:r>
          </w:p>
        </w:tc>
        <w:tc>
          <w:p/>
        </w:tc>
      </w:tr>
      <w:tr>
        <w:tblPrEx>
          <w:tblCellMar>
            <w:top w:w="0" w:type="dxa"/>
            <w:left w:w="108" w:type="dxa"/>
            <w:bottom w:w="0" w:type="dxa"/>
            <w:right w:w="108" w:type="dxa"/>
          </w:tblCellMar>
        </w:tblPrEx>
        <w:tc>
          <w:p>
            <w:pPr>
              <w:jc w:val="left"/>
            </w:pPr>
            <w:r>
              <w:t>张腾</w:t>
            </w:r>
          </w:p>
        </w:tc>
        <w:tc>
          <w:p>
            <w:pPr>
              <w:jc w:val="left"/>
            </w:pPr>
            <w:r>
              <w:t>186********</w:t>
            </w:r>
          </w:p>
        </w:tc>
        <w:tc>
          <w:p/>
        </w:tc>
        <w:tc>
          <w:p/>
        </w:tc>
      </w:tr>
      <w:tr>
        <w:tblPrEx>
          <w:tblCellMar>
            <w:top w:w="0" w:type="dxa"/>
            <w:left w:w="108" w:type="dxa"/>
            <w:bottom w:w="0" w:type="dxa"/>
            <w:right w:w="108" w:type="dxa"/>
          </w:tblCellMar>
        </w:tblPrEx>
        <w:tc>
          <w:p>
            <w:pPr>
              <w:jc w:val="left"/>
            </w:pPr>
            <w:r>
              <w:t>李金禄</w:t>
            </w:r>
          </w:p>
        </w:tc>
        <w:tc>
          <w:p>
            <w:pPr>
              <w:jc w:val="left"/>
            </w:pPr>
            <w:r>
              <w:t>158********</w:t>
            </w:r>
          </w:p>
        </w:tc>
        <w:tc>
          <w:p/>
        </w:tc>
        <w:tc>
          <w:p/>
        </w:tc>
      </w:tr>
      <w:tr>
        <w:tblPrEx>
          <w:tblCellMar>
            <w:top w:w="0" w:type="dxa"/>
            <w:left w:w="108" w:type="dxa"/>
            <w:bottom w:w="0" w:type="dxa"/>
            <w:right w:w="108" w:type="dxa"/>
          </w:tblCellMar>
        </w:tblPrEx>
        <w:tc>
          <w:p>
            <w:pPr>
              <w:jc w:val="left"/>
            </w:pPr>
            <w:r>
              <w:t>物资保障组</w:t>
            </w:r>
          </w:p>
        </w:tc>
        <w:tc>
          <w:p>
            <w:pPr>
              <w:jc w:val="left"/>
            </w:pPr>
            <w:r>
              <w:t>组长</w:t>
            </w:r>
          </w:p>
        </w:tc>
        <w:tc>
          <w:p>
            <w:pPr>
              <w:jc w:val="left"/>
            </w:pPr>
            <w:r>
              <w:t>伊修</w:t>
            </w:r>
          </w:p>
        </w:tc>
        <w:tc>
          <w:p>
            <w:pPr>
              <w:jc w:val="left"/>
            </w:pPr>
            <w:r>
              <w:t>182********</w:t>
            </w:r>
          </w:p>
        </w:tc>
      </w:tr>
      <w:tr>
        <w:tblPrEx>
          <w:tblCellMar>
            <w:top w:w="0" w:type="dxa"/>
            <w:left w:w="108" w:type="dxa"/>
            <w:bottom w:w="0" w:type="dxa"/>
            <w:right w:w="108" w:type="dxa"/>
          </w:tblCellMar>
        </w:tblPrEx>
        <w:tc>
          <w:p>
            <w:pPr>
              <w:jc w:val="left"/>
            </w:pPr>
            <w:r>
              <w:t>组员</w:t>
            </w:r>
          </w:p>
        </w:tc>
        <w:tc>
          <w:p>
            <w:pPr>
              <w:jc w:val="left"/>
            </w:pPr>
            <w:r>
              <w:t>崔振东</w:t>
            </w:r>
          </w:p>
        </w:tc>
        <w:tc>
          <w:p>
            <w:pPr>
              <w:jc w:val="left"/>
            </w:pPr>
            <w:r>
              <w:t>158********</w:t>
            </w:r>
          </w:p>
        </w:tc>
        <w:tc>
          <w:p/>
        </w:tc>
      </w:tr>
      <w:tr>
        <w:tblPrEx>
          <w:tblCellMar>
            <w:top w:w="0" w:type="dxa"/>
            <w:left w:w="108" w:type="dxa"/>
            <w:bottom w:w="0" w:type="dxa"/>
            <w:right w:w="108" w:type="dxa"/>
          </w:tblCellMar>
        </w:tblPrEx>
        <w:tc>
          <w:p>
            <w:pPr>
              <w:jc w:val="left"/>
            </w:pPr>
            <w:r>
              <w:t>武海生</w:t>
            </w:r>
          </w:p>
        </w:tc>
        <w:tc>
          <w:p>
            <w:pPr>
              <w:jc w:val="left"/>
            </w:pPr>
            <w:r>
              <w:t>139********</w:t>
            </w:r>
          </w:p>
        </w:tc>
        <w:tc>
          <w:p/>
        </w:tc>
        <w:tc>
          <w:p/>
        </w:tc>
      </w:tr>
      <w:tr>
        <w:tblPrEx>
          <w:tblCellMar>
            <w:top w:w="0" w:type="dxa"/>
            <w:left w:w="108" w:type="dxa"/>
            <w:bottom w:w="0" w:type="dxa"/>
            <w:right w:w="108" w:type="dxa"/>
          </w:tblCellMar>
        </w:tblPrEx>
        <w:tc>
          <w:p>
            <w:pPr>
              <w:jc w:val="left"/>
            </w:pPr>
            <w:r>
              <w:t>医疗救护组</w:t>
            </w:r>
          </w:p>
        </w:tc>
        <w:tc>
          <w:p>
            <w:pPr>
              <w:jc w:val="left"/>
            </w:pPr>
            <w:r>
              <w:t>组长</w:t>
            </w:r>
          </w:p>
        </w:tc>
        <w:tc>
          <w:p>
            <w:pPr>
              <w:jc w:val="left"/>
            </w:pPr>
            <w:r>
              <w:t>梁泽伟</w:t>
            </w:r>
          </w:p>
        </w:tc>
        <w:tc>
          <w:p>
            <w:pPr>
              <w:jc w:val="left"/>
            </w:pPr>
            <w:r>
              <w:t>139********</w:t>
            </w:r>
          </w:p>
        </w:tc>
      </w:tr>
      <w:tr>
        <w:tblPrEx>
          <w:tblCellMar>
            <w:top w:w="0" w:type="dxa"/>
            <w:left w:w="108" w:type="dxa"/>
            <w:bottom w:w="0" w:type="dxa"/>
            <w:right w:w="108" w:type="dxa"/>
          </w:tblCellMar>
        </w:tblPrEx>
        <w:tc>
          <w:p>
            <w:pPr>
              <w:jc w:val="left"/>
            </w:pPr>
            <w:r>
              <w:t>组员</w:t>
            </w:r>
          </w:p>
        </w:tc>
        <w:tc>
          <w:p>
            <w:pPr>
              <w:jc w:val="left"/>
            </w:pPr>
            <w:r>
              <w:t>穆乃亮</w:t>
            </w:r>
          </w:p>
        </w:tc>
        <w:tc>
          <w:p>
            <w:pPr>
              <w:jc w:val="left"/>
            </w:pPr>
            <w:r>
              <w:t>158********</w:t>
            </w:r>
          </w:p>
        </w:tc>
        <w:tc>
          <w:p/>
        </w:tc>
      </w:tr>
      <w:tr>
        <w:tblPrEx>
          <w:tblCellMar>
            <w:top w:w="0" w:type="dxa"/>
            <w:left w:w="108" w:type="dxa"/>
            <w:bottom w:w="0" w:type="dxa"/>
            <w:right w:w="108" w:type="dxa"/>
          </w:tblCellMar>
        </w:tblPrEx>
        <w:tc>
          <w:p>
            <w:pPr>
              <w:jc w:val="left"/>
            </w:pPr>
            <w:r>
              <w:t>陈金龙</w:t>
            </w:r>
          </w:p>
        </w:tc>
        <w:tc>
          <w:p>
            <w:pPr>
              <w:jc w:val="left"/>
            </w:pPr>
            <w:r>
              <w:t>186********</w:t>
            </w:r>
          </w:p>
        </w:tc>
        <w:tc>
          <w:p/>
        </w:tc>
        <w:tc>
          <w:p/>
        </w:tc>
      </w:tr>
      <w:tr>
        <w:tblPrEx>
          <w:tblCellMar>
            <w:top w:w="0" w:type="dxa"/>
            <w:left w:w="108" w:type="dxa"/>
            <w:bottom w:w="0" w:type="dxa"/>
            <w:right w:w="108" w:type="dxa"/>
          </w:tblCellMar>
        </w:tblPrEx>
        <w:tc>
          <w:p>
            <w:pPr>
              <w:jc w:val="left"/>
            </w:pPr>
            <w:r>
              <w:t>刘洪冰</w:t>
            </w:r>
          </w:p>
        </w:tc>
        <w:tc>
          <w:p>
            <w:pPr>
              <w:jc w:val="left"/>
            </w:pPr>
            <w:r>
              <w:t>135********</w:t>
            </w:r>
          </w:p>
        </w:tc>
        <w:tc>
          <w:p/>
        </w:tc>
        <w:tc>
          <w:p/>
        </w:tc>
      </w:tr>
      <w:tr>
        <w:tblPrEx>
          <w:tblCellMar>
            <w:top w:w="0" w:type="dxa"/>
            <w:left w:w="108" w:type="dxa"/>
            <w:bottom w:w="0" w:type="dxa"/>
            <w:right w:w="108" w:type="dxa"/>
          </w:tblCellMar>
        </w:tblPrEx>
        <w:tc>
          <w:p>
            <w:pPr>
              <w:jc w:val="left"/>
            </w:pPr>
            <w:r>
              <w:t>张安康</w:t>
            </w:r>
          </w:p>
        </w:tc>
        <w:tc>
          <w:p>
            <w:pPr>
              <w:jc w:val="left"/>
            </w:pPr>
            <w:r>
              <w:t>150********</w:t>
            </w:r>
          </w:p>
        </w:tc>
        <w:tc>
          <w:p/>
        </w:tc>
        <w:tc>
          <w:p/>
        </w:tc>
      </w:tr>
      <w:tr>
        <w:tblPrEx>
          <w:tblCellMar>
            <w:top w:w="0" w:type="dxa"/>
            <w:left w:w="108" w:type="dxa"/>
            <w:bottom w:w="0" w:type="dxa"/>
            <w:right w:w="108" w:type="dxa"/>
          </w:tblCellMar>
        </w:tblPrEx>
        <w:tc>
          <w:p>
            <w:pPr>
              <w:jc w:val="left"/>
            </w:pPr>
            <w:r>
              <w:t>对外联络组</w:t>
            </w:r>
          </w:p>
        </w:tc>
        <w:tc>
          <w:p>
            <w:pPr>
              <w:jc w:val="left"/>
            </w:pPr>
            <w:r>
              <w:t>组长</w:t>
            </w:r>
          </w:p>
        </w:tc>
        <w:tc>
          <w:p>
            <w:pPr>
              <w:jc w:val="left"/>
            </w:pPr>
            <w:r>
              <w:t>赵志伟</w:t>
            </w:r>
          </w:p>
        </w:tc>
        <w:tc>
          <w:p>
            <w:pPr>
              <w:jc w:val="left"/>
            </w:pPr>
            <w:r>
              <w:t>186********</w:t>
            </w:r>
          </w:p>
        </w:tc>
      </w:tr>
      <w:tr>
        <w:tblPrEx>
          <w:tblCellMar>
            <w:top w:w="0" w:type="dxa"/>
            <w:left w:w="108" w:type="dxa"/>
            <w:bottom w:w="0" w:type="dxa"/>
            <w:right w:w="108" w:type="dxa"/>
          </w:tblCellMar>
        </w:tblPrEx>
        <w:tc>
          <w:p>
            <w:pPr>
              <w:jc w:val="left"/>
            </w:pPr>
            <w:r>
              <w:t>组员</w:t>
            </w:r>
          </w:p>
        </w:tc>
        <w:tc>
          <w:p>
            <w:pPr>
              <w:jc w:val="left"/>
            </w:pPr>
            <w:r>
              <w:t>吴凯</w:t>
            </w:r>
          </w:p>
        </w:tc>
        <w:tc>
          <w:p>
            <w:pPr>
              <w:jc w:val="left"/>
            </w:pPr>
            <w:r>
              <w:t>156********</w:t>
            </w:r>
          </w:p>
        </w:tc>
        <w:tc>
          <w:p/>
        </w:tc>
      </w:tr>
      <w:tr>
        <w:tblPrEx>
          <w:tblCellMar>
            <w:top w:w="0" w:type="dxa"/>
            <w:left w:w="108" w:type="dxa"/>
            <w:bottom w:w="0" w:type="dxa"/>
            <w:right w:w="108" w:type="dxa"/>
          </w:tblCellMar>
        </w:tblPrEx>
        <w:tc>
          <w:p>
            <w:pPr>
              <w:jc w:val="left"/>
            </w:pPr>
            <w:r>
              <w:t>任延冉</w:t>
            </w:r>
          </w:p>
        </w:tc>
        <w:tc>
          <w:p>
            <w:pPr>
              <w:jc w:val="left"/>
            </w:pPr>
            <w:r>
              <w:t>139********</w:t>
            </w:r>
          </w:p>
        </w:tc>
        <w:tc>
          <w:p/>
        </w:tc>
        <w:tc>
          <w:p/>
        </w:tc>
      </w:tr>
      <w:tr>
        <w:tblPrEx>
          <w:tblCellMar>
            <w:top w:w="0" w:type="dxa"/>
            <w:left w:w="108" w:type="dxa"/>
            <w:bottom w:w="0" w:type="dxa"/>
            <w:right w:w="108" w:type="dxa"/>
          </w:tblCellMar>
        </w:tblPrEx>
        <w:tc>
          <w:p>
            <w:pPr>
              <w:jc w:val="left"/>
            </w:pPr>
            <w:r>
              <w:t>王亮亮</w:t>
            </w:r>
          </w:p>
        </w:tc>
        <w:tc>
          <w:p>
            <w:pPr>
              <w:jc w:val="left"/>
            </w:pPr>
            <w:r>
              <w:t>158********</w:t>
            </w:r>
          </w:p>
        </w:tc>
        <w:tc>
          <w:p/>
        </w:tc>
        <w:tc>
          <w:p/>
        </w:tc>
      </w:tr>
      <w:tr>
        <w:tblPrEx>
          <w:tblCellMar>
            <w:top w:w="0" w:type="dxa"/>
            <w:left w:w="108" w:type="dxa"/>
            <w:bottom w:w="0" w:type="dxa"/>
            <w:right w:w="108" w:type="dxa"/>
          </w:tblCellMar>
        </w:tblPrEx>
        <w:tc>
          <w:p>
            <w:pPr>
              <w:jc w:val="left"/>
            </w:pPr>
            <w:r>
              <w:t>事故调查组</w:t>
            </w:r>
          </w:p>
        </w:tc>
        <w:tc>
          <w:p>
            <w:pPr>
              <w:jc w:val="left"/>
            </w:pPr>
            <w:r>
              <w:t>组长</w:t>
            </w:r>
          </w:p>
        </w:tc>
        <w:tc>
          <w:p>
            <w:pPr>
              <w:jc w:val="left"/>
            </w:pPr>
            <w:r>
              <w:t>陆明</w:t>
            </w:r>
          </w:p>
        </w:tc>
        <w:tc>
          <w:p>
            <w:pPr>
              <w:jc w:val="left"/>
            </w:pPr>
            <w:r>
              <w:t>187********</w:t>
            </w:r>
          </w:p>
        </w:tc>
      </w:tr>
      <w:tr>
        <w:tblPrEx>
          <w:tblCellMar>
            <w:top w:w="0" w:type="dxa"/>
            <w:left w:w="108" w:type="dxa"/>
            <w:bottom w:w="0" w:type="dxa"/>
            <w:right w:w="108" w:type="dxa"/>
          </w:tblCellMar>
        </w:tblPrEx>
        <w:tc>
          <w:p>
            <w:pPr>
              <w:jc w:val="left"/>
            </w:pPr>
            <w:r>
              <w:t>组员</w:t>
            </w:r>
          </w:p>
        </w:tc>
        <w:tc>
          <w:p>
            <w:pPr>
              <w:jc w:val="left"/>
            </w:pPr>
            <w:r>
              <w:t>智绪新</w:t>
            </w:r>
          </w:p>
        </w:tc>
        <w:tc>
          <w:p>
            <w:pPr>
              <w:jc w:val="left"/>
            </w:pPr>
            <w:r>
              <w:t>137********</w:t>
            </w:r>
          </w:p>
        </w:tc>
        <w:tc>
          <w:p/>
        </w:tc>
      </w:tr>
      <w:tr>
        <w:tblPrEx>
          <w:tblCellMar>
            <w:top w:w="0" w:type="dxa"/>
            <w:left w:w="108" w:type="dxa"/>
            <w:bottom w:w="0" w:type="dxa"/>
            <w:right w:w="108" w:type="dxa"/>
          </w:tblCellMar>
        </w:tblPrEx>
        <w:tc>
          <w:p>
            <w:pPr>
              <w:jc w:val="left"/>
            </w:pPr>
            <w:r>
              <w:t>连军</w:t>
            </w:r>
          </w:p>
        </w:tc>
        <w:tc>
          <w:p>
            <w:pPr>
              <w:jc w:val="left"/>
            </w:pPr>
            <w:r>
              <w:t>138********</w:t>
            </w:r>
          </w:p>
        </w:tc>
        <w:tc>
          <w:p/>
        </w:tc>
        <w:tc>
          <w:p/>
        </w:tc>
      </w:tr>
      <w:tr>
        <w:tblPrEx>
          <w:tblCellMar>
            <w:top w:w="0" w:type="dxa"/>
            <w:left w:w="108" w:type="dxa"/>
            <w:bottom w:w="0" w:type="dxa"/>
            <w:right w:w="108" w:type="dxa"/>
          </w:tblCellMar>
        </w:tblPrEx>
        <w:tc>
          <w:p>
            <w:pPr>
              <w:jc w:val="left"/>
            </w:pPr>
            <w:r>
              <w:t>罗肖</w:t>
            </w:r>
          </w:p>
        </w:tc>
        <w:tc>
          <w:p>
            <w:pPr>
              <w:jc w:val="left"/>
            </w:pPr>
            <w:r>
              <w:t>138********</w:t>
            </w:r>
          </w:p>
        </w:tc>
        <w:tc>
          <w:p/>
        </w:tc>
        <w:tc>
          <w:p/>
        </w:tc>
      </w:tr>
      <w:tr>
        <w:tblPrEx>
          <w:tblCellMar>
            <w:top w:w="0" w:type="dxa"/>
            <w:left w:w="108" w:type="dxa"/>
            <w:bottom w:w="0" w:type="dxa"/>
            <w:right w:w="108" w:type="dxa"/>
          </w:tblCellMar>
        </w:tblPrEx>
        <w:tc>
          <w:p>
            <w:pPr>
              <w:jc w:val="left"/>
            </w:pPr>
            <w:r>
              <w:t>郑灶兴</w:t>
            </w:r>
          </w:p>
        </w:tc>
        <w:tc>
          <w:p>
            <w:pPr>
              <w:jc w:val="left"/>
            </w:pPr>
            <w:r>
              <w:t>159********</w:t>
            </w:r>
          </w:p>
        </w:tc>
        <w:tc>
          <w:p/>
        </w:tc>
        <w:tc>
          <w:p/>
        </w:tc>
      </w:tr>
      <w:tr>
        <w:tblPrEx>
          <w:tblCellMar>
            <w:top w:w="0" w:type="dxa"/>
            <w:left w:w="108" w:type="dxa"/>
            <w:bottom w:w="0" w:type="dxa"/>
            <w:right w:w="108" w:type="dxa"/>
          </w:tblCellMar>
        </w:tblPrEx>
        <w:tc>
          <w:p>
            <w:pPr>
              <w:jc w:val="left"/>
            </w:pPr>
            <w:r>
              <w:t>善后工作组</w:t>
            </w:r>
          </w:p>
        </w:tc>
        <w:tc>
          <w:p>
            <w:pPr>
              <w:jc w:val="left"/>
            </w:pPr>
            <w:r>
              <w:t>组长</w:t>
            </w:r>
          </w:p>
        </w:tc>
        <w:tc>
          <w:p>
            <w:pPr>
              <w:jc w:val="left"/>
            </w:pPr>
            <w:r>
              <w:t>智绪新</w:t>
            </w:r>
          </w:p>
        </w:tc>
        <w:tc>
          <w:p>
            <w:pPr>
              <w:jc w:val="left"/>
            </w:pPr>
            <w:r>
              <w:t>137********</w:t>
            </w:r>
          </w:p>
        </w:tc>
      </w:tr>
      <w:tr>
        <w:tblPrEx>
          <w:tblCellMar>
            <w:top w:w="0" w:type="dxa"/>
            <w:left w:w="108" w:type="dxa"/>
            <w:bottom w:w="0" w:type="dxa"/>
            <w:right w:w="108" w:type="dxa"/>
          </w:tblCellMar>
        </w:tblPrEx>
        <w:tc>
          <w:p>
            <w:pPr>
              <w:jc w:val="left"/>
            </w:pPr>
            <w:r>
              <w:t>组员</w:t>
            </w:r>
          </w:p>
        </w:tc>
        <w:tc>
          <w:p>
            <w:pPr>
              <w:jc w:val="left"/>
            </w:pPr>
            <w:r>
              <w:t>罗肖</w:t>
            </w:r>
          </w:p>
        </w:tc>
        <w:tc>
          <w:p>
            <w:pPr>
              <w:jc w:val="left"/>
            </w:pPr>
            <w:r>
              <w:t>138********</w:t>
            </w:r>
          </w:p>
        </w:tc>
        <w:tc>
          <w:p/>
        </w:tc>
      </w:tr>
      <w:tr>
        <w:tblPrEx>
          <w:tblCellMar>
            <w:top w:w="0" w:type="dxa"/>
            <w:left w:w="108" w:type="dxa"/>
            <w:bottom w:w="0" w:type="dxa"/>
            <w:right w:w="108" w:type="dxa"/>
          </w:tblCellMar>
        </w:tblPrEx>
        <w:tc>
          <w:p>
            <w:pPr>
              <w:jc w:val="left"/>
            </w:pPr>
            <w:r>
              <w:t>郑灶兴</w:t>
            </w:r>
          </w:p>
        </w:tc>
        <w:tc>
          <w:p>
            <w:pPr>
              <w:jc w:val="left"/>
            </w:pPr>
            <w:r>
              <w:t>159********</w:t>
            </w:r>
          </w:p>
        </w:tc>
        <w:tc>
          <w:p/>
        </w:tc>
        <w:tc>
          <w:p/>
        </w:tc>
      </w:tr>
      <w:tr>
        <w:tblPrEx>
          <w:tblCellMar>
            <w:top w:w="0" w:type="dxa"/>
            <w:left w:w="108" w:type="dxa"/>
            <w:bottom w:w="0" w:type="dxa"/>
            <w:right w:w="108" w:type="dxa"/>
          </w:tblCellMar>
        </w:tblPrEx>
        <w:tc>
          <w:p>
            <w:pPr>
              <w:jc w:val="left"/>
            </w:pPr>
            <w:r>
              <w:t>陆明</w:t>
            </w:r>
          </w:p>
        </w:tc>
        <w:tc>
          <w:p>
            <w:pPr>
              <w:jc w:val="left"/>
            </w:pPr>
            <w:r>
              <w:t>187********</w:t>
            </w:r>
          </w:p>
        </w:tc>
        <w:tc>
          <w:p/>
        </w:tc>
        <w:tc>
          <w:p/>
        </w:tc>
      </w:tr>
      <w:tr>
        <w:tblPrEx>
          <w:tblCellMar>
            <w:top w:w="0" w:type="dxa"/>
            <w:left w:w="108" w:type="dxa"/>
            <w:bottom w:w="0" w:type="dxa"/>
            <w:right w:w="108" w:type="dxa"/>
          </w:tblCellMar>
        </w:tblPrEx>
        <w:tc>
          <w:p>
            <w:pPr>
              <w:jc w:val="left"/>
            </w:pPr>
            <w:r>
              <w:t>连军</w:t>
            </w:r>
          </w:p>
        </w:tc>
        <w:tc>
          <w:p>
            <w:pPr>
              <w:jc w:val="left"/>
            </w:pPr>
            <w:r>
              <w:t>138********</w:t>
            </w:r>
          </w:p>
        </w:tc>
        <w:tc>
          <w:p/>
        </w:tc>
        <w:tc>
          <w:p/>
        </w:tc>
      </w:tr>
      <w:tr>
        <w:tblPrEx>
          <w:tblCellMar>
            <w:top w:w="0" w:type="dxa"/>
            <w:left w:w="108" w:type="dxa"/>
            <w:bottom w:w="0" w:type="dxa"/>
            <w:right w:w="108" w:type="dxa"/>
          </w:tblCellMar>
        </w:tblPrEx>
        <w:tc>
          <w:p>
            <w:pPr>
              <w:jc w:val="left"/>
            </w:pPr>
            <w:r>
              <w:t>应急预备队</w:t>
            </w:r>
          </w:p>
        </w:tc>
        <w:tc>
          <w:p>
            <w:pPr>
              <w:jc w:val="left"/>
            </w:pPr>
            <w:r>
              <w:t>组长</w:t>
            </w:r>
          </w:p>
        </w:tc>
        <w:tc>
          <w:p>
            <w:pPr>
              <w:jc w:val="left"/>
            </w:pPr>
            <w:r>
              <w:t>高立明</w:t>
            </w:r>
          </w:p>
        </w:tc>
        <w:tc>
          <w:p>
            <w:pPr>
              <w:jc w:val="left"/>
            </w:pPr>
            <w:r>
              <w:t xml:space="preserve">138******** </w:t>
            </w:r>
          </w:p>
        </w:tc>
      </w:tr>
      <w:tr>
        <w:tblPrEx>
          <w:tblCellMar>
            <w:top w:w="0" w:type="dxa"/>
            <w:left w:w="108" w:type="dxa"/>
            <w:bottom w:w="0" w:type="dxa"/>
            <w:right w:w="108" w:type="dxa"/>
          </w:tblCellMar>
        </w:tblPrEx>
        <w:tc>
          <w:p>
            <w:pPr>
              <w:jc w:val="left"/>
            </w:pPr>
            <w:r>
              <w:t>组员</w:t>
            </w:r>
          </w:p>
        </w:tc>
        <w:tc>
          <w:p>
            <w:pPr>
              <w:jc w:val="left"/>
            </w:pPr>
            <w:r>
              <w:t>各个协作队伍负责人</w:t>
            </w:r>
          </w:p>
        </w:tc>
        <w:tc>
          <w:p/>
        </w:tc>
        <w:tc>
          <w:p/>
        </w:tc>
      </w:tr>
      <w:tr>
        <w:tblPrEx>
          <w:tblCellMar>
            <w:top w:w="0" w:type="dxa"/>
            <w:left w:w="108" w:type="dxa"/>
            <w:bottom w:w="0" w:type="dxa"/>
            <w:right w:w="108" w:type="dxa"/>
          </w:tblCellMar>
        </w:tblPrEx>
        <w:tc>
          <w:p>
            <w:pPr>
              <w:jc w:val="left"/>
            </w:pPr>
            <w:r>
              <w:t>义务消防队</w:t>
            </w:r>
          </w:p>
        </w:tc>
        <w:tc>
          <w:p>
            <w:pPr>
              <w:jc w:val="left"/>
            </w:pPr>
            <w:r>
              <w:t>组长</w:t>
            </w:r>
          </w:p>
        </w:tc>
        <w:tc>
          <w:p>
            <w:pPr>
              <w:jc w:val="left"/>
            </w:pPr>
            <w:r>
              <w:t>陆明</w:t>
            </w:r>
          </w:p>
        </w:tc>
        <w:tc>
          <w:p/>
        </w:tc>
      </w:tr>
      <w:tr>
        <w:tblPrEx>
          <w:tblCellMar>
            <w:top w:w="0" w:type="dxa"/>
            <w:left w:w="108" w:type="dxa"/>
            <w:bottom w:w="0" w:type="dxa"/>
            <w:right w:w="108" w:type="dxa"/>
          </w:tblCellMar>
        </w:tblPrEx>
        <w:tc>
          <w:p>
            <w:pPr>
              <w:jc w:val="left"/>
            </w:pPr>
            <w:r>
              <w:t>组员</w:t>
            </w:r>
          </w:p>
        </w:tc>
        <w:tc>
          <w:p>
            <w:pPr>
              <w:jc w:val="left"/>
            </w:pPr>
            <w:r>
              <w:t>项目及协作队伍人员</w:t>
            </w:r>
          </w:p>
        </w:tc>
        <w:tc>
          <w:p/>
        </w:tc>
        <w:tc>
          <w:p/>
        </w:tc>
      </w:tr>
      <w:tr>
        <w:tblPrEx>
          <w:tblCellMar>
            <w:top w:w="0" w:type="dxa"/>
            <w:left w:w="108" w:type="dxa"/>
            <w:bottom w:w="0" w:type="dxa"/>
            <w:right w:w="108" w:type="dxa"/>
          </w:tblCellMar>
        </w:tblPrEx>
        <w:tc>
          <w:p/>
        </w:tc>
        <w:tc>
          <w:p/>
        </w:tc>
        <w:tc>
          <w:p/>
        </w:tc>
        <w:tc>
          <w:p/>
        </w:tc>
      </w:tr>
    </w:tbl>
    <w:p>
      <w:pPr>
        <w:pStyle w:val="3"/>
      </w:pPr>
      <w:r>
        <w:t>参演人员系本项目应急 预案 规定所有内部应急组织及人员。</w:t>
      </w:r>
    </w:p>
    <w:p>
      <w:pPr>
        <w:pStyle w:val="3"/>
      </w:pPr>
      <w:r>
        <w:t>3.4 项目应急指挥及救援组织职责</w:t>
      </w:r>
    </w:p>
    <w:p>
      <w:pPr>
        <w:pStyle w:val="3"/>
      </w:pPr>
      <w:r>
        <w:t>3.4.1  应急领导小组职责</w:t>
      </w:r>
    </w:p>
    <w:p>
      <w:pPr>
        <w:pStyle w:val="3"/>
      </w:pPr>
      <w:r>
        <w:t>总指挥职责：负责森林火灾现场指挥，督促各机构工作，协调各机构工作分工、向上级单位请示启动扩大应急等。</w:t>
      </w:r>
    </w:p>
    <w:p>
      <w:pPr>
        <w:pStyle w:val="3"/>
      </w:pPr>
      <w:r>
        <w:t>副总指挥职责：协助总指挥各项工作，在总指挥不在场的情况下行使总指挥权力、协调处理相关工作，事后负责组织恢复生产。</w:t>
      </w:r>
    </w:p>
    <w:p>
      <w:pPr>
        <w:pStyle w:val="3"/>
      </w:pPr>
      <w:r>
        <w:t>⑴负责指挥处理紧急情况。保证突发事件按应急救援预案顺利实施；</w:t>
      </w:r>
    </w:p>
    <w:p>
      <w:pPr>
        <w:pStyle w:val="3"/>
      </w:pPr>
      <w:r>
        <w:t>⑵负责事故现场的抢险、保护、救护及通讯工作；</w:t>
      </w:r>
    </w:p>
    <w:p>
      <w:pPr>
        <w:pStyle w:val="3"/>
      </w:pPr>
      <w:r>
        <w:t>⑶负责所需材料、人员的落实；</w:t>
      </w:r>
    </w:p>
    <w:p>
      <w:pPr>
        <w:pStyle w:val="3"/>
      </w:pPr>
      <w:r>
        <w:t>⑷负责与公司安全生产管理机构的联系及情况汇报；</w:t>
      </w:r>
    </w:p>
    <w:p>
      <w:pPr>
        <w:pStyle w:val="3"/>
      </w:pPr>
      <w:r>
        <w:t>⑸负责与相邻可依托力量的联络求救；</w:t>
      </w:r>
    </w:p>
    <w:p>
      <w:pPr>
        <w:pStyle w:val="3"/>
      </w:pPr>
      <w:r>
        <w:t>⑹负责工程项目生产的恢复工作。</w:t>
      </w:r>
    </w:p>
    <w:p>
      <w:pPr>
        <w:pStyle w:val="3"/>
      </w:pPr>
      <w:r>
        <w:t>3.4.2 应急办公室职责</w:t>
      </w:r>
    </w:p>
    <w:p>
      <w:pPr>
        <w:pStyle w:val="3"/>
      </w:pPr>
      <w:r>
        <w:t>⑴接收事故报告，并及时向总指挥、公司应急办公室通报事故情况；</w:t>
      </w:r>
    </w:p>
    <w:p>
      <w:pPr>
        <w:pStyle w:val="3"/>
      </w:pPr>
      <w:r>
        <w:t>⑵负责组织应急预案的演练、修正和讲解活动；</w:t>
      </w:r>
    </w:p>
    <w:p>
      <w:pPr>
        <w:pStyle w:val="3"/>
      </w:pPr>
      <w:r>
        <w:t>⑶完成项目经理部安全生产事故应急领导小组交办的其他各项工作；</w:t>
      </w:r>
    </w:p>
    <w:p>
      <w:pPr>
        <w:pStyle w:val="3"/>
      </w:pPr>
      <w:r>
        <w:t>3.4.3 各应急专业组职责</w:t>
      </w:r>
    </w:p>
    <w:p>
      <w:pPr>
        <w:pStyle w:val="3"/>
      </w:pPr>
      <w:r>
        <w:t>⑴抢险救援组职责</w:t>
      </w:r>
    </w:p>
    <w:p>
      <w:pPr>
        <w:pStyle w:val="3"/>
      </w:pPr>
      <w:r>
        <w:t>负责事故现场的紧急抢险工作，包括受困人员、现场贵重物资及设备的抢救、危险品的转移等。</w:t>
      </w:r>
    </w:p>
    <w:p>
      <w:pPr>
        <w:pStyle w:val="3"/>
      </w:pPr>
      <w:r>
        <w:t>⑵医疗救护组职责</w:t>
      </w:r>
    </w:p>
    <w:p>
      <w:pPr>
        <w:pStyle w:val="3"/>
      </w:pPr>
      <w:r>
        <w:t>负责事故现场的紧急救护工作，及时组织护送重病伤员到医疗中心救治。</w:t>
      </w:r>
    </w:p>
    <w:p>
      <w:pPr>
        <w:pStyle w:val="3"/>
      </w:pPr>
      <w:r>
        <w:t>⑶安全保卫职责</w:t>
      </w:r>
    </w:p>
    <w:p>
      <w:pPr>
        <w:pStyle w:val="3"/>
      </w:pPr>
      <w:r>
        <w:t>负责事故现场的保护、人员的清点。</w:t>
      </w:r>
    </w:p>
    <w:p>
      <w:pPr>
        <w:pStyle w:val="3"/>
      </w:pPr>
      <w:r>
        <w:t>⑷对外联络组职责</w:t>
      </w:r>
    </w:p>
    <w:p>
      <w:pPr>
        <w:pStyle w:val="3"/>
      </w:pPr>
      <w:r>
        <w:t>负责收集相关单位部门的通信方式，保证各级通讯联系畅通，做好联络工作。</w:t>
      </w:r>
    </w:p>
    <w:p>
      <w:pPr>
        <w:pStyle w:val="3"/>
      </w:pPr>
      <w:r>
        <w:t>⑸森林防火义务消防队职责</w:t>
      </w:r>
    </w:p>
    <w:p>
      <w:pPr>
        <w:pStyle w:val="3"/>
      </w:pPr>
      <w:r>
        <w:t>负责本单位火灾预防、扑救和支援邻近单位的火灾扑救工作。</w:t>
      </w:r>
    </w:p>
    <w:p>
      <w:pPr>
        <w:pStyle w:val="3"/>
      </w:pPr>
      <w:r>
        <w:t>具体任务：</w:t>
      </w:r>
    </w:p>
    <w:p>
      <w:pPr>
        <w:pStyle w:val="3"/>
      </w:pPr>
      <w:r>
        <w:t>①   积极主动向本项目和周围群众宣传森林防火知识，劝阻和制止违反森林防火安全规章制度、操作规程和其他不安全行为。</w:t>
      </w:r>
    </w:p>
    <w:p>
      <w:pPr>
        <w:pStyle w:val="3"/>
      </w:pPr>
      <w:r>
        <w:t>②   协助项目领导认真贯彻执行森林法规、安全规章制度、生产和试验操作规程，并督促所属人员共同遵守。</w:t>
      </w:r>
    </w:p>
    <w:p>
      <w:pPr>
        <w:pStyle w:val="3"/>
      </w:pPr>
      <w:r>
        <w:t>③   参加森林防火安全检查。注意林区生产动火用电安全情况。发现、收集、反映不安全因素，积极参加火险隐患的整改。</w:t>
      </w:r>
    </w:p>
    <w:p>
      <w:pPr>
        <w:pStyle w:val="3"/>
      </w:pPr>
      <w:r>
        <w:t>④   参与消防设施维护、保养，保证适用、灵活有效，处于良好状态。</w:t>
      </w:r>
    </w:p>
    <w:p>
      <w:pPr>
        <w:pStyle w:val="3"/>
      </w:pPr>
      <w:r>
        <w:t>⑤   会同领导制定及时报警、人员疏散、物资抢救、火灾扑救等消防应急预案并定期开展训练活动。</w:t>
      </w:r>
    </w:p>
    <w:p>
      <w:pPr>
        <w:pStyle w:val="3"/>
      </w:pPr>
      <w:r>
        <w:t>⑥   发生火灾，及时扑救和报警。森林武警、消防队和上级领导到场后，提供火场情况，配合消防队维持秩序，保护现场，协助分析、调查火灾原因。</w:t>
      </w:r>
    </w:p>
    <w:p>
      <w:pPr>
        <w:pStyle w:val="3"/>
      </w:pPr>
      <w:r>
        <w:t>⑹   事故调查组职责</w:t>
      </w:r>
    </w:p>
    <w:p>
      <w:pPr>
        <w:pStyle w:val="3"/>
      </w:pPr>
      <w:r>
        <w:t xml:space="preserve">①   查明森林火灾发生的原因、过程和人员伤亡、经济损失情况；  </w:t>
      </w:r>
    </w:p>
    <w:p>
      <w:pPr>
        <w:pStyle w:val="3"/>
      </w:pPr>
      <w:r>
        <w:t xml:space="preserve">②   确定森林火灾事故的性质和责任者；  </w:t>
      </w:r>
    </w:p>
    <w:p>
      <w:pPr>
        <w:pStyle w:val="3"/>
      </w:pPr>
      <w:r>
        <w:t xml:space="preserve">③   提出对森林火灾事故有关责任单位或责任者的处理意见和提出防范措施的建议；  </w:t>
      </w:r>
    </w:p>
    <w:p>
      <w:pPr>
        <w:pStyle w:val="3"/>
      </w:pPr>
      <w:r>
        <w:t>⑺   善后工作组职责</w:t>
      </w:r>
    </w:p>
    <w:p>
      <w:pPr>
        <w:pStyle w:val="3"/>
      </w:pPr>
      <w:r>
        <w:t>负责灾后重建善后工作。</w:t>
      </w:r>
    </w:p>
    <w:p>
      <w:pPr>
        <w:pStyle w:val="2"/>
      </w:pPr>
      <w:bookmarkStart w:id="3" w:name="应急演练-事故-情景说明"/>
      <w:r>
        <w:t>4 应急演练 事故 情景说明</w:t>
      </w:r>
      <w:bookmarkEnd w:id="3"/>
    </w:p>
    <w:p>
      <w:pPr>
        <w:pStyle w:val="23"/>
      </w:pPr>
      <w:r>
        <w:t>⑴  2014 年 5 月 4 日，一工区 K715+155 处，现场工人正在帮轧 K715+155 通道涵涵身钢筋，施工员现场旁站、指挥，一切都在平静祥和的气氛中。</w:t>
      </w:r>
    </w:p>
    <w:p>
      <w:pPr>
        <w:pStyle w:val="3"/>
      </w:pPr>
      <w:r>
        <w:t>⑵   经理部驻地办公室室内，项目经理和总工在进行技术交流，施工员在填写工程施工资料，各项数据都在正常范围之内。</w:t>
      </w:r>
    </w:p>
    <w:p>
      <w:pPr>
        <w:pStyle w:val="3"/>
      </w:pPr>
      <w:r>
        <w:t>⑶会议室，安全总监陆明和安保部成员正在开会，讨论目前项目施工生产中存在安全隐患，以及控制措施，大家正在踊跃发言。</w:t>
      </w:r>
    </w:p>
    <w:p>
      <w:pPr>
        <w:pStyle w:val="3"/>
      </w:pPr>
      <w:r>
        <w:t>假定当时气象条件：气温 15 ℃，多云，主导风向为西北风 , 风速 2.1 米／秒。</w:t>
      </w:r>
    </w:p>
    <w:p>
      <w:pPr>
        <w:pStyle w:val="3"/>
      </w:pPr>
      <w:r>
        <w:t>(4) 由于电路短路引起 K715+155 处木材堆放区编织袋燃烧，火情向西面森林蔓延。</w:t>
      </w:r>
    </w:p>
    <w:p>
      <w:pPr>
        <w:pStyle w:val="2"/>
      </w:pPr>
      <w:bookmarkStart w:id="4" w:name="应急演练目标"/>
      <w:r>
        <w:t>5 应急演练目标</w:t>
      </w:r>
      <w:bookmarkEnd w:id="4"/>
    </w:p>
    <w:p>
      <w:pPr>
        <w:pStyle w:val="23"/>
      </w:pPr>
      <w:r>
        <w:t>根据演练范围和目的，确定展示以下演习目标见表 5-1 。</w:t>
      </w:r>
    </w:p>
    <w:p>
      <w:pPr>
        <w:pStyle w:val="3"/>
      </w:pPr>
      <w:r>
        <w:t>表 5-1  应急演练目标</w:t>
      </w:r>
    </w:p>
    <w:tbl>
      <w:tblPr>
        <w:tblStyle w:val="28"/>
        <w:tblW w:w="5000" w:type="pct"/>
        <w:tblInd w:w="0" w:type="dxa"/>
        <w:tblLayout w:type="autofit"/>
        <w:tblCellMar>
          <w:top w:w="0" w:type="dxa"/>
          <w:left w:w="108" w:type="dxa"/>
          <w:bottom w:w="0" w:type="dxa"/>
          <w:right w:w="108" w:type="dxa"/>
        </w:tblCellMar>
      </w:tblPr>
      <w:tblGrid>
        <w:gridCol w:w="1980"/>
        <w:gridCol w:w="1980"/>
        <w:gridCol w:w="1980"/>
        <w:gridCol w:w="1980"/>
      </w:tblGrid>
      <w:tr>
        <w:tblPrEx>
          <w:tblCellMar>
            <w:top w:w="0" w:type="dxa"/>
            <w:left w:w="108" w:type="dxa"/>
            <w:bottom w:w="0" w:type="dxa"/>
            <w:right w:w="108" w:type="dxa"/>
          </w:tblCellMar>
        </w:tblPrEx>
        <w:tc>
          <w:p>
            <w:pPr>
              <w:jc w:val="left"/>
            </w:pPr>
            <w:r>
              <w:t>序号</w:t>
            </w:r>
          </w:p>
        </w:tc>
        <w:tc>
          <w:p>
            <w:pPr>
              <w:jc w:val="left"/>
            </w:pPr>
            <w:r>
              <w:t>目标</w:t>
            </w:r>
          </w:p>
        </w:tc>
        <w:tc>
          <w:p>
            <w:pPr>
              <w:jc w:val="left"/>
            </w:pPr>
            <w:r>
              <w:t>展示内容</w:t>
            </w:r>
          </w:p>
        </w:tc>
        <w:tc>
          <w:p>
            <w:pPr>
              <w:jc w:val="left"/>
            </w:pPr>
            <w:r>
              <w:t>目     标     要     求</w:t>
            </w:r>
          </w:p>
        </w:tc>
      </w:tr>
      <w:tr>
        <w:tblPrEx>
          <w:tblCellMar>
            <w:top w:w="0" w:type="dxa"/>
            <w:left w:w="108" w:type="dxa"/>
            <w:bottom w:w="0" w:type="dxa"/>
            <w:right w:w="108" w:type="dxa"/>
          </w:tblCellMar>
        </w:tblPrEx>
        <w:tc>
          <w:p>
            <w:pPr>
              <w:jc w:val="left"/>
            </w:pPr>
            <w:r>
              <w:t>1</w:t>
            </w:r>
          </w:p>
        </w:tc>
        <w:tc>
          <w:p>
            <w:pPr>
              <w:jc w:val="left"/>
            </w:pPr>
            <w:r>
              <w:t>应急动员</w:t>
            </w:r>
          </w:p>
        </w:tc>
        <w:tc>
          <w:p>
            <w:pPr>
              <w:jc w:val="left"/>
            </w:pPr>
            <w:r>
              <w:t>展示通知应急组织，动员应急响应人员的能力</w:t>
            </w:r>
          </w:p>
        </w:tc>
        <w:tc>
          <w:p>
            <w:pPr>
              <w:jc w:val="left"/>
            </w:pPr>
            <w:r>
              <w:t>责任方采取系列举措，向应急响应人员发出警报，通知或动员有关应急响应人员各就各位；及时启动应急指挥中心和其他应急支持设施，使相关应急设施从正常运转状态进入紧急运转状态</w:t>
            </w:r>
          </w:p>
        </w:tc>
      </w:tr>
      <w:tr>
        <w:tblPrEx>
          <w:tblCellMar>
            <w:top w:w="0" w:type="dxa"/>
            <w:left w:w="108" w:type="dxa"/>
            <w:bottom w:w="0" w:type="dxa"/>
            <w:right w:w="108" w:type="dxa"/>
          </w:tblCellMar>
        </w:tblPrEx>
        <w:tc>
          <w:p>
            <w:pPr>
              <w:jc w:val="left"/>
            </w:pPr>
            <w:r>
              <w:t>2</w:t>
            </w:r>
          </w:p>
        </w:tc>
        <w:tc>
          <w:p>
            <w:pPr>
              <w:jc w:val="left"/>
            </w:pPr>
            <w:r>
              <w:t>指挥和控制</w:t>
            </w:r>
          </w:p>
        </w:tc>
        <w:tc>
          <w:p>
            <w:pPr>
              <w:jc w:val="left"/>
            </w:pPr>
            <w:r>
              <w:t>展示指挥、协调和控制应急响应活动的能力</w:t>
            </w:r>
          </w:p>
        </w:tc>
        <w:tc>
          <w:p>
            <w:pPr>
              <w:jc w:val="left"/>
            </w:pPr>
            <w:r>
              <w:t>责任方具备应急过程中控制所有响应行动的能力。事故现场指挥人员和应急组织、行动小组负责人都应按应急 预案 要求，建立 事故 指挥体系，展示指挥和控制应急响应行动的能力</w:t>
            </w:r>
          </w:p>
        </w:tc>
      </w:tr>
      <w:tr>
        <w:tblPrEx>
          <w:tblCellMar>
            <w:top w:w="0" w:type="dxa"/>
            <w:left w:w="108" w:type="dxa"/>
            <w:bottom w:w="0" w:type="dxa"/>
            <w:right w:w="108" w:type="dxa"/>
          </w:tblCellMar>
        </w:tblPrEx>
        <w:tc>
          <w:p>
            <w:pPr>
              <w:jc w:val="left"/>
            </w:pPr>
            <w:r>
              <w:t>3</w:t>
            </w:r>
          </w:p>
        </w:tc>
        <w:tc>
          <w:p>
            <w:pPr>
              <w:jc w:val="left"/>
            </w:pPr>
            <w:r>
              <w:t>事态评估</w:t>
            </w:r>
          </w:p>
        </w:tc>
        <w:tc>
          <w:p>
            <w:pPr>
              <w:jc w:val="left"/>
            </w:pPr>
            <w:r>
              <w:t>展示获取事故信息，识别事故原因和致害物，判断 事故 影响范围及其潜在危险的能力</w:t>
            </w:r>
          </w:p>
        </w:tc>
        <w:tc>
          <w:p>
            <w:pPr>
              <w:jc w:val="left"/>
            </w:pPr>
            <w:r>
              <w:t>要求应急组织应具备通过各种方式和渠道，积极收集、获取事故信息，评估、调查人员伤亡和财产损失、现场火灾危险性等有关情况的能力；具备根据所获信息，判断 事故 影响范围，以及对公众和环境的中长期危害的能力；具备确定进一步调查所需资源的能力；具备及时通知场外应急组织的能力</w:t>
            </w:r>
          </w:p>
        </w:tc>
      </w:tr>
      <w:tr>
        <w:tblPrEx>
          <w:tblCellMar>
            <w:top w:w="0" w:type="dxa"/>
            <w:left w:w="108" w:type="dxa"/>
            <w:bottom w:w="0" w:type="dxa"/>
            <w:right w:w="108" w:type="dxa"/>
          </w:tblCellMar>
        </w:tblPrEx>
        <w:tc>
          <w:p>
            <w:pPr>
              <w:jc w:val="left"/>
            </w:pPr>
            <w:r>
              <w:t>4</w:t>
            </w:r>
          </w:p>
        </w:tc>
        <w:tc>
          <w:p>
            <w:pPr>
              <w:jc w:val="left"/>
            </w:pPr>
            <w:r>
              <w:t>资源管理</w:t>
            </w:r>
          </w:p>
        </w:tc>
        <w:tc>
          <w:p>
            <w:pPr>
              <w:jc w:val="left"/>
            </w:pPr>
            <w:r>
              <w:t>展示动员和管理应急响应行动所需资源的能力</w:t>
            </w:r>
          </w:p>
        </w:tc>
        <w:tc>
          <w:p>
            <w:pPr>
              <w:jc w:val="left"/>
            </w:pPr>
            <w:r>
              <w:t>要求应急组织具备根据 事故 评估结果，识别应急资源需求的能力，以及动员和整合内外部应急资源的能力</w:t>
            </w:r>
          </w:p>
        </w:tc>
      </w:tr>
      <w:tr>
        <w:tblPrEx>
          <w:tblCellMar>
            <w:top w:w="0" w:type="dxa"/>
            <w:left w:w="108" w:type="dxa"/>
            <w:bottom w:w="0" w:type="dxa"/>
            <w:right w:w="108" w:type="dxa"/>
          </w:tblCellMar>
        </w:tblPrEx>
        <w:tc>
          <w:p>
            <w:pPr>
              <w:jc w:val="left"/>
            </w:pPr>
            <w:r>
              <w:t>5</w:t>
            </w:r>
          </w:p>
        </w:tc>
        <w:tc>
          <w:p>
            <w:pPr>
              <w:jc w:val="left"/>
            </w:pPr>
            <w:r>
              <w:t>通讯</w:t>
            </w:r>
          </w:p>
        </w:tc>
        <w:tc>
          <w:p>
            <w:pPr>
              <w:jc w:val="left"/>
            </w:pPr>
            <w:r>
              <w:t>展示与所有应急响应地点、应急组织和应急响应人员有效通讯交流的能力</w:t>
            </w:r>
          </w:p>
        </w:tc>
        <w:tc>
          <w:p>
            <w:pPr>
              <w:jc w:val="left"/>
            </w:pPr>
            <w:r>
              <w:t>要求应急组织建立可靠的林区主通讯系统和备用通讯系统，以使与有关岗位的关键人员保持联系</w:t>
            </w:r>
          </w:p>
        </w:tc>
      </w:tr>
      <w:tr>
        <w:tblPrEx>
          <w:tblCellMar>
            <w:top w:w="0" w:type="dxa"/>
            <w:left w:w="108" w:type="dxa"/>
            <w:bottom w:w="0" w:type="dxa"/>
            <w:right w:w="108" w:type="dxa"/>
          </w:tblCellMar>
        </w:tblPrEx>
        <w:tc>
          <w:p>
            <w:pPr>
              <w:jc w:val="left"/>
            </w:pPr>
            <w:r>
              <w:t>6</w:t>
            </w:r>
          </w:p>
        </w:tc>
        <w:tc>
          <w:p>
            <w:pPr>
              <w:jc w:val="left"/>
            </w:pPr>
            <w:r>
              <w:t>应急设施</w:t>
            </w:r>
          </w:p>
        </w:tc>
        <w:tc>
          <w:p>
            <w:pPr>
              <w:jc w:val="left"/>
            </w:pPr>
            <w:r>
              <w:t>展示应急设施、装备及其他应急支持资料的准备情况</w:t>
            </w:r>
          </w:p>
        </w:tc>
        <w:tc>
          <w:p>
            <w:pPr>
              <w:jc w:val="left"/>
            </w:pPr>
            <w:r>
              <w:t>要求应急组织具备足够应急设施，且应急设施内装备和应急支持资料的准备与管理状况能满足支持应急响应活动的需要</w:t>
            </w:r>
          </w:p>
        </w:tc>
      </w:tr>
      <w:tr>
        <w:tblPrEx>
          <w:tblCellMar>
            <w:top w:w="0" w:type="dxa"/>
            <w:left w:w="108" w:type="dxa"/>
            <w:bottom w:w="0" w:type="dxa"/>
            <w:right w:w="108" w:type="dxa"/>
          </w:tblCellMar>
        </w:tblPrEx>
        <w:tc>
          <w:p>
            <w:pPr>
              <w:jc w:val="left"/>
            </w:pPr>
            <w:r>
              <w:t>7</w:t>
            </w:r>
          </w:p>
        </w:tc>
        <w:tc>
          <w:p>
            <w:pPr>
              <w:jc w:val="left"/>
            </w:pPr>
            <w:r>
              <w:t>警报与</w:t>
            </w:r>
          </w:p>
          <w:p>
            <w:pPr>
              <w:jc w:val="left"/>
            </w:pPr>
            <w:r>
              <w:t>紧急公告</w:t>
            </w:r>
          </w:p>
        </w:tc>
        <w:tc>
          <w:p>
            <w:pPr>
              <w:jc w:val="left"/>
            </w:pPr>
            <w:r>
              <w:t>展示向公众发出警报和宣传保护措施的能力</w:t>
            </w:r>
          </w:p>
        </w:tc>
        <w:tc>
          <w:p>
            <w:pPr>
              <w:jc w:val="left"/>
            </w:pPr>
            <w:r>
              <w:t>要求应急组织具备按照应急 预案 中的规定，迅速完成向一定区域内公众发布应急防护措施命令和信息的能力</w:t>
            </w:r>
          </w:p>
        </w:tc>
      </w:tr>
      <w:tr>
        <w:tblPrEx>
          <w:tblCellMar>
            <w:top w:w="0" w:type="dxa"/>
            <w:left w:w="108" w:type="dxa"/>
            <w:bottom w:w="0" w:type="dxa"/>
            <w:right w:w="108" w:type="dxa"/>
          </w:tblCellMar>
        </w:tblPrEx>
        <w:tc>
          <w:p>
            <w:pPr>
              <w:jc w:val="left"/>
            </w:pPr>
            <w:r>
              <w:t>8</w:t>
            </w:r>
          </w:p>
        </w:tc>
        <w:tc>
          <w:p>
            <w:pPr>
              <w:jc w:val="left"/>
            </w:pPr>
            <w:r>
              <w:t>应急响应人员安全</w:t>
            </w:r>
          </w:p>
        </w:tc>
        <w:tc>
          <w:p>
            <w:pPr>
              <w:jc w:val="left"/>
            </w:pPr>
            <w:r>
              <w:t>展示监测、控制应急响应人员面临危险的能力</w:t>
            </w:r>
          </w:p>
        </w:tc>
        <w:tc>
          <w:p>
            <w:pPr>
              <w:jc w:val="left"/>
            </w:pPr>
            <w:r>
              <w:t>要求应急组织具备保护应急响应人员安全和健康的能力，主要强调应急区域划分、个体保护装备配备、事态评估机制与通讯活动的管理</w:t>
            </w:r>
          </w:p>
        </w:tc>
      </w:tr>
      <w:tr>
        <w:tblPrEx>
          <w:tblCellMar>
            <w:top w:w="0" w:type="dxa"/>
            <w:left w:w="108" w:type="dxa"/>
            <w:bottom w:w="0" w:type="dxa"/>
            <w:right w:w="108" w:type="dxa"/>
          </w:tblCellMar>
        </w:tblPrEx>
        <w:tc>
          <w:p>
            <w:pPr>
              <w:jc w:val="left"/>
            </w:pPr>
            <w:r>
              <w:t>9</w:t>
            </w:r>
          </w:p>
        </w:tc>
        <w:tc>
          <w:p>
            <w:pPr>
              <w:jc w:val="left"/>
            </w:pPr>
            <w:r>
              <w:t>警戒与</w:t>
            </w:r>
          </w:p>
          <w:p>
            <w:pPr>
              <w:jc w:val="left"/>
            </w:pPr>
            <w:r>
              <w:t>治安</w:t>
            </w:r>
          </w:p>
        </w:tc>
        <w:tc>
          <w:p>
            <w:pPr>
              <w:jc w:val="left"/>
            </w:pPr>
            <w:r>
              <w:t>展示维护警戒区域秩序，控制交通流量，控制疏散区和安置区交通出入口的组织能力和资源</w:t>
            </w:r>
          </w:p>
        </w:tc>
        <w:tc>
          <w:p>
            <w:pPr>
              <w:jc w:val="left"/>
            </w:pPr>
            <w:r>
              <w:t>要求责任方具备维护治安、管制疏散区域交通道口的能力，强调交通控制点设置、执法人员配备和路障清理等活动的管理</w:t>
            </w:r>
          </w:p>
        </w:tc>
      </w:tr>
      <w:tr>
        <w:tblPrEx>
          <w:tblCellMar>
            <w:top w:w="0" w:type="dxa"/>
            <w:left w:w="108" w:type="dxa"/>
            <w:bottom w:w="0" w:type="dxa"/>
            <w:right w:w="108" w:type="dxa"/>
          </w:tblCellMar>
        </w:tblPrEx>
        <w:tc>
          <w:p>
            <w:pPr>
              <w:jc w:val="left"/>
            </w:pPr>
            <w:r>
              <w:t>10</w:t>
            </w:r>
          </w:p>
        </w:tc>
        <w:tc>
          <w:p>
            <w:pPr>
              <w:jc w:val="left"/>
            </w:pPr>
            <w:r>
              <w:t>紧急医疗服务</w:t>
            </w:r>
          </w:p>
        </w:tc>
        <w:tc>
          <w:p>
            <w:pPr>
              <w:jc w:val="left"/>
            </w:pPr>
            <w:r>
              <w:t>展示有关现场急救处置、转运伤员的工作程序，交通工具、设施和服务人员的准备情况，以及医护人员、医疗设施的准备情况</w:t>
            </w:r>
          </w:p>
        </w:tc>
        <w:tc>
          <w:p>
            <w:pPr>
              <w:jc w:val="left"/>
            </w:pPr>
            <w:r>
              <w:t>要求应急组织具备将伤病人员运往医疗机构的能力和为伤病人员提供医疗服务的能力</w:t>
            </w:r>
          </w:p>
        </w:tc>
      </w:tr>
      <w:tr>
        <w:tblPrEx>
          <w:tblCellMar>
            <w:top w:w="0" w:type="dxa"/>
            <w:left w:w="108" w:type="dxa"/>
            <w:bottom w:w="0" w:type="dxa"/>
            <w:right w:w="108" w:type="dxa"/>
          </w:tblCellMar>
        </w:tblPrEx>
        <w:tc>
          <w:p>
            <w:pPr>
              <w:jc w:val="left"/>
            </w:pPr>
            <w:r>
              <w:t>11</w:t>
            </w:r>
          </w:p>
        </w:tc>
        <w:tc>
          <w:p>
            <w:pPr>
              <w:jc w:val="left"/>
            </w:pPr>
            <w:r>
              <w:t>可燃物控制</w:t>
            </w:r>
          </w:p>
        </w:tc>
        <w:tc>
          <w:p>
            <w:pPr>
              <w:jc w:val="left"/>
            </w:pPr>
            <w:r>
              <w:t>展示采取有效措施遏制易燃物，避免事态进一步恶化的能力</w:t>
            </w:r>
          </w:p>
        </w:tc>
        <w:tc>
          <w:p>
            <w:pPr>
              <w:jc w:val="left"/>
            </w:pPr>
            <w:r>
              <w:t>要求应急组织具备采取针对性措施对现场树木进行隔离的能力</w:t>
            </w:r>
          </w:p>
        </w:tc>
      </w:tr>
      <w:tr>
        <w:tblPrEx>
          <w:tblCellMar>
            <w:top w:w="0" w:type="dxa"/>
            <w:left w:w="108" w:type="dxa"/>
            <w:bottom w:w="0" w:type="dxa"/>
            <w:right w:w="108" w:type="dxa"/>
          </w:tblCellMar>
        </w:tblPrEx>
        <w:tc>
          <w:p>
            <w:pPr>
              <w:jc w:val="left"/>
            </w:pPr>
            <w:r>
              <w:t>12</w:t>
            </w:r>
          </w:p>
        </w:tc>
        <w:tc>
          <w:p>
            <w:pPr>
              <w:jc w:val="left"/>
            </w:pPr>
            <w:r>
              <w:t>消防与抢险</w:t>
            </w:r>
          </w:p>
        </w:tc>
        <w:tc>
          <w:p>
            <w:pPr>
              <w:jc w:val="left"/>
            </w:pPr>
            <w:r>
              <w:t>展示采取有效措施控制 事故 发展，及时扑灭火源的能力</w:t>
            </w:r>
          </w:p>
        </w:tc>
        <w:tc>
          <w:p>
            <w:pPr>
              <w:jc w:val="left"/>
            </w:pPr>
            <w:r>
              <w:t>要求应急组织具备采取针对性措施，及时组织扑灭火源，有效控制 事故 的能力</w:t>
            </w:r>
          </w:p>
        </w:tc>
      </w:tr>
      <w:tr>
        <w:tblPrEx>
          <w:tblCellMar>
            <w:top w:w="0" w:type="dxa"/>
            <w:left w:w="108" w:type="dxa"/>
            <w:bottom w:w="0" w:type="dxa"/>
            <w:right w:w="108" w:type="dxa"/>
          </w:tblCellMar>
        </w:tblPrEx>
        <w:tc>
          <w:p>
            <w:pPr>
              <w:jc w:val="left"/>
            </w:pPr>
            <w:r>
              <w:t>13</w:t>
            </w:r>
          </w:p>
        </w:tc>
        <w:tc>
          <w:p>
            <w:pPr>
              <w:jc w:val="left"/>
            </w:pPr>
            <w:r>
              <w:t>撤离与疏散</w:t>
            </w:r>
          </w:p>
        </w:tc>
        <w:tc>
          <w:p>
            <w:pPr>
              <w:jc w:val="left"/>
            </w:pPr>
            <w:r>
              <w:t>展示撤离、疏散程序以及服务人员的准备情况</w:t>
            </w:r>
          </w:p>
        </w:tc>
        <w:tc>
          <w:p>
            <w:pPr>
              <w:jc w:val="left"/>
            </w:pPr>
            <w:r>
              <w:t>要求应急组织具备安排疏散路线、交通工具、目的地的能力以及对疏散人员交通控制、引导、自身防护措施、治安、避免恐慌情绪的能力并对人群疏散进行跟踪、记录</w:t>
            </w:r>
          </w:p>
        </w:tc>
      </w:tr>
      <w:tr>
        <w:tblPrEx>
          <w:tblCellMar>
            <w:top w:w="0" w:type="dxa"/>
            <w:left w:w="108" w:type="dxa"/>
            <w:bottom w:w="0" w:type="dxa"/>
            <w:right w:w="108" w:type="dxa"/>
          </w:tblCellMar>
        </w:tblPrEx>
        <w:tc>
          <w:p/>
        </w:tc>
        <w:tc>
          <w:p/>
        </w:tc>
        <w:tc>
          <w:p/>
        </w:tc>
        <w:tc>
          <w:p/>
        </w:tc>
      </w:tr>
    </w:tbl>
    <w:p>
      <w:pPr>
        <w:pStyle w:val="2"/>
      </w:pPr>
      <w:bookmarkStart w:id="5" w:name="section"/>
      <w:bookmarkEnd w:id="5"/>
    </w:p>
    <w:p>
      <w:pPr>
        <w:pStyle w:val="2"/>
      </w:pPr>
      <w:bookmarkStart w:id="6" w:name="section-1"/>
      <w:bookmarkEnd w:id="6"/>
    </w:p>
    <w:p>
      <w:pPr>
        <w:pStyle w:val="2"/>
      </w:pPr>
      <w:bookmarkStart w:id="7" w:name="桌面应急演练-程序"/>
      <w:r>
        <w:t>6 桌面应急演练 程序</w:t>
      </w:r>
      <w:bookmarkEnd w:id="7"/>
    </w:p>
    <w:tbl>
      <w:tblPr>
        <w:tblStyle w:val="28"/>
        <w:tblW w:w="5000" w:type="pct"/>
        <w:tblInd w:w="0" w:type="dxa"/>
        <w:tblLayout w:type="autofit"/>
        <w:tblCellMar>
          <w:top w:w="0" w:type="dxa"/>
          <w:left w:w="108" w:type="dxa"/>
          <w:bottom w:w="0" w:type="dxa"/>
          <w:right w:w="108" w:type="dxa"/>
        </w:tblCellMar>
      </w:tblPr>
      <w:tblGrid>
        <w:gridCol w:w="3960"/>
        <w:gridCol w:w="3960"/>
      </w:tblGrid>
      <w:tr>
        <w:tblPrEx>
          <w:tblCellMar>
            <w:top w:w="0" w:type="dxa"/>
            <w:left w:w="108" w:type="dxa"/>
            <w:bottom w:w="0" w:type="dxa"/>
            <w:right w:w="108" w:type="dxa"/>
          </w:tblCellMar>
        </w:tblPrEx>
        <w:tc>
          <w:p>
            <w:pPr>
              <w:jc w:val="left"/>
            </w:pPr>
            <w:r>
              <w:t>项   目</w:t>
            </w:r>
          </w:p>
        </w:tc>
        <w:tc>
          <w:p>
            <w:pPr>
              <w:jc w:val="left"/>
            </w:pPr>
            <w:r>
              <w:t>演练内容</w:t>
            </w:r>
          </w:p>
        </w:tc>
      </w:tr>
      <w:tr>
        <w:tblPrEx>
          <w:tblCellMar>
            <w:top w:w="0" w:type="dxa"/>
            <w:left w:w="108" w:type="dxa"/>
            <w:bottom w:w="0" w:type="dxa"/>
            <w:right w:w="108" w:type="dxa"/>
          </w:tblCellMar>
        </w:tblPrEx>
        <w:tc>
          <w:p>
            <w:pPr>
              <w:jc w:val="left"/>
            </w:pPr>
            <w:r>
              <w:t>开始</w:t>
            </w:r>
          </w:p>
        </w:tc>
        <w:tc>
          <w:p>
            <w:pPr>
              <w:jc w:val="left"/>
            </w:pPr>
            <w:r>
              <w:t>应急总指挥宣布应急演练开始。</w:t>
            </w:r>
          </w:p>
        </w:tc>
      </w:tr>
      <w:tr>
        <w:tblPrEx>
          <w:tblCellMar>
            <w:top w:w="0" w:type="dxa"/>
            <w:left w:w="108" w:type="dxa"/>
            <w:bottom w:w="0" w:type="dxa"/>
            <w:right w:w="108" w:type="dxa"/>
          </w:tblCellMar>
        </w:tblPrEx>
        <w:tc>
          <w:p>
            <w:pPr>
              <w:jc w:val="left"/>
            </w:pPr>
            <w:r>
              <w:t>火灾发生</w:t>
            </w:r>
          </w:p>
        </w:tc>
        <w:tc>
          <w:p>
            <w:pPr>
              <w:jc w:val="left"/>
            </w:pPr>
            <w:r>
              <w:t>现场值班人员高峰发现 K715+155 北侧树林（模拟场地为：一工区 K715+155 ）内有烟雾冒出来，烟火滚滚。在树林内已形成燃烧的势态，如不及时控制，火势向西北方向蔓延，将直接威胁林区安全。</w:t>
            </w:r>
          </w:p>
        </w:tc>
      </w:tr>
      <w:tr>
        <w:tblPrEx>
          <w:tblCellMar>
            <w:top w:w="0" w:type="dxa"/>
            <w:left w:w="108" w:type="dxa"/>
            <w:bottom w:w="0" w:type="dxa"/>
            <w:right w:w="108" w:type="dxa"/>
          </w:tblCellMar>
        </w:tblPrEx>
        <w:tc>
          <w:p>
            <w:pPr>
              <w:jc w:val="left"/>
            </w:pPr>
            <w:r>
              <w:t>发现与初期处理</w:t>
            </w:r>
          </w:p>
        </w:tc>
        <w:tc>
          <w:p>
            <w:pPr>
              <w:jc w:val="left"/>
            </w:pPr>
            <w:r>
              <w:t>现场值班人员高峰启动森林火灾警报，并组织人员查明着火地点。</w:t>
            </w:r>
          </w:p>
        </w:tc>
      </w:tr>
      <w:tr>
        <w:tblPrEx>
          <w:tblCellMar>
            <w:top w:w="0" w:type="dxa"/>
            <w:left w:w="108" w:type="dxa"/>
            <w:bottom w:w="0" w:type="dxa"/>
            <w:right w:w="108" w:type="dxa"/>
          </w:tblCellMar>
        </w:tblPrEx>
        <w:tc>
          <w:p>
            <w:pPr>
              <w:jc w:val="left"/>
            </w:pPr>
            <w:r>
              <w:t>高峰向森林消防总指挥报告（ 137******** ）：森林起火原因可能是电线短路引起帆布等易燃物品燃烧的火灾。高峰要求现场作业人员利用附近的灭火器进行火势控制。</w:t>
            </w:r>
          </w:p>
        </w:tc>
        <w:tc>
          <w:p/>
        </w:tc>
      </w:tr>
      <w:tr>
        <w:tblPrEx>
          <w:tblCellMar>
            <w:top w:w="0" w:type="dxa"/>
            <w:left w:w="108" w:type="dxa"/>
            <w:bottom w:w="0" w:type="dxa"/>
            <w:right w:w="108" w:type="dxa"/>
          </w:tblCellMar>
        </w:tblPrEx>
        <w:tc>
          <w:p>
            <w:pPr>
              <w:jc w:val="left"/>
            </w:pPr>
            <w:r>
              <w:t>报警</w:t>
            </w:r>
          </w:p>
        </w:tc>
        <w:tc>
          <w:p>
            <w:pPr>
              <w:jc w:val="left"/>
            </w:pPr>
            <w:r>
              <w:t>高峰继续进行报警（ 12119 ）并通知相邻岗位作好个人防护。</w:t>
            </w:r>
          </w:p>
        </w:tc>
      </w:tr>
      <w:tr>
        <w:tblPrEx>
          <w:tblCellMar>
            <w:top w:w="0" w:type="dxa"/>
            <w:left w:w="108" w:type="dxa"/>
            <w:bottom w:w="0" w:type="dxa"/>
            <w:right w:w="108" w:type="dxa"/>
          </w:tblCellMar>
        </w:tblPrEx>
        <w:tc>
          <w:p>
            <w:pPr>
              <w:jc w:val="left"/>
            </w:pPr>
            <w:r>
              <w:t>接警与动员</w:t>
            </w:r>
          </w:p>
        </w:tc>
        <w:tc>
          <w:p>
            <w:pPr>
              <w:jc w:val="left"/>
            </w:pPr>
            <w:r>
              <w:t>室内：办公室</w:t>
            </w:r>
          </w:p>
          <w:p>
            <w:pPr>
              <w:jc w:val="left"/>
            </w:pPr>
            <w:r>
              <w:t>项目应急总指挥 智绪新 接到高峰的火警，将现场森林火灾具体情况进行了解，总指挥下令：启动森林防火应急预案“所有人员马上撤离作业区。电工切断作业区电源，消除触电隐患。立即向 12119 森林消防中心求救。抢险救援组组长蒋益及森林防火义务消防队队长陆明立即带领义务消防队员携带灭火器材赶往着火地点。</w:t>
            </w:r>
          </w:p>
        </w:tc>
      </w:tr>
      <w:tr>
        <w:tblPrEx>
          <w:tblCellMar>
            <w:top w:w="0" w:type="dxa"/>
            <w:left w:w="108" w:type="dxa"/>
            <w:bottom w:w="0" w:type="dxa"/>
            <w:right w:w="108" w:type="dxa"/>
          </w:tblCellMar>
        </w:tblPrEx>
        <w:tc>
          <w:p>
            <w:pPr>
              <w:jc w:val="left"/>
            </w:pPr>
            <w:r>
              <w:t>抢险救援组及森林防火义务消防队员跑向室外，拿到消防器材后奔向事发实验室。</w:t>
            </w:r>
          </w:p>
        </w:tc>
        <w:tc>
          <w:p/>
        </w:tc>
      </w:tr>
      <w:tr>
        <w:tblPrEx>
          <w:tblCellMar>
            <w:top w:w="0" w:type="dxa"/>
            <w:left w:w="108" w:type="dxa"/>
            <w:bottom w:w="0" w:type="dxa"/>
            <w:right w:w="108" w:type="dxa"/>
          </w:tblCellMar>
        </w:tblPrEx>
        <w:tc>
          <w:p>
            <w:pPr>
              <w:jc w:val="left"/>
            </w:pPr>
            <w:r>
              <w:t>应急救援小组迅速到事发现场（一工区 8# 便道口）。</w:t>
            </w:r>
          </w:p>
        </w:tc>
        <w:tc>
          <w:p/>
        </w:tc>
      </w:tr>
      <w:tr>
        <w:tblPrEx>
          <w:tblCellMar>
            <w:top w:w="0" w:type="dxa"/>
            <w:left w:w="108" w:type="dxa"/>
            <w:bottom w:w="0" w:type="dxa"/>
            <w:right w:w="108" w:type="dxa"/>
          </w:tblCellMar>
        </w:tblPrEx>
        <w:tc>
          <w:p>
            <w:pPr>
              <w:jc w:val="left"/>
            </w:pPr>
            <w:r>
              <w:t>通知现场所有工人撤离。</w:t>
            </w:r>
          </w:p>
        </w:tc>
        <w:tc>
          <w:p/>
        </w:tc>
      </w:tr>
      <w:tr>
        <w:tblPrEx>
          <w:tblCellMar>
            <w:top w:w="0" w:type="dxa"/>
            <w:left w:w="108" w:type="dxa"/>
            <w:bottom w:w="0" w:type="dxa"/>
            <w:right w:w="108" w:type="dxa"/>
          </w:tblCellMar>
        </w:tblPrEx>
        <w:tc>
          <w:p>
            <w:pPr>
              <w:jc w:val="left"/>
            </w:pPr>
            <w:r>
              <w:t>抢险救援组长蒋益及组员到达森林火灾现场，投入抢险。蒋益制定具体处置措施。</w:t>
            </w:r>
          </w:p>
        </w:tc>
        <w:tc>
          <w:p/>
        </w:tc>
      </w:tr>
      <w:tr>
        <w:tblPrEx>
          <w:tblCellMar>
            <w:top w:w="0" w:type="dxa"/>
            <w:left w:w="108" w:type="dxa"/>
            <w:bottom w:w="0" w:type="dxa"/>
            <w:right w:w="108" w:type="dxa"/>
          </w:tblCellMar>
        </w:tblPrEx>
        <w:tc>
          <w:p>
            <w:pPr>
              <w:jc w:val="left"/>
            </w:pPr>
            <w:r>
              <w:t>应急总指挥到达现场，抢险救援组长蒋益向应急总指挥报告火灾事故情况，并提出灭火、抢险的具体措施。</w:t>
            </w:r>
          </w:p>
        </w:tc>
        <w:tc>
          <w:p/>
        </w:tc>
      </w:tr>
      <w:tr>
        <w:tblPrEx>
          <w:tblCellMar>
            <w:top w:w="0" w:type="dxa"/>
            <w:left w:w="108" w:type="dxa"/>
            <w:bottom w:w="0" w:type="dxa"/>
            <w:right w:w="108" w:type="dxa"/>
          </w:tblCellMar>
        </w:tblPrEx>
        <w:tc>
          <w:p>
            <w:pPr>
              <w:jc w:val="left"/>
            </w:pPr>
            <w:r>
              <w:t>应急总指挥命令各职能部门按其职责和分工各就各位，立即开展救援工作，相关应急设施从正常运转状态进入紧急运转状态。</w:t>
            </w:r>
          </w:p>
        </w:tc>
        <w:tc>
          <w:p/>
        </w:tc>
      </w:tr>
      <w:tr>
        <w:tblPrEx>
          <w:tblCellMar>
            <w:top w:w="0" w:type="dxa"/>
            <w:left w:w="108" w:type="dxa"/>
            <w:bottom w:w="0" w:type="dxa"/>
            <w:right w:w="108" w:type="dxa"/>
          </w:tblCellMar>
        </w:tblPrEx>
        <w:tc>
          <w:p>
            <w:pPr>
              <w:jc w:val="left"/>
            </w:pPr>
            <w:r>
              <w:t>队伍到位实施救援</w:t>
            </w:r>
          </w:p>
        </w:tc>
        <w:tc>
          <w:p>
            <w:pPr>
              <w:jc w:val="left"/>
            </w:pPr>
            <w:r>
              <w:t>森林防火义务消防队队长陆明带领抢险人员到达 事故 现场实施抢险。</w:t>
            </w:r>
          </w:p>
        </w:tc>
      </w:tr>
      <w:tr>
        <w:tblPrEx>
          <w:tblCellMar>
            <w:top w:w="0" w:type="dxa"/>
            <w:left w:w="108" w:type="dxa"/>
            <w:bottom w:w="0" w:type="dxa"/>
            <w:right w:w="108" w:type="dxa"/>
          </w:tblCellMar>
        </w:tblPrEx>
        <w:tc>
          <w:p>
            <w:pPr>
              <w:jc w:val="left"/>
            </w:pPr>
            <w:r>
              <w:t>医疗救护组组长梁泽伟带领救护人员到应急指挥中心准备现场急救。</w:t>
            </w:r>
          </w:p>
        </w:tc>
        <w:tc>
          <w:p/>
        </w:tc>
      </w:tr>
      <w:tr>
        <w:tblPrEx>
          <w:tblCellMar>
            <w:top w:w="0" w:type="dxa"/>
            <w:left w:w="108" w:type="dxa"/>
            <w:bottom w:w="0" w:type="dxa"/>
            <w:right w:w="108" w:type="dxa"/>
          </w:tblCellMar>
        </w:tblPrEx>
        <w:tc>
          <w:p>
            <w:pPr>
              <w:jc w:val="left"/>
            </w:pPr>
            <w:r>
              <w:t>物资保障组组长伊修调动 应急救援 车辆到达应急指挥中心待命。</w:t>
            </w:r>
          </w:p>
        </w:tc>
        <w:tc>
          <w:p/>
        </w:tc>
      </w:tr>
      <w:tr>
        <w:tblPrEx>
          <w:tblCellMar>
            <w:top w:w="0" w:type="dxa"/>
            <w:left w:w="108" w:type="dxa"/>
            <w:bottom w:w="0" w:type="dxa"/>
            <w:right w:w="108" w:type="dxa"/>
          </w:tblCellMar>
        </w:tblPrEx>
        <w:tc>
          <w:p>
            <w:pPr>
              <w:jc w:val="left"/>
            </w:pPr>
            <w:r>
              <w:t>应急办公室调配灭火器、氧气袋、药盒到 事故 现场备用。</w:t>
            </w:r>
          </w:p>
        </w:tc>
        <w:tc>
          <w:p/>
        </w:tc>
      </w:tr>
      <w:tr>
        <w:tblPrEx>
          <w:tblCellMar>
            <w:top w:w="0" w:type="dxa"/>
            <w:left w:w="108" w:type="dxa"/>
            <w:bottom w:w="0" w:type="dxa"/>
            <w:right w:w="108" w:type="dxa"/>
          </w:tblCellMar>
        </w:tblPrEx>
        <w:tc>
          <w:p>
            <w:pPr>
              <w:jc w:val="left"/>
            </w:pPr>
            <w:r>
              <w:t>安全保卫组组组长武文斌带领现场组员到达指定地点，并按要求设置多级警戒线，进行交通管制，清理路障，维持现场秩序。</w:t>
            </w:r>
          </w:p>
        </w:tc>
        <w:tc>
          <w:p/>
        </w:tc>
      </w:tr>
      <w:tr>
        <w:tblPrEx>
          <w:tblCellMar>
            <w:top w:w="0" w:type="dxa"/>
            <w:left w:w="108" w:type="dxa"/>
            <w:bottom w:w="0" w:type="dxa"/>
            <w:right w:w="108" w:type="dxa"/>
          </w:tblCellMar>
        </w:tblPrEx>
        <w:tc>
          <w:p>
            <w:pPr>
              <w:jc w:val="left"/>
            </w:pPr>
            <w:r>
              <w:t>事故现场对外联络组到位，待命。</w:t>
            </w:r>
          </w:p>
        </w:tc>
        <w:tc>
          <w:p/>
        </w:tc>
      </w:tr>
      <w:tr>
        <w:tblPrEx>
          <w:tblCellMar>
            <w:top w:w="0" w:type="dxa"/>
            <w:left w:w="108" w:type="dxa"/>
            <w:bottom w:w="0" w:type="dxa"/>
            <w:right w:w="108" w:type="dxa"/>
          </w:tblCellMar>
        </w:tblPrEx>
        <w:tc>
          <w:p>
            <w:pPr>
              <w:jc w:val="left"/>
            </w:pPr>
            <w:r>
              <w:t>事态评估</w:t>
            </w:r>
          </w:p>
        </w:tc>
        <w:tc>
          <w:p>
            <w:pPr>
              <w:jc w:val="left"/>
            </w:pPr>
            <w:r>
              <w:t>森林消防义务消防队队长陆明向应急总指挥 智绪新 报告：现场灭火器材不够用，需要紧急调集。</w:t>
            </w:r>
          </w:p>
        </w:tc>
      </w:tr>
      <w:tr>
        <w:tblPrEx>
          <w:tblCellMar>
            <w:top w:w="0" w:type="dxa"/>
            <w:left w:w="108" w:type="dxa"/>
            <w:bottom w:w="0" w:type="dxa"/>
            <w:right w:w="108" w:type="dxa"/>
          </w:tblCellMar>
        </w:tblPrEx>
        <w:tc>
          <w:p>
            <w:pPr>
              <w:jc w:val="left"/>
            </w:pPr>
            <w:r>
              <w:t>应急总指挥命令：物资保障组立即组织向 事故 发生地运送灭火器、风机。</w:t>
            </w:r>
          </w:p>
        </w:tc>
        <w:tc>
          <w:p/>
        </w:tc>
      </w:tr>
      <w:tr>
        <w:tblPrEx>
          <w:tblCellMar>
            <w:top w:w="0" w:type="dxa"/>
            <w:left w:w="108" w:type="dxa"/>
            <w:bottom w:w="0" w:type="dxa"/>
            <w:right w:w="108" w:type="dxa"/>
          </w:tblCellMar>
        </w:tblPrEx>
        <w:tc>
          <w:p>
            <w:pPr>
              <w:jc w:val="left"/>
            </w:pPr>
            <w:r>
              <w:t>紧急撤离</w:t>
            </w:r>
          </w:p>
        </w:tc>
        <w:tc>
          <w:p>
            <w:pPr>
              <w:jc w:val="left"/>
            </w:pPr>
            <w:r>
              <w:t>事故 现场烟雾太浓，视线距离不足 1 米，陆明命令 应急救援 人员暂撤出实验室。</w:t>
            </w:r>
          </w:p>
        </w:tc>
      </w:tr>
      <w:tr>
        <w:tblPrEx>
          <w:tblCellMar>
            <w:top w:w="0" w:type="dxa"/>
            <w:left w:w="108" w:type="dxa"/>
            <w:bottom w:w="0" w:type="dxa"/>
            <w:right w:w="108" w:type="dxa"/>
          </w:tblCellMar>
        </w:tblPrEx>
        <w:tc>
          <w:p>
            <w:pPr>
              <w:jc w:val="left"/>
            </w:pPr>
            <w:r>
              <w:t>在安全保卫组的协助下，一工区人员撤离到疏散点，医疗救护组清点人数，向应急救援领导小组报告：缺少普工岗位职工“张三多”</w:t>
            </w:r>
          </w:p>
        </w:tc>
        <w:tc>
          <w:p/>
        </w:tc>
      </w:tr>
      <w:tr>
        <w:tblPrEx>
          <w:tblCellMar>
            <w:top w:w="0" w:type="dxa"/>
            <w:left w:w="108" w:type="dxa"/>
            <w:bottom w:w="0" w:type="dxa"/>
            <w:right w:w="108" w:type="dxa"/>
          </w:tblCellMar>
        </w:tblPrEx>
        <w:tc>
          <w:p>
            <w:pPr>
              <w:jc w:val="left"/>
            </w:pPr>
            <w:r>
              <w:t>搜救</w:t>
            </w:r>
          </w:p>
        </w:tc>
        <w:tc>
          <w:p>
            <w:pPr>
              <w:jc w:val="left"/>
            </w:pPr>
            <w:r>
              <w:t>应急总指挥命令一名抢险队员和一名医疗救护人员立即搜救</w:t>
            </w:r>
          </w:p>
        </w:tc>
      </w:tr>
      <w:tr>
        <w:tblPrEx>
          <w:tblCellMar>
            <w:top w:w="0" w:type="dxa"/>
            <w:left w:w="108" w:type="dxa"/>
            <w:bottom w:w="0" w:type="dxa"/>
            <w:right w:w="108" w:type="dxa"/>
          </w:tblCellMar>
        </w:tblPrEx>
        <w:tc>
          <w:p>
            <w:pPr>
              <w:jc w:val="left"/>
            </w:pPr>
            <w:r>
              <w:t>紧急医疗服务</w:t>
            </w:r>
          </w:p>
        </w:tc>
        <w:tc>
          <w:p>
            <w:pPr>
              <w:jc w:val="left"/>
            </w:pPr>
            <w:r>
              <w:t>在紧邻 K715+155 的木材堆放区发现“张三多”已中毒，经现场紧急处理后，转运至泉林医院作进一步处置。</w:t>
            </w:r>
          </w:p>
        </w:tc>
      </w:tr>
      <w:tr>
        <w:tblPrEx>
          <w:tblCellMar>
            <w:top w:w="0" w:type="dxa"/>
            <w:left w:w="108" w:type="dxa"/>
            <w:bottom w:w="0" w:type="dxa"/>
            <w:right w:w="108" w:type="dxa"/>
          </w:tblCellMar>
        </w:tblPrEx>
        <w:tc>
          <w:p>
            <w:pPr>
              <w:jc w:val="left"/>
            </w:pPr>
            <w:r>
              <w:t>事故 扩大</w:t>
            </w:r>
          </w:p>
        </w:tc>
        <w:tc>
          <w:p>
            <w:pPr>
              <w:jc w:val="left"/>
            </w:pPr>
            <w:r>
              <w:t>事故现场更大浓烟，应急救援人员用物资保障运送来的灭火设施灭火，控制大火对相邻树木的威胁。</w:t>
            </w:r>
          </w:p>
        </w:tc>
      </w:tr>
      <w:tr>
        <w:tblPrEx>
          <w:tblCellMar>
            <w:top w:w="0" w:type="dxa"/>
            <w:left w:w="108" w:type="dxa"/>
            <w:bottom w:w="0" w:type="dxa"/>
            <w:right w:w="108" w:type="dxa"/>
          </w:tblCellMar>
        </w:tblPrEx>
        <w:tc>
          <w:p>
            <w:pPr>
              <w:jc w:val="left"/>
            </w:pPr>
            <w:r>
              <w:t>消防与抢险</w:t>
            </w:r>
          </w:p>
        </w:tc>
        <w:tc>
          <w:p>
            <w:pPr>
              <w:jc w:val="left"/>
            </w:pPr>
            <w:r>
              <w:t>朱峰到 201 国道 8# 便道口接消防车。</w:t>
            </w:r>
          </w:p>
        </w:tc>
      </w:tr>
      <w:tr>
        <w:tblPrEx>
          <w:tblCellMar>
            <w:top w:w="0" w:type="dxa"/>
            <w:left w:w="108" w:type="dxa"/>
            <w:bottom w:w="0" w:type="dxa"/>
            <w:right w:w="108" w:type="dxa"/>
          </w:tblCellMar>
        </w:tblPrEx>
        <w:tc>
          <w:p>
            <w:pPr>
              <w:jc w:val="left"/>
            </w:pPr>
            <w:r>
              <w:t>应急指挥中心指令对一工区作业点作安全性处置后，非抢险人员根据所处位置，撤离至安全位置。</w:t>
            </w:r>
          </w:p>
        </w:tc>
        <w:tc>
          <w:p/>
        </w:tc>
      </w:tr>
      <w:tr>
        <w:tblPrEx>
          <w:tblCellMar>
            <w:top w:w="0" w:type="dxa"/>
            <w:left w:w="108" w:type="dxa"/>
            <w:bottom w:w="0" w:type="dxa"/>
            <w:right w:w="108" w:type="dxa"/>
          </w:tblCellMar>
        </w:tblPrEx>
        <w:tc>
          <w:p>
            <w:pPr>
              <w:jc w:val="left"/>
            </w:pPr>
            <w:r>
              <w:t>森林武警、消防队到达 事故 现场，队长制定具体处置方案，在应急取水处取水灭火。</w:t>
            </w:r>
          </w:p>
        </w:tc>
        <w:tc>
          <w:p/>
        </w:tc>
      </w:tr>
      <w:tr>
        <w:tblPrEx>
          <w:tblCellMar>
            <w:top w:w="0" w:type="dxa"/>
            <w:left w:w="108" w:type="dxa"/>
            <w:bottom w:w="0" w:type="dxa"/>
            <w:right w:w="108" w:type="dxa"/>
          </w:tblCellMar>
        </w:tblPrEx>
        <w:tc>
          <w:p>
            <w:pPr>
              <w:jc w:val="left"/>
            </w:pPr>
            <w:r>
              <w:t>事态得到控制</w:t>
            </w:r>
          </w:p>
        </w:tc>
        <w:tc>
          <w:p>
            <w:pPr>
              <w:jc w:val="left"/>
            </w:pPr>
            <w:r>
              <w:t>火势得到控制。</w:t>
            </w:r>
          </w:p>
        </w:tc>
      </w:tr>
      <w:tr>
        <w:tblPrEx>
          <w:tblCellMar>
            <w:top w:w="0" w:type="dxa"/>
            <w:left w:w="108" w:type="dxa"/>
            <w:bottom w:w="0" w:type="dxa"/>
            <w:right w:w="108" w:type="dxa"/>
          </w:tblCellMar>
        </w:tblPrEx>
        <w:tc>
          <w:p>
            <w:pPr>
              <w:jc w:val="left"/>
            </w:pPr>
            <w:r>
              <w:t>事故 发生地点内烟雾逐渐减少。</w:t>
            </w:r>
          </w:p>
        </w:tc>
        <w:tc>
          <w:p/>
        </w:tc>
      </w:tr>
      <w:tr>
        <w:tblPrEx>
          <w:tblCellMar>
            <w:top w:w="0" w:type="dxa"/>
            <w:left w:w="108" w:type="dxa"/>
            <w:bottom w:w="0" w:type="dxa"/>
            <w:right w:w="108" w:type="dxa"/>
          </w:tblCellMar>
        </w:tblPrEx>
        <w:tc>
          <w:p>
            <w:pPr>
              <w:jc w:val="left"/>
            </w:pPr>
            <w:r>
              <w:t>火灾被扑灭，无人员伤亡。</w:t>
            </w:r>
          </w:p>
        </w:tc>
        <w:tc>
          <w:p/>
        </w:tc>
      </w:tr>
      <w:tr>
        <w:tblPrEx>
          <w:tblCellMar>
            <w:top w:w="0" w:type="dxa"/>
            <w:left w:w="108" w:type="dxa"/>
            <w:bottom w:w="0" w:type="dxa"/>
            <w:right w:w="108" w:type="dxa"/>
          </w:tblCellMar>
        </w:tblPrEx>
        <w:tc>
          <w:p>
            <w:pPr>
              <w:jc w:val="left"/>
            </w:pPr>
            <w:r>
              <w:t>现场恢复</w:t>
            </w:r>
          </w:p>
        </w:tc>
        <w:tc>
          <w:p>
            <w:pPr>
              <w:jc w:val="left"/>
            </w:pPr>
            <w:r>
              <w:t>现场继续进行清理，污水排至废水系统进行无害化处理。</w:t>
            </w:r>
          </w:p>
        </w:tc>
      </w:tr>
      <w:tr>
        <w:tblPrEx>
          <w:tblCellMar>
            <w:top w:w="0" w:type="dxa"/>
            <w:left w:w="108" w:type="dxa"/>
            <w:bottom w:w="0" w:type="dxa"/>
            <w:right w:w="108" w:type="dxa"/>
          </w:tblCellMar>
        </w:tblPrEx>
        <w:tc>
          <w:p>
            <w:pPr>
              <w:jc w:val="left"/>
            </w:pPr>
            <w:r>
              <w:t>应急抢险人员及设施洗消，人员清点，医疗服务人员对应急抢险人员进行预防性处理</w:t>
            </w:r>
          </w:p>
        </w:tc>
        <w:tc>
          <w:p/>
        </w:tc>
      </w:tr>
      <w:tr>
        <w:tblPrEx>
          <w:tblCellMar>
            <w:top w:w="0" w:type="dxa"/>
            <w:left w:w="108" w:type="dxa"/>
            <w:bottom w:w="0" w:type="dxa"/>
            <w:right w:w="108" w:type="dxa"/>
          </w:tblCellMar>
        </w:tblPrEx>
        <w:tc>
          <w:p>
            <w:pPr>
              <w:jc w:val="left"/>
            </w:pPr>
            <w:r>
              <w:t>电工对供电系统进行排查后恢复正常供电</w:t>
            </w:r>
          </w:p>
        </w:tc>
        <w:tc>
          <w:p/>
        </w:tc>
      </w:tr>
      <w:tr>
        <w:tblPrEx>
          <w:tblCellMar>
            <w:top w:w="0" w:type="dxa"/>
            <w:left w:w="108" w:type="dxa"/>
            <w:bottom w:w="0" w:type="dxa"/>
            <w:right w:w="108" w:type="dxa"/>
          </w:tblCellMar>
        </w:tblPrEx>
        <w:tc>
          <w:p>
            <w:pPr>
              <w:jc w:val="left"/>
            </w:pPr>
            <w:r>
              <w:t>应急结束</w:t>
            </w:r>
          </w:p>
        </w:tc>
        <w:tc>
          <w:p>
            <w:pPr>
              <w:jc w:val="left"/>
            </w:pPr>
            <w:r>
              <w:t>应急救援领导小组组长发布命令：应急状态结束，解除警报</w:t>
            </w:r>
          </w:p>
        </w:tc>
      </w:tr>
      <w:tr>
        <w:tblPrEx>
          <w:tblCellMar>
            <w:top w:w="0" w:type="dxa"/>
            <w:left w:w="108" w:type="dxa"/>
            <w:bottom w:w="0" w:type="dxa"/>
            <w:right w:w="108" w:type="dxa"/>
          </w:tblCellMar>
        </w:tblPrEx>
        <w:tc>
          <w:p/>
        </w:tc>
        <w:tc>
          <w:p/>
        </w:tc>
      </w:tr>
    </w:tbl>
    <w:p>
      <w:pPr>
        <w:pStyle w:val="2"/>
      </w:pPr>
      <w:bookmarkStart w:id="8" w:name="应急演练总结与追踪"/>
      <w:r>
        <w:t>  7 应急演练总结与追踪</w:t>
      </w:r>
      <w:bookmarkEnd w:id="8"/>
    </w:p>
    <w:p>
      <w:pPr>
        <w:pStyle w:val="23"/>
      </w:pPr>
      <w:r>
        <w:t>在演练结束 1  周内，安保部根据桌面演练过程中收集和整理的资料，以及参演人员和总结会中获得的信息编写演练总结报告。对演练发现进行充分研究，确定导致该问题的根本原因、纠正方法、纠正措施及完成时间，并指定专人负责对演练中的不足项和整改项的纠正过程实施追踪，监督检查纠正措施的进展情况。</w:t>
      </w:r>
    </w:p>
    <w:p>
      <w:pPr>
        <w:pStyle w:val="3"/>
      </w:pPr>
      <w:r>
        <w:t>⑴   桌面应急演练目标是指检查演练效果，评价应急组织、人员应急准备状态和能力的指标。</w:t>
      </w:r>
    </w:p>
    <w:p>
      <w:pPr>
        <w:pStyle w:val="3"/>
      </w:pPr>
      <w:r>
        <w:t>⑵   通讯录是指根据应急 预案 和演练方案制定的记录关键演习人员通信联络方式及其所在位置等信息的文件。</w:t>
      </w:r>
    </w:p>
    <w:p>
      <w:pPr>
        <w:pStyle w:val="3"/>
      </w:pPr>
      <w:r>
        <w:t>⑶   演习评价是指观察和记录演习活动、比较演习人员表现与演习目标要求，并提出演习发现的过程。</w:t>
      </w:r>
    </w:p>
    <w:p>
      <w:pPr>
        <w:pStyle w:val="3"/>
      </w:pPr>
      <w:r>
        <w:t>⑷   演习发现是指通过评价过程，发现 应急救援 体系、应急 预案 、应急执行程序或应急组织中存在的问题。</w:t>
      </w:r>
    </w:p>
    <w:p>
      <w:pPr>
        <w:pStyle w:val="3"/>
      </w:pPr>
      <w:r>
        <w:t>⑹   不足项指演练过程中观察或识别出的应急准备缺陷，可能导致在紧急事件发生时，不能确保应急组织救援体系有能力采取合理应对措施，保护公众的安全与健康。不足项应在规定的时间内予以纠正。最有可能导致不足项的应急 预案 编制要素包括：职责分配、应急资源、警报、通报方法与程序、通讯、事态评估、公众教育与公共信息、保护措施、应急人员安全和紧急医疗服务等。</w:t>
      </w:r>
    </w:p>
    <w:p>
      <w:pPr>
        <w:pStyle w:val="3"/>
      </w:pPr>
      <w:r>
        <w:t>⑺   整改项指演练过程中观察或识别出的，单独不可能在 应急救援 中对公众的安全与健康造成不良影响的应急准备缺陷。整改项应在下次演练前予以纠正。两种情况下，整改项可列为不足项：一是某个应急组织中存在两个以上整改项，共同作用可影响保护公众安全与健康能力的；二是某个应急组织在多次演练过程中，反复出现前次演练发现的整改项问题的。</w:t>
      </w:r>
    </w:p>
    <w:p>
      <w:pPr>
        <w:pStyle w:val="3"/>
      </w:pPr>
      <w:r>
        <w:t>⑻   改进项指应急准备过程中应予改善的问题。改进项不同于不足项和整改项，它还会对人员的生命安全、健康产生严重的影响，视情况予以改进，不必一定要求予以纠正。</w:t>
      </w:r>
    </w:p>
    <w:p>
      <w:pPr>
        <w:pStyle w:val="3"/>
      </w:pPr>
      <w:r>
        <w:t>中交一航鹤大高速公路</w:t>
      </w:r>
    </w:p>
    <w:p>
      <w:pPr>
        <w:pStyle w:val="3"/>
      </w:pPr>
      <w:r>
        <w:t xml:space="preserve">ZT10 标段项目经理部  </w:t>
      </w:r>
    </w:p>
    <w:p>
      <w:pPr>
        <w:pStyle w:val="3"/>
      </w:pPr>
      <w:r>
        <w:t xml:space="preserve"> 2014 年 5 月 1 日    </w:t>
      </w:r>
    </w:p>
    <w:p>
      <w:pPr>
        <w:pStyle w:val="24"/>
      </w:pPr>
      <w:r>
        <w:br w:type="textWrapping"/>
      </w:r>
      <w:r>
        <w:br w:type="textWrapping"/>
      </w:r>
      <w:r>
        <w:br w:type="textWrapping"/>
      </w:r>
      <w:r>
        <w:br w:type="textWrapping"/>
      </w:r>
    </w:p>
    <w:p>
      <w:pPr>
        <w:pStyle w:val="24"/>
      </w:pPr>
      <w:r>
        <w:t xml:space="preserve">  </w:t>
      </w:r>
    </w:p>
    <w:p>
      <w:pPr>
        <w:pStyle w:val="24"/>
      </w:pP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0D3872D2"/>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qFormat/>
    <w:uiPriority w:val="0"/>
    <w:rPr>
      <w:color w:val="4F81BD"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uiPriority w:val="0"/>
    <w:pPr>
      <w:keepNext/>
    </w:pPr>
  </w:style>
  <w:style w:type="paragraph" w:customStyle="1" w:styleId="32">
    <w:name w:val="Image Caption"/>
    <w:basedOn w:val="12"/>
    <w:uiPriority w:val="0"/>
  </w:style>
  <w:style w:type="paragraph" w:customStyle="1" w:styleId="33">
    <w:name w:val="Figure"/>
    <w:basedOn w:val="1"/>
    <w:uiPriority w:val="0"/>
  </w:style>
  <w:style w:type="paragraph" w:customStyle="1" w:styleId="34">
    <w:name w:val="Captioned Figure"/>
    <w:basedOn w:val="33"/>
    <w:uiPriority w:val="0"/>
    <w:pPr>
      <w:keepNext/>
    </w:pPr>
  </w:style>
  <w:style w:type="character" w:customStyle="1" w:styleId="35">
    <w:name w:val="Verbatim Char"/>
    <w:basedOn w:val="21"/>
    <w:link w:val="36"/>
    <w:qFormat/>
    <w:uiPriority w:val="0"/>
    <w:rPr>
      <w:rFonts w:ascii="Consolas" w:hAnsi="Consolas"/>
      <w:sz w:val="22"/>
    </w:rPr>
  </w:style>
  <w:style w:type="paragraph" w:customStyle="1" w:styleId="36">
    <w:name w:val="Source Code"/>
    <w:basedOn w:val="1"/>
    <w:link w:val="35"/>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uiPriority w:val="0"/>
    <w:rPr>
      <w:color w:val="902000"/>
    </w:rPr>
  </w:style>
  <w:style w:type="character" w:customStyle="1" w:styleId="40">
    <w:name w:val="DecValTok"/>
    <w:basedOn w:val="35"/>
    <w:uiPriority w:val="0"/>
    <w:rPr>
      <w:color w:val="40A070"/>
    </w:rPr>
  </w:style>
  <w:style w:type="character" w:customStyle="1" w:styleId="41">
    <w:name w:val="BaseNTok"/>
    <w:basedOn w:val="35"/>
    <w:qFormat/>
    <w:uiPriority w:val="0"/>
    <w:rPr>
      <w:color w:val="40A070"/>
    </w:rPr>
  </w:style>
  <w:style w:type="character" w:customStyle="1" w:styleId="42">
    <w:name w:val="FloatTok"/>
    <w:basedOn w:val="35"/>
    <w:uiPriority w:val="0"/>
    <w:rPr>
      <w:color w:val="40A070"/>
    </w:rPr>
  </w:style>
  <w:style w:type="character" w:customStyle="1" w:styleId="43">
    <w:name w:val="ConstantTok"/>
    <w:basedOn w:val="35"/>
    <w:uiPriority w:val="0"/>
    <w:rPr>
      <w:color w:val="880000"/>
    </w:rPr>
  </w:style>
  <w:style w:type="character" w:customStyle="1" w:styleId="44">
    <w:name w:val="CharTok"/>
    <w:basedOn w:val="35"/>
    <w:qFormat/>
    <w:uiPriority w:val="0"/>
    <w:rPr>
      <w:color w:val="4070A0"/>
    </w:rPr>
  </w:style>
  <w:style w:type="character" w:customStyle="1" w:styleId="45">
    <w:name w:val="SpecialCharTok"/>
    <w:basedOn w:val="35"/>
    <w:uiPriority w:val="0"/>
    <w:rPr>
      <w:color w:val="4070A0"/>
    </w:rPr>
  </w:style>
  <w:style w:type="character" w:customStyle="1" w:styleId="46">
    <w:name w:val="StringTok"/>
    <w:basedOn w:val="35"/>
    <w:uiPriority w:val="0"/>
    <w:rPr>
      <w:color w:val="4070A0"/>
    </w:rPr>
  </w:style>
  <w:style w:type="character" w:customStyle="1" w:styleId="47">
    <w:name w:val="VerbatimStringTok"/>
    <w:basedOn w:val="35"/>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uiPriority w:val="0"/>
  </w:style>
  <w:style w:type="character" w:customStyle="1" w:styleId="50">
    <w:name w:val="CommentTok"/>
    <w:basedOn w:val="35"/>
    <w:qFormat/>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uiPriority w:val="0"/>
    <w:rPr>
      <w:b/>
      <w:i/>
      <w:color w:val="60A0B0"/>
    </w:rPr>
  </w:style>
  <w:style w:type="character" w:customStyle="1" w:styleId="53">
    <w:name w:val="CommentVarTok"/>
    <w:basedOn w:val="35"/>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qFormat/>
    <w:uiPriority w:val="0"/>
    <w:rPr>
      <w:color w:val="06287E"/>
    </w:rPr>
  </w:style>
  <w:style w:type="character" w:customStyle="1" w:styleId="56">
    <w:name w:val="VariableTok"/>
    <w:basedOn w:val="35"/>
    <w:qFormat/>
    <w:uiPriority w:val="0"/>
    <w:rPr>
      <w:color w:val="19177C"/>
    </w:rPr>
  </w:style>
  <w:style w:type="character" w:customStyle="1" w:styleId="57">
    <w:name w:val="ControlFlowTok"/>
    <w:basedOn w:val="35"/>
    <w:qFormat/>
    <w:uiPriority w:val="0"/>
    <w:rPr>
      <w:b/>
      <w:color w:val="007020"/>
    </w:rPr>
  </w:style>
  <w:style w:type="character" w:customStyle="1" w:styleId="58">
    <w:name w:val="OperatorTok"/>
    <w:basedOn w:val="35"/>
    <w:qFormat/>
    <w:uiPriority w:val="0"/>
    <w:rPr>
      <w:color w:val="666666"/>
    </w:rPr>
  </w:style>
  <w:style w:type="character" w:customStyle="1" w:styleId="59">
    <w:name w:val="BuiltInTok"/>
    <w:basedOn w:val="35"/>
    <w:qFormat/>
    <w:uiPriority w:val="0"/>
  </w:style>
  <w:style w:type="character" w:customStyle="1" w:styleId="60">
    <w:name w:val="ExtensionTok"/>
    <w:basedOn w:val="35"/>
    <w:qFormat/>
    <w:uiPriority w:val="0"/>
  </w:style>
  <w:style w:type="character" w:customStyle="1" w:styleId="61">
    <w:name w:val="PreprocessorTok"/>
    <w:basedOn w:val="35"/>
    <w:qFormat/>
    <w:uiPriority w:val="0"/>
    <w:rPr>
      <w:color w:val="BC7A00"/>
    </w:rPr>
  </w:style>
  <w:style w:type="character" w:customStyle="1" w:styleId="62">
    <w:name w:val="AttributeTok"/>
    <w:basedOn w:val="35"/>
    <w:qFormat/>
    <w:uiPriority w:val="0"/>
    <w:rPr>
      <w:color w:val="7D9029"/>
    </w:rPr>
  </w:style>
  <w:style w:type="character" w:customStyle="1" w:styleId="63">
    <w:name w:val="RegionMarkerTok"/>
    <w:basedOn w:val="35"/>
    <w:qFormat/>
    <w:uiPriority w:val="0"/>
  </w:style>
  <w:style w:type="character" w:customStyle="1" w:styleId="64">
    <w:name w:val="InformationTok"/>
    <w:basedOn w:val="35"/>
    <w:qFormat/>
    <w:uiPriority w:val="0"/>
    <w:rPr>
      <w:b/>
      <w:i/>
      <w:color w:val="60A0B0"/>
    </w:rPr>
  </w:style>
  <w:style w:type="character" w:customStyle="1" w:styleId="65">
    <w:name w:val="WarningTok"/>
    <w:basedOn w:val="35"/>
    <w:qFormat/>
    <w:uiPriority w:val="0"/>
    <w:rPr>
      <w:b/>
      <w:i/>
      <w:color w:val="60A0B0"/>
    </w:rPr>
  </w:style>
  <w:style w:type="character" w:customStyle="1" w:styleId="66">
    <w:name w:val="AlertTok"/>
    <w:basedOn w:val="35"/>
    <w:qFormat/>
    <w:uiPriority w:val="0"/>
    <w:rPr>
      <w:b/>
      <w:color w:val="FF0000"/>
    </w:rPr>
  </w:style>
  <w:style w:type="character" w:customStyle="1" w:styleId="67">
    <w:name w:val="ErrorTok"/>
    <w:basedOn w:val="35"/>
    <w:qFormat/>
    <w:uiPriority w:val="0"/>
    <w:rPr>
      <w:b/>
      <w:color w:val="FF0000"/>
    </w:rPr>
  </w:style>
  <w:style w:type="character" w:customStyle="1" w:styleId="68">
    <w:name w:val="NormalTok"/>
    <w:basedOn w:val="3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6</TotalTime>
  <ScaleCrop>false</ScaleCrop>
  <LinksUpToDate>false</LinksUpToDate>
  <CharactersWithSpaces>583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2020-12-11T05:17:00Z</dcterms:created>
  <dc:creator>一心报国</dc:creator>
  <dc:description>百度文库</dc:description>
  <cp:lastModifiedBy>一心报国</cp:lastModifiedBy>
  <dcterms:modified xsi:type="dcterms:W3CDTF">2020-12-11T05:18:42Z</dcterms:modified>
  <dc:title>森林火灾桌面应急演练方案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2052-11.1.0.10132</vt:lpwstr>
  </property>
</Properties>
</file>