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883" w:firstLineChars="200"/>
        <w:jc w:val="center"/>
        <w:textAlignment w:val="auto"/>
        <w:outlineLvl w:val="0"/>
        <w:rPr>
          <w:rFonts w:hint="eastAsia" w:ascii="仿宋" w:hAnsi="仿宋" w:eastAsia="仿宋" w:cs="仿宋"/>
          <w:b/>
          <w:sz w:val="44"/>
          <w:szCs w:val="44"/>
          <w:lang w:eastAsia="zh-CN"/>
        </w:rPr>
      </w:pPr>
      <w:r>
        <w:rPr>
          <w:rFonts w:hint="eastAsia" w:ascii="仿宋" w:hAnsi="仿宋" w:eastAsia="仿宋" w:cs="仿宋"/>
          <w:b/>
          <w:sz w:val="44"/>
          <w:szCs w:val="44"/>
          <w:lang w:eastAsia="zh-CN"/>
        </w:rPr>
        <w:t>安全生产责任状</w:t>
      </w:r>
    </w:p>
    <w:p>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883" w:firstLineChars="200"/>
        <w:jc w:val="center"/>
        <w:textAlignment w:val="auto"/>
        <w:outlineLvl w:val="0"/>
        <w:rPr>
          <w:rFonts w:hint="eastAsia" w:ascii="仿宋" w:hAnsi="仿宋" w:eastAsia="仿宋" w:cs="仿宋"/>
          <w:b/>
          <w:sz w:val="44"/>
          <w:szCs w:val="44"/>
          <w:lang w:eastAsia="zh-CN"/>
        </w:rPr>
      </w:pPr>
    </w:p>
    <w:p>
      <w:pPr>
        <w:pStyle w:val="3"/>
        <w:keepNext w:val="0"/>
        <w:keepLines w:val="0"/>
        <w:pageBreakBefore w:val="0"/>
        <w:widowControl w:val="0"/>
        <w:kinsoku/>
        <w:wordWrap/>
        <w:overflowPunct/>
        <w:topLinePunct w:val="0"/>
        <w:autoSpaceDE/>
        <w:autoSpaceDN/>
        <w:bidi w:val="0"/>
        <w:adjustRightInd/>
        <w:snapToGrid w:val="0"/>
        <w:spacing w:after="0" w:line="440" w:lineRule="exact"/>
        <w:ind w:left="0" w:leftChars="0" w:right="0" w:rightChars="0" w:firstLine="0" w:firstLineChars="0"/>
        <w:textAlignment w:val="auto"/>
        <w:rPr>
          <w:rFonts w:hint="eastAsia"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               (班组)    </w:t>
      </w:r>
      <w:r>
        <w:rPr>
          <w:rFonts w:hint="eastAsia" w:ascii="仿宋" w:hAnsi="仿宋" w:eastAsia="仿宋" w:cs="仿宋"/>
          <w:b/>
          <w:bCs/>
          <w:sz w:val="24"/>
        </w:rPr>
        <w:t>，以下简称甲方</w:t>
      </w:r>
    </w:p>
    <w:p>
      <w:pPr>
        <w:pStyle w:val="3"/>
        <w:keepNext w:val="0"/>
        <w:keepLines w:val="0"/>
        <w:pageBreakBefore w:val="0"/>
        <w:widowControl w:val="0"/>
        <w:kinsoku/>
        <w:wordWrap/>
        <w:overflowPunct/>
        <w:topLinePunct w:val="0"/>
        <w:autoSpaceDE/>
        <w:autoSpaceDN/>
        <w:bidi w:val="0"/>
        <w:adjustRightInd/>
        <w:snapToGrid w:val="0"/>
        <w:spacing w:after="0" w:line="440" w:lineRule="exact"/>
        <w:ind w:left="0" w:leftChars="0" w:right="0" w:rightChars="0" w:firstLine="0" w:firstLineChars="0"/>
        <w:textAlignment w:val="auto"/>
        <w:rPr>
          <w:rFonts w:hint="eastAsia"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               (个人)      </w:t>
      </w:r>
      <w:r>
        <w:rPr>
          <w:rFonts w:hint="eastAsia" w:ascii="仿宋" w:hAnsi="仿宋" w:eastAsia="仿宋" w:cs="仿宋"/>
          <w:b/>
          <w:bCs/>
          <w:sz w:val="24"/>
        </w:rPr>
        <w:t>，以下简称乙方</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r>
        <w:rPr>
          <w:rFonts w:hint="eastAsia" w:ascii="仿宋" w:hAnsi="仿宋" w:eastAsia="仿宋" w:cs="仿宋"/>
          <w:b/>
          <w:bCs/>
          <w:sz w:val="24"/>
          <w:szCs w:val="24"/>
          <w:lang w:eastAsia="zh-CN"/>
        </w:rPr>
        <w:t>一、</w:t>
      </w:r>
      <w:r>
        <w:rPr>
          <w:rFonts w:hint="eastAsia" w:ascii="仿宋" w:hAnsi="仿宋" w:eastAsia="仿宋" w:cs="仿宋"/>
          <w:b/>
          <w:bCs/>
          <w:sz w:val="24"/>
          <w:szCs w:val="24"/>
        </w:rPr>
        <w:t>甲方职责</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1、认真学习并贯彻执行项目有关安全生产的规章制度，以身作则，带头遵守各项安全操作规程，及时纠正违章作业，对本工班（组）作业人员的生产安全与健康负直接管理责任。</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2、带领本工班（组）工人严格执行安全技术操作规程，遵守劳动纪律，听从管理人员安全生产指导，制止“三违行为”，保证按正确方法施工；尤其对新工、青工，更要加强安全教育和实际指导，必要时亲自示范。 </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3、认真执行安全技术交底制度，对不具备安全生产条件、人身安全得不到保障的工程任务，有权拒绝施工，必要时可越级向上级领导或安监部门反映。</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4、积极开展班组安全生产活动，组织开好每天的班前班后会，具体布置安全生产，进行安全训诫和必要的岗前安全检查，严格执行自检、互检、交接检及交接班制度，做好交接班记录。</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5、合理安排劳动力，严格控制加班、加点；根据当天的生产任务和每个工人的思想动态、身体状况，具体布置其生产岗位，对不按时作息的人员要进行教育，以保证其休息，避免事故发生．确保安全生产。 </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工作前必须先进入工地，对工地、工具、机电设备的安全情况进行检查，坚持交接班制，发现问题及时解决，并将注意事项向本班组作业人员交待清楚；保证本工班（组）的安全防护设施和个人劳动防护用品的正确使用。对不能解决的问题，立即报告上级处理。</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7、负责支持配备到工班（组）的兼职安全员工作，并发挥他们的作用。</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8、自觉接受上级领导、有关方面和安监人员的安全监督检查，对检查中提出的问题及时认真进行整改，不留隐患。</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9、有权拒绝上级的违章指挥。遇有紧急险情，有权立即带领工人撤离现场，并立即报告工地负责人及时组织排除险情。</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10、对发现违章指挥、违章作业、违犯劳动纪律的“三违”行为不予制止及发现事故隐患不予及时消除而导致的人身伤亡事故，承担直接领导责任。</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11、积极参加抢险救灾活动。发生伤亡事故时要积极抢救伤员，保护现场，并立即如实上报，组织本班组作业人员协助事故调查和分析工作。协助专职安全生产监督管理员负责对未遂事故的分析、追查、处理。</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乙方职责</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1、树立“安全第一、预防为主、综合治理”的思想，增强自我保护意识。</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2、（二）自觉遵守各项安全生产规章制度和安全技术操作规程，严格按照安全技术交底施工，自身不违章作业，不违犯劳动纪律，并有责任随时劝阻他人违章作业。</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加强安全生产知识学习，不断提高个体和群体保护能力，提高自防、互防、自控、联控的安全技能，做到“不伤害自己、不伤害别人、不被别人伤害”，在可能情况下保护别人不被伤害；在自己身体状态特别不佳或心情极度不好而有可能影响到生产安全的情况下，不强行上岗工作。</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4、服从管理，爱护和正确</w:t>
      </w:r>
      <w:bookmarkStart w:id="0" w:name="OLE_LINK1"/>
      <w:bookmarkStart w:id="1" w:name="OLE_LINK2"/>
      <w:r>
        <w:rPr>
          <w:rFonts w:hint="eastAsia" w:ascii="仿宋" w:hAnsi="仿宋" w:eastAsia="仿宋" w:cs="仿宋"/>
          <w:sz w:val="24"/>
          <w:szCs w:val="24"/>
        </w:rPr>
        <w:t>使用各种机器、设备、工具和劳动防护用品、用具</w:t>
      </w:r>
      <w:bookmarkEnd w:id="0"/>
      <w:bookmarkEnd w:id="1"/>
      <w:r>
        <w:rPr>
          <w:rFonts w:hint="eastAsia" w:ascii="仿宋" w:hAnsi="仿宋" w:eastAsia="仿宋" w:cs="仿宋"/>
          <w:sz w:val="24"/>
          <w:szCs w:val="24"/>
        </w:rPr>
        <w:t>，进入施工（生产）作业现场，按规定自觉穿戴并使用好劳动防护用品。</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5、了解和熟悉其作业场所存在的危险因素、防范措施及事故应急措施，作业前对使用的机器、设备、工具和作业环境安全情况进行认真检查，发现问题及时处理或向领导报告。</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6、积极参加学习培训，掌握本岗位安全操作技能，提高自身素质和操作水平；从事特种作业或技术工种的人员还要取得特种作业资格，做到持证上岗、安全生产。</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7、对施工现场不具备安全生产条件，有权建议改进；对违章指挥、强令冒险作业，有权拒绝执行；对危害生命安全和身体健康的行为，有权提出批评、检举和控告；有权主动提出改进安全生产工作的建议。</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8、对因违章操作、盲目蛮干、冒险作业或不服管理、不听指挥而造成本人及他人人身伤害事故和经济损失或其他严重后果的，由其本人承担直接经济和法律责任。</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9、养成良好习惯，经常保持作业环境整洁卫生有序，做到文明生产；积极参加各种安全生产活动，争当安全生产先进个人。</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10、及时报告伤亡事故和险肇事故，协助保护现场，参与事故分析讨论并踊跃发言；积极参加抢险救灾活动。</w:t>
      </w:r>
      <w:bookmarkStart w:id="2" w:name="_GoBack"/>
      <w:bookmarkEnd w:id="2"/>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textAlignment w:val="auto"/>
        <w:rPr>
          <w:rFonts w:hint="eastAsia" w:ascii="仿宋" w:hAnsi="仿宋" w:eastAsia="仿宋" w:cs="仿宋"/>
          <w:kern w:val="0"/>
          <w:sz w:val="24"/>
          <w:szCs w:val="24"/>
        </w:rPr>
      </w:pPr>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jc w:val="right"/>
    </w:pPr>
    <w:r>
      <w:rPr>
        <w:rFonts w:hint="eastAsia"/>
        <w:u w:val="single"/>
      </w:rPr>
      <w:t>安责201</w:t>
    </w:r>
    <w:r>
      <w:rPr>
        <w:rFonts w:hint="eastAsia"/>
        <w:u w:val="single"/>
        <w:lang w:val="en-US" w:eastAsia="zh-CN"/>
      </w:rPr>
      <w:t>8</w:t>
    </w:r>
    <w:r>
      <w:rPr>
        <w:rFonts w:hint="eastAsia"/>
        <w:u w:val="single"/>
      </w:rPr>
      <w:t>（二公隧</w:t>
    </w:r>
    <w:r>
      <w:rPr>
        <w:rFonts w:hint="eastAsia"/>
        <w:u w:val="single"/>
        <w:lang w:eastAsia="zh-CN"/>
      </w:rPr>
      <w:t>贵黄</w:t>
    </w:r>
    <w:r>
      <w:rPr>
        <w:rFonts w:hint="eastAsia"/>
        <w:u w:val="single"/>
        <w:lang w:val="en-US" w:eastAsia="zh-CN"/>
      </w:rPr>
      <w:t>7</w:t>
    </w:r>
    <w:r>
      <w:rPr>
        <w:rFonts w:hint="eastAsia"/>
        <w:u w:val="single"/>
      </w:rPr>
      <w:t>标）</w:t>
    </w:r>
    <w:r>
      <w:rPr>
        <w:rFonts w:hint="eastAsia"/>
        <w:u w:val="single"/>
        <w:lang w:val="en-US" w:eastAsia="zh-CN"/>
      </w:rPr>
      <w:t>0301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1703D1"/>
    <w:rsid w:val="00200331"/>
    <w:rsid w:val="0028126B"/>
    <w:rsid w:val="002923C7"/>
    <w:rsid w:val="002A1DFB"/>
    <w:rsid w:val="002C339C"/>
    <w:rsid w:val="00362B29"/>
    <w:rsid w:val="00365B76"/>
    <w:rsid w:val="003D30D4"/>
    <w:rsid w:val="003D3278"/>
    <w:rsid w:val="003E3C26"/>
    <w:rsid w:val="003F503C"/>
    <w:rsid w:val="00400516"/>
    <w:rsid w:val="00430594"/>
    <w:rsid w:val="004363B8"/>
    <w:rsid w:val="004676AD"/>
    <w:rsid w:val="004C3BA3"/>
    <w:rsid w:val="004E6C86"/>
    <w:rsid w:val="0051240E"/>
    <w:rsid w:val="00561F51"/>
    <w:rsid w:val="005D45DA"/>
    <w:rsid w:val="005D6C29"/>
    <w:rsid w:val="0060429A"/>
    <w:rsid w:val="0075176C"/>
    <w:rsid w:val="007B0C97"/>
    <w:rsid w:val="008525E8"/>
    <w:rsid w:val="008A38FC"/>
    <w:rsid w:val="008C2D49"/>
    <w:rsid w:val="009A7784"/>
    <w:rsid w:val="00B52A95"/>
    <w:rsid w:val="00C10604"/>
    <w:rsid w:val="00C207A7"/>
    <w:rsid w:val="00C94345"/>
    <w:rsid w:val="00D0322C"/>
    <w:rsid w:val="00D85A37"/>
    <w:rsid w:val="00E4132E"/>
    <w:rsid w:val="00E9340F"/>
    <w:rsid w:val="00F4265B"/>
    <w:rsid w:val="00F5029C"/>
    <w:rsid w:val="00F63818"/>
    <w:rsid w:val="00FB256C"/>
    <w:rsid w:val="00FC72A6"/>
    <w:rsid w:val="2F6C7849"/>
    <w:rsid w:val="72AC3678"/>
    <w:rsid w:val="77B41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qFormat/>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qFormat/>
    <w:uiPriority w:val="0"/>
    <w:rPr>
      <w:sz w:val="18"/>
      <w:szCs w:val="18"/>
    </w:rPr>
  </w:style>
  <w:style w:type="character" w:customStyle="1" w:styleId="12">
    <w:name w:val="页脚 Char"/>
    <w:basedOn w:val="9"/>
    <w:link w:val="6"/>
    <w:semiHidden/>
    <w:qFormat/>
    <w:uiPriority w:val="99"/>
    <w:rPr>
      <w:sz w:val="18"/>
      <w:szCs w:val="18"/>
    </w:rPr>
  </w:style>
  <w:style w:type="character" w:customStyle="1" w:styleId="13">
    <w:name w:val="日期 Char"/>
    <w:link w:val="5"/>
    <w:qFormat/>
    <w:uiPriority w:val="0"/>
    <w:rPr>
      <w:rFonts w:ascii="Times New Roman" w:hAnsi="Times New Roman"/>
      <w:sz w:val="28"/>
      <w:szCs w:val="28"/>
    </w:rPr>
  </w:style>
  <w:style w:type="character" w:customStyle="1" w:styleId="14">
    <w:name w:val="纯文本 Char"/>
    <w:link w:val="4"/>
    <w:qFormat/>
    <w:uiPriority w:val="0"/>
    <w:rPr>
      <w:rFonts w:ascii="宋体" w:hAnsi="Courier New" w:eastAsia="仿宋_GB2312" w:cs="Courier New"/>
      <w:sz w:val="32"/>
      <w:szCs w:val="21"/>
    </w:rPr>
  </w:style>
  <w:style w:type="character" w:customStyle="1" w:styleId="15">
    <w:name w:val="正文文本缩进 Char"/>
    <w:link w:val="3"/>
    <w:qFormat/>
    <w:uiPriority w:val="0"/>
    <w:rPr>
      <w:rFonts w:ascii="Times New Roman" w:hAnsi="Times New Roman"/>
      <w:szCs w:val="24"/>
    </w:rPr>
  </w:style>
  <w:style w:type="character" w:customStyle="1" w:styleId="16">
    <w:name w:val="日期 Char1"/>
    <w:basedOn w:val="9"/>
    <w:link w:val="5"/>
    <w:semiHidden/>
    <w:uiPriority w:val="99"/>
    <w:rPr>
      <w:rFonts w:ascii="Calibri" w:hAnsi="Calibri" w:eastAsia="宋体" w:cs="Times New Roman"/>
    </w:rPr>
  </w:style>
  <w:style w:type="character" w:customStyle="1" w:styleId="17">
    <w:name w:val="纯文本 Char1"/>
    <w:basedOn w:val="9"/>
    <w:link w:val="4"/>
    <w:semiHidden/>
    <w:qFormat/>
    <w:uiPriority w:val="99"/>
    <w:rPr>
      <w:rFonts w:ascii="宋体" w:hAnsi="Courier New" w:eastAsia="宋体" w:cs="Courier New"/>
      <w:szCs w:val="21"/>
    </w:rPr>
  </w:style>
  <w:style w:type="character" w:customStyle="1" w:styleId="18">
    <w:name w:val="正文文本缩进 Char1"/>
    <w:basedOn w:val="9"/>
    <w:link w:val="3"/>
    <w:semiHidden/>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291</Words>
  <Characters>1661</Characters>
  <Lines>13</Lines>
  <Paragraphs>3</Paragraphs>
  <ScaleCrop>false</ScaleCrop>
  <LinksUpToDate>false</LinksUpToDate>
  <CharactersWithSpaces>1949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terms:modified xsi:type="dcterms:W3CDTF">2018-03-05T00:47:54Z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