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55C7" w:rsidRDefault="007955C7" w:rsidP="007955C7">
      <w:pPr>
        <w:pStyle w:val="2"/>
        <w:spacing w:before="0" w:after="0" w:line="360" w:lineRule="auto"/>
        <w:jc w:val="center"/>
        <w:rPr>
          <w:rFonts w:ascii="宋体" w:eastAsia="宋体" w:hAnsi="宋体" w:cs="Arial" w:hint="eastAsia"/>
          <w:color w:val="000000"/>
          <w:kern w:val="44"/>
          <w:sz w:val="36"/>
          <w:szCs w:val="36"/>
        </w:rPr>
      </w:pPr>
      <w:bookmarkStart w:id="0" w:name="_Toc477821541"/>
      <w:bookmarkStart w:id="1" w:name="_GoBack"/>
      <w:r>
        <w:rPr>
          <w:rFonts w:ascii="宋体" w:eastAsia="宋体" w:hAnsi="宋体" w:cs="Arial" w:hint="eastAsia"/>
          <w:color w:val="000000"/>
          <w:kern w:val="44"/>
          <w:sz w:val="36"/>
          <w:szCs w:val="36"/>
        </w:rPr>
        <w:t>1.2 安全健康管理机构设置及人员配备的管理制度</w:t>
      </w:r>
      <w:bookmarkEnd w:id="0"/>
    </w:p>
    <w:bookmarkEnd w:id="1"/>
    <w:p w:rsidR="007955C7" w:rsidRDefault="007955C7" w:rsidP="007955C7">
      <w:pPr>
        <w:adjustRightInd w:val="0"/>
        <w:snapToGrid w:val="0"/>
        <w:spacing w:line="360" w:lineRule="auto"/>
        <w:rPr>
          <w:rFonts w:ascii="宋体" w:hAnsi="宋体" w:hint="eastAsia"/>
          <w:b/>
          <w:sz w:val="24"/>
        </w:rPr>
      </w:pPr>
      <w:r>
        <w:rPr>
          <w:rFonts w:ascii="宋体" w:hAnsi="宋体" w:hint="eastAsia"/>
          <w:b/>
          <w:sz w:val="24"/>
        </w:rPr>
        <w:t>一、目的</w:t>
      </w:r>
    </w:p>
    <w:p w:rsidR="007955C7" w:rsidRDefault="007955C7" w:rsidP="007955C7">
      <w:pPr>
        <w:spacing w:line="360" w:lineRule="auto"/>
        <w:ind w:firstLineChars="200" w:firstLine="480"/>
        <w:rPr>
          <w:rFonts w:ascii="宋体" w:hAnsi="宋体" w:hint="eastAsia"/>
          <w:sz w:val="24"/>
        </w:rPr>
      </w:pPr>
      <w:r>
        <w:rPr>
          <w:rFonts w:ascii="宋体" w:hAnsi="宋体" w:hint="eastAsia"/>
          <w:sz w:val="24"/>
        </w:rPr>
        <w:t>为确保公司严格按照国家安全生产和职业卫生的相关法律法规及公司的相关安全健康管理规定进行生产经营，确保公司的安全生产和职业卫生，特制定本办法。</w:t>
      </w:r>
    </w:p>
    <w:p w:rsidR="007955C7" w:rsidRDefault="007955C7" w:rsidP="007955C7">
      <w:pPr>
        <w:adjustRightInd w:val="0"/>
        <w:snapToGrid w:val="0"/>
        <w:spacing w:line="360" w:lineRule="auto"/>
        <w:rPr>
          <w:rFonts w:ascii="宋体" w:hAnsi="宋体" w:hint="eastAsia"/>
          <w:b/>
          <w:sz w:val="24"/>
        </w:rPr>
      </w:pPr>
      <w:r>
        <w:rPr>
          <w:rFonts w:ascii="宋体" w:hAnsi="宋体" w:hint="eastAsia"/>
          <w:b/>
          <w:sz w:val="24"/>
        </w:rPr>
        <w:t>二、范围</w:t>
      </w:r>
    </w:p>
    <w:p w:rsidR="007955C7" w:rsidRDefault="007955C7" w:rsidP="007955C7">
      <w:pPr>
        <w:adjustRightInd w:val="0"/>
        <w:snapToGrid w:val="0"/>
        <w:spacing w:line="360" w:lineRule="auto"/>
        <w:ind w:firstLineChars="200" w:firstLine="480"/>
        <w:rPr>
          <w:rFonts w:ascii="宋体" w:hAnsi="宋体" w:hint="eastAsia"/>
          <w:sz w:val="24"/>
        </w:rPr>
      </w:pPr>
      <w:r>
        <w:rPr>
          <w:rFonts w:ascii="宋体" w:hAnsi="宋体" w:hint="eastAsia"/>
          <w:sz w:val="24"/>
        </w:rPr>
        <w:t>本制度适用于公司安全健康管理机构的设置与人员的任命。</w:t>
      </w:r>
    </w:p>
    <w:p w:rsidR="007955C7" w:rsidRDefault="007955C7" w:rsidP="007955C7">
      <w:pPr>
        <w:adjustRightInd w:val="0"/>
        <w:snapToGrid w:val="0"/>
        <w:spacing w:line="360" w:lineRule="auto"/>
        <w:rPr>
          <w:rFonts w:ascii="宋体" w:hAnsi="宋体" w:hint="eastAsia"/>
          <w:b/>
          <w:sz w:val="24"/>
        </w:rPr>
      </w:pPr>
      <w:r>
        <w:rPr>
          <w:rFonts w:ascii="宋体" w:hAnsi="宋体" w:hint="eastAsia"/>
          <w:b/>
          <w:sz w:val="24"/>
        </w:rPr>
        <w:t>三、内容与要求</w:t>
      </w:r>
    </w:p>
    <w:p w:rsidR="007955C7" w:rsidRDefault="007955C7" w:rsidP="007955C7">
      <w:pPr>
        <w:adjustRightInd w:val="0"/>
        <w:snapToGrid w:val="0"/>
        <w:spacing w:line="360" w:lineRule="auto"/>
        <w:ind w:firstLineChars="200" w:firstLine="480"/>
        <w:rPr>
          <w:rFonts w:ascii="宋体" w:hAnsi="宋体" w:hint="eastAsia"/>
          <w:sz w:val="24"/>
        </w:rPr>
      </w:pPr>
      <w:r>
        <w:rPr>
          <w:rFonts w:ascii="宋体" w:hAnsi="宋体" w:hint="eastAsia"/>
          <w:sz w:val="24"/>
        </w:rPr>
        <w:t>（一）</w:t>
      </w:r>
      <w:r>
        <w:rPr>
          <w:rFonts w:ascii="宋体" w:hAnsi="宋体" w:cs="Arial" w:hint="eastAsia"/>
          <w:kern w:val="0"/>
          <w:sz w:val="24"/>
        </w:rPr>
        <w:t>公司必须依法设立安全健康管理机构，依法配备、配齐专职安全健康管理人员；</w:t>
      </w:r>
    </w:p>
    <w:p w:rsidR="007955C7" w:rsidRDefault="007955C7" w:rsidP="007955C7">
      <w:pPr>
        <w:spacing w:line="360" w:lineRule="auto"/>
        <w:ind w:firstLineChars="200" w:firstLine="480"/>
        <w:rPr>
          <w:rFonts w:ascii="宋体" w:hAnsi="宋体" w:hint="eastAsia"/>
          <w:sz w:val="24"/>
        </w:rPr>
      </w:pPr>
      <w:r>
        <w:rPr>
          <w:rFonts w:ascii="宋体" w:hAnsi="宋体" w:hint="eastAsia"/>
          <w:sz w:val="24"/>
        </w:rPr>
        <w:t>（二）</w:t>
      </w:r>
      <w:r>
        <w:rPr>
          <w:rFonts w:ascii="宋体" w:hAnsi="宋体" w:cs="Arial" w:hint="eastAsia"/>
          <w:kern w:val="0"/>
          <w:sz w:val="24"/>
        </w:rPr>
        <w:t>公司安全健康管理机构的设置、人员的任命和更新须以文件或任命书加以体现，文件或任命书应由最高管理者及接受任命人员签字；</w:t>
      </w:r>
    </w:p>
    <w:p w:rsidR="007955C7" w:rsidRDefault="007955C7" w:rsidP="007955C7">
      <w:pPr>
        <w:spacing w:line="360" w:lineRule="auto"/>
        <w:ind w:firstLineChars="200" w:firstLine="480"/>
        <w:rPr>
          <w:rFonts w:ascii="宋体" w:hAnsi="宋体" w:cs="Arial" w:hint="eastAsia"/>
          <w:kern w:val="0"/>
          <w:sz w:val="24"/>
        </w:rPr>
      </w:pPr>
      <w:r>
        <w:rPr>
          <w:rFonts w:ascii="宋体" w:hAnsi="宋体" w:hint="eastAsia"/>
          <w:sz w:val="24"/>
        </w:rPr>
        <w:t>（三）</w:t>
      </w:r>
      <w:r>
        <w:rPr>
          <w:rFonts w:ascii="宋体" w:hAnsi="宋体" w:cs="Arial" w:hint="eastAsia"/>
          <w:kern w:val="0"/>
          <w:sz w:val="24"/>
        </w:rPr>
        <w:t>公司最高管理者可依法在高级管理层中指定安全生产和职业卫生管理者；</w:t>
      </w:r>
    </w:p>
    <w:p w:rsidR="007955C7" w:rsidRDefault="007955C7" w:rsidP="007955C7">
      <w:pPr>
        <w:spacing w:line="360" w:lineRule="auto"/>
        <w:ind w:firstLineChars="200" w:firstLine="480"/>
        <w:rPr>
          <w:rFonts w:ascii="宋体" w:hAnsi="宋体" w:hint="eastAsia"/>
          <w:sz w:val="24"/>
        </w:rPr>
      </w:pPr>
      <w:r>
        <w:rPr>
          <w:rFonts w:ascii="宋体" w:hAnsi="宋体" w:hint="eastAsia"/>
          <w:sz w:val="24"/>
        </w:rPr>
        <w:t>（四）</w:t>
      </w:r>
      <w:r>
        <w:rPr>
          <w:rFonts w:ascii="宋体" w:hAnsi="宋体" w:cs="Arial" w:hint="eastAsia"/>
          <w:kern w:val="0"/>
          <w:sz w:val="24"/>
        </w:rPr>
        <w:t>公司各级安全健康管理人员必须依法接受相关法律法规知识的培训，必须持有有效资格证书上岗；</w:t>
      </w:r>
    </w:p>
    <w:p w:rsidR="007955C7" w:rsidRDefault="007955C7" w:rsidP="007955C7">
      <w:pPr>
        <w:spacing w:line="360" w:lineRule="auto"/>
        <w:ind w:firstLineChars="200" w:firstLine="480"/>
        <w:rPr>
          <w:rFonts w:ascii="宋体" w:hAnsi="宋体" w:hint="eastAsia"/>
          <w:sz w:val="24"/>
        </w:rPr>
      </w:pPr>
      <w:r>
        <w:rPr>
          <w:rFonts w:ascii="宋体" w:hAnsi="宋体" w:hint="eastAsia"/>
          <w:sz w:val="24"/>
        </w:rPr>
        <w:t>（五）</w:t>
      </w:r>
      <w:r>
        <w:rPr>
          <w:rFonts w:ascii="宋体" w:hAnsi="宋体" w:cs="Arial" w:hint="eastAsia"/>
          <w:kern w:val="0"/>
          <w:sz w:val="24"/>
        </w:rPr>
        <w:t>公司的安全健康管理机构最高组织为安全生产委员会，安全生产委员会每月召开1次会议，对公司的安全重大问题</w:t>
      </w:r>
      <w:proofErr w:type="gramStart"/>
      <w:r>
        <w:rPr>
          <w:rFonts w:ascii="宋体" w:hAnsi="宋体" w:cs="Arial" w:hint="eastAsia"/>
          <w:kern w:val="0"/>
          <w:sz w:val="24"/>
        </w:rPr>
        <w:t>作出</w:t>
      </w:r>
      <w:proofErr w:type="gramEnd"/>
      <w:r>
        <w:rPr>
          <w:rFonts w:ascii="宋体" w:hAnsi="宋体" w:cs="Arial" w:hint="eastAsia"/>
          <w:kern w:val="0"/>
          <w:sz w:val="24"/>
        </w:rPr>
        <w:t>决策和决定。</w:t>
      </w:r>
    </w:p>
    <w:p w:rsidR="007955C7" w:rsidRDefault="007955C7" w:rsidP="007955C7">
      <w:pPr>
        <w:spacing w:line="360" w:lineRule="auto"/>
        <w:ind w:firstLineChars="200" w:firstLine="480"/>
        <w:rPr>
          <w:rFonts w:ascii="宋体" w:hAnsi="宋体" w:hint="eastAsia"/>
          <w:sz w:val="24"/>
        </w:rPr>
      </w:pPr>
      <w:r>
        <w:rPr>
          <w:rFonts w:ascii="宋体" w:hAnsi="宋体" w:hint="eastAsia"/>
          <w:sz w:val="24"/>
        </w:rPr>
        <w:t>（六）公司按照安全生产法和职业病防治法等法律法规的要求，配备数量足够、素质较高的专兼职安全健康管理员，加强对公司生产经营的安全健康管理。</w:t>
      </w:r>
    </w:p>
    <w:p w:rsidR="007955C7" w:rsidRDefault="007955C7" w:rsidP="007955C7">
      <w:pPr>
        <w:spacing w:line="360" w:lineRule="auto"/>
        <w:ind w:firstLineChars="200" w:firstLine="480"/>
        <w:rPr>
          <w:rFonts w:ascii="宋体" w:hAnsi="宋体"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7955C7" w:rsidTr="00A41342">
        <w:trPr>
          <w:trHeight w:val="851"/>
          <w:jc w:val="center"/>
        </w:trPr>
        <w:tc>
          <w:tcPr>
            <w:tcW w:w="4536" w:type="dxa"/>
            <w:vAlign w:val="center"/>
          </w:tcPr>
          <w:p w:rsidR="007955C7" w:rsidRDefault="007955C7"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36" w:type="dxa"/>
            <w:vAlign w:val="center"/>
          </w:tcPr>
          <w:p w:rsidR="007955C7" w:rsidRDefault="007955C7"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7955C7" w:rsidRDefault="007955C7" w:rsidP="007955C7">
      <w:pPr>
        <w:spacing w:line="360" w:lineRule="auto"/>
        <w:rPr>
          <w:rFonts w:ascii="宋体" w:hAnsi="宋体" w:hint="eastAsia"/>
          <w:sz w:val="24"/>
        </w:rPr>
      </w:pPr>
    </w:p>
    <w:p w:rsidR="008F1029" w:rsidRPr="007955C7" w:rsidRDefault="008F1029" w:rsidP="007955C7"/>
    <w:sectPr w:rsidR="008F1029" w:rsidRPr="007955C7">
      <w:headerReference w:type="even" r:id="rId4"/>
      <w:headerReference w:type="default" r:id="rId5"/>
      <w:footerReference w:type="even" r:id="rId6"/>
      <w:headerReference w:type="first" r:id="rId7"/>
      <w:footerReference w:type="first" r:id="rI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7955C7">
    <w:pPr>
      <w:pStyle w:val="a5"/>
      <w:rPr>
        <w:rStyle w:val="a4"/>
      </w:rPr>
    </w:pPr>
    <w:r>
      <w:fldChar w:fldCharType="begin"/>
    </w:r>
    <w:r>
      <w:rPr>
        <w:rStyle w:val="a4"/>
      </w:rPr>
      <w:instrText xml:space="preserve">PAGE  </w:instrText>
    </w:r>
    <w:r>
      <w:fldChar w:fldCharType="separate"/>
    </w:r>
    <w:r>
      <w:fldChar w:fldCharType="end"/>
    </w:r>
  </w:p>
  <w:p w:rsidR="00EF7F80" w:rsidRDefault="007955C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7955C7">
    <w:pPr>
      <w:pStyle w:val="a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7955C7">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9" o:spid="_x0000_s2050" type="#_x0000_t136" style="position:absolute;left:0;text-align:left;margin-left:0;margin-top:0;width:612.5pt;height:51pt;rotation:315;z-index:-251656192;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7955C7">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80" o:spid="_x0000_s2051" type="#_x0000_t136" style="position:absolute;left:0;text-align:left;margin-left:0;margin-top:0;width:612.5pt;height:51pt;rotation:315;z-index:-251655168;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7955C7">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8" o:spid="_x0000_s2049" type="#_x0000_t136" style="position:absolute;left:0;text-align:left;margin-left:0;margin-top:0;width:612.5pt;height:51pt;rotation:315;z-index:-251657216;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AAD"/>
    <w:rsid w:val="00076CDD"/>
    <w:rsid w:val="00577AAD"/>
    <w:rsid w:val="007955C7"/>
    <w:rsid w:val="008528AB"/>
    <w:rsid w:val="008F1029"/>
    <w:rsid w:val="00A7691F"/>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8FF1DF8-B4A8-4B20-853B-30BA17CE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AD"/>
    <w:pPr>
      <w:widowControl w:val="0"/>
      <w:jc w:val="both"/>
    </w:pPr>
    <w:rPr>
      <w:rFonts w:ascii="Times New Roman" w:eastAsia="宋体" w:hAnsi="Times New Roman" w:cs="Times New Roman"/>
      <w:szCs w:val="24"/>
    </w:rPr>
  </w:style>
  <w:style w:type="paragraph" w:styleId="2">
    <w:name w:val="heading 2"/>
    <w:basedOn w:val="a"/>
    <w:next w:val="a"/>
    <w:link w:val="2Char"/>
    <w:qFormat/>
    <w:rsid w:val="00577AAD"/>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577AAD"/>
    <w:rPr>
      <w:rFonts w:ascii="Arial" w:eastAsia="黑体" w:hAnsi="Arial" w:cs="Times New Roman"/>
      <w:b/>
      <w:bCs/>
      <w:sz w:val="32"/>
      <w:szCs w:val="32"/>
    </w:rPr>
  </w:style>
  <w:style w:type="paragraph" w:styleId="a3">
    <w:name w:val="Normal (Web)"/>
    <w:basedOn w:val="a"/>
    <w:rsid w:val="00577AAD"/>
    <w:pPr>
      <w:widowControl/>
      <w:spacing w:before="100" w:beforeAutospacing="1" w:after="100" w:afterAutospacing="1"/>
      <w:jc w:val="left"/>
    </w:pPr>
    <w:rPr>
      <w:rFonts w:ascii="宋体" w:hAnsi="宋体" w:cs="宋体"/>
      <w:kern w:val="0"/>
      <w:sz w:val="24"/>
    </w:rPr>
  </w:style>
  <w:style w:type="character" w:styleId="a4">
    <w:name w:val="page number"/>
    <w:basedOn w:val="a0"/>
    <w:rsid w:val="008528AB"/>
  </w:style>
  <w:style w:type="character" w:customStyle="1" w:styleId="Char">
    <w:name w:val="页脚 Char"/>
    <w:link w:val="a5"/>
    <w:rsid w:val="008528AB"/>
    <w:rPr>
      <w:sz w:val="18"/>
      <w:szCs w:val="18"/>
    </w:rPr>
  </w:style>
  <w:style w:type="character" w:customStyle="1" w:styleId="Char0">
    <w:name w:val="页眉 Char"/>
    <w:link w:val="a6"/>
    <w:rsid w:val="008528AB"/>
    <w:rPr>
      <w:rFonts w:eastAsia="宋体"/>
      <w:sz w:val="18"/>
      <w:szCs w:val="18"/>
    </w:rPr>
  </w:style>
  <w:style w:type="paragraph" w:styleId="HTML">
    <w:name w:val="HTML Preformatted"/>
    <w:basedOn w:val="a"/>
    <w:link w:val="HTMLChar"/>
    <w:rsid w:val="008528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8528AB"/>
    <w:rPr>
      <w:rFonts w:ascii="Arial" w:eastAsia="宋体" w:hAnsi="Arial" w:cs="Arial"/>
      <w:kern w:val="0"/>
      <w:sz w:val="24"/>
      <w:szCs w:val="24"/>
    </w:rPr>
  </w:style>
  <w:style w:type="paragraph" w:styleId="a6">
    <w:name w:val="header"/>
    <w:basedOn w:val="a"/>
    <w:link w:val="Char0"/>
    <w:rsid w:val="008528AB"/>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
    <w:name w:val="页眉 Char1"/>
    <w:basedOn w:val="a0"/>
    <w:uiPriority w:val="99"/>
    <w:semiHidden/>
    <w:rsid w:val="008528AB"/>
    <w:rPr>
      <w:rFonts w:ascii="Times New Roman" w:eastAsia="宋体" w:hAnsi="Times New Roman" w:cs="Times New Roman"/>
      <w:sz w:val="18"/>
      <w:szCs w:val="18"/>
    </w:rPr>
  </w:style>
  <w:style w:type="paragraph" w:styleId="a5">
    <w:name w:val="footer"/>
    <w:basedOn w:val="a"/>
    <w:link w:val="Char"/>
    <w:rsid w:val="008528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8528A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2.xml"/><Relationship Id="rId10" Type="http://schemas.openxmlformats.org/officeDocument/2006/relationships/theme" Target="theme/theme1.xml"/><Relationship Id="rId4" Type="http://schemas.openxmlformats.org/officeDocument/2006/relationships/header" Target="header1.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71</Words>
  <Characters>405</Characters>
  <Application>Microsoft Office Word</Application>
  <DocSecurity>0</DocSecurity>
  <Lines>3</Lines>
  <Paragraphs>1</Paragraphs>
  <ScaleCrop>false</ScaleCrop>
  <Company/>
  <LinksUpToDate>false</LinksUpToDate>
  <CharactersWithSpaces>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2018-08-08T02:41:00Z</dcterms:created>
  <dcterms:modified xsi:type="dcterms:W3CDTF">2018-08-08T02:41:00Z</dcterms:modified>
</cp:coreProperties>
</file>