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48"/>
        </w:tabs>
        <w:jc w:val="left"/>
        <w:rPr>
          <w:rFonts w:ascii="楷体_GB2312" w:eastAsia="楷体_GB2312"/>
          <w:b/>
          <w:sz w:val="72"/>
          <w:szCs w:val="72"/>
        </w:rPr>
      </w:pPr>
      <w:r>
        <w:rPr>
          <w:rFonts w:hint="eastAsia" w:ascii="楷体_GB2312" w:eastAsia="楷体_GB2312"/>
          <w:b/>
          <w:sz w:val="72"/>
          <w:szCs w:val="72"/>
          <w:lang w:val="en-US" w:eastAsia="zh-CN"/>
        </w:rPr>
        <w:t xml:space="preserve"> </w:t>
      </w:r>
      <w:r>
        <w:rPr>
          <w:rFonts w:ascii="楷体_GB2312" w:eastAsia="楷体_GB2312"/>
          <w:b/>
          <w:sz w:val="72"/>
          <w:szCs w:val="72"/>
        </w:rPr>
        <w:tab/>
      </w:r>
    </w:p>
    <w:p>
      <w:pPr>
        <w:tabs>
          <w:tab w:val="left" w:pos="9048"/>
        </w:tabs>
        <w:jc w:val="left"/>
        <w:rPr>
          <w:rFonts w:ascii="楷体_GB2312" w:eastAsia="楷体_GB2312"/>
          <w:b/>
          <w:sz w:val="72"/>
          <w:szCs w:val="72"/>
        </w:rPr>
      </w:pPr>
    </w:p>
    <w:p>
      <w:pPr>
        <w:tabs>
          <w:tab w:val="left" w:pos="9048"/>
        </w:tabs>
        <w:jc w:val="left"/>
        <w:rPr>
          <w:rFonts w:ascii="楷体_GB2312" w:eastAsia="楷体_GB2312"/>
          <w:b/>
          <w:sz w:val="72"/>
          <w:szCs w:val="72"/>
        </w:rPr>
      </w:pPr>
    </w:p>
    <w:p>
      <w:pPr>
        <w:jc w:val="center"/>
        <w:rPr>
          <w:rFonts w:ascii="楷体_GB2312" w:eastAsia="楷体_GB2312"/>
          <w:b/>
          <w:sz w:val="72"/>
          <w:szCs w:val="72"/>
        </w:rPr>
      </w:pPr>
    </w:p>
    <w:p>
      <w:pPr>
        <w:jc w:val="center"/>
        <w:rPr>
          <w:rFonts w:ascii="楷体_GB2312" w:eastAsia="楷体_GB2312"/>
          <w:b/>
          <w:sz w:val="72"/>
          <w:szCs w:val="72"/>
        </w:rPr>
      </w:pPr>
      <w:r>
        <w:rPr>
          <w:rFonts w:hint="eastAsia" w:ascii="楷体_GB2312" w:eastAsia="楷体_GB2312"/>
          <w:b/>
          <w:sz w:val="72"/>
          <w:szCs w:val="72"/>
        </w:rPr>
        <w:t>安全生产管理制度</w:t>
      </w:r>
    </w:p>
    <w:p/>
    <w:p>
      <w:pPr>
        <w:rPr>
          <w:rFonts w:ascii="Albertus Extra Bold" w:hAnsi="Albertus Extra Bold" w:eastAsia="仿宋_GB2312"/>
          <w:sz w:val="24"/>
        </w:rPr>
      </w:pPr>
    </w:p>
    <w:p>
      <w:pPr>
        <w:rPr>
          <w:rFonts w:ascii="Albertus Extra Bold" w:hAnsi="Albertus Extra Bold" w:eastAsia="仿宋_GB2312"/>
        </w:rPr>
      </w:pPr>
    </w:p>
    <w:p>
      <w:pPr>
        <w:rPr>
          <w:rFonts w:ascii="Albertus Extra Bold" w:hAnsi="Albertus Extra Bold" w:eastAsia="仿宋_GB2312"/>
        </w:rPr>
      </w:pPr>
    </w:p>
    <w:p>
      <w:pPr>
        <w:rPr>
          <w:rFonts w:ascii="Albertus Extra Bold" w:hAnsi="Albertus Extra Bold" w:eastAsia="仿宋_GB2312"/>
        </w:rPr>
      </w:pPr>
    </w:p>
    <w:p>
      <w:pPr>
        <w:ind w:firstLine="1920" w:firstLineChars="600"/>
        <w:rPr>
          <w:rFonts w:hint="eastAsia" w:ascii="Albertus Extra Bold" w:hAnsi="Albertus Extra Bold" w:eastAsia="仿宋_GB2312"/>
          <w:sz w:val="32"/>
          <w:u w:val="single"/>
          <w:lang w:eastAsia="zh-CN"/>
        </w:rPr>
      </w:pPr>
      <w:r>
        <w:rPr>
          <w:rFonts w:hint="eastAsia" w:ascii="Albertus Extra Bold" w:hAnsi="Albertus Extra Bold" w:eastAsia="仿宋_GB2312"/>
          <w:sz w:val="32"/>
        </w:rPr>
        <w:t>拟</w:t>
      </w:r>
      <w:r>
        <w:rPr>
          <w:rFonts w:ascii="Albertus Extra Bold" w:hAnsi="Albertus Extra Bold" w:eastAsia="仿宋_GB2312"/>
          <w:sz w:val="32"/>
        </w:rPr>
        <w:t xml:space="preserve">   </w:t>
      </w:r>
      <w:r>
        <w:rPr>
          <w:rFonts w:hint="eastAsia" w:ascii="Albertus Extra Bold" w:hAnsi="Albertus Extra Bold" w:eastAsia="仿宋_GB2312"/>
          <w:sz w:val="32"/>
        </w:rPr>
        <w:t>制：</w:t>
      </w:r>
      <w:r>
        <w:rPr>
          <w:rFonts w:hint="eastAsia" w:ascii="Albertus Extra Bold" w:hAnsi="Albertus Extra Bold" w:eastAsia="仿宋_GB2312"/>
          <w:sz w:val="32"/>
          <w:u w:val="single"/>
          <w:lang w:eastAsia="zh-CN"/>
        </w:rPr>
        <w:t>温州市嘉麟表面处理设备有限公司</w:t>
      </w:r>
    </w:p>
    <w:p>
      <w:pPr>
        <w:ind w:firstLine="1920" w:firstLineChars="600"/>
        <w:rPr>
          <w:rFonts w:hint="default" w:ascii="Albertus Extra Bold" w:hAnsi="Albertus Extra Bold" w:eastAsia="仿宋_GB2312"/>
          <w:sz w:val="32"/>
          <w:u w:val="single"/>
          <w:lang w:val="en-US" w:eastAsia="zh-CN"/>
        </w:rPr>
      </w:pPr>
      <w:r>
        <w:rPr>
          <w:rFonts w:hint="eastAsia" w:ascii="Albertus Extra Bold" w:hAnsi="Albertus Extra Bold" w:eastAsia="仿宋_GB2312"/>
          <w:sz w:val="32"/>
        </w:rPr>
        <w:t>审</w:t>
      </w:r>
      <w:r>
        <w:rPr>
          <w:rFonts w:ascii="Albertus Extra Bold" w:hAnsi="Albertus Extra Bold" w:eastAsia="仿宋_GB2312"/>
          <w:sz w:val="32"/>
        </w:rPr>
        <w:t xml:space="preserve">   </w:t>
      </w:r>
      <w:r>
        <w:rPr>
          <w:rFonts w:hint="eastAsia" w:ascii="Albertus Extra Bold" w:hAnsi="Albertus Extra Bold" w:eastAsia="仿宋_GB2312"/>
          <w:sz w:val="32"/>
        </w:rPr>
        <w:t>核：</w:t>
      </w:r>
      <w:r>
        <w:rPr>
          <w:rFonts w:hint="eastAsia" w:ascii="Albertus Extra Bold" w:hAnsi="Albertus Extra Bold" w:eastAsia="仿宋_GB2312"/>
          <w:sz w:val="32"/>
          <w:u w:val="single"/>
          <w:lang w:val="en-US" w:eastAsia="zh-CN"/>
        </w:rPr>
        <w:t xml:space="preserve">                              </w:t>
      </w:r>
    </w:p>
    <w:p>
      <w:pPr>
        <w:ind w:firstLine="1920" w:firstLineChars="600"/>
        <w:rPr>
          <w:rFonts w:hint="default" w:ascii="Albertus Extra Bold" w:hAnsi="Albertus Extra Bold" w:eastAsia="仿宋_GB2312"/>
          <w:sz w:val="32"/>
          <w:u w:val="single"/>
          <w:lang w:val="en-US" w:eastAsia="zh-CN"/>
        </w:rPr>
      </w:pPr>
      <w:r>
        <w:rPr>
          <w:rFonts w:hint="eastAsia" w:ascii="Albertus Extra Bold" w:hAnsi="Albertus Extra Bold" w:eastAsia="仿宋_GB2312"/>
          <w:sz w:val="32"/>
        </w:rPr>
        <w:t>批</w:t>
      </w:r>
      <w:r>
        <w:rPr>
          <w:rFonts w:ascii="Albertus Extra Bold" w:hAnsi="Albertus Extra Bold" w:eastAsia="仿宋_GB2312"/>
          <w:sz w:val="32"/>
        </w:rPr>
        <w:t xml:space="preserve">   </w:t>
      </w:r>
      <w:r>
        <w:rPr>
          <w:rFonts w:hint="eastAsia" w:ascii="Albertus Extra Bold" w:hAnsi="Albertus Extra Bold" w:eastAsia="仿宋_GB2312"/>
          <w:sz w:val="32"/>
        </w:rPr>
        <w:t>准：</w:t>
      </w:r>
      <w:r>
        <w:rPr>
          <w:rFonts w:hint="eastAsia" w:ascii="Albertus Extra Bold" w:hAnsi="Albertus Extra Bold" w:eastAsia="仿宋_GB2312"/>
          <w:sz w:val="32"/>
          <w:u w:val="single"/>
          <w:lang w:val="en-US" w:eastAsia="zh-CN"/>
        </w:rPr>
        <w:t xml:space="preserve">                              </w:t>
      </w:r>
    </w:p>
    <w:p>
      <w:pPr>
        <w:ind w:firstLine="1260" w:firstLineChars="600"/>
        <w:rPr>
          <w:rFonts w:ascii="Albertus Extra Bold" w:hAnsi="Albertus Extra Bold" w:eastAsia="仿宋_GB2312"/>
        </w:rPr>
      </w:pPr>
    </w:p>
    <w:p>
      <w:pPr>
        <w:jc w:val="center"/>
        <w:rPr>
          <w:rFonts w:ascii="Albertus Extra Bold" w:hAnsi="Albertus Extra Bold" w:eastAsia="仿宋_GB2312"/>
        </w:rPr>
      </w:pPr>
    </w:p>
    <w:p>
      <w:pPr>
        <w:rPr>
          <w:rFonts w:ascii="微软雅黑" w:hAnsi="微软雅黑" w:eastAsia="微软雅黑"/>
          <w:szCs w:val="21"/>
        </w:rPr>
      </w:pPr>
      <w:r>
        <w:rPr>
          <w:rFonts w:hint="eastAsia" w:ascii="微软雅黑" w:hAnsi="微软雅黑" w:eastAsia="微软雅黑"/>
          <w:szCs w:val="21"/>
        </w:rPr>
        <w:t xml:space="preserve">           </w:t>
      </w:r>
    </w:p>
    <w:p>
      <w:pPr>
        <w:rPr>
          <w:rFonts w:eastAsia="仿宋_GB2312" w:asciiTheme="minorHAnsi" w:hAnsiTheme="minorHAnsi"/>
          <w:b/>
          <w:sz w:val="52"/>
          <w:szCs w:val="52"/>
        </w:rPr>
      </w:pPr>
    </w:p>
    <w:p>
      <w:pPr>
        <w:rPr>
          <w:rFonts w:eastAsia="仿宋_GB2312" w:asciiTheme="minorHAnsi" w:hAnsiTheme="minorHAnsi"/>
          <w:b/>
          <w:sz w:val="52"/>
          <w:szCs w:val="52"/>
        </w:rPr>
      </w:pPr>
    </w:p>
    <w:p>
      <w:pPr>
        <w:rPr>
          <w:rFonts w:eastAsia="仿宋_GB2312" w:asciiTheme="minorHAnsi" w:hAnsiTheme="minorHAnsi"/>
          <w:b/>
          <w:sz w:val="52"/>
          <w:szCs w:val="52"/>
        </w:rPr>
      </w:pPr>
    </w:p>
    <w:p>
      <w:pPr>
        <w:spacing w:line="560" w:lineRule="exact"/>
        <w:rPr>
          <w:rFonts w:eastAsia="仿宋_GB2312" w:asciiTheme="minorHAnsi" w:hAnsiTheme="minorHAnsi"/>
          <w:b/>
          <w:sz w:val="52"/>
          <w:szCs w:val="52"/>
        </w:rPr>
      </w:pPr>
    </w:p>
    <w:p>
      <w:pPr>
        <w:spacing w:line="560" w:lineRule="exact"/>
        <w:rPr>
          <w:rFonts w:eastAsia="仿宋_GB2312" w:asciiTheme="minorHAnsi" w:hAnsiTheme="minorHAnsi"/>
          <w:b/>
          <w:sz w:val="52"/>
          <w:szCs w:val="52"/>
        </w:rPr>
      </w:pPr>
    </w:p>
    <w:p>
      <w:pPr>
        <w:spacing w:line="560" w:lineRule="exact"/>
        <w:rPr>
          <w:rFonts w:eastAsia="仿宋_GB2312" w:asciiTheme="minorHAnsi" w:hAnsiTheme="minorHAnsi"/>
          <w:b/>
          <w:sz w:val="44"/>
          <w:szCs w:val="44"/>
        </w:rPr>
      </w:pPr>
    </w:p>
    <w:p>
      <w:pPr>
        <w:spacing w:line="560" w:lineRule="exact"/>
        <w:rPr>
          <w:rFonts w:eastAsia="仿宋_GB2312" w:asciiTheme="minorHAnsi" w:hAnsiTheme="minorHAnsi"/>
          <w:b/>
          <w:sz w:val="44"/>
          <w:szCs w:val="44"/>
        </w:rPr>
      </w:pPr>
    </w:p>
    <w:p>
      <w:pPr>
        <w:spacing w:line="560" w:lineRule="exact"/>
        <w:jc w:val="center"/>
        <w:rPr>
          <w:rFonts w:ascii="仿宋_GB2312" w:eastAsia="仿宋_GB2312"/>
          <w:b/>
          <w:sz w:val="44"/>
          <w:szCs w:val="44"/>
        </w:rPr>
      </w:pPr>
      <w:r>
        <w:rPr>
          <w:rFonts w:hint="eastAsia" w:ascii="仿宋_GB2312" w:eastAsia="仿宋_GB2312"/>
          <w:b/>
          <w:sz w:val="44"/>
          <w:szCs w:val="44"/>
        </w:rPr>
        <w:t>目   录</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"一总则" </w:instrText>
      </w:r>
      <w:r>
        <w:rPr>
          <w:color w:val="auto"/>
        </w:rPr>
        <w:fldChar w:fldCharType="separate"/>
      </w:r>
      <w:r>
        <w:rPr>
          <w:rStyle w:val="16"/>
          <w:rFonts w:hint="eastAsia" w:ascii="微软雅黑" w:hAnsi="微软雅黑" w:eastAsia="微软雅黑"/>
          <w:color w:val="auto"/>
          <w:sz w:val="24"/>
        </w:rPr>
        <w:t>总则</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24"/>
        </w:rPr>
        <w:t xml:space="preserve">  …………………………………………………………………………………………………………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"二、安全生产管理组织架构" </w:instrText>
      </w:r>
      <w:r>
        <w:rPr>
          <w:color w:val="auto"/>
        </w:rPr>
        <w:fldChar w:fldCharType="separate"/>
      </w:r>
      <w:r>
        <w:rPr>
          <w:rStyle w:val="16"/>
          <w:rFonts w:hint="eastAsia" w:ascii="微软雅黑" w:hAnsi="微软雅黑" w:eastAsia="微软雅黑"/>
          <w:color w:val="auto"/>
          <w:sz w:val="24"/>
        </w:rPr>
        <w:t>安全生产管理组织架构</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24"/>
        </w:rPr>
        <w:t xml:space="preserve">  </w:t>
      </w:r>
      <w:r>
        <w:rPr>
          <w:rFonts w:hint="eastAsia" w:ascii="微软雅黑" w:hAnsi="微软雅黑" w:eastAsia="微软雅黑"/>
          <w:color w:val="auto"/>
          <w:sz w:val="13"/>
        </w:rPr>
        <w:t xml:space="preserve"> </w:t>
      </w:r>
      <w:r>
        <w:rPr>
          <w:rFonts w:hint="eastAsia" w:ascii="微软雅黑" w:hAnsi="微软雅黑" w:eastAsia="微软雅黑"/>
          <w:color w:val="auto"/>
          <w:sz w:val="24"/>
        </w:rPr>
        <w:t xml:space="preserve">………………………………………………………………………………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"三、安全生产岗位管理规定" </w:instrText>
      </w:r>
      <w:r>
        <w:rPr>
          <w:color w:val="auto"/>
        </w:rPr>
        <w:fldChar w:fldCharType="separate"/>
      </w:r>
      <w:r>
        <w:rPr>
          <w:rStyle w:val="16"/>
          <w:rFonts w:hint="eastAsia" w:ascii="微软雅黑" w:hAnsi="微软雅黑" w:eastAsia="微软雅黑"/>
          <w:color w:val="auto"/>
          <w:sz w:val="24"/>
        </w:rPr>
        <w:t xml:space="preserve">安全生产岗位责任制 </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20"/>
        </w:rPr>
        <w:t xml:space="preserve">  </w:t>
      </w:r>
      <w:r>
        <w:rPr>
          <w:rFonts w:hint="eastAsia" w:ascii="微软雅黑" w:hAnsi="微软雅黑" w:eastAsia="微软雅黑"/>
          <w:color w:val="auto"/>
          <w:sz w:val="24"/>
        </w:rPr>
        <w:t>………………………………………………………………………………</w:t>
      </w:r>
      <w:r>
        <w:rPr>
          <w:rFonts w:ascii="微软雅黑" w:hAnsi="微软雅黑" w:eastAsia="微软雅黑"/>
          <w:color w:val="auto"/>
          <w:sz w:val="24"/>
        </w:rPr>
        <w:t>…</w:t>
      </w:r>
      <w:r>
        <w:rPr>
          <w:rFonts w:hint="eastAsia" w:ascii="微软雅黑" w:hAnsi="微软雅黑" w:eastAsia="微软雅黑"/>
          <w:color w:val="auto"/>
          <w:sz w:val="24"/>
        </w:rPr>
        <w:t xml:space="preserve">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"五、安全生产培训管理规定" </w:instrText>
      </w:r>
      <w:r>
        <w:rPr>
          <w:color w:val="auto"/>
        </w:rPr>
        <w:fldChar w:fldCharType="separate"/>
      </w:r>
      <w:r>
        <w:rPr>
          <w:rStyle w:val="16"/>
          <w:rFonts w:hint="eastAsia" w:ascii="微软雅黑" w:hAnsi="微软雅黑" w:eastAsia="微软雅黑"/>
          <w:color w:val="auto"/>
          <w:sz w:val="24"/>
        </w:rPr>
        <w:t>安全生产培训管理规定</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20"/>
        </w:rPr>
        <w:t xml:space="preserve">  </w:t>
      </w:r>
      <w:r>
        <w:rPr>
          <w:rFonts w:hint="eastAsia" w:ascii="微软雅黑" w:hAnsi="微软雅黑" w:eastAsia="微软雅黑"/>
          <w:color w:val="auto"/>
          <w:sz w:val="24"/>
        </w:rPr>
        <w:t xml:space="preserve"> ………………………………………………………………………………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"七、安全生产检查管理规定" </w:instrText>
      </w:r>
      <w:r>
        <w:rPr>
          <w:color w:val="auto"/>
        </w:rPr>
        <w:fldChar w:fldCharType="separate"/>
      </w:r>
      <w:r>
        <w:rPr>
          <w:rStyle w:val="16"/>
          <w:rFonts w:hint="eastAsia" w:ascii="微软雅黑" w:hAnsi="微软雅黑" w:eastAsia="微软雅黑"/>
          <w:color w:val="auto"/>
          <w:sz w:val="24"/>
        </w:rPr>
        <w:t>安全生产检查管理规定</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24"/>
        </w:rPr>
        <w:t xml:space="preserve">   ………………………………………………………………………………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"八、安全生产责任考核奖惩制度" </w:instrText>
      </w:r>
      <w:r>
        <w:rPr>
          <w:color w:val="auto"/>
        </w:rPr>
        <w:fldChar w:fldCharType="separate"/>
      </w:r>
      <w:r>
        <w:rPr>
          <w:rStyle w:val="16"/>
          <w:rFonts w:hint="eastAsia" w:ascii="微软雅黑" w:hAnsi="微软雅黑" w:eastAsia="微软雅黑"/>
          <w:color w:val="auto"/>
          <w:sz w:val="24"/>
        </w:rPr>
        <w:t>安全生产奖惩和责任追究管理规定</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24"/>
        </w:rPr>
        <w:t xml:space="preserve"> </w:t>
      </w:r>
      <w:r>
        <w:rPr>
          <w:rFonts w:hint="eastAsia" w:ascii="微软雅黑" w:hAnsi="微软雅黑" w:eastAsia="微软雅黑"/>
          <w:color w:val="auto"/>
          <w:sz w:val="16"/>
        </w:rPr>
        <w:t xml:space="preserve">  </w:t>
      </w:r>
      <w:r>
        <w:rPr>
          <w:rFonts w:hint="eastAsia" w:ascii="微软雅黑" w:hAnsi="微软雅黑" w:eastAsia="微软雅黑"/>
          <w:color w:val="auto"/>
          <w:sz w:val="24"/>
        </w:rPr>
        <w:t xml:space="preserve">………………………………………………………………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"九、生产安全事故报告和处理管理规定" </w:instrText>
      </w:r>
      <w:r>
        <w:rPr>
          <w:color w:val="auto"/>
        </w:rPr>
        <w:fldChar w:fldCharType="separate"/>
      </w:r>
      <w:r>
        <w:rPr>
          <w:rStyle w:val="16"/>
          <w:rFonts w:hint="eastAsia" w:ascii="微软雅黑" w:hAnsi="微软雅黑" w:eastAsia="微软雅黑"/>
          <w:color w:val="auto"/>
          <w:sz w:val="24"/>
        </w:rPr>
        <w:t>安全生产事故报告和调查处理规定</w:t>
      </w:r>
      <w:r>
        <w:rPr>
          <w:rStyle w:val="16"/>
          <w:rFonts w:hint="eastAsia" w:ascii="微软雅黑" w:hAnsi="微软雅黑" w:eastAsia="微软雅黑"/>
          <w:color w:val="auto"/>
          <w:sz w:val="16"/>
        </w:rPr>
        <w:t xml:space="preserve"> </w:t>
      </w:r>
      <w:r>
        <w:rPr>
          <w:rStyle w:val="16"/>
          <w:rFonts w:hint="eastAsia" w:ascii="微软雅黑" w:hAnsi="微软雅黑" w:eastAsia="微软雅黑"/>
          <w:color w:val="auto"/>
          <w:sz w:val="16"/>
        </w:rPr>
        <w:fldChar w:fldCharType="end"/>
      </w:r>
      <w:r>
        <w:rPr>
          <w:rFonts w:hint="eastAsia" w:ascii="微软雅黑" w:hAnsi="微软雅黑" w:eastAsia="微软雅黑"/>
          <w:color w:val="auto"/>
          <w:sz w:val="16"/>
        </w:rPr>
        <w:t xml:space="preserve"> </w:t>
      </w:r>
      <w:r>
        <w:rPr>
          <w:rFonts w:hint="eastAsia" w:ascii="微软雅黑" w:hAnsi="微软雅黑" w:eastAsia="微软雅黑"/>
          <w:color w:val="auto"/>
          <w:sz w:val="24"/>
        </w:rPr>
        <w:t xml:space="preserve"> ………………………………………………………………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"十、事故隐患处理和整改管理规定" </w:instrText>
      </w:r>
      <w:r>
        <w:rPr>
          <w:color w:val="auto"/>
        </w:rPr>
        <w:fldChar w:fldCharType="separate"/>
      </w:r>
      <w:r>
        <w:rPr>
          <w:rStyle w:val="16"/>
          <w:rFonts w:hint="eastAsia" w:ascii="微软雅黑" w:hAnsi="微软雅黑" w:eastAsia="微软雅黑"/>
          <w:color w:val="auto"/>
          <w:sz w:val="24"/>
        </w:rPr>
        <w:t xml:space="preserve">事故隐患处理和整改管理规定 </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24"/>
        </w:rPr>
        <w:t xml:space="preserve">………………………………………………………………………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"十三、消防安全管理规定" </w:instrText>
      </w:r>
      <w:r>
        <w:rPr>
          <w:color w:val="auto"/>
        </w:rPr>
        <w:fldChar w:fldCharType="separate"/>
      </w:r>
      <w:r>
        <w:rPr>
          <w:rStyle w:val="16"/>
          <w:rFonts w:hint="eastAsia" w:ascii="微软雅黑" w:hAnsi="微软雅黑" w:eastAsia="微软雅黑"/>
          <w:color w:val="auto"/>
          <w:sz w:val="24"/>
        </w:rPr>
        <w:t>消防安全管理规定</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18"/>
        </w:rPr>
        <w:t xml:space="preserve">   </w:t>
      </w:r>
      <w:r>
        <w:rPr>
          <w:rFonts w:hint="eastAsia" w:ascii="微软雅黑" w:hAnsi="微软雅黑" w:eastAsia="微软雅黑"/>
          <w:color w:val="auto"/>
          <w:sz w:val="24"/>
        </w:rPr>
        <w:t xml:space="preserve"> ……………………………………………………………………………………  </w:t>
      </w:r>
    </w:p>
    <w:p>
      <w:pPr>
        <w:numPr>
          <w:ilvl w:val="0"/>
          <w:numId w:val="1"/>
        </w:numPr>
        <w:spacing w:line="560" w:lineRule="exact"/>
        <w:rPr>
          <w:rFonts w:ascii="微软雅黑" w:hAnsi="微软雅黑" w:eastAsia="微软雅黑"/>
          <w:color w:val="auto"/>
          <w:sz w:val="24"/>
        </w:rPr>
      </w:pPr>
      <w:r>
        <w:rPr>
          <w:color w:val="auto"/>
        </w:rPr>
        <w:fldChar w:fldCharType="begin"/>
      </w:r>
      <w:r>
        <w:rPr>
          <w:color w:val="auto"/>
        </w:rPr>
        <w:instrText xml:space="preserve"> HYPERLINK \l "十五、设备安全管理制度" </w:instrText>
      </w:r>
      <w:r>
        <w:rPr>
          <w:color w:val="auto"/>
        </w:rPr>
        <w:fldChar w:fldCharType="separate"/>
      </w:r>
      <w:r>
        <w:rPr>
          <w:rStyle w:val="16"/>
          <w:rFonts w:hint="eastAsia" w:ascii="微软雅黑" w:hAnsi="微软雅黑" w:eastAsia="微软雅黑"/>
          <w:color w:val="auto"/>
          <w:sz w:val="24"/>
        </w:rPr>
        <w:t>设备安全管理规定</w:t>
      </w:r>
      <w:r>
        <w:rPr>
          <w:rStyle w:val="16"/>
          <w:rFonts w:hint="eastAsia" w:ascii="微软雅黑" w:hAnsi="微软雅黑" w:eastAsia="微软雅黑"/>
          <w:color w:val="auto"/>
          <w:sz w:val="24"/>
        </w:rPr>
        <w:fldChar w:fldCharType="end"/>
      </w:r>
      <w:r>
        <w:rPr>
          <w:rFonts w:hint="eastAsia" w:ascii="微软雅黑" w:hAnsi="微软雅黑" w:eastAsia="微软雅黑"/>
          <w:color w:val="auto"/>
          <w:sz w:val="28"/>
        </w:rPr>
        <w:t xml:space="preserve"> </w:t>
      </w:r>
      <w:r>
        <w:rPr>
          <w:rFonts w:hint="eastAsia" w:ascii="微软雅黑" w:hAnsi="微软雅黑" w:eastAsia="微软雅黑"/>
          <w:color w:val="auto"/>
          <w:sz w:val="24"/>
        </w:rPr>
        <w:t xml:space="preserve">  ……………………………………………………………………………………  </w:t>
      </w:r>
    </w:p>
    <w:p>
      <w:pPr>
        <w:numPr>
          <w:ilvl w:val="0"/>
          <w:numId w:val="1"/>
        </w:numPr>
        <w:spacing w:line="560" w:lineRule="exact"/>
        <w:rPr>
          <w:rFonts w:ascii="微软雅黑" w:hAnsi="微软雅黑" w:eastAsia="微软雅黑"/>
          <w:color w:val="auto"/>
          <w:sz w:val="24"/>
          <w:u w:val="single"/>
        </w:rPr>
      </w:pPr>
      <w:r>
        <w:rPr>
          <w:color w:val="auto"/>
        </w:rPr>
        <w:fldChar w:fldCharType="begin"/>
      </w:r>
      <w:r>
        <w:rPr>
          <w:color w:val="auto"/>
        </w:rPr>
        <w:instrText xml:space="preserve"> HYPERLINK \l "十七、劳保用品管理规定" </w:instrText>
      </w:r>
      <w:r>
        <w:rPr>
          <w:color w:val="auto"/>
        </w:rPr>
        <w:fldChar w:fldCharType="separate"/>
      </w:r>
      <w:r>
        <w:rPr>
          <w:rStyle w:val="16"/>
          <w:rFonts w:hint="eastAsia" w:ascii="微软雅黑" w:hAnsi="微软雅黑" w:eastAsia="微软雅黑"/>
          <w:color w:val="auto"/>
          <w:sz w:val="24"/>
        </w:rPr>
        <w:t>劳保用品管理规定</w:t>
      </w:r>
      <w:r>
        <w:rPr>
          <w:rStyle w:val="16"/>
          <w:rFonts w:hint="eastAsia" w:ascii="微软雅黑" w:hAnsi="微软雅黑" w:eastAsia="微软雅黑"/>
          <w:color w:val="auto"/>
          <w:sz w:val="20"/>
        </w:rPr>
        <w:t xml:space="preserve">    </w:t>
      </w:r>
      <w:r>
        <w:rPr>
          <w:rStyle w:val="16"/>
          <w:rFonts w:hint="eastAsia" w:ascii="微软雅黑" w:hAnsi="微软雅黑" w:eastAsia="微软雅黑"/>
          <w:color w:val="auto"/>
          <w:sz w:val="20"/>
        </w:rPr>
        <w:fldChar w:fldCharType="end"/>
      </w:r>
      <w:r>
        <w:rPr>
          <w:rFonts w:hint="eastAsia" w:ascii="微软雅黑" w:hAnsi="微软雅黑" w:eastAsia="微软雅黑"/>
          <w:color w:val="auto"/>
          <w:sz w:val="24"/>
        </w:rPr>
        <w:t xml:space="preserve">……………………………………………………………………………………  </w:t>
      </w:r>
    </w:p>
    <w:p>
      <w:pPr>
        <w:rPr>
          <w:rFonts w:ascii="微软雅黑" w:hAnsi="微软雅黑" w:eastAsia="微软雅黑"/>
          <w:b/>
          <w:sz w:val="28"/>
          <w:szCs w:val="28"/>
        </w:rPr>
      </w:pPr>
    </w:p>
    <w:p>
      <w:pPr>
        <w:rPr>
          <w:rFonts w:ascii="微软雅黑" w:hAnsi="微软雅黑" w:eastAsia="微软雅黑"/>
          <w:b/>
          <w:sz w:val="28"/>
          <w:szCs w:val="28"/>
        </w:rPr>
      </w:pPr>
    </w:p>
    <w:p>
      <w:pPr>
        <w:rPr>
          <w:rFonts w:ascii="微软雅黑" w:hAnsi="微软雅黑" w:eastAsia="微软雅黑"/>
          <w:b/>
          <w:sz w:val="28"/>
          <w:szCs w:val="28"/>
        </w:rPr>
      </w:pPr>
    </w:p>
    <w:p>
      <w:pPr>
        <w:rPr>
          <w:rFonts w:ascii="微软雅黑" w:hAnsi="微软雅黑" w:eastAsia="微软雅黑"/>
          <w:b/>
          <w:sz w:val="28"/>
          <w:szCs w:val="28"/>
        </w:rPr>
      </w:pPr>
    </w:p>
    <w:p>
      <w:pPr>
        <w:rPr>
          <w:rFonts w:ascii="微软雅黑" w:hAnsi="微软雅黑" w:eastAsia="微软雅黑"/>
          <w:b/>
          <w:sz w:val="28"/>
          <w:szCs w:val="28"/>
        </w:rPr>
      </w:pPr>
    </w:p>
    <w:p>
      <w:pPr>
        <w:rPr>
          <w:rFonts w:ascii="微软雅黑" w:hAnsi="微软雅黑" w:eastAsia="微软雅黑"/>
          <w:b/>
          <w:sz w:val="28"/>
          <w:szCs w:val="28"/>
        </w:rPr>
      </w:pPr>
    </w:p>
    <w:p>
      <w:pPr>
        <w:rPr>
          <w:rFonts w:ascii="微软雅黑" w:hAnsi="微软雅黑" w:eastAsia="微软雅黑"/>
          <w:b/>
          <w:sz w:val="28"/>
          <w:szCs w:val="28"/>
        </w:rPr>
      </w:pPr>
    </w:p>
    <w:p>
      <w:pPr>
        <w:rPr>
          <w:rFonts w:ascii="微软雅黑" w:hAnsi="微软雅黑" w:eastAsia="微软雅黑"/>
          <w:b/>
          <w:sz w:val="28"/>
          <w:szCs w:val="28"/>
        </w:rPr>
      </w:pPr>
      <w:bookmarkStart w:id="20" w:name="_GoBack"/>
      <w:bookmarkEnd w:id="20"/>
    </w:p>
    <w:p>
      <w:pPr>
        <w:rPr>
          <w:rFonts w:ascii="微软雅黑" w:hAnsi="微软雅黑" w:eastAsia="微软雅黑"/>
          <w:b/>
          <w:sz w:val="28"/>
          <w:szCs w:val="28"/>
        </w:rPr>
      </w:pPr>
    </w:p>
    <w:p>
      <w:pPr>
        <w:rPr>
          <w:rFonts w:ascii="微软雅黑" w:hAnsi="微软雅黑" w:eastAsia="微软雅黑"/>
          <w:b/>
          <w:sz w:val="28"/>
          <w:szCs w:val="28"/>
        </w:rPr>
      </w:pPr>
    </w:p>
    <w:p>
      <w:pPr>
        <w:rPr>
          <w:rFonts w:ascii="微软雅黑" w:hAnsi="微软雅黑" w:eastAsia="微软雅黑"/>
          <w:b/>
          <w:sz w:val="28"/>
          <w:szCs w:val="28"/>
        </w:rPr>
      </w:pPr>
    </w:p>
    <w:p>
      <w:pPr>
        <w:rPr>
          <w:rFonts w:ascii="微软雅黑" w:hAnsi="微软雅黑" w:eastAsia="微软雅黑"/>
          <w:b/>
          <w:sz w:val="28"/>
          <w:szCs w:val="28"/>
        </w:rPr>
      </w:pPr>
    </w:p>
    <w:p>
      <w:pPr>
        <w:numPr>
          <w:ilvl w:val="0"/>
          <w:numId w:val="2"/>
        </w:numPr>
        <w:spacing w:line="520" w:lineRule="exact"/>
        <w:jc w:val="center"/>
        <w:rPr>
          <w:rFonts w:ascii="微软雅黑" w:hAnsi="微软雅黑" w:eastAsia="微软雅黑"/>
          <w:b/>
          <w:sz w:val="28"/>
          <w:szCs w:val="28"/>
        </w:rPr>
      </w:pPr>
      <w:bookmarkStart w:id="0" w:name="一总则"/>
      <w:r>
        <w:rPr>
          <w:rFonts w:hint="eastAsia" w:ascii="微软雅黑" w:hAnsi="微软雅黑" w:eastAsia="微软雅黑"/>
          <w:b/>
          <w:sz w:val="28"/>
          <w:szCs w:val="28"/>
        </w:rPr>
        <w:t>总   则</w:t>
      </w:r>
    </w:p>
    <w:bookmarkEnd w:id="0"/>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为了加强安全生产管理，防止和减少事故，保障人身和财产安全，促进公司经济发展。根据《中华人民共和国安全生产法》《中华人民共和国安消防法》等相关的国家法律法规、方针、政策，以及“</w:t>
      </w:r>
      <w:r>
        <w:rPr>
          <w:rFonts w:hint="eastAsia" w:ascii="微软雅黑" w:hAnsi="微软雅黑" w:eastAsia="微软雅黑"/>
          <w:sz w:val="22"/>
          <w:szCs w:val="22"/>
          <w:lang w:eastAsia="zh-CN"/>
        </w:rPr>
        <w:t>浙江省</w:t>
      </w:r>
      <w:r>
        <w:rPr>
          <w:rFonts w:hint="eastAsia" w:ascii="微软雅黑" w:hAnsi="微软雅黑" w:eastAsia="微软雅黑"/>
          <w:sz w:val="22"/>
          <w:szCs w:val="22"/>
        </w:rPr>
        <w:t>安全生产条例”等相关的规定和标准，结合本公司实际，制定《安全生产管理制度》</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本安全生产制度汇编，坚持“安全第一，预防为主”方针。内容包括安全生产责任制、安全生产管理制度及岗位安全操作规程。</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贯彻国家有关“安全第一，预防为主”的方针，树立全体员工在工作岗位中的安全生产意识，做到“防微杜渐”、“防患于未燃”，杜绝各种事故的发生。</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建立、健全安全生产责任制，安全生产管理制度和岗位安全操作规程，是法律对公司加强安全生产的基本要求，也是公司确保生产安全的保证，全体人员应将此提交到法律的高度来认识和执行。</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建立、健全安全生产责任制，安全生产管理制度各岗位安全操作规程，是强化公司安全生产主体责任的法定要求，而执行安全生产制度则是全体人员的法定义务，公司员工必须严肃对待、认真执行。</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本安全生产制度是安全生产管理系统中的重要组成部分，要求充分体现管理系统的集合性、相关性、目的性、整体性、层次性和适应性。要求公司全体人员全面地、系统地学习与执行。</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本安全生产制度坚持以人为本的原则，在安全生产管理中把人的因素放在首位，望公司全体人员主观能动地执行，认真做到不伤害自己，不伤害别人，也不被别人伤害。</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本安全生产制度，坚持以“预防为主”的原则。通过执行本安全生产制度，使公司在生产过程中人、机（物）、环的因素更符合安全生产的要求，以防止和最大限度地减少人员伤亡、职业病或设备、设施的损害，确保安全生产。</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本安全生产制度，是公司安全生产管理的长效机制的重大措施，公司全体人员必须在安全生产过程中时时刻刻认真。</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随着经济的发展，技术的进步，我们必须坚持安全生产管理动态相关论理的原则，不断完善、充实本制度，以适应生产安全生产发展的要求。</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本安全生产制度，是结合创业实际，吸取本创业安全生产管理经验和血的教训而制定的。“安全生产，人人有责”，公司全体人员必须牢固树立“安全第一”思想，加强法制观念，严格遵守劳动法律、执行安全生产制度，做到不违章指挥，违章作业，不断提高生产水平，为公司不断迈向本质安全型公司而努力。</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安全工作方案：</w:t>
      </w:r>
    </w:p>
    <w:p>
      <w:pPr>
        <w:spacing w:line="520" w:lineRule="exact"/>
        <w:jc w:val="center"/>
        <w:rPr>
          <w:rFonts w:ascii="微软雅黑" w:hAnsi="微软雅黑" w:eastAsia="微软雅黑"/>
          <w:sz w:val="22"/>
          <w:szCs w:val="22"/>
        </w:rPr>
      </w:pPr>
      <w:r>
        <w:rPr>
          <w:rFonts w:hint="eastAsia" w:ascii="微软雅黑" w:hAnsi="微软雅黑" w:eastAsia="微软雅黑"/>
          <w:sz w:val="22"/>
          <w:szCs w:val="22"/>
        </w:rPr>
        <w:t>安全第一        预防为主：</w:t>
      </w:r>
    </w:p>
    <w:p>
      <w:p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预防为止        消防结合</w:t>
      </w:r>
    </w:p>
    <w:p>
      <w:pPr>
        <w:spacing w:line="520" w:lineRule="exact"/>
        <w:jc w:val="center"/>
        <w:rPr>
          <w:rFonts w:ascii="微软雅黑" w:hAnsi="微软雅黑" w:eastAsia="微软雅黑"/>
          <w:sz w:val="22"/>
          <w:szCs w:val="22"/>
        </w:rPr>
      </w:pPr>
      <w:r>
        <w:rPr>
          <w:rFonts w:hint="eastAsia" w:ascii="微软雅黑" w:hAnsi="微软雅黑" w:eastAsia="微软雅黑"/>
          <w:sz w:val="22"/>
          <w:szCs w:val="22"/>
        </w:rPr>
        <w:t>严格制度        明确职责；</w:t>
      </w:r>
    </w:p>
    <w:p>
      <w:pPr>
        <w:spacing w:line="520" w:lineRule="exact"/>
        <w:jc w:val="center"/>
        <w:rPr>
          <w:rFonts w:ascii="微软雅黑" w:hAnsi="微软雅黑" w:eastAsia="微软雅黑"/>
          <w:sz w:val="22"/>
          <w:szCs w:val="22"/>
        </w:rPr>
      </w:pPr>
      <w:r>
        <w:rPr>
          <w:rFonts w:hint="eastAsia" w:ascii="微软雅黑" w:hAnsi="微软雅黑" w:eastAsia="微软雅黑"/>
          <w:sz w:val="22"/>
          <w:szCs w:val="22"/>
        </w:rPr>
        <w:t>重抓现场        杜绝违章；</w:t>
      </w:r>
    </w:p>
    <w:p>
      <w:pPr>
        <w:spacing w:line="520" w:lineRule="exact"/>
        <w:ind w:firstLine="3410" w:firstLineChars="1550"/>
        <w:rPr>
          <w:rFonts w:ascii="微软雅黑" w:hAnsi="微软雅黑" w:eastAsia="微软雅黑"/>
          <w:sz w:val="22"/>
          <w:szCs w:val="22"/>
        </w:rPr>
      </w:pPr>
      <w:r>
        <w:rPr>
          <w:rFonts w:hint="eastAsia" w:ascii="微软雅黑" w:hAnsi="微软雅黑" w:eastAsia="微软雅黑"/>
          <w:sz w:val="22"/>
          <w:szCs w:val="22"/>
        </w:rPr>
        <w:t>培训先行        安评达标</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我公司安全管理目标：</w:t>
      </w:r>
    </w:p>
    <w:p>
      <w:pPr>
        <w:numPr>
          <w:ilvl w:val="0"/>
          <w:numId w:val="4"/>
        </w:numPr>
        <w:spacing w:line="520" w:lineRule="exact"/>
        <w:rPr>
          <w:rFonts w:ascii="微软雅黑" w:hAnsi="微软雅黑" w:eastAsia="微软雅黑"/>
          <w:sz w:val="22"/>
          <w:szCs w:val="22"/>
        </w:rPr>
      </w:pPr>
      <w:r>
        <w:rPr>
          <w:rFonts w:hint="eastAsia" w:ascii="微软雅黑" w:hAnsi="微软雅黑" w:eastAsia="微软雅黑"/>
          <w:sz w:val="22"/>
          <w:szCs w:val="22"/>
        </w:rPr>
        <w:t>不发生重大火灾事故；</w:t>
      </w:r>
    </w:p>
    <w:p>
      <w:pPr>
        <w:numPr>
          <w:ilvl w:val="0"/>
          <w:numId w:val="4"/>
        </w:numPr>
        <w:spacing w:line="520" w:lineRule="exact"/>
        <w:rPr>
          <w:rFonts w:ascii="微软雅黑" w:hAnsi="微软雅黑" w:eastAsia="微软雅黑"/>
          <w:sz w:val="22"/>
          <w:szCs w:val="22"/>
        </w:rPr>
      </w:pPr>
      <w:r>
        <w:rPr>
          <w:rFonts w:hint="eastAsia" w:ascii="微软雅黑" w:hAnsi="微软雅黑" w:eastAsia="微软雅黑"/>
          <w:sz w:val="22"/>
          <w:szCs w:val="22"/>
        </w:rPr>
        <w:t>不发生任何重大人身伤害事故；</w:t>
      </w:r>
    </w:p>
    <w:p>
      <w:pPr>
        <w:numPr>
          <w:ilvl w:val="0"/>
          <w:numId w:val="4"/>
        </w:numPr>
        <w:spacing w:line="520" w:lineRule="exact"/>
        <w:rPr>
          <w:rFonts w:ascii="微软雅黑" w:hAnsi="微软雅黑" w:eastAsia="微软雅黑"/>
          <w:sz w:val="22"/>
          <w:szCs w:val="22"/>
        </w:rPr>
      </w:pPr>
      <w:r>
        <w:rPr>
          <w:rFonts w:hint="eastAsia" w:ascii="微软雅黑" w:hAnsi="微软雅黑" w:eastAsia="微软雅黑"/>
          <w:sz w:val="22"/>
          <w:szCs w:val="22"/>
        </w:rPr>
        <w:t>不发生任何影响安全的设备事故；</w:t>
      </w:r>
    </w:p>
    <w:p>
      <w:pPr>
        <w:numPr>
          <w:ilvl w:val="0"/>
          <w:numId w:val="4"/>
        </w:numPr>
        <w:spacing w:line="520" w:lineRule="exact"/>
        <w:rPr>
          <w:rFonts w:ascii="微软雅黑" w:hAnsi="微软雅黑" w:eastAsia="微软雅黑"/>
          <w:sz w:val="22"/>
          <w:szCs w:val="22"/>
        </w:rPr>
      </w:pPr>
      <w:r>
        <w:rPr>
          <w:rFonts w:hint="eastAsia" w:ascii="微软雅黑" w:hAnsi="微软雅黑" w:eastAsia="微软雅黑"/>
          <w:sz w:val="22"/>
          <w:szCs w:val="22"/>
        </w:rPr>
        <w:t>不发生电气安全责任事故；</w:t>
      </w:r>
    </w:p>
    <w:p>
      <w:pPr>
        <w:numPr>
          <w:ilvl w:val="0"/>
          <w:numId w:val="3"/>
        </w:numPr>
        <w:spacing w:line="520" w:lineRule="exact"/>
        <w:rPr>
          <w:rFonts w:ascii="微软雅黑" w:hAnsi="微软雅黑" w:eastAsia="微软雅黑"/>
          <w:sz w:val="22"/>
          <w:szCs w:val="22"/>
        </w:rPr>
      </w:pPr>
      <w:r>
        <w:rPr>
          <w:rFonts w:hint="eastAsia" w:ascii="微软雅黑" w:hAnsi="微软雅黑" w:eastAsia="微软雅黑"/>
          <w:sz w:val="22"/>
          <w:szCs w:val="22"/>
        </w:rPr>
        <w:t>本制度如与国家颁布的安全生产相关的规定，相抵触，则以国家和有关专业部门或上级公司的制度为准。</w:t>
      </w:r>
    </w:p>
    <w:p>
      <w:pPr>
        <w:spacing w:line="520" w:lineRule="exact"/>
        <w:rPr>
          <w:rFonts w:ascii="微软雅黑" w:hAnsi="微软雅黑" w:eastAsia="微软雅黑"/>
          <w:sz w:val="22"/>
          <w:szCs w:val="22"/>
        </w:rPr>
      </w:pPr>
    </w:p>
    <w:p>
      <w:pPr>
        <w:spacing w:line="520" w:lineRule="exact"/>
        <w:rPr>
          <w:rFonts w:ascii="微软雅黑" w:hAnsi="微软雅黑" w:eastAsia="微软雅黑"/>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numPr>
          <w:ilvl w:val="0"/>
          <w:numId w:val="2"/>
        </w:numPr>
        <w:spacing w:line="520" w:lineRule="exact"/>
        <w:jc w:val="center"/>
        <w:rPr>
          <w:rFonts w:ascii="微软雅黑" w:hAnsi="微软雅黑" w:eastAsia="微软雅黑"/>
          <w:b/>
          <w:sz w:val="28"/>
          <w:szCs w:val="28"/>
        </w:rPr>
      </w:pPr>
      <w:bookmarkStart w:id="1" w:name="二、安全生产管理组织架构"/>
      <w:r>
        <w:rPr>
          <w:rFonts w:hint="eastAsia" w:ascii="微软雅黑" w:hAnsi="微软雅黑" w:eastAsia="微软雅黑"/>
          <w:b/>
          <w:sz w:val="28"/>
          <w:szCs w:val="28"/>
        </w:rPr>
        <w:t>安全生产管理组织架构</w:t>
      </w:r>
    </w:p>
    <w:bookmarkEnd w:id="1"/>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r>
        <w:rPr>
          <w:rFonts w:ascii="微软雅黑" w:hAnsi="微软雅黑" w:eastAsia="微软雅黑"/>
          <w:b/>
          <w:sz w:val="28"/>
          <w:szCs w:val="28"/>
        </w:rPr>
        <w:pict>
          <v:rect id="_x0000_s2050" o:spid="_x0000_s2050" o:spt="1" style="position:absolute;left:0pt;margin-left:200.55pt;margin-top:14.8pt;height:23.25pt;width:71.25pt;z-index:251658240;mso-width-relative:page;mso-height-relative:page;" coordsize="21600,21600">
            <v:path/>
            <v:fill focussize="0,0"/>
            <v:stroke/>
            <v:imagedata o:title=""/>
            <o:lock v:ext="edit"/>
            <v:textbox>
              <w:txbxContent>
                <w:p>
                  <w:pPr>
                    <w:ind w:firstLine="240" w:firstLineChars="100"/>
                    <w:rPr>
                      <w:sz w:val="24"/>
                    </w:rPr>
                  </w:pPr>
                  <w:r>
                    <w:rPr>
                      <w:sz w:val="24"/>
                    </w:rPr>
                    <w:t>董事长</w:t>
                  </w:r>
                </w:p>
              </w:txbxContent>
            </v:textbox>
          </v:rect>
        </w:pict>
      </w:r>
    </w:p>
    <w:p>
      <w:pPr>
        <w:spacing w:line="520" w:lineRule="exact"/>
        <w:ind w:left="420"/>
        <w:rPr>
          <w:rFonts w:ascii="微软雅黑" w:hAnsi="微软雅黑" w:eastAsia="微软雅黑"/>
          <w:b/>
          <w:sz w:val="28"/>
          <w:szCs w:val="28"/>
        </w:rPr>
      </w:pPr>
      <w:r>
        <w:rPr>
          <w:rFonts w:ascii="微软雅黑" w:hAnsi="微软雅黑" w:eastAsia="微软雅黑"/>
          <w:b/>
          <w:sz w:val="28"/>
          <w:szCs w:val="28"/>
        </w:rPr>
        <w:pict>
          <v:shape id="_x0000_s2051" o:spid="_x0000_s2051" o:spt="32" type="#_x0000_t32" style="position:absolute;left:0pt;margin-left:237.3pt;margin-top:12.05pt;height:23.25pt;width:0pt;z-index:251659264;mso-width-relative:page;mso-height-relative:page;" o:connectortype="straight" filled="f" coordsize="21600,21600">
            <v:path arrowok="t"/>
            <v:fill on="f" focussize="0,0"/>
            <v:stroke/>
            <v:imagedata o:title=""/>
            <o:lock v:ext="edit"/>
          </v:shape>
        </w:pict>
      </w:r>
    </w:p>
    <w:p>
      <w:pPr>
        <w:ind w:left="420"/>
        <w:jc w:val="left"/>
        <w:rPr>
          <w:rFonts w:ascii="微软雅黑" w:hAnsi="微软雅黑" w:eastAsia="微软雅黑"/>
          <w:b/>
          <w:sz w:val="28"/>
          <w:szCs w:val="28"/>
        </w:rPr>
      </w:pPr>
      <w:r>
        <w:rPr>
          <w:rFonts w:ascii="微软雅黑" w:hAnsi="微软雅黑" w:eastAsia="微软雅黑"/>
          <w:b/>
          <w:sz w:val="22"/>
          <w:szCs w:val="22"/>
        </w:rPr>
        <w:pict>
          <v:shape id="_x0000_s2053" o:spid="_x0000_s2053" o:spt="32" type="#_x0000_t32" style="position:absolute;left:0pt;margin-left:237.3pt;margin-top:34.05pt;height:32.25pt;width:0pt;z-index:251661312;mso-width-relative:page;mso-height-relative:page;" o:connectortype="straight" filled="f" coordsize="21600,21600">
            <v:path arrowok="t"/>
            <v:fill on="f" focussize="0,0"/>
            <v:stroke/>
            <v:imagedata o:title=""/>
            <o:lock v:ext="edit"/>
          </v:shape>
        </w:pict>
      </w:r>
      <w:r>
        <w:rPr>
          <w:rFonts w:ascii="微软雅黑" w:hAnsi="微软雅黑" w:eastAsia="微软雅黑"/>
          <w:b/>
          <w:sz w:val="22"/>
          <w:szCs w:val="22"/>
        </w:rPr>
        <w:pict>
          <v:rect id="_x0000_s2052" o:spid="_x0000_s2052" o:spt="1" style="position:absolute;left:0pt;margin-left:200.55pt;margin-top:9.3pt;height:24.75pt;width:71.25pt;z-index:251660288;mso-width-relative:page;mso-height-relative:page;" coordsize="21600,21600">
            <v:path/>
            <v:fill focussize="0,0"/>
            <v:stroke/>
            <v:imagedata o:title=""/>
            <o:lock v:ext="edit"/>
            <v:textbox>
              <w:txbxContent>
                <w:p>
                  <w:pPr>
                    <w:ind w:firstLine="210" w:firstLineChars="100"/>
                  </w:pPr>
                  <w:r>
                    <w:t>总经理</w:t>
                  </w:r>
                </w:p>
              </w:txbxContent>
            </v:textbox>
          </v:rect>
        </w:pict>
      </w:r>
      <w:r>
        <w:rPr>
          <w:rFonts w:ascii="微软雅黑" w:hAnsi="微软雅黑" w:eastAsia="微软雅黑"/>
          <w:b/>
          <w:sz w:val="22"/>
          <w:szCs w:val="22"/>
        </w:rPr>
        <w:br w:type="textWrapping" w:clear="all"/>
      </w:r>
    </w:p>
    <w:p>
      <w:pPr>
        <w:ind w:left="420"/>
        <w:jc w:val="left"/>
        <w:rPr>
          <w:rFonts w:ascii="微软雅黑" w:hAnsi="微软雅黑" w:eastAsia="微软雅黑"/>
          <w:b/>
          <w:sz w:val="28"/>
          <w:szCs w:val="28"/>
        </w:rPr>
      </w:pPr>
      <w:r>
        <w:rPr>
          <w:rFonts w:ascii="微软雅黑" w:hAnsi="微软雅黑" w:eastAsia="微软雅黑"/>
          <w:b/>
          <w:sz w:val="28"/>
          <w:szCs w:val="28"/>
        </w:rPr>
        <w:pict>
          <v:shape id="_x0000_s2071" o:spid="_x0000_s2071" o:spt="32" type="#_x0000_t32" style="position:absolute;left:0pt;margin-left:427.8pt;margin-top:3.95pt;height:47.95pt;width:0pt;z-index:251678720;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54" o:spid="_x0000_s2054" o:spt="32" type="#_x0000_t32" style="position:absolute;left:0pt;margin-left:237.3pt;margin-top:3.9pt;height:0.05pt;width:190.5pt;z-index:251662336;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69" o:spid="_x0000_s2069" o:spt="32" type="#_x0000_t32" style="position:absolute;left:0pt;margin-left:343.05pt;margin-top:3.9pt;height:48pt;width:0.75pt;z-index:251676672;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67" o:spid="_x0000_s2067" o:spt="32" type="#_x0000_t32" style="position:absolute;left:0pt;margin-left:271.8pt;margin-top:3.9pt;height:48pt;width:0pt;z-index:251674624;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63" o:spid="_x0000_s2063" o:spt="32" type="#_x0000_t32" style="position:absolute;left:0pt;margin-left:196.8pt;margin-top:3.9pt;height:48pt;width:0.05pt;z-index:251670528;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56" o:spid="_x0000_s2056" o:spt="32" type="#_x0000_t32" style="position:absolute;left:0pt;margin-left:107.55pt;margin-top:3.9pt;height:48pt;width:0pt;z-index:251664384;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55" o:spid="_x0000_s2055" o:spt="32" type="#_x0000_t32" style="position:absolute;left:0pt;flip:x;margin-left:107.55pt;margin-top:3.9pt;height:0pt;width:129.75pt;z-index:251663360;mso-width-relative:page;mso-height-relative:page;" o:connectortype="straight" filled="f" coordsize="21600,21600">
            <v:path arrowok="t"/>
            <v:fill on="f" focussize="0,0"/>
            <v:stroke/>
            <v:imagedata o:title=""/>
            <o:lock v:ext="edit"/>
          </v:shape>
        </w:pict>
      </w:r>
    </w:p>
    <w:p>
      <w:pPr>
        <w:ind w:left="420"/>
        <w:jc w:val="left"/>
        <w:rPr>
          <w:rFonts w:ascii="微软雅黑" w:hAnsi="微软雅黑" w:eastAsia="微软雅黑"/>
          <w:b/>
          <w:sz w:val="28"/>
          <w:szCs w:val="28"/>
        </w:rPr>
      </w:pPr>
      <w:r>
        <w:rPr>
          <w:rFonts w:ascii="微软雅黑" w:hAnsi="微软雅黑" w:eastAsia="微软雅黑"/>
          <w:b/>
          <w:sz w:val="28"/>
          <w:szCs w:val="28"/>
        </w:rPr>
        <w:pict>
          <v:rect id="_x0000_s2070" o:spid="_x0000_s2070" o:spt="1" style="position:absolute;left:0pt;margin-left:317.55pt;margin-top:20.7pt;height:24.75pt;width:60pt;z-index:251677696;mso-width-relative:page;mso-height-relative:page;" coordsize="21600,21600">
            <v:path/>
            <v:fill focussize="0,0"/>
            <v:stroke/>
            <v:imagedata o:title=""/>
            <o:lock v:ext="edit"/>
            <v:textbox>
              <w:txbxContent>
                <w:p>
                  <w:r>
                    <w:t>技术经理</w:t>
                  </w:r>
                </w:p>
              </w:txbxContent>
            </v:textbox>
          </v:rect>
        </w:pict>
      </w:r>
      <w:r>
        <w:rPr>
          <w:rFonts w:ascii="微软雅黑" w:hAnsi="微软雅黑" w:eastAsia="微软雅黑"/>
          <w:b/>
          <w:sz w:val="28"/>
          <w:szCs w:val="28"/>
        </w:rPr>
        <w:pict>
          <v:rect id="_x0000_s2072" o:spid="_x0000_s2072" o:spt="1" style="position:absolute;left:0pt;margin-left:400.8pt;margin-top:20.7pt;height:24.75pt;width:58.5pt;z-index:251679744;mso-width-relative:page;mso-height-relative:page;" coordsize="21600,21600">
            <v:path/>
            <v:fill focussize="0,0"/>
            <v:stroke/>
            <v:imagedata o:title=""/>
            <o:lock v:ext="edit"/>
            <v:textbox>
              <w:txbxContent>
                <w:p>
                  <w:r>
                    <w:t>办公室</w:t>
                  </w:r>
                </w:p>
              </w:txbxContent>
            </v:textbox>
          </v:rect>
        </w:pict>
      </w:r>
      <w:r>
        <w:rPr>
          <w:rFonts w:ascii="微软雅黑" w:hAnsi="微软雅黑" w:eastAsia="微软雅黑"/>
          <w:b/>
          <w:sz w:val="28"/>
          <w:szCs w:val="28"/>
        </w:rPr>
        <w:pict>
          <v:rect id="_x0000_s2068" o:spid="_x0000_s2068" o:spt="1" style="position:absolute;left:0pt;margin-left:241.8pt;margin-top:20.7pt;height:24.75pt;width:61.5pt;z-index:251675648;mso-width-relative:page;mso-height-relative:page;" coordsize="21600,21600">
            <v:path/>
            <v:fill focussize="0,0"/>
            <v:stroke/>
            <v:imagedata o:title=""/>
            <o:lock v:ext="edit"/>
            <v:textbox>
              <w:txbxContent>
                <w:p>
                  <w:r>
                    <w:t>售后经理</w:t>
                  </w:r>
                </w:p>
              </w:txbxContent>
            </v:textbox>
          </v:rect>
        </w:pict>
      </w:r>
      <w:r>
        <w:rPr>
          <w:rFonts w:ascii="微软雅黑" w:hAnsi="微软雅黑" w:eastAsia="微软雅黑"/>
          <w:b/>
          <w:sz w:val="28"/>
          <w:szCs w:val="28"/>
        </w:rPr>
        <w:pict>
          <v:rect id="_x0000_s2064" o:spid="_x0000_s2064" o:spt="1" style="position:absolute;left:0pt;margin-left:166.05pt;margin-top:20.7pt;height:24.75pt;width:63.75pt;z-index:251671552;mso-width-relative:page;mso-height-relative:page;" coordsize="21600,21600">
            <v:path/>
            <v:fill focussize="0,0"/>
            <v:stroke/>
            <v:imagedata o:title=""/>
            <o:lock v:ext="edit"/>
            <v:textbox>
              <w:txbxContent>
                <w:p>
                  <w:r>
                    <w:t>销售经理</w:t>
                  </w:r>
                </w:p>
              </w:txbxContent>
            </v:textbox>
          </v:rect>
        </w:pict>
      </w:r>
      <w:r>
        <w:rPr>
          <w:rFonts w:ascii="微软雅黑" w:hAnsi="微软雅黑" w:eastAsia="微软雅黑"/>
          <w:b/>
          <w:sz w:val="28"/>
          <w:szCs w:val="28"/>
        </w:rPr>
        <w:pict>
          <v:rect id="_x0000_s2057" o:spid="_x0000_s2057" o:spt="1" style="position:absolute;left:0pt;margin-left:73.8pt;margin-top:20.7pt;height:24.75pt;width:70.5pt;z-index:251665408;mso-width-relative:page;mso-height-relative:page;" coordsize="21600,21600">
            <v:path/>
            <v:fill focussize="0,0"/>
            <v:stroke/>
            <v:imagedata o:title=""/>
            <o:lock v:ext="edit"/>
            <v:textbox>
              <w:txbxContent>
                <w:p>
                  <w:r>
                    <w:t>生产经理</w:t>
                  </w:r>
                </w:p>
              </w:txbxContent>
            </v:textbox>
          </v:rect>
        </w:pict>
      </w:r>
    </w:p>
    <w:p>
      <w:pPr>
        <w:ind w:left="420"/>
        <w:jc w:val="left"/>
        <w:rPr>
          <w:rFonts w:ascii="微软雅黑" w:hAnsi="微软雅黑" w:eastAsia="微软雅黑"/>
          <w:b/>
          <w:sz w:val="28"/>
          <w:szCs w:val="28"/>
        </w:rPr>
      </w:pPr>
      <w:r>
        <w:rPr>
          <w:rFonts w:ascii="微软雅黑" w:hAnsi="微软雅黑" w:eastAsia="微软雅黑"/>
          <w:b/>
          <w:sz w:val="28"/>
          <w:szCs w:val="28"/>
        </w:rPr>
        <w:pict>
          <v:shape id="_x0000_s2074" o:spid="_x0000_s2074" o:spt="32" type="#_x0000_t32" style="position:absolute;left:0pt;margin-left:343.8pt;margin-top:14.25pt;height:31.5pt;width:0pt;z-index:251681792;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73" o:spid="_x0000_s2073" o:spt="32" type="#_x0000_t32" style="position:absolute;left:0pt;margin-left:271.8pt;margin-top:14.25pt;height:31.5pt;width:0pt;z-index:251680768;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65" o:spid="_x0000_s2065" o:spt="32" type="#_x0000_t32" style="position:absolute;left:0pt;margin-left:200.55pt;margin-top:14.25pt;height:31.5pt;width:0.05pt;z-index:251672576;mso-width-relative:page;mso-height-relative:page;" o:connectortype="straight" filled="f" coordsize="21600,21600">
            <v:path arrowok="t"/>
            <v:fill on="f" focussize="0,0"/>
            <v:stroke/>
            <v:imagedata o:title=""/>
            <o:lock v:ext="edit"/>
          </v:shape>
        </w:pict>
      </w:r>
      <w:r>
        <w:rPr>
          <w:rFonts w:ascii="微软雅黑" w:hAnsi="微软雅黑" w:eastAsia="微软雅黑"/>
          <w:b/>
          <w:sz w:val="28"/>
          <w:szCs w:val="28"/>
        </w:rPr>
        <w:pict>
          <v:shape id="_x0000_s2058" o:spid="_x0000_s2058" o:spt="32" type="#_x0000_t32" style="position:absolute;left:0pt;margin-left:107.55pt;margin-top:14.25pt;height:31.5pt;width:0pt;z-index:251666432;mso-width-relative:page;mso-height-relative:page;" o:connectortype="straight" filled="f" coordsize="21600,21600">
            <v:path arrowok="t"/>
            <v:fill on="f" focussize="0,0"/>
            <v:stroke/>
            <v:imagedata o:title=""/>
            <o:lock v:ext="edit"/>
          </v:shape>
        </w:pict>
      </w:r>
    </w:p>
    <w:p>
      <w:pPr>
        <w:ind w:left="420"/>
        <w:jc w:val="left"/>
        <w:rPr>
          <w:rFonts w:ascii="微软雅黑" w:hAnsi="微软雅黑" w:eastAsia="微软雅黑"/>
          <w:b/>
          <w:sz w:val="28"/>
          <w:szCs w:val="28"/>
        </w:rPr>
      </w:pPr>
      <w:r>
        <w:rPr>
          <w:rFonts w:ascii="微软雅黑" w:hAnsi="微软雅黑" w:eastAsia="微软雅黑"/>
          <w:b/>
          <w:sz w:val="28"/>
          <w:szCs w:val="28"/>
        </w:rPr>
        <w:pict>
          <v:rect id="_x0000_s2077" o:spid="_x0000_s2077" o:spt="1" style="position:absolute;left:0pt;margin-left:315.3pt;margin-top:14.55pt;height:24.75pt;width:62.25pt;z-index:251683840;mso-width-relative:page;mso-height-relative:page;" coordsize="21600,21600">
            <v:path/>
            <v:fill focussize="0,0"/>
            <v:stroke/>
            <v:imagedata o:title=""/>
            <o:lock v:ext="edit"/>
            <v:textbox>
              <w:txbxContent>
                <w:p>
                  <w:r>
                    <w:t>部门员工</w:t>
                  </w:r>
                </w:p>
                <w:p/>
              </w:txbxContent>
            </v:textbox>
          </v:rect>
        </w:pict>
      </w:r>
      <w:r>
        <w:rPr>
          <w:rFonts w:ascii="微软雅黑" w:hAnsi="微软雅黑" w:eastAsia="微软雅黑"/>
          <w:b/>
          <w:sz w:val="28"/>
          <w:szCs w:val="28"/>
        </w:rPr>
        <w:pict>
          <v:rect id="_x0000_s2076" o:spid="_x0000_s2076" o:spt="1" style="position:absolute;left:0pt;margin-left:241.8pt;margin-top:14.55pt;height:23.25pt;width:58.5pt;z-index:251682816;mso-width-relative:page;mso-height-relative:page;" coordsize="21600,21600">
            <v:path/>
            <v:fill focussize="0,0"/>
            <v:stroke/>
            <v:imagedata o:title=""/>
            <o:lock v:ext="edit"/>
            <v:textbox>
              <w:txbxContent>
                <w:p>
                  <w:r>
                    <w:t>部门员工</w:t>
                  </w:r>
                </w:p>
                <w:p/>
              </w:txbxContent>
            </v:textbox>
          </v:rect>
        </w:pict>
      </w:r>
      <w:r>
        <w:rPr>
          <w:rFonts w:ascii="微软雅黑" w:hAnsi="微软雅黑" w:eastAsia="微软雅黑"/>
          <w:b/>
          <w:sz w:val="28"/>
          <w:szCs w:val="28"/>
        </w:rPr>
        <w:pict>
          <v:rect id="_x0000_s2066" o:spid="_x0000_s2066" o:spt="1" style="position:absolute;left:0pt;margin-left:166.05pt;margin-top:14.55pt;height:23.25pt;width:63.75pt;z-index:251673600;mso-width-relative:page;mso-height-relative:page;" coordsize="21600,21600">
            <v:path/>
            <v:fill focussize="0,0"/>
            <v:stroke/>
            <v:imagedata o:title=""/>
            <o:lock v:ext="edit"/>
            <v:textbox>
              <w:txbxContent>
                <w:p>
                  <w:r>
                    <w:t>部门员工</w:t>
                  </w:r>
                </w:p>
                <w:p/>
              </w:txbxContent>
            </v:textbox>
          </v:rect>
        </w:pict>
      </w:r>
      <w:r>
        <w:rPr>
          <w:rFonts w:ascii="微软雅黑" w:hAnsi="微软雅黑" w:eastAsia="微软雅黑"/>
          <w:b/>
          <w:sz w:val="28"/>
          <w:szCs w:val="28"/>
        </w:rPr>
        <w:pict>
          <v:rect id="_x0000_s2059" o:spid="_x0000_s2059" o:spt="1" style="position:absolute;left:0pt;margin-left:73.8pt;margin-top:14.55pt;height:24.75pt;width:70.5pt;z-index:251667456;mso-width-relative:page;mso-height-relative:page;" coordsize="21600,21600">
            <v:path/>
            <v:fill focussize="0,0"/>
            <v:stroke/>
            <v:imagedata o:title=""/>
            <o:lock v:ext="edit"/>
            <v:textbox>
              <w:txbxContent>
                <w:p>
                  <w:r>
                    <w:t>生产主管</w:t>
                  </w:r>
                </w:p>
              </w:txbxContent>
            </v:textbox>
          </v:rect>
        </w:pict>
      </w:r>
    </w:p>
    <w:p>
      <w:pPr>
        <w:ind w:left="420"/>
        <w:jc w:val="left"/>
        <w:rPr>
          <w:rFonts w:ascii="微软雅黑" w:hAnsi="微软雅黑" w:eastAsia="微软雅黑"/>
          <w:b/>
          <w:sz w:val="28"/>
          <w:szCs w:val="28"/>
        </w:rPr>
      </w:pPr>
      <w:r>
        <w:rPr>
          <w:rFonts w:ascii="微软雅黑" w:hAnsi="微软雅黑" w:eastAsia="微软雅黑"/>
          <w:b/>
          <w:sz w:val="28"/>
          <w:szCs w:val="28"/>
        </w:rPr>
        <w:pict>
          <v:shape id="_x0000_s2061" o:spid="_x0000_s2061" o:spt="32" type="#_x0000_t32" style="position:absolute;left:0pt;margin-left:107.55pt;margin-top:8.1pt;height:24.75pt;width:0pt;z-index:251668480;mso-width-relative:page;mso-height-relative:page;" o:connectortype="straight" filled="f" coordsize="21600,21600">
            <v:path arrowok="t"/>
            <v:fill on="f" focussize="0,0"/>
            <v:stroke/>
            <v:imagedata o:title=""/>
            <o:lock v:ext="edit"/>
          </v:shape>
        </w:pict>
      </w:r>
    </w:p>
    <w:p>
      <w:pPr>
        <w:ind w:left="420"/>
        <w:jc w:val="left"/>
        <w:rPr>
          <w:rFonts w:ascii="微软雅黑" w:hAnsi="微软雅黑" w:eastAsia="微软雅黑"/>
          <w:b/>
          <w:sz w:val="28"/>
          <w:szCs w:val="28"/>
        </w:rPr>
      </w:pPr>
      <w:r>
        <w:rPr>
          <w:rFonts w:ascii="微软雅黑" w:hAnsi="微软雅黑" w:eastAsia="微软雅黑"/>
          <w:b/>
          <w:sz w:val="28"/>
          <w:szCs w:val="28"/>
        </w:rPr>
        <w:pict>
          <v:rect id="_x0000_s2062" o:spid="_x0000_s2062" o:spt="1" style="position:absolute;left:0pt;margin-left:70.05pt;margin-top:1.65pt;height:24.75pt;width:74.25pt;z-index:251669504;mso-width-relative:page;mso-height-relative:page;" coordsize="21600,21600">
            <v:path/>
            <v:fill focussize="0,0"/>
            <v:stroke/>
            <v:imagedata o:title=""/>
            <o:lock v:ext="edit"/>
            <v:textbox>
              <w:txbxContent>
                <w:p>
                  <w:pPr>
                    <w:ind w:firstLine="210" w:firstLineChars="100"/>
                  </w:pPr>
                  <w:r>
                    <w:t>部门员工</w:t>
                  </w:r>
                </w:p>
              </w:txbxContent>
            </v:textbox>
          </v:rect>
        </w:pict>
      </w:r>
    </w:p>
    <w:p>
      <w:pPr>
        <w:ind w:left="420"/>
        <w:jc w:val="left"/>
        <w:rPr>
          <w:rFonts w:ascii="微软雅黑" w:hAnsi="微软雅黑" w:eastAsia="微软雅黑"/>
          <w:b/>
          <w:sz w:val="28"/>
          <w:szCs w:val="28"/>
        </w:rPr>
      </w:pPr>
    </w:p>
    <w:p>
      <w:pPr>
        <w:ind w:left="420"/>
        <w:jc w:val="left"/>
        <w:rPr>
          <w:rFonts w:ascii="微软雅黑" w:hAnsi="微软雅黑" w:eastAsia="微软雅黑"/>
          <w:b/>
          <w:sz w:val="28"/>
          <w:szCs w:val="28"/>
        </w:rPr>
      </w:pPr>
    </w:p>
    <w:p>
      <w:pPr>
        <w:ind w:left="420"/>
        <w:jc w:val="left"/>
        <w:rPr>
          <w:rFonts w:ascii="微软雅黑" w:hAnsi="微软雅黑" w:eastAsia="微软雅黑"/>
          <w:b/>
          <w:sz w:val="28"/>
          <w:szCs w:val="28"/>
        </w:rPr>
      </w:pPr>
    </w:p>
    <w:p>
      <w:pPr>
        <w:spacing w:line="520" w:lineRule="exact"/>
        <w:rPr>
          <w:rFonts w:ascii="微软雅黑" w:hAnsi="微软雅黑" w:eastAsia="微软雅黑"/>
          <w:sz w:val="22"/>
          <w:szCs w:val="22"/>
        </w:rPr>
      </w:pPr>
    </w:p>
    <w:p>
      <w:pPr>
        <w:spacing w:line="520" w:lineRule="exact"/>
        <w:rPr>
          <w:rFonts w:ascii="微软雅黑" w:hAnsi="微软雅黑" w:eastAsia="微软雅黑"/>
          <w:sz w:val="22"/>
          <w:szCs w:val="22"/>
        </w:rPr>
      </w:pPr>
    </w:p>
    <w:p>
      <w:pPr>
        <w:spacing w:line="520" w:lineRule="exact"/>
        <w:rPr>
          <w:rFonts w:ascii="微软雅黑" w:hAnsi="微软雅黑" w:eastAsia="微软雅黑"/>
          <w:sz w:val="22"/>
          <w:szCs w:val="22"/>
        </w:rPr>
      </w:pPr>
    </w:p>
    <w:p>
      <w:pPr>
        <w:spacing w:line="520" w:lineRule="exact"/>
        <w:rPr>
          <w:rFonts w:ascii="微软雅黑" w:hAnsi="微软雅黑" w:eastAsia="微软雅黑"/>
          <w:sz w:val="22"/>
          <w:szCs w:val="22"/>
        </w:rPr>
      </w:pPr>
    </w:p>
    <w:p>
      <w:pPr>
        <w:spacing w:line="520" w:lineRule="exact"/>
        <w:rPr>
          <w:rFonts w:ascii="微软雅黑" w:hAnsi="微软雅黑" w:eastAsia="微软雅黑"/>
          <w:sz w:val="22"/>
          <w:szCs w:val="22"/>
        </w:rPr>
      </w:pPr>
    </w:p>
    <w:p>
      <w:pPr>
        <w:spacing w:line="520" w:lineRule="exact"/>
        <w:rPr>
          <w:rFonts w:ascii="微软雅黑" w:hAnsi="微软雅黑" w:eastAsia="微软雅黑"/>
          <w:sz w:val="22"/>
          <w:szCs w:val="22"/>
        </w:rPr>
      </w:pPr>
    </w:p>
    <w:p>
      <w:pPr>
        <w:spacing w:line="520" w:lineRule="exact"/>
        <w:rPr>
          <w:rFonts w:ascii="微软雅黑" w:hAnsi="微软雅黑" w:eastAsia="微软雅黑"/>
          <w:sz w:val="22"/>
          <w:szCs w:val="22"/>
        </w:rPr>
      </w:pPr>
    </w:p>
    <w:p>
      <w:pPr>
        <w:spacing w:line="520" w:lineRule="exact"/>
        <w:rPr>
          <w:rFonts w:ascii="微软雅黑" w:hAnsi="微软雅黑" w:eastAsia="微软雅黑"/>
          <w:sz w:val="22"/>
          <w:szCs w:val="22"/>
        </w:rPr>
      </w:pPr>
    </w:p>
    <w:p>
      <w:pPr>
        <w:numPr>
          <w:ilvl w:val="0"/>
          <w:numId w:val="2"/>
        </w:numPr>
        <w:spacing w:line="520" w:lineRule="exact"/>
        <w:jc w:val="center"/>
        <w:rPr>
          <w:rFonts w:ascii="微软雅黑" w:hAnsi="微软雅黑" w:eastAsia="微软雅黑"/>
          <w:b/>
          <w:sz w:val="28"/>
          <w:szCs w:val="28"/>
        </w:rPr>
      </w:pPr>
      <w:bookmarkStart w:id="2" w:name="_Toc173231072"/>
      <w:bookmarkStart w:id="3" w:name="三、安全生产岗位管理规定"/>
      <w:r>
        <w:rPr>
          <w:rFonts w:hint="eastAsia" w:ascii="微软雅黑" w:hAnsi="微软雅黑" w:eastAsia="微软雅黑"/>
          <w:b/>
          <w:sz w:val="28"/>
          <w:szCs w:val="28"/>
        </w:rPr>
        <w:t>安全生产</w:t>
      </w:r>
      <w:bookmarkEnd w:id="2"/>
      <w:r>
        <w:rPr>
          <w:rFonts w:hint="eastAsia" w:ascii="微软雅黑" w:hAnsi="微软雅黑" w:eastAsia="微软雅黑"/>
          <w:b/>
          <w:sz w:val="28"/>
          <w:szCs w:val="28"/>
        </w:rPr>
        <w:t>岗位</w:t>
      </w:r>
      <w:bookmarkEnd w:id="3"/>
      <w:r>
        <w:rPr>
          <w:rFonts w:hint="eastAsia" w:ascii="微软雅黑" w:hAnsi="微软雅黑" w:eastAsia="微软雅黑"/>
          <w:b/>
          <w:sz w:val="28"/>
          <w:szCs w:val="28"/>
        </w:rPr>
        <w:t>责任制</w:t>
      </w:r>
    </w:p>
    <w:p>
      <w:pPr>
        <w:pStyle w:val="26"/>
        <w:numPr>
          <w:ilvl w:val="0"/>
          <w:numId w:val="5"/>
        </w:numPr>
        <w:spacing w:line="520" w:lineRule="exact"/>
        <w:ind w:firstLineChars="0"/>
        <w:rPr>
          <w:rFonts w:ascii="微软雅黑" w:hAnsi="微软雅黑" w:eastAsia="微软雅黑"/>
          <w:b/>
          <w:sz w:val="22"/>
          <w:szCs w:val="22"/>
        </w:rPr>
      </w:pPr>
      <w:bookmarkStart w:id="4" w:name="_Toc173231077"/>
      <w:r>
        <w:rPr>
          <w:rFonts w:hint="eastAsia" w:ascii="微软雅黑" w:hAnsi="微软雅黑" w:eastAsia="微软雅黑"/>
          <w:sz w:val="22"/>
          <w:szCs w:val="22"/>
        </w:rPr>
        <w:t>董事长安全生产职责</w:t>
      </w:r>
      <w:bookmarkEnd w:id="4"/>
      <w:r>
        <w:rPr>
          <w:rFonts w:hint="eastAsia" w:ascii="微软雅黑" w:hAnsi="微软雅黑" w:eastAsia="微软雅黑"/>
          <w:sz w:val="22"/>
          <w:szCs w:val="22"/>
        </w:rPr>
        <w:t>：</w:t>
      </w:r>
    </w:p>
    <w:p>
      <w:pPr>
        <w:pStyle w:val="11"/>
        <w:numPr>
          <w:ilvl w:val="0"/>
          <w:numId w:val="6"/>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建立、健全本公司安全生产责任制；</w:t>
      </w:r>
    </w:p>
    <w:p>
      <w:pPr>
        <w:pStyle w:val="11"/>
        <w:numPr>
          <w:ilvl w:val="0"/>
          <w:numId w:val="6"/>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组织制定本公司安全生产管理制度和操作规程；</w:t>
      </w:r>
    </w:p>
    <w:p>
      <w:pPr>
        <w:pStyle w:val="11"/>
        <w:numPr>
          <w:ilvl w:val="0"/>
          <w:numId w:val="6"/>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保证本公司安全生产的有效实施；</w:t>
      </w:r>
    </w:p>
    <w:p>
      <w:pPr>
        <w:pStyle w:val="11"/>
        <w:numPr>
          <w:ilvl w:val="0"/>
          <w:numId w:val="6"/>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督促、检查本公司的安全生产工作，及时消除生产安全事故隐患；</w:t>
      </w:r>
    </w:p>
    <w:p>
      <w:pPr>
        <w:pStyle w:val="11"/>
        <w:numPr>
          <w:ilvl w:val="0"/>
          <w:numId w:val="6"/>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组织制定并实施本公司的生产安全事故应急救援预案；</w:t>
      </w:r>
    </w:p>
    <w:p>
      <w:pPr>
        <w:pStyle w:val="11"/>
        <w:numPr>
          <w:ilvl w:val="0"/>
          <w:numId w:val="6"/>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及时、如实报告生产安全事故；</w:t>
      </w:r>
    </w:p>
    <w:p>
      <w:pPr>
        <w:pStyle w:val="26"/>
        <w:numPr>
          <w:ilvl w:val="0"/>
          <w:numId w:val="5"/>
        </w:numPr>
        <w:spacing w:line="520" w:lineRule="exact"/>
        <w:ind w:firstLineChars="0"/>
        <w:rPr>
          <w:rFonts w:ascii="微软雅黑" w:hAnsi="微软雅黑" w:eastAsia="微软雅黑"/>
          <w:sz w:val="22"/>
          <w:szCs w:val="22"/>
        </w:rPr>
      </w:pPr>
      <w:bookmarkStart w:id="5" w:name="_Toc173231082"/>
      <w:r>
        <w:rPr>
          <w:rFonts w:hint="eastAsia" w:ascii="微软雅黑" w:hAnsi="微软雅黑" w:eastAsia="微软雅黑"/>
          <w:sz w:val="22"/>
          <w:szCs w:val="22"/>
        </w:rPr>
        <w:t>总经理安全生产职责</w:t>
      </w:r>
      <w:bookmarkEnd w:id="5"/>
    </w:p>
    <w:p>
      <w:pPr>
        <w:pStyle w:val="11"/>
        <w:numPr>
          <w:ilvl w:val="0"/>
          <w:numId w:val="7"/>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督促公司职工贯彻党和国家的安全生产方针政策法律法规和上级指示，对本公司的安全生产劳动保护工作负面领导责任，是本公司安全生产的第一责任人。</w:t>
      </w:r>
    </w:p>
    <w:p>
      <w:pPr>
        <w:pStyle w:val="11"/>
        <w:numPr>
          <w:ilvl w:val="0"/>
          <w:numId w:val="7"/>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根据国家和地方有关安全生产的法律、法规方针政策及标准，结合本公司的实际情况，建立健全本公司安全生产责任制，安全生产管理制度和岗位安全操作规程。</w:t>
      </w:r>
    </w:p>
    <w:p>
      <w:pPr>
        <w:pStyle w:val="11"/>
        <w:numPr>
          <w:ilvl w:val="0"/>
          <w:numId w:val="7"/>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组织本公司制定实施年度安全生产目标计划和年度安全技术措施计划，明确安全生产目标工作。</w:t>
      </w:r>
    </w:p>
    <w:p>
      <w:pPr>
        <w:pStyle w:val="11"/>
        <w:numPr>
          <w:ilvl w:val="0"/>
          <w:numId w:val="7"/>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在生产管理中做好安全生产管理，组织制定、实施本公司安全事故应急救援预案，并按国家规定调查、登记、控制和管理重大危险源。</w:t>
      </w:r>
    </w:p>
    <w:p>
      <w:pPr>
        <w:pStyle w:val="11"/>
        <w:numPr>
          <w:ilvl w:val="0"/>
          <w:numId w:val="7"/>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做好安全生产宣传、教育、培训工作。提高公司安全生产整体素质和安全生产管理水平。</w:t>
      </w:r>
    </w:p>
    <w:p>
      <w:pPr>
        <w:pStyle w:val="26"/>
        <w:numPr>
          <w:ilvl w:val="0"/>
          <w:numId w:val="5"/>
        </w:numPr>
        <w:spacing w:line="520" w:lineRule="exact"/>
        <w:ind w:firstLineChars="0"/>
        <w:rPr>
          <w:rFonts w:ascii="微软雅黑" w:hAnsi="微软雅黑" w:eastAsia="微软雅黑"/>
          <w:sz w:val="22"/>
          <w:szCs w:val="22"/>
        </w:rPr>
      </w:pPr>
      <w:r>
        <w:rPr>
          <w:rFonts w:hint="eastAsia" w:ascii="微软雅黑" w:hAnsi="微软雅黑" w:eastAsia="微软雅黑"/>
          <w:sz w:val="22"/>
          <w:szCs w:val="22"/>
        </w:rPr>
        <w:t>办公室安全生产职责</w:t>
      </w:r>
    </w:p>
    <w:p>
      <w:pPr>
        <w:numPr>
          <w:ilvl w:val="0"/>
          <w:numId w:val="8"/>
        </w:numPr>
        <w:spacing w:line="520" w:lineRule="exact"/>
        <w:rPr>
          <w:rFonts w:ascii="微软雅黑" w:hAnsi="微软雅黑" w:eastAsia="微软雅黑"/>
          <w:sz w:val="22"/>
          <w:szCs w:val="22"/>
        </w:rPr>
      </w:pPr>
      <w:r>
        <w:rPr>
          <w:rFonts w:hint="eastAsia" w:ascii="微软雅黑" w:hAnsi="微软雅黑" w:eastAsia="微软雅黑"/>
          <w:sz w:val="22"/>
          <w:szCs w:val="22"/>
        </w:rPr>
        <w:t>认真贯彻执行国家、地方的安全生产方针、政策、法律法规、上级的规定与标准。</w:t>
      </w:r>
    </w:p>
    <w:p>
      <w:pPr>
        <w:numPr>
          <w:ilvl w:val="0"/>
          <w:numId w:val="8"/>
        </w:numPr>
        <w:spacing w:line="520" w:lineRule="exact"/>
        <w:rPr>
          <w:rFonts w:ascii="微软雅黑" w:hAnsi="微软雅黑" w:eastAsia="微软雅黑"/>
          <w:sz w:val="22"/>
          <w:szCs w:val="22"/>
        </w:rPr>
      </w:pPr>
      <w:r>
        <w:rPr>
          <w:rFonts w:hint="eastAsia" w:ascii="微软雅黑" w:hAnsi="微软雅黑" w:eastAsia="微软雅黑"/>
          <w:sz w:val="22"/>
          <w:szCs w:val="22"/>
        </w:rPr>
        <w:t>对新的入厂人员（包括病产假超过六个月的复员工员、实习培训人员、临时工、合同工等）及时入厂安全教育，未经安全教育，不准分配到部门。</w:t>
      </w:r>
    </w:p>
    <w:p>
      <w:pPr>
        <w:numPr>
          <w:ilvl w:val="0"/>
          <w:numId w:val="8"/>
        </w:numPr>
        <w:spacing w:line="520" w:lineRule="exact"/>
        <w:rPr>
          <w:rFonts w:ascii="微软雅黑" w:hAnsi="微软雅黑" w:eastAsia="微软雅黑"/>
          <w:sz w:val="22"/>
          <w:szCs w:val="22"/>
        </w:rPr>
      </w:pPr>
      <w:r>
        <w:rPr>
          <w:rFonts w:hint="eastAsia" w:ascii="微软雅黑" w:hAnsi="微软雅黑" w:eastAsia="微软雅黑"/>
          <w:sz w:val="22"/>
          <w:szCs w:val="22"/>
        </w:rPr>
        <w:t>新员工进入岗位前应做好体验工作，分配时应执行有关职业卫生健康和女工、未成年人保护的规定。</w:t>
      </w:r>
    </w:p>
    <w:p>
      <w:pPr>
        <w:numPr>
          <w:ilvl w:val="0"/>
          <w:numId w:val="8"/>
        </w:numPr>
        <w:spacing w:line="520" w:lineRule="exact"/>
        <w:rPr>
          <w:rFonts w:ascii="微软雅黑" w:hAnsi="微软雅黑" w:eastAsia="微软雅黑"/>
          <w:sz w:val="22"/>
          <w:szCs w:val="22"/>
        </w:rPr>
      </w:pPr>
      <w:r>
        <w:rPr>
          <w:rFonts w:hint="eastAsia" w:ascii="微软雅黑" w:hAnsi="微软雅黑" w:eastAsia="微软雅黑"/>
          <w:sz w:val="22"/>
          <w:szCs w:val="22"/>
        </w:rPr>
        <w:t>合理确定劳动定额，严控加班加点，执行劳动法，认真掌握劳动强度和工作时间，确保员工身体健康。</w:t>
      </w:r>
    </w:p>
    <w:p>
      <w:pPr>
        <w:numPr>
          <w:ilvl w:val="0"/>
          <w:numId w:val="8"/>
        </w:numPr>
        <w:spacing w:line="520" w:lineRule="exact"/>
        <w:rPr>
          <w:rFonts w:ascii="微软雅黑" w:hAnsi="微软雅黑" w:eastAsia="微软雅黑"/>
          <w:sz w:val="22"/>
          <w:szCs w:val="22"/>
        </w:rPr>
      </w:pPr>
      <w:r>
        <w:rPr>
          <w:rFonts w:hint="eastAsia" w:ascii="微软雅黑" w:hAnsi="微软雅黑" w:eastAsia="微软雅黑"/>
          <w:sz w:val="22"/>
          <w:szCs w:val="22"/>
        </w:rPr>
        <w:t>把安全生产列入考核与分配的范畴，并制定奖励办法，促进安全生产工作。</w:t>
      </w:r>
    </w:p>
    <w:p>
      <w:pPr>
        <w:numPr>
          <w:ilvl w:val="0"/>
          <w:numId w:val="8"/>
        </w:numPr>
        <w:spacing w:line="520" w:lineRule="exact"/>
        <w:rPr>
          <w:rFonts w:ascii="微软雅黑" w:hAnsi="微软雅黑" w:eastAsia="微软雅黑"/>
          <w:sz w:val="22"/>
          <w:szCs w:val="22"/>
        </w:rPr>
      </w:pPr>
      <w:r>
        <w:rPr>
          <w:rFonts w:hint="eastAsia" w:ascii="微软雅黑" w:hAnsi="微软雅黑" w:eastAsia="微软雅黑"/>
          <w:sz w:val="22"/>
          <w:szCs w:val="22"/>
        </w:rPr>
        <w:t>参加劳动鉴定工作，会同工会、行政部做好因工伤亡的善后处理工作。</w:t>
      </w:r>
    </w:p>
    <w:p>
      <w:pPr>
        <w:numPr>
          <w:ilvl w:val="0"/>
          <w:numId w:val="8"/>
        </w:numPr>
        <w:spacing w:line="520" w:lineRule="exact"/>
        <w:rPr>
          <w:rFonts w:ascii="微软雅黑" w:hAnsi="微软雅黑" w:eastAsia="微软雅黑"/>
          <w:sz w:val="22"/>
          <w:szCs w:val="22"/>
        </w:rPr>
      </w:pPr>
      <w:r>
        <w:rPr>
          <w:rFonts w:hint="eastAsia" w:ascii="微软雅黑" w:hAnsi="微软雅黑" w:eastAsia="微软雅黑"/>
          <w:sz w:val="22"/>
          <w:szCs w:val="22"/>
        </w:rPr>
        <w:t>对违反安全生产管理制度而造成工伤或重大事故的职工，会同有关部门严肃处理。</w:t>
      </w:r>
    </w:p>
    <w:p>
      <w:pPr>
        <w:pStyle w:val="26"/>
        <w:numPr>
          <w:ilvl w:val="0"/>
          <w:numId w:val="5"/>
        </w:numPr>
        <w:spacing w:line="520" w:lineRule="exact"/>
        <w:ind w:firstLineChars="0"/>
        <w:rPr>
          <w:rFonts w:ascii="微软雅黑" w:hAnsi="微软雅黑" w:eastAsia="微软雅黑"/>
          <w:sz w:val="22"/>
          <w:szCs w:val="22"/>
        </w:rPr>
      </w:pPr>
      <w:r>
        <w:rPr>
          <w:rFonts w:hint="eastAsia" w:ascii="微软雅黑" w:hAnsi="微软雅黑" w:eastAsia="微软雅黑"/>
          <w:sz w:val="22"/>
          <w:szCs w:val="22"/>
        </w:rPr>
        <w:t>部门经理安全生产职责：</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部门责任人对本部门的安全生产工作全面负责。</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牢固树立“安全第一”的思想，严格执行公司有关安全生产的方针、规定和标准要求。</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建立并落实部门安全生产责任制。</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主持召开部门安全管理会议，研究解决生产中的安全问题。对本部门无力解决的重大事故隐患，要及时向公司领导提出报告和建议。</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审定部门安全生产规划或年审计划确保部门安全生产目标。</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发生重大事故必须按有关规定及时如实上报。事故处理要坚持“四不放过”原则事故原因：没有查清不放过、事故责任者设有受到严肃处理不放过、干部职工没有受到教育不放过、防范措施没有落实不放过。</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制定并实施部门安全检查制度，及时指导检查部门的事故隐患整改，不断改善生产环境和劳动条件。</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 xml:space="preserve"> 开展部门安全生产宣传教育和培训工作及安全生产奖惩工作。</w:t>
      </w:r>
    </w:p>
    <w:p>
      <w:pPr>
        <w:pStyle w:val="11"/>
        <w:numPr>
          <w:ilvl w:val="0"/>
          <w:numId w:val="9"/>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 xml:space="preserve"> 对部门消防器材的管理、保养工作。</w:t>
      </w:r>
    </w:p>
    <w:p>
      <w:pPr>
        <w:pStyle w:val="26"/>
        <w:numPr>
          <w:ilvl w:val="0"/>
          <w:numId w:val="5"/>
        </w:numPr>
        <w:spacing w:line="520" w:lineRule="exact"/>
        <w:ind w:firstLineChars="0"/>
        <w:rPr>
          <w:rFonts w:ascii="微软雅黑" w:hAnsi="微软雅黑" w:eastAsia="微软雅黑"/>
          <w:sz w:val="22"/>
          <w:szCs w:val="22"/>
        </w:rPr>
      </w:pPr>
      <w:bookmarkStart w:id="6" w:name="_Toc173231087"/>
      <w:r>
        <w:rPr>
          <w:rFonts w:hint="eastAsia" w:ascii="微软雅黑" w:hAnsi="微软雅黑" w:eastAsia="微软雅黑"/>
          <w:sz w:val="22"/>
          <w:szCs w:val="22"/>
        </w:rPr>
        <w:t>生产主管安全生产责任制</w:t>
      </w:r>
      <w:bookmarkEnd w:id="6"/>
    </w:p>
    <w:p>
      <w:pPr>
        <w:numPr>
          <w:ilvl w:val="0"/>
          <w:numId w:val="10"/>
        </w:numPr>
        <w:spacing w:line="520" w:lineRule="exact"/>
        <w:rPr>
          <w:rFonts w:ascii="微软雅黑" w:hAnsi="微软雅黑" w:eastAsia="微软雅黑"/>
          <w:sz w:val="22"/>
          <w:szCs w:val="22"/>
        </w:rPr>
      </w:pPr>
      <w:r>
        <w:rPr>
          <w:rFonts w:hint="eastAsia" w:ascii="微软雅黑" w:hAnsi="微软雅黑" w:eastAsia="微软雅黑"/>
          <w:sz w:val="22"/>
          <w:szCs w:val="22"/>
        </w:rPr>
        <w:t>督促落实员工执行岗位安全操作规程。</w:t>
      </w:r>
    </w:p>
    <w:p>
      <w:pPr>
        <w:numPr>
          <w:ilvl w:val="0"/>
          <w:numId w:val="10"/>
        </w:numPr>
        <w:spacing w:line="520" w:lineRule="exact"/>
        <w:rPr>
          <w:rFonts w:ascii="微软雅黑" w:hAnsi="微软雅黑" w:eastAsia="微软雅黑"/>
          <w:sz w:val="22"/>
          <w:szCs w:val="22"/>
        </w:rPr>
      </w:pPr>
      <w:r>
        <w:rPr>
          <w:rFonts w:hint="eastAsia" w:ascii="微软雅黑" w:hAnsi="微软雅黑" w:eastAsia="微软雅黑"/>
          <w:sz w:val="22"/>
          <w:szCs w:val="22"/>
        </w:rPr>
        <w:t>落实并教育职工穿戴劳保用品，正确使用防护器具，确保安全生产。</w:t>
      </w:r>
    </w:p>
    <w:p>
      <w:pPr>
        <w:numPr>
          <w:ilvl w:val="0"/>
          <w:numId w:val="10"/>
        </w:numPr>
        <w:spacing w:line="520" w:lineRule="exact"/>
        <w:rPr>
          <w:rFonts w:ascii="微软雅黑" w:hAnsi="微软雅黑" w:eastAsia="微软雅黑"/>
          <w:sz w:val="22"/>
          <w:szCs w:val="22"/>
        </w:rPr>
      </w:pPr>
      <w:r>
        <w:rPr>
          <w:rFonts w:hint="eastAsia" w:ascii="微软雅黑" w:hAnsi="微软雅黑" w:eastAsia="微软雅黑"/>
          <w:sz w:val="22"/>
          <w:szCs w:val="22"/>
        </w:rPr>
        <w:t>发现各类事故苗子，必须做好记录并负责处理。发生重大事故，必须组织抢救，保护现场，报告有关领导。</w:t>
      </w:r>
    </w:p>
    <w:p>
      <w:pPr>
        <w:numPr>
          <w:ilvl w:val="0"/>
          <w:numId w:val="10"/>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掌管安全生产知识，做到不违章指挥。</w:t>
      </w:r>
    </w:p>
    <w:p>
      <w:pPr>
        <w:numPr>
          <w:ilvl w:val="0"/>
          <w:numId w:val="10"/>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发现违章作业，必须及时制止和教育改正，防止事故发生。</w:t>
      </w:r>
    </w:p>
    <w:p>
      <w:pPr>
        <w:numPr>
          <w:ilvl w:val="0"/>
          <w:numId w:val="10"/>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带领全班人员做好机器设备、工具、安全附件和防护装置的日常维护保养工作，保证完好。生产时注意保持通道畅通，做好清洁卫生工作，保证现场清洁、整齐、畅通。</w:t>
      </w:r>
    </w:p>
    <w:p>
      <w:pPr>
        <w:pStyle w:val="4"/>
        <w:spacing w:before="0" w:after="0" w:line="520" w:lineRule="exact"/>
        <w:rPr>
          <w:rFonts w:ascii="微软雅黑" w:hAnsi="微软雅黑" w:eastAsia="微软雅黑"/>
          <w:sz w:val="22"/>
          <w:szCs w:val="22"/>
        </w:rPr>
      </w:pPr>
      <w:bookmarkStart w:id="7" w:name="_Toc173231107"/>
      <w:r>
        <w:rPr>
          <w:rFonts w:hint="eastAsia" w:ascii="微软雅黑" w:hAnsi="微软雅黑" w:eastAsia="微软雅黑"/>
          <w:b w:val="0"/>
          <w:bCs w:val="0"/>
          <w:sz w:val="22"/>
          <w:szCs w:val="22"/>
        </w:rPr>
        <w:t>六、员工安全生产责任制</w:t>
      </w:r>
      <w:bookmarkEnd w:id="7"/>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参加安全活动、学习安全技术知识，掌握本岗位的生产技术，严格遵守各项安全生产规章制度。</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有知情权。有权了解其作业场所和工作岗位存在的危险因素、防范措施及事故应急措施。</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有建议权。有权对本公司或岗位的安全生产工作提出建议。</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有检举权。有权对本公司安全生产工作中存在的问题提出批评、检举、控告。</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有拒绝权。发现直接危及人身安全的紧急情况时，有权停止作业或者在采取可能的应急措施后撤离作业场所。</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有保障求偿权。因生产安全事故受到损害的员工，除依法享有工伤保险外，依照有关民事法律尚有获得赔偿的权利的，有权向本公司提出赔偿要求。</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精心操作，严格执行工艺规程，遵守纪律，记录清晰、真实、整洁。</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认真维护保养设备，发现缺陷及时消除，并做好记录，保持作业场所清洁。</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正确使用、妥善保管各种劳动防护用品、器具和防护器材、消防器材。</w:t>
      </w:r>
    </w:p>
    <w:p>
      <w:pPr>
        <w:pStyle w:val="11"/>
        <w:numPr>
          <w:ilvl w:val="0"/>
          <w:numId w:val="11"/>
        </w:numPr>
        <w:spacing w:before="0" w:beforeAutospacing="0" w:after="0" w:afterAutospacing="0" w:line="520" w:lineRule="exact"/>
        <w:rPr>
          <w:rFonts w:ascii="微软雅黑" w:hAnsi="微软雅黑" w:eastAsia="微软雅黑"/>
          <w:sz w:val="22"/>
          <w:szCs w:val="22"/>
        </w:rPr>
      </w:pPr>
      <w:r>
        <w:rPr>
          <w:rFonts w:hint="eastAsia" w:ascii="微软雅黑" w:hAnsi="微软雅黑" w:eastAsia="微软雅黑"/>
          <w:sz w:val="22"/>
          <w:szCs w:val="22"/>
        </w:rPr>
        <w:t>不违章作业，并劝阻或制止他人违章作业，对违章指挥有权拒绝执行，同时，及时向领导报告</w:t>
      </w: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spacing w:line="520" w:lineRule="exact"/>
        <w:rPr>
          <w:rFonts w:ascii="微软雅黑" w:hAnsi="微软雅黑" w:eastAsia="微软雅黑"/>
          <w:b/>
          <w:sz w:val="22"/>
          <w:szCs w:val="22"/>
        </w:rPr>
      </w:pPr>
    </w:p>
    <w:p>
      <w:pPr>
        <w:pStyle w:val="11"/>
        <w:widowControl w:val="0"/>
        <w:tabs>
          <w:tab w:val="left" w:pos="6425"/>
        </w:tabs>
        <w:autoSpaceDN w:val="0"/>
        <w:spacing w:before="0" w:beforeAutospacing="0" w:after="0" w:afterAutospacing="0" w:line="520" w:lineRule="exact"/>
        <w:rPr>
          <w:rFonts w:ascii="微软雅黑" w:hAnsi="微软雅黑" w:eastAsia="微软雅黑"/>
          <w:kern w:val="2"/>
          <w:sz w:val="22"/>
          <w:szCs w:val="22"/>
        </w:rPr>
      </w:pPr>
    </w:p>
    <w:p>
      <w:pPr>
        <w:spacing w:line="520" w:lineRule="exact"/>
        <w:ind w:left="420"/>
        <w:jc w:val="center"/>
        <w:rPr>
          <w:rFonts w:ascii="微软雅黑" w:hAnsi="微软雅黑" w:eastAsia="微软雅黑"/>
          <w:b/>
          <w:sz w:val="28"/>
          <w:szCs w:val="28"/>
        </w:rPr>
      </w:pPr>
      <w:bookmarkStart w:id="8" w:name="五、安全生产培训管理规定"/>
      <w:r>
        <w:rPr>
          <w:rFonts w:hint="eastAsia" w:ascii="微软雅黑" w:hAnsi="微软雅黑" w:eastAsia="微软雅黑"/>
          <w:b/>
          <w:sz w:val="28"/>
          <w:szCs w:val="28"/>
        </w:rPr>
        <w:t>四 安全生产培训管理规定</w:t>
      </w:r>
    </w:p>
    <w:bookmarkEnd w:id="8"/>
    <w:p>
      <w:pPr>
        <w:pStyle w:val="6"/>
        <w:spacing w:line="520" w:lineRule="exact"/>
        <w:rPr>
          <w:rFonts w:ascii="微软雅黑" w:hAnsi="微软雅黑" w:eastAsia="微软雅黑"/>
          <w:sz w:val="22"/>
          <w:szCs w:val="22"/>
        </w:rPr>
      </w:pPr>
      <w:r>
        <w:rPr>
          <w:rFonts w:hint="eastAsia" w:ascii="微软雅黑" w:hAnsi="微软雅黑" w:eastAsia="微软雅黑"/>
          <w:sz w:val="22"/>
          <w:szCs w:val="22"/>
        </w:rPr>
        <w:t>1、目的</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增强员工安全意识，提高员工安全素质，让员工掌握安全技术知识。</w:t>
      </w:r>
    </w:p>
    <w:p>
      <w:pPr>
        <w:pStyle w:val="6"/>
        <w:spacing w:line="520" w:lineRule="exact"/>
        <w:rPr>
          <w:rFonts w:ascii="微软雅黑" w:hAnsi="微软雅黑" w:eastAsia="微软雅黑"/>
          <w:sz w:val="22"/>
          <w:szCs w:val="22"/>
        </w:rPr>
      </w:pPr>
      <w:r>
        <w:rPr>
          <w:rFonts w:hint="eastAsia" w:ascii="微软雅黑" w:hAnsi="微软雅黑" w:eastAsia="微软雅黑"/>
          <w:sz w:val="22"/>
          <w:szCs w:val="22"/>
        </w:rPr>
        <w:t>2 、范围</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本制度适用于公司。</w:t>
      </w:r>
    </w:p>
    <w:p>
      <w:pPr>
        <w:pStyle w:val="6"/>
        <w:numPr>
          <w:ilvl w:val="0"/>
          <w:numId w:val="12"/>
        </w:numPr>
        <w:spacing w:line="520" w:lineRule="exact"/>
        <w:rPr>
          <w:rFonts w:ascii="微软雅黑" w:hAnsi="微软雅黑" w:eastAsia="微软雅黑"/>
          <w:sz w:val="22"/>
          <w:szCs w:val="22"/>
        </w:rPr>
      </w:pPr>
      <w:r>
        <w:rPr>
          <w:rFonts w:hint="eastAsia" w:ascii="微软雅黑" w:hAnsi="微软雅黑" w:eastAsia="微软雅黑"/>
          <w:sz w:val="22"/>
          <w:szCs w:val="22"/>
        </w:rPr>
        <w:t>形式</w:t>
      </w:r>
    </w:p>
    <w:p>
      <w:pPr>
        <w:pStyle w:val="6"/>
        <w:spacing w:line="520" w:lineRule="exact"/>
        <w:ind w:firstLine="440" w:firstLineChars="200"/>
        <w:rPr>
          <w:rFonts w:ascii="微软雅黑" w:hAnsi="微软雅黑" w:eastAsia="微软雅黑"/>
          <w:sz w:val="22"/>
          <w:szCs w:val="22"/>
        </w:rPr>
      </w:pPr>
      <w:r>
        <w:rPr>
          <w:rFonts w:hint="eastAsia" w:ascii="微软雅黑" w:hAnsi="微软雅黑" w:eastAsia="微软雅黑"/>
          <w:sz w:val="22"/>
          <w:szCs w:val="22"/>
        </w:rPr>
        <w:t>安全教育形式：新员工入公司的安全教育，变换工种教育，复工教育。</w:t>
      </w:r>
    </w:p>
    <w:p>
      <w:pPr>
        <w:spacing w:line="520" w:lineRule="exact"/>
        <w:rPr>
          <w:rFonts w:ascii="微软雅黑" w:hAnsi="微软雅黑" w:eastAsia="微软雅黑"/>
          <w:sz w:val="22"/>
          <w:szCs w:val="22"/>
        </w:rPr>
      </w:pPr>
      <w:r>
        <w:rPr>
          <w:rFonts w:hint="eastAsia" w:ascii="微软雅黑" w:hAnsi="微软雅黑" w:eastAsia="微软雅黑"/>
          <w:sz w:val="22"/>
          <w:szCs w:val="22"/>
        </w:rPr>
        <w:t>4、管理规定</w:t>
      </w:r>
    </w:p>
    <w:p>
      <w:pPr>
        <w:spacing w:line="520" w:lineRule="exact"/>
        <w:ind w:firstLine="330" w:firstLineChars="150"/>
        <w:rPr>
          <w:rFonts w:ascii="微软雅黑" w:hAnsi="微软雅黑" w:eastAsia="微软雅黑"/>
          <w:sz w:val="22"/>
          <w:szCs w:val="22"/>
        </w:rPr>
      </w:pPr>
      <w:r>
        <w:rPr>
          <w:rFonts w:hint="eastAsia" w:ascii="微软雅黑" w:hAnsi="微软雅黑" w:eastAsia="微软雅黑"/>
          <w:sz w:val="22"/>
          <w:szCs w:val="22"/>
        </w:rPr>
        <w:t>4.1二级安全教育；</w:t>
      </w:r>
    </w:p>
    <w:p>
      <w:pPr>
        <w:pStyle w:val="6"/>
        <w:numPr>
          <w:ilvl w:val="2"/>
          <w:numId w:val="13"/>
        </w:numPr>
        <w:spacing w:line="520" w:lineRule="exact"/>
        <w:rPr>
          <w:rFonts w:ascii="微软雅黑" w:hAnsi="微软雅黑" w:eastAsia="微软雅黑"/>
          <w:sz w:val="22"/>
          <w:szCs w:val="22"/>
        </w:rPr>
      </w:pPr>
      <w:r>
        <w:rPr>
          <w:rFonts w:hint="eastAsia" w:ascii="微软雅黑" w:hAnsi="微软雅黑" w:eastAsia="微软雅黑"/>
          <w:sz w:val="22"/>
          <w:szCs w:val="22"/>
        </w:rPr>
        <w:t>公司级安全教育</w:t>
      </w:r>
    </w:p>
    <w:p>
      <w:pPr>
        <w:spacing w:line="520" w:lineRule="exact"/>
        <w:ind w:firstLine="440" w:firstLineChars="200"/>
        <w:rPr>
          <w:rFonts w:ascii="微软雅黑" w:hAnsi="微软雅黑" w:eastAsia="微软雅黑"/>
          <w:sz w:val="22"/>
          <w:szCs w:val="22"/>
        </w:rPr>
      </w:pPr>
      <w:r>
        <w:rPr>
          <w:rFonts w:hint="eastAsia" w:ascii="微软雅黑" w:hAnsi="微软雅黑" w:eastAsia="微软雅黑"/>
          <w:sz w:val="22"/>
          <w:szCs w:val="22"/>
        </w:rPr>
        <w:t>新进公司的员工（包括合同工、临时工、培训工、实习人员），由办公室组织安全教育。</w:t>
      </w:r>
    </w:p>
    <w:p>
      <w:pPr>
        <w:numPr>
          <w:ilvl w:val="3"/>
          <w:numId w:val="13"/>
        </w:numPr>
        <w:spacing w:line="520" w:lineRule="exact"/>
        <w:rPr>
          <w:rFonts w:ascii="微软雅黑" w:hAnsi="微软雅黑" w:eastAsia="微软雅黑"/>
          <w:sz w:val="22"/>
          <w:szCs w:val="22"/>
        </w:rPr>
      </w:pPr>
      <w:r>
        <w:rPr>
          <w:rFonts w:hint="eastAsia" w:ascii="微软雅黑" w:hAnsi="微软雅黑" w:eastAsia="微软雅黑"/>
          <w:sz w:val="22"/>
          <w:szCs w:val="22"/>
        </w:rPr>
        <w:t>公司级安全教育内容。</w:t>
      </w:r>
    </w:p>
    <w:p>
      <w:pPr>
        <w:numPr>
          <w:ilvl w:val="0"/>
          <w:numId w:val="14"/>
        </w:numPr>
        <w:spacing w:line="520" w:lineRule="exact"/>
        <w:rPr>
          <w:rFonts w:ascii="微软雅黑" w:hAnsi="微软雅黑" w:eastAsia="微软雅黑"/>
          <w:sz w:val="22"/>
          <w:szCs w:val="22"/>
        </w:rPr>
      </w:pPr>
      <w:r>
        <w:rPr>
          <w:rFonts w:hint="eastAsia" w:ascii="微软雅黑" w:hAnsi="微软雅黑" w:eastAsia="微软雅黑"/>
          <w:sz w:val="22"/>
          <w:szCs w:val="22"/>
        </w:rPr>
        <w:t>安全生产法、消防法等相关方针、政策、法规、法令及其重要性；</w:t>
      </w:r>
    </w:p>
    <w:p>
      <w:pPr>
        <w:numPr>
          <w:ilvl w:val="0"/>
          <w:numId w:val="14"/>
        </w:numPr>
        <w:spacing w:line="520" w:lineRule="exact"/>
        <w:rPr>
          <w:rFonts w:ascii="微软雅黑" w:hAnsi="微软雅黑" w:eastAsia="微软雅黑"/>
          <w:sz w:val="22"/>
          <w:szCs w:val="22"/>
        </w:rPr>
      </w:pPr>
      <w:r>
        <w:rPr>
          <w:rFonts w:hint="eastAsia" w:ascii="微软雅黑" w:hAnsi="微软雅黑" w:eastAsia="微软雅黑"/>
          <w:sz w:val="22"/>
          <w:szCs w:val="22"/>
        </w:rPr>
        <w:t>企业的生产特点、危险部位安全须知、安全生产管理制度及劳动安全基本常识。</w:t>
      </w:r>
    </w:p>
    <w:p>
      <w:pPr>
        <w:numPr>
          <w:ilvl w:val="0"/>
          <w:numId w:val="14"/>
        </w:numPr>
        <w:spacing w:line="520" w:lineRule="exact"/>
        <w:rPr>
          <w:rFonts w:ascii="微软雅黑" w:hAnsi="微软雅黑" w:eastAsia="微软雅黑"/>
          <w:sz w:val="22"/>
          <w:szCs w:val="22"/>
        </w:rPr>
      </w:pPr>
      <w:r>
        <w:rPr>
          <w:rFonts w:hint="eastAsia" w:ascii="微软雅黑" w:hAnsi="微软雅黑" w:eastAsia="微软雅黑"/>
          <w:sz w:val="22"/>
          <w:szCs w:val="22"/>
        </w:rPr>
        <w:t>企业工伤事故的分析及预防方法。</w:t>
      </w:r>
    </w:p>
    <w:p>
      <w:pPr>
        <w:pStyle w:val="6"/>
        <w:spacing w:line="520" w:lineRule="exact"/>
        <w:ind w:firstLine="250" w:firstLineChars="114"/>
        <w:rPr>
          <w:rFonts w:ascii="微软雅黑" w:hAnsi="微软雅黑" w:eastAsia="微软雅黑"/>
          <w:sz w:val="22"/>
          <w:szCs w:val="22"/>
        </w:rPr>
      </w:pPr>
      <w:r>
        <w:rPr>
          <w:rFonts w:hint="eastAsia" w:ascii="微软雅黑" w:hAnsi="微软雅黑" w:eastAsia="微软雅黑"/>
          <w:sz w:val="22"/>
          <w:szCs w:val="22"/>
        </w:rPr>
        <w:t>4.1.2 部门级安全教育</w:t>
      </w:r>
    </w:p>
    <w:p>
      <w:pPr>
        <w:numPr>
          <w:ilvl w:val="0"/>
          <w:numId w:val="15"/>
        </w:numPr>
        <w:spacing w:line="520" w:lineRule="exact"/>
        <w:rPr>
          <w:rFonts w:ascii="微软雅黑" w:hAnsi="微软雅黑" w:eastAsia="微软雅黑"/>
          <w:sz w:val="22"/>
          <w:szCs w:val="22"/>
        </w:rPr>
      </w:pPr>
      <w:r>
        <w:rPr>
          <w:rFonts w:hint="eastAsia" w:ascii="微软雅黑" w:hAnsi="微软雅黑" w:eastAsia="微软雅黑"/>
          <w:sz w:val="22"/>
          <w:szCs w:val="22"/>
        </w:rPr>
        <w:t>部门安全卫生教育，由部门主管领导负责。</w:t>
      </w:r>
    </w:p>
    <w:p>
      <w:pPr>
        <w:numPr>
          <w:ilvl w:val="0"/>
          <w:numId w:val="15"/>
        </w:numPr>
        <w:spacing w:line="520" w:lineRule="exact"/>
        <w:rPr>
          <w:rFonts w:ascii="微软雅黑" w:hAnsi="微软雅黑" w:eastAsia="微软雅黑"/>
          <w:sz w:val="22"/>
          <w:szCs w:val="22"/>
        </w:rPr>
      </w:pPr>
      <w:r>
        <w:rPr>
          <w:rFonts w:hint="eastAsia" w:ascii="微软雅黑" w:hAnsi="微软雅黑" w:eastAsia="微软雅黑"/>
          <w:sz w:val="22"/>
          <w:szCs w:val="22"/>
        </w:rPr>
        <w:t>部门级安全卫生教育内容</w:t>
      </w:r>
    </w:p>
    <w:p>
      <w:pPr>
        <w:numPr>
          <w:ilvl w:val="0"/>
          <w:numId w:val="16"/>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部门设备分布、要害部位、危险区域、有害有毒作业情况及预防知识等；</w:t>
      </w:r>
    </w:p>
    <w:p>
      <w:pPr>
        <w:numPr>
          <w:ilvl w:val="0"/>
          <w:numId w:val="16"/>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部门安全生产、制定文明及环境保护规定的要求；</w:t>
      </w:r>
    </w:p>
    <w:p>
      <w:pPr>
        <w:numPr>
          <w:ilvl w:val="0"/>
          <w:numId w:val="16"/>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部门工伤事故分析及预防；</w:t>
      </w:r>
    </w:p>
    <w:p>
      <w:pPr>
        <w:numPr>
          <w:ilvl w:val="0"/>
          <w:numId w:val="16"/>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部门防火知识；</w:t>
      </w:r>
    </w:p>
    <w:p>
      <w:pPr>
        <w:numPr>
          <w:ilvl w:val="0"/>
          <w:numId w:val="16"/>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部门的生产特点、作业环境、危险区域、设备状况和消防措施以及安全、文明生产、定置管理、环保制度等；</w:t>
      </w:r>
    </w:p>
    <w:p>
      <w:pPr>
        <w:numPr>
          <w:ilvl w:val="0"/>
          <w:numId w:val="16"/>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本工种的安全技术操作规程并做实际操作示范；</w:t>
      </w:r>
    </w:p>
    <w:p>
      <w:pPr>
        <w:numPr>
          <w:ilvl w:val="0"/>
          <w:numId w:val="16"/>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正确使用、爱护个人防护用品和安全设施；</w:t>
      </w:r>
    </w:p>
    <w:p>
      <w:pPr>
        <w:numPr>
          <w:ilvl w:val="0"/>
          <w:numId w:val="16"/>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本部门曾发生过的事故分析和预防措施；</w:t>
      </w:r>
    </w:p>
    <w:p>
      <w:pPr>
        <w:spacing w:line="520" w:lineRule="exact"/>
        <w:ind w:firstLine="220" w:firstLineChars="100"/>
        <w:rPr>
          <w:rFonts w:ascii="微软雅黑" w:hAnsi="微软雅黑" w:eastAsia="微软雅黑"/>
          <w:sz w:val="22"/>
          <w:szCs w:val="22"/>
        </w:rPr>
      </w:pPr>
      <w:r>
        <w:rPr>
          <w:rFonts w:hint="eastAsia" w:ascii="微软雅黑" w:hAnsi="微软雅黑" w:eastAsia="微软雅黑"/>
          <w:sz w:val="22"/>
          <w:szCs w:val="22"/>
        </w:rPr>
        <w:t>4.2变换工种教育</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4.2.1员工变换工种，在上岗前必须经过安全教育；</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4.2.2变换工种安全教育，根据工种改变范围，分别按“二级安全教育”程序进行；</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4.2.3教育率达100%；</w:t>
      </w:r>
    </w:p>
    <w:p>
      <w:pPr>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4.3复工教育</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4.3.1凡因病假、事假、产假等离位三个月以上者和工伤伤愈复工者，必须进行复工前安全教育。</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4.3.2复工教育按“二级”教育程序进行。</w:t>
      </w:r>
    </w:p>
    <w:p>
      <w:pPr>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4.3.3复工者必须先到本单位主管领导处报到，然后由复工者领导提供（复工者）名单到公司办公室进行复工教育。</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4.3.4教育内容：上岗前安全思想及本岗位安全生产技术操作规程教育，特别是对工伤者的复工教育要针对伤者的事故案例进行分析，找出事故原因，吸取教训，提高预防能力。</w:t>
      </w:r>
    </w:p>
    <w:p>
      <w:pPr>
        <w:pStyle w:val="6"/>
        <w:spacing w:line="520" w:lineRule="exact"/>
        <w:ind w:firstLine="515"/>
        <w:rPr>
          <w:rFonts w:ascii="微软雅黑" w:hAnsi="微软雅黑" w:eastAsia="微软雅黑"/>
          <w:sz w:val="22"/>
          <w:szCs w:val="22"/>
        </w:rPr>
      </w:pPr>
      <w:r>
        <w:rPr>
          <w:rFonts w:hint="eastAsia" w:ascii="微软雅黑" w:hAnsi="微软雅黑" w:eastAsia="微软雅黑"/>
          <w:sz w:val="22"/>
          <w:szCs w:val="22"/>
        </w:rPr>
        <w:t>4.3.5复工教育率要达100%。</w:t>
      </w:r>
    </w:p>
    <w:p/>
    <w:p/>
    <w:p/>
    <w:p/>
    <w:p/>
    <w:p/>
    <w:p/>
    <w:p/>
    <w:p/>
    <w:p/>
    <w:p/>
    <w:p/>
    <w:p/>
    <w:p/>
    <w:p/>
    <w:p/>
    <w:p/>
    <w:p/>
    <w:p/>
    <w:p/>
    <w:p/>
    <w:p/>
    <w:p/>
    <w:p/>
    <w:p/>
    <w:p/>
    <w:p/>
    <w:p>
      <w:pPr>
        <w:numPr>
          <w:ilvl w:val="0"/>
          <w:numId w:val="17"/>
        </w:numPr>
        <w:spacing w:line="520" w:lineRule="exact"/>
        <w:jc w:val="center"/>
        <w:rPr>
          <w:rFonts w:ascii="微软雅黑" w:hAnsi="微软雅黑" w:eastAsia="微软雅黑"/>
          <w:b/>
          <w:sz w:val="24"/>
        </w:rPr>
      </w:pPr>
      <w:bookmarkStart w:id="9" w:name="七、安全生产检查管理规定"/>
      <w:r>
        <w:rPr>
          <w:rFonts w:hint="eastAsia" w:ascii="微软雅黑" w:hAnsi="微软雅黑" w:eastAsia="微软雅黑"/>
          <w:b/>
          <w:sz w:val="24"/>
        </w:rPr>
        <w:t>安全生产检查管理规定</w:t>
      </w:r>
    </w:p>
    <w:bookmarkEnd w:id="9"/>
    <w:p>
      <w:pPr>
        <w:spacing w:line="520" w:lineRule="exact"/>
        <w:rPr>
          <w:rFonts w:ascii="微软雅黑" w:hAnsi="微软雅黑" w:eastAsia="微软雅黑"/>
          <w:b/>
          <w:bCs/>
          <w:color w:val="000000"/>
          <w:sz w:val="24"/>
        </w:rPr>
      </w:pPr>
      <w:r>
        <w:rPr>
          <w:rFonts w:hint="eastAsia" w:ascii="微软雅黑" w:hAnsi="微软雅黑" w:eastAsia="微软雅黑"/>
          <w:b/>
          <w:bCs/>
          <w:color w:val="000000"/>
          <w:sz w:val="24"/>
        </w:rPr>
        <w:t>一、总则</w:t>
      </w:r>
    </w:p>
    <w:p>
      <w:pPr>
        <w:numPr>
          <w:ilvl w:val="0"/>
          <w:numId w:val="18"/>
        </w:numPr>
        <w:spacing w:line="520" w:lineRule="exact"/>
        <w:rPr>
          <w:rFonts w:ascii="微软雅黑" w:hAnsi="微软雅黑" w:eastAsia="微软雅黑"/>
          <w:color w:val="000000"/>
          <w:sz w:val="24"/>
        </w:rPr>
      </w:pPr>
      <w:r>
        <w:rPr>
          <w:rFonts w:hint="eastAsia" w:ascii="微软雅黑" w:hAnsi="微软雅黑" w:eastAsia="微软雅黑"/>
          <w:color w:val="000000"/>
          <w:sz w:val="24"/>
        </w:rPr>
        <w:t xml:space="preserve"> 为了及时了解和掌握安全情况，及时发现事故隐患，消除不安全因素，防患于未然，</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 xml:space="preserve">        特制订本制度。</w:t>
      </w:r>
    </w:p>
    <w:p>
      <w:pPr>
        <w:numPr>
          <w:ilvl w:val="0"/>
          <w:numId w:val="18"/>
        </w:numPr>
        <w:spacing w:line="520" w:lineRule="exact"/>
        <w:rPr>
          <w:rFonts w:ascii="微软雅黑" w:hAnsi="微软雅黑" w:eastAsia="微软雅黑"/>
          <w:sz w:val="24"/>
        </w:rPr>
      </w:pPr>
      <w:r>
        <w:rPr>
          <w:rFonts w:hint="eastAsia" w:ascii="微软雅黑" w:hAnsi="微软雅黑" w:eastAsia="微软雅黑"/>
          <w:color w:val="000000"/>
          <w:sz w:val="24"/>
          <w:shd w:val="clear" w:color="auto" w:fill="FFFFFF"/>
        </w:rPr>
        <w:t xml:space="preserve"> 本制度适用于公司各部门。</w:t>
      </w:r>
    </w:p>
    <w:p>
      <w:pPr>
        <w:numPr>
          <w:ilvl w:val="0"/>
          <w:numId w:val="18"/>
        </w:numPr>
        <w:spacing w:line="520" w:lineRule="exact"/>
        <w:rPr>
          <w:rFonts w:ascii="微软雅黑" w:hAnsi="微软雅黑" w:eastAsia="微软雅黑"/>
          <w:sz w:val="24"/>
        </w:rPr>
      </w:pPr>
      <w:r>
        <w:rPr>
          <w:rFonts w:hint="eastAsia" w:ascii="微软雅黑" w:hAnsi="微软雅黑" w:eastAsia="微软雅黑"/>
          <w:color w:val="000000"/>
          <w:sz w:val="24"/>
          <w:shd w:val="clear" w:color="auto" w:fill="FFFFFF"/>
        </w:rPr>
        <w:t xml:space="preserve"> </w:t>
      </w:r>
      <w:r>
        <w:rPr>
          <w:rFonts w:ascii="微软雅黑" w:hAnsi="微软雅黑" w:eastAsia="微软雅黑"/>
          <w:color w:val="000000"/>
          <w:sz w:val="24"/>
          <w:shd w:val="clear" w:color="auto" w:fill="FFFFFF"/>
        </w:rPr>
        <w:t>公司</w:t>
      </w:r>
      <w:r>
        <w:rPr>
          <w:rFonts w:hint="eastAsia" w:ascii="微软雅黑" w:hAnsi="微软雅黑" w:eastAsia="微软雅黑"/>
          <w:color w:val="000000"/>
          <w:sz w:val="24"/>
          <w:shd w:val="clear" w:color="auto" w:fill="FFFFFF"/>
        </w:rPr>
        <w:t>总经理对</w:t>
      </w:r>
      <w:r>
        <w:rPr>
          <w:rFonts w:ascii="微软雅黑" w:hAnsi="微软雅黑" w:eastAsia="微软雅黑"/>
          <w:color w:val="000000"/>
          <w:sz w:val="24"/>
          <w:shd w:val="clear" w:color="auto" w:fill="FFFFFF"/>
        </w:rPr>
        <w:t>隐患排查和整改负全面的领导责任，负责组织建立健</w:t>
      </w:r>
      <w:r>
        <w:rPr>
          <w:rFonts w:hint="eastAsia" w:ascii="微软雅黑" w:hAnsi="微软雅黑" w:eastAsia="微软雅黑"/>
          <w:color w:val="000000"/>
          <w:sz w:val="24"/>
          <w:shd w:val="clear" w:color="auto" w:fill="FFFFFF"/>
        </w:rPr>
        <w:t>全</w:t>
      </w:r>
      <w:r>
        <w:rPr>
          <w:rFonts w:ascii="微软雅黑" w:hAnsi="微软雅黑" w:eastAsia="微软雅黑"/>
          <w:color w:val="000000"/>
          <w:sz w:val="24"/>
          <w:shd w:val="clear" w:color="auto" w:fill="FFFFFF"/>
        </w:rPr>
        <w:t>公司</w:t>
      </w:r>
    </w:p>
    <w:p>
      <w:pPr>
        <w:spacing w:line="520" w:lineRule="exact"/>
        <w:ind w:firstLine="960" w:firstLineChars="400"/>
        <w:jc w:val="left"/>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事故隐患排查治理的长效机制，保证安全资金的投入，逐步解决各类安全隐患。 </w:t>
      </w:r>
      <w:r>
        <w:rPr>
          <w:rFonts w:ascii="微软雅黑" w:hAnsi="微软雅黑" w:eastAsia="微软雅黑"/>
          <w:sz w:val="24"/>
        </w:rPr>
        <w:br w:type="textWrapping"/>
      </w:r>
      <w:r>
        <w:rPr>
          <w:rFonts w:hint="eastAsia" w:ascii="微软雅黑" w:hAnsi="微软雅黑" w:eastAsia="微软雅黑"/>
          <w:sz w:val="24"/>
        </w:rPr>
        <w:t xml:space="preserve">第四条  </w:t>
      </w:r>
      <w:r>
        <w:rPr>
          <w:rFonts w:ascii="微软雅黑" w:hAnsi="微软雅黑" w:eastAsia="微软雅黑"/>
          <w:color w:val="000000"/>
          <w:sz w:val="24"/>
          <w:shd w:val="clear" w:color="auto" w:fill="FFFFFF"/>
        </w:rPr>
        <w:t>按照“谁主管，谁负责”的原则</w:t>
      </w:r>
      <w:r>
        <w:rPr>
          <w:rFonts w:hint="eastAsia" w:ascii="微软雅黑" w:hAnsi="微软雅黑" w:eastAsia="微软雅黑"/>
          <w:color w:val="000000"/>
          <w:sz w:val="24"/>
          <w:shd w:val="clear" w:color="auto" w:fill="FFFFFF"/>
        </w:rPr>
        <w:t>，</w:t>
      </w:r>
      <w:r>
        <w:rPr>
          <w:rFonts w:ascii="微软雅黑" w:hAnsi="微软雅黑" w:eastAsia="微软雅黑"/>
          <w:color w:val="000000"/>
          <w:sz w:val="24"/>
          <w:shd w:val="clear" w:color="auto" w:fill="FFFFFF"/>
        </w:rPr>
        <w:t>公司各职能部门按照职能分工对各自管辖范围内</w:t>
      </w:r>
    </w:p>
    <w:p>
      <w:pPr>
        <w:spacing w:line="520" w:lineRule="exact"/>
        <w:ind w:firstLine="960" w:firstLineChars="400"/>
        <w:jc w:val="left"/>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的事故隐患进行排查并监控治理。 </w:t>
      </w:r>
      <w:r>
        <w:rPr>
          <w:rFonts w:ascii="微软雅黑" w:hAnsi="微软雅黑" w:eastAsia="微软雅黑"/>
          <w:sz w:val="24"/>
        </w:rPr>
        <w:br w:type="textWrapping"/>
      </w:r>
      <w:r>
        <w:rPr>
          <w:rFonts w:hint="eastAsia" w:ascii="微软雅黑" w:hAnsi="微软雅黑" w:eastAsia="微软雅黑"/>
          <w:sz w:val="24"/>
        </w:rPr>
        <w:t xml:space="preserve">第五条  </w:t>
      </w:r>
      <w:r>
        <w:rPr>
          <w:rFonts w:hint="eastAsia" w:ascii="微软雅黑" w:hAnsi="微软雅黑" w:eastAsia="微软雅黑"/>
          <w:color w:val="000000"/>
          <w:sz w:val="24"/>
          <w:shd w:val="clear" w:color="auto" w:fill="FFFFFF"/>
        </w:rPr>
        <w:t>生产部经理</w:t>
      </w:r>
      <w:r>
        <w:rPr>
          <w:rFonts w:ascii="微软雅黑" w:hAnsi="微软雅黑" w:eastAsia="微软雅黑"/>
          <w:color w:val="000000"/>
          <w:sz w:val="24"/>
          <w:shd w:val="clear" w:color="auto" w:fill="FFFFFF"/>
        </w:rPr>
        <w:t>对本</w:t>
      </w:r>
      <w:r>
        <w:rPr>
          <w:rFonts w:hint="eastAsia" w:ascii="微软雅黑" w:hAnsi="微软雅黑" w:eastAsia="微软雅黑"/>
          <w:color w:val="000000"/>
          <w:sz w:val="24"/>
          <w:shd w:val="clear" w:color="auto" w:fill="FFFFFF"/>
        </w:rPr>
        <w:t>车间</w:t>
      </w:r>
      <w:r>
        <w:rPr>
          <w:rFonts w:ascii="微软雅黑" w:hAnsi="微软雅黑" w:eastAsia="微软雅黑"/>
          <w:color w:val="000000"/>
          <w:sz w:val="24"/>
          <w:shd w:val="clear" w:color="auto" w:fill="FFFFFF"/>
        </w:rPr>
        <w:t>事故隐患的排查和整改负主要责任。</w:t>
      </w:r>
    </w:p>
    <w:p>
      <w:pPr>
        <w:spacing w:line="520" w:lineRule="exact"/>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第六条  </w:t>
      </w:r>
      <w:r>
        <w:rPr>
          <w:rFonts w:ascii="微软雅黑" w:hAnsi="微软雅黑" w:eastAsia="微软雅黑"/>
          <w:color w:val="000000"/>
          <w:sz w:val="24"/>
          <w:shd w:val="clear" w:color="auto" w:fill="FFFFFF"/>
        </w:rPr>
        <w:t>每个职工对本岗位的事故隐患排查和整改负责，任何单位和个人发现事故隐患，均</w:t>
      </w:r>
    </w:p>
    <w:p>
      <w:pPr>
        <w:spacing w:line="520" w:lineRule="exact"/>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        </w:t>
      </w:r>
      <w:r>
        <w:rPr>
          <w:rFonts w:ascii="微软雅黑" w:hAnsi="微软雅黑" w:eastAsia="微软雅黑"/>
          <w:color w:val="000000"/>
          <w:sz w:val="24"/>
          <w:shd w:val="clear" w:color="auto" w:fill="FFFFFF"/>
        </w:rPr>
        <w:t xml:space="preserve">有权向安全生产主管部门和公司领导报告。 </w:t>
      </w:r>
    </w:p>
    <w:p>
      <w:pPr>
        <w:spacing w:line="520" w:lineRule="exact"/>
        <w:rPr>
          <w:rFonts w:ascii="微软雅黑" w:hAnsi="微软雅黑" w:eastAsia="微软雅黑"/>
          <w:color w:val="000000"/>
          <w:sz w:val="24"/>
          <w:shd w:val="clear" w:color="auto" w:fill="FFFFFF"/>
        </w:rPr>
      </w:pPr>
      <w:r>
        <w:rPr>
          <w:rFonts w:hint="eastAsia" w:ascii="微软雅黑" w:hAnsi="微软雅黑" w:eastAsia="微软雅黑"/>
          <w:b/>
          <w:bCs/>
          <w:color w:val="000000"/>
          <w:sz w:val="24"/>
          <w:shd w:val="clear" w:color="auto" w:fill="FFFFFF"/>
        </w:rPr>
        <w:t>二、事故隐患管理</w:t>
      </w:r>
      <w:r>
        <w:rPr>
          <w:rFonts w:ascii="微软雅黑" w:hAnsi="微软雅黑" w:eastAsia="微软雅黑"/>
          <w:sz w:val="24"/>
        </w:rPr>
        <w:br w:type="textWrapping"/>
      </w:r>
      <w:r>
        <w:rPr>
          <w:rFonts w:hint="eastAsia" w:ascii="微软雅黑" w:hAnsi="微软雅黑" w:eastAsia="微软雅黑"/>
          <w:sz w:val="24"/>
        </w:rPr>
        <w:t>第七条  总经理</w:t>
      </w:r>
      <w:r>
        <w:rPr>
          <w:rFonts w:ascii="微软雅黑" w:hAnsi="微软雅黑" w:eastAsia="微软雅黑"/>
          <w:color w:val="000000"/>
          <w:sz w:val="24"/>
          <w:shd w:val="clear" w:color="auto" w:fill="FFFFFF"/>
        </w:rPr>
        <w:t>负责对查出的事故隐患进行登记，按照事故隐患的等级进行分类，建立事故</w:t>
      </w:r>
    </w:p>
    <w:p>
      <w:pPr>
        <w:spacing w:line="520" w:lineRule="exact"/>
        <w:ind w:firstLine="960" w:firstLineChars="40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隐患信息档案，对各类隐患排查治理进行监督、检查、考核；负责对事故隐患报告</w:t>
      </w:r>
    </w:p>
    <w:p>
      <w:pPr>
        <w:spacing w:line="520" w:lineRule="exact"/>
        <w:ind w:firstLine="960" w:firstLineChars="40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奖励资金的汇总和发放等。 </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第八条  安全检查分为综合大检查、季节性安全检查、日常安全检查。</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第九条  公司安全大检查：每年不少于二次，由公司总经理负责，召集有关部门经理参加，</w:t>
      </w:r>
    </w:p>
    <w:p>
      <w:pPr>
        <w:spacing w:line="520" w:lineRule="exact"/>
        <w:ind w:firstLine="960" w:firstLineChars="400"/>
        <w:rPr>
          <w:rFonts w:ascii="微软雅黑" w:hAnsi="微软雅黑" w:eastAsia="微软雅黑"/>
          <w:color w:val="000000"/>
          <w:sz w:val="24"/>
        </w:rPr>
      </w:pPr>
      <w:r>
        <w:rPr>
          <w:rFonts w:hint="eastAsia" w:ascii="微软雅黑" w:hAnsi="微软雅黑" w:eastAsia="微软雅黑"/>
          <w:color w:val="000000"/>
          <w:sz w:val="24"/>
        </w:rPr>
        <w:t>组成检查组对公司所有安全事项进行检查。检查和整改情况由总经理汇总上报。</w:t>
      </w:r>
    </w:p>
    <w:p>
      <w:pPr>
        <w:spacing w:line="520" w:lineRule="exact"/>
        <w:rPr>
          <w:rFonts w:ascii="微软雅黑" w:hAnsi="微软雅黑" w:eastAsia="微软雅黑"/>
          <w:sz w:val="24"/>
          <w:lang w:val="zh-CN"/>
        </w:rPr>
      </w:pPr>
      <w:r>
        <w:rPr>
          <w:rFonts w:hint="eastAsia" w:ascii="微软雅黑" w:hAnsi="微软雅黑" w:eastAsia="微软雅黑"/>
          <w:color w:val="000000"/>
          <w:sz w:val="24"/>
        </w:rPr>
        <w:t xml:space="preserve">        检查内容：</w:t>
      </w:r>
      <w:r>
        <w:rPr>
          <w:rFonts w:hint="eastAsia" w:ascii="微软雅黑" w:hAnsi="微软雅黑" w:eastAsia="微软雅黑"/>
          <w:sz w:val="24"/>
          <w:lang w:val="zh-CN"/>
        </w:rPr>
        <w:t>查隐患、查制度、查措施、查事故处理情况。</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第十条  季节性安全检查：定期或不定期进行，对防暑降温、防雨防洪、防雷、防电、防</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 xml:space="preserve">        寒、防冻等季节性安全检查，由部门经理负责，组织本部门进行。</w:t>
      </w:r>
      <w:r>
        <w:rPr>
          <w:rFonts w:hint="eastAsia" w:ascii="微软雅黑" w:hAnsi="微软雅黑" w:eastAsia="微软雅黑"/>
          <w:color w:val="000000"/>
          <w:sz w:val="24"/>
        </w:rPr>
        <w:br w:type="textWrapping"/>
      </w:r>
      <w:r>
        <w:rPr>
          <w:rFonts w:hint="eastAsia" w:ascii="微软雅黑" w:hAnsi="微软雅黑" w:eastAsia="微软雅黑"/>
          <w:color w:val="000000"/>
          <w:sz w:val="24"/>
        </w:rPr>
        <w:t>第十一条  日常安全检查：每周一次，由生产车间自行组织，进行检查。检查和整改情况</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 xml:space="preserve">         上报和抄送公司安委会。</w:t>
      </w:r>
      <w:r>
        <w:rPr>
          <w:rFonts w:hint="eastAsia" w:ascii="微软雅黑" w:hAnsi="微软雅黑" w:eastAsia="微软雅黑"/>
          <w:color w:val="000000"/>
          <w:sz w:val="24"/>
        </w:rPr>
        <w:br w:type="textWrapping"/>
      </w:r>
      <w:r>
        <w:rPr>
          <w:rFonts w:hint="eastAsia" w:ascii="微软雅黑" w:hAnsi="微软雅黑" w:eastAsia="微软雅黑"/>
          <w:color w:val="000000"/>
          <w:sz w:val="24"/>
        </w:rPr>
        <w:t xml:space="preserve">        检查内容：</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 xml:space="preserve">        1、是否有员工反映安全生产存在的问题；</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 xml:space="preserve">        2、员工是否遵守劳动纪律，是否遵守安全生产操作规程；</w:t>
      </w:r>
    </w:p>
    <w:p>
      <w:pPr>
        <w:spacing w:line="520" w:lineRule="exact"/>
        <w:rPr>
          <w:rFonts w:ascii="微软雅黑" w:hAnsi="微软雅黑" w:eastAsia="微软雅黑"/>
          <w:color w:val="000000"/>
          <w:sz w:val="24"/>
        </w:rPr>
      </w:pPr>
      <w:r>
        <w:rPr>
          <w:rFonts w:hint="eastAsia" w:ascii="微软雅黑" w:hAnsi="微软雅黑" w:eastAsia="微软雅黑"/>
          <w:color w:val="000000"/>
          <w:sz w:val="24"/>
        </w:rPr>
        <w:t xml:space="preserve">        3、生产场所是否符合安全要求；</w:t>
      </w:r>
    </w:p>
    <w:p>
      <w:pPr>
        <w:spacing w:line="520" w:lineRule="exact"/>
        <w:rPr>
          <w:rFonts w:ascii="微软雅黑" w:hAnsi="微软雅黑" w:eastAsia="微软雅黑"/>
          <w:color w:val="000000"/>
          <w:sz w:val="24"/>
          <w:shd w:val="clear" w:color="auto" w:fill="FFFFFF"/>
        </w:rPr>
      </w:pPr>
      <w:r>
        <w:rPr>
          <w:rFonts w:hint="eastAsia" w:ascii="微软雅黑" w:hAnsi="微软雅黑" w:eastAsia="微软雅黑"/>
          <w:color w:val="000000"/>
          <w:sz w:val="24"/>
        </w:rPr>
        <w:t xml:space="preserve">        4、安全通道是否畅通</w:t>
      </w:r>
    </w:p>
    <w:p>
      <w:pPr>
        <w:spacing w:line="520" w:lineRule="exact"/>
        <w:rPr>
          <w:rFonts w:ascii="微软雅黑" w:hAnsi="微软雅黑" w:eastAsia="微软雅黑"/>
          <w:b/>
          <w:bCs/>
          <w:color w:val="000000"/>
          <w:sz w:val="24"/>
          <w:shd w:val="clear" w:color="auto" w:fill="FFFFFF"/>
        </w:rPr>
      </w:pPr>
      <w:r>
        <w:rPr>
          <w:rFonts w:hint="eastAsia" w:ascii="微软雅黑" w:hAnsi="微软雅黑" w:eastAsia="微软雅黑"/>
          <w:b/>
          <w:bCs/>
          <w:color w:val="000000"/>
          <w:sz w:val="24"/>
          <w:shd w:val="clear" w:color="auto" w:fill="FFFFFF"/>
        </w:rPr>
        <w:t xml:space="preserve">三、事故隐患的排查与报告 </w:t>
      </w:r>
    </w:p>
    <w:p>
      <w:pPr>
        <w:spacing w:line="520" w:lineRule="exact"/>
        <w:rPr>
          <w:rFonts w:ascii="微软雅黑" w:hAnsi="微软雅黑" w:eastAsia="微软雅黑"/>
          <w:bCs/>
          <w:color w:val="000000"/>
          <w:sz w:val="24"/>
          <w:shd w:val="clear" w:color="auto" w:fill="FAFAFA"/>
        </w:rPr>
      </w:pPr>
      <w:r>
        <w:rPr>
          <w:rFonts w:hint="eastAsia" w:ascii="微软雅黑" w:hAnsi="微软雅黑" w:eastAsia="微软雅黑"/>
          <w:bCs/>
          <w:color w:val="000000"/>
          <w:sz w:val="24"/>
          <w:shd w:val="clear" w:color="auto" w:fill="FAFAFA"/>
        </w:rPr>
        <w:t xml:space="preserve">第十五条  </w:t>
      </w:r>
      <w:r>
        <w:rPr>
          <w:rFonts w:ascii="微软雅黑" w:hAnsi="微软雅黑" w:eastAsia="微软雅黑"/>
          <w:bCs/>
          <w:color w:val="000000"/>
          <w:sz w:val="24"/>
          <w:shd w:val="clear" w:color="auto" w:fill="FAFAFA"/>
        </w:rPr>
        <w:t>事故隐患</w:t>
      </w:r>
    </w:p>
    <w:p>
      <w:pPr>
        <w:pStyle w:val="26"/>
        <w:numPr>
          <w:ilvl w:val="0"/>
          <w:numId w:val="19"/>
        </w:numPr>
        <w:spacing w:line="520" w:lineRule="exact"/>
        <w:ind w:firstLineChars="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事故隐患的含义： </w:t>
      </w:r>
    </w:p>
    <w:p>
      <w:pPr>
        <w:pStyle w:val="26"/>
        <w:spacing w:line="520" w:lineRule="exact"/>
        <w:ind w:left="420" w:firstLine="360" w:firstLineChars="15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本制度所称安全生产事故隐患（以下简称事故隐患），是指违反安全生产法律、法规、规章、标准、规程和安全生产管理制度的规定，或者因其他因素在生产经营活动中存在可能导致事故发生的物的危险状态、人的不安全行为和管理上的缺陷。</w:t>
      </w:r>
    </w:p>
    <w:p>
      <w:pPr>
        <w:pStyle w:val="26"/>
        <w:numPr>
          <w:ilvl w:val="0"/>
          <w:numId w:val="19"/>
        </w:numPr>
        <w:spacing w:line="520" w:lineRule="exact"/>
        <w:ind w:firstLineChars="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事故隐患的分类 </w:t>
      </w:r>
    </w:p>
    <w:p>
      <w:pPr>
        <w:pStyle w:val="26"/>
        <w:spacing w:line="520" w:lineRule="exact"/>
        <w:ind w:left="840" w:firstLine="0" w:firstLineChars="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事故隐患分为一般事故隐患、重大事故隐患。 </w:t>
      </w:r>
    </w:p>
    <w:p>
      <w:pPr>
        <w:pStyle w:val="26"/>
        <w:numPr>
          <w:ilvl w:val="0"/>
          <w:numId w:val="20"/>
        </w:numPr>
        <w:spacing w:line="520" w:lineRule="exact"/>
        <w:ind w:firstLineChars="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一般事故隐患是指危害和整改难度较小，发现后能够立即整改排除的隐患。 </w:t>
      </w:r>
    </w:p>
    <w:p>
      <w:pPr>
        <w:pStyle w:val="26"/>
        <w:numPr>
          <w:ilvl w:val="0"/>
          <w:numId w:val="20"/>
        </w:numPr>
        <w:spacing w:line="520" w:lineRule="exact"/>
        <w:ind w:firstLineChars="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重大事故隐患是指危害和整改难度较大，应当全部或者局部停产停业，并经过一定时间整改治理方能排除的隐患，或者因外部因素影响致使生产经营单位自身难以排除的隐患。</w:t>
      </w:r>
    </w:p>
    <w:p>
      <w:pPr>
        <w:spacing w:line="520" w:lineRule="exact"/>
        <w:rPr>
          <w:rFonts w:ascii="微软雅黑" w:hAnsi="微软雅黑" w:eastAsia="微软雅黑"/>
          <w:bCs/>
          <w:color w:val="000000"/>
          <w:sz w:val="24"/>
          <w:shd w:val="clear" w:color="auto" w:fill="FFFFFF"/>
        </w:rPr>
      </w:pPr>
      <w:r>
        <w:rPr>
          <w:rFonts w:hint="eastAsia" w:ascii="微软雅黑" w:hAnsi="微软雅黑" w:eastAsia="微软雅黑"/>
          <w:bCs/>
          <w:color w:val="000000"/>
          <w:sz w:val="24"/>
          <w:shd w:val="clear" w:color="auto" w:fill="FAFAFA"/>
        </w:rPr>
        <w:t xml:space="preserve">第十六条  </w:t>
      </w:r>
      <w:r>
        <w:rPr>
          <w:rFonts w:hint="eastAsia" w:ascii="微软雅黑" w:hAnsi="微软雅黑" w:eastAsia="微软雅黑"/>
          <w:bCs/>
          <w:color w:val="000000"/>
          <w:sz w:val="24"/>
          <w:shd w:val="clear" w:color="auto" w:fill="FFFFFF"/>
        </w:rPr>
        <w:t xml:space="preserve">隐患的排查与报告 </w:t>
      </w:r>
    </w:p>
    <w:p>
      <w:pPr>
        <w:pStyle w:val="26"/>
        <w:numPr>
          <w:ilvl w:val="0"/>
          <w:numId w:val="21"/>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隐患的排查 </w:t>
      </w:r>
    </w:p>
    <w:p>
      <w:pPr>
        <w:pStyle w:val="26"/>
        <w:spacing w:line="520" w:lineRule="exact"/>
        <w:ind w:left="704" w:firstLine="0" w:firstLineChars="0"/>
        <w:rPr>
          <w:rFonts w:ascii="微软雅黑" w:hAnsi="微软雅黑" w:eastAsia="微软雅黑"/>
          <w:sz w:val="24"/>
        </w:rPr>
      </w:pPr>
      <w:r>
        <w:rPr>
          <w:rFonts w:hint="eastAsia" w:ascii="微软雅黑" w:hAnsi="微软雅黑" w:eastAsia="微软雅黑"/>
          <w:color w:val="000000"/>
          <w:sz w:val="24"/>
          <w:shd w:val="clear" w:color="auto" w:fill="FFFFFF"/>
        </w:rPr>
        <w:t xml:space="preserve">按照“谁主管，谁负责”的原则，生产车间应对分管区域内按照公司《安全生产管理制度》中规定时间、内容和频次对隐患进行排查，及时收集、查找并上报发现的事故隐患，积极采取措施对隐患进行整改。 </w:t>
      </w:r>
    </w:p>
    <w:p>
      <w:pPr>
        <w:pStyle w:val="26"/>
        <w:numPr>
          <w:ilvl w:val="0"/>
          <w:numId w:val="21"/>
        </w:numPr>
        <w:spacing w:line="520" w:lineRule="exact"/>
        <w:ind w:firstLineChars="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隐患的报告 </w:t>
      </w:r>
    </w:p>
    <w:p>
      <w:pPr>
        <w:pStyle w:val="26"/>
        <w:spacing w:line="520" w:lineRule="exact"/>
        <w:ind w:left="704" w:firstLine="0" w:firstLineChars="0"/>
        <w:rPr>
          <w:rFonts w:ascii="微软雅黑" w:hAnsi="微软雅黑" w:eastAsia="微软雅黑"/>
          <w:sz w:val="24"/>
        </w:rPr>
      </w:pPr>
      <w:r>
        <w:rPr>
          <w:rFonts w:ascii="微软雅黑" w:hAnsi="微软雅黑" w:eastAsia="微软雅黑"/>
          <w:color w:val="000000"/>
          <w:sz w:val="24"/>
          <w:shd w:val="clear" w:color="auto" w:fill="FFFFFF"/>
        </w:rPr>
        <w:t>发现隐患</w:t>
      </w:r>
      <w:r>
        <w:rPr>
          <w:rFonts w:hint="eastAsia" w:ascii="微软雅黑" w:hAnsi="微软雅黑" w:eastAsia="微软雅黑"/>
          <w:color w:val="000000"/>
          <w:sz w:val="24"/>
          <w:shd w:val="clear" w:color="auto" w:fill="FFFFFF"/>
        </w:rPr>
        <w:t>，</w:t>
      </w:r>
      <w:r>
        <w:rPr>
          <w:rFonts w:ascii="微软雅黑" w:hAnsi="微软雅黑" w:eastAsia="微软雅黑"/>
          <w:color w:val="000000"/>
          <w:sz w:val="24"/>
          <w:shd w:val="clear" w:color="auto" w:fill="FFFFFF"/>
        </w:rPr>
        <w:t>一般采用逐级报告的方法，即员工报</w:t>
      </w:r>
      <w:r>
        <w:rPr>
          <w:rFonts w:hint="eastAsia" w:ascii="微软雅黑" w:hAnsi="微软雅黑" w:eastAsia="微软雅黑"/>
          <w:color w:val="000000"/>
          <w:sz w:val="24"/>
          <w:shd w:val="clear" w:color="auto" w:fill="FFFFFF"/>
        </w:rPr>
        <w:t>生产</w:t>
      </w:r>
      <w:r>
        <w:rPr>
          <w:rFonts w:ascii="微软雅黑" w:hAnsi="微软雅黑" w:eastAsia="微软雅黑"/>
          <w:color w:val="000000"/>
          <w:sz w:val="24"/>
          <w:shd w:val="clear" w:color="auto" w:fill="FFFFFF"/>
        </w:rPr>
        <w:t>车间</w:t>
      </w:r>
      <w:r>
        <w:rPr>
          <w:rFonts w:hint="eastAsia" w:ascii="微软雅黑" w:hAnsi="微软雅黑" w:eastAsia="微软雅黑"/>
          <w:color w:val="000000"/>
          <w:sz w:val="24"/>
          <w:shd w:val="clear" w:color="auto" w:fill="FFFFFF"/>
        </w:rPr>
        <w:t>主管</w:t>
      </w:r>
      <w:r>
        <w:rPr>
          <w:rFonts w:ascii="微软雅黑" w:hAnsi="微软雅黑" w:eastAsia="微软雅黑"/>
          <w:color w:val="000000"/>
          <w:sz w:val="24"/>
          <w:shd w:val="clear" w:color="auto" w:fill="FFFFFF"/>
        </w:rPr>
        <w:t>，</w:t>
      </w:r>
      <w:r>
        <w:rPr>
          <w:rFonts w:hint="eastAsia" w:ascii="微软雅黑" w:hAnsi="微软雅黑" w:eastAsia="微软雅黑"/>
          <w:color w:val="000000"/>
          <w:sz w:val="24"/>
          <w:shd w:val="clear" w:color="auto" w:fill="FFFFFF"/>
        </w:rPr>
        <w:t>车间</w:t>
      </w:r>
      <w:r>
        <w:rPr>
          <w:rFonts w:ascii="微软雅黑" w:hAnsi="微软雅黑" w:eastAsia="微软雅黑"/>
          <w:color w:val="000000"/>
          <w:sz w:val="24"/>
          <w:shd w:val="clear" w:color="auto" w:fill="FFFFFF"/>
        </w:rPr>
        <w:t>报总经理，</w:t>
      </w:r>
      <w:r>
        <w:rPr>
          <w:rFonts w:hint="eastAsia" w:ascii="微软雅黑" w:hAnsi="微软雅黑" w:eastAsia="微软雅黑"/>
          <w:color w:val="000000"/>
          <w:sz w:val="24"/>
          <w:shd w:val="clear" w:color="auto" w:fill="FFFFFF"/>
        </w:rPr>
        <w:t>总经理</w:t>
      </w:r>
      <w:r>
        <w:rPr>
          <w:rFonts w:ascii="微软雅黑" w:hAnsi="微软雅黑" w:eastAsia="微软雅黑"/>
          <w:color w:val="000000"/>
          <w:sz w:val="24"/>
          <w:shd w:val="clear" w:color="auto" w:fill="FFFFFF"/>
        </w:rPr>
        <w:t xml:space="preserve">各类隐患进行登记分类。 </w:t>
      </w:r>
    </w:p>
    <w:p>
      <w:pPr>
        <w:spacing w:line="520" w:lineRule="exact"/>
        <w:rPr>
          <w:rFonts w:ascii="微软雅黑" w:hAnsi="微软雅黑" w:eastAsia="微软雅黑"/>
          <w:color w:val="000000"/>
          <w:sz w:val="24"/>
          <w:shd w:val="clear" w:color="auto" w:fill="FFFFFF"/>
        </w:rPr>
      </w:pPr>
      <w:r>
        <w:rPr>
          <w:rFonts w:hint="eastAsia" w:ascii="微软雅黑" w:hAnsi="微软雅黑" w:eastAsia="微软雅黑"/>
          <w:sz w:val="24"/>
        </w:rPr>
        <w:t xml:space="preserve">第十七条  </w:t>
      </w:r>
      <w:r>
        <w:rPr>
          <w:rFonts w:ascii="微软雅黑" w:hAnsi="微软雅黑" w:eastAsia="微软雅黑"/>
          <w:color w:val="000000"/>
          <w:sz w:val="24"/>
          <w:shd w:val="clear" w:color="auto" w:fill="FFFFFF"/>
        </w:rPr>
        <w:t xml:space="preserve">报告形式 </w:t>
      </w:r>
    </w:p>
    <w:p>
      <w:pPr>
        <w:pStyle w:val="26"/>
        <w:numPr>
          <w:ilvl w:val="0"/>
          <w:numId w:val="22"/>
        </w:numPr>
        <w:spacing w:line="520" w:lineRule="exact"/>
        <w:ind w:firstLineChars="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 xml:space="preserve">一般采用书面形式，特殊情况可采用口头报告。 </w:t>
      </w:r>
      <w:r>
        <w:rPr>
          <w:rFonts w:ascii="微软雅黑" w:hAnsi="微软雅黑" w:eastAsia="微软雅黑"/>
          <w:sz w:val="24"/>
        </w:rPr>
        <w:br w:type="textWrapping"/>
      </w:r>
      <w:r>
        <w:rPr>
          <w:rFonts w:hint="eastAsia" w:ascii="微软雅黑" w:hAnsi="微软雅黑" w:eastAsia="微软雅黑"/>
          <w:color w:val="000000"/>
          <w:sz w:val="24"/>
          <w:shd w:val="clear" w:color="auto" w:fill="FFFFFF"/>
        </w:rPr>
        <w:t>书面报告报告人要把隐患地点﹑事故隐患内容﹑拟采取措施建议﹑报告人姓名﹑报告接受人姓名、报告时间等写清楚，一式二份，一份交总经理，一份部门自己留底备查。</w:t>
      </w:r>
    </w:p>
    <w:p>
      <w:pPr>
        <w:pStyle w:val="26"/>
        <w:numPr>
          <w:ilvl w:val="0"/>
          <w:numId w:val="22"/>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 公司各部门进行的专业安全检查和各部门进行的安全检查中发现的事故隐患也应同时报告总经理进行登记备案。</w:t>
      </w:r>
    </w:p>
    <w:p>
      <w:pPr>
        <w:pStyle w:val="26"/>
        <w:numPr>
          <w:ilvl w:val="0"/>
          <w:numId w:val="23"/>
        </w:numPr>
        <w:spacing w:line="520" w:lineRule="exact"/>
        <w:ind w:firstLineChars="0"/>
        <w:rPr>
          <w:rFonts w:ascii="微软雅黑" w:hAnsi="微软雅黑" w:eastAsia="微软雅黑"/>
          <w:sz w:val="24"/>
        </w:rPr>
      </w:pPr>
      <w:r>
        <w:rPr>
          <w:rFonts w:hint="eastAsia" w:ascii="微软雅黑" w:hAnsi="微软雅黑" w:eastAsia="微软雅黑"/>
          <w:b/>
          <w:bCs/>
          <w:color w:val="000000"/>
          <w:sz w:val="24"/>
          <w:shd w:val="clear" w:color="auto" w:fill="FFFFFF"/>
        </w:rPr>
        <w:t xml:space="preserve">事故隐患的整改与验收 </w:t>
      </w:r>
    </w:p>
    <w:p>
      <w:pPr>
        <w:spacing w:line="520" w:lineRule="exact"/>
        <w:rPr>
          <w:rFonts w:ascii="微软雅黑" w:hAnsi="微软雅黑" w:eastAsia="微软雅黑"/>
          <w:sz w:val="24"/>
        </w:rPr>
      </w:pPr>
      <w:r>
        <w:rPr>
          <w:rFonts w:hint="eastAsia" w:ascii="微软雅黑" w:hAnsi="微软雅黑" w:eastAsia="微软雅黑"/>
          <w:color w:val="000000"/>
          <w:sz w:val="24"/>
          <w:shd w:val="clear" w:color="auto" w:fill="FFFFFF"/>
        </w:rPr>
        <w:t xml:space="preserve">第十八条  隐患的整改和验收 </w:t>
      </w:r>
    </w:p>
    <w:p>
      <w:pPr>
        <w:pStyle w:val="26"/>
        <w:numPr>
          <w:ilvl w:val="0"/>
          <w:numId w:val="24"/>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生产车间发现或接到员工事故隐患报告后，应立即按照车间隐患排查程序对隐患进行核实，并在24小时内作出书面整改意见。</w:t>
      </w:r>
    </w:p>
    <w:p>
      <w:pPr>
        <w:pStyle w:val="26"/>
        <w:numPr>
          <w:ilvl w:val="0"/>
          <w:numId w:val="24"/>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各部门自己能够解决的隐患应立即整改；需其他部门协助解决的，能自己联系解决的自己联系解决，不能自己联系解决的，应立即报总经理，总经理根据隐患的种类移交给相关部门，由各相关部门负责进行整改并且对隐患的整改进行全程跟踪监控。 </w:t>
      </w:r>
    </w:p>
    <w:p>
      <w:pPr>
        <w:pStyle w:val="26"/>
        <w:numPr>
          <w:ilvl w:val="0"/>
          <w:numId w:val="24"/>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对于重大事故隐患，由总经理提交公司主要负责人，组织制定并实施事故隐患治理方案。在事故隐患治理过程中，事故隐患部门应当采取相应的安全防范措施，防止事故发生。</w:t>
      </w:r>
    </w:p>
    <w:p>
      <w:pPr>
        <w:numPr>
          <w:ilvl w:val="0"/>
          <w:numId w:val="25"/>
        </w:numPr>
        <w:spacing w:line="520" w:lineRule="exact"/>
        <w:rPr>
          <w:rFonts w:ascii="微软雅黑" w:hAnsi="微软雅黑" w:eastAsia="微软雅黑"/>
          <w:sz w:val="24"/>
        </w:rPr>
      </w:pPr>
      <w:r>
        <w:rPr>
          <w:rFonts w:hint="eastAsia" w:ascii="微软雅黑" w:hAnsi="微软雅黑" w:eastAsia="微软雅黑"/>
          <w:color w:val="000000"/>
          <w:sz w:val="24"/>
          <w:shd w:val="clear" w:color="auto" w:fill="FFFFFF"/>
        </w:rPr>
        <w:t xml:space="preserve"> 安全</w:t>
      </w:r>
      <w:r>
        <w:rPr>
          <w:rFonts w:ascii="微软雅黑" w:hAnsi="微软雅黑" w:eastAsia="微软雅黑"/>
          <w:color w:val="000000"/>
          <w:sz w:val="24"/>
          <w:shd w:val="clear" w:color="auto" w:fill="FFFFFF"/>
        </w:rPr>
        <w:t>档案</w:t>
      </w:r>
      <w:r>
        <w:rPr>
          <w:rFonts w:hint="eastAsia" w:ascii="微软雅黑" w:hAnsi="微软雅黑" w:eastAsia="微软雅黑"/>
          <w:color w:val="000000"/>
          <w:sz w:val="24"/>
          <w:shd w:val="clear" w:color="auto" w:fill="FFFFFF"/>
        </w:rPr>
        <w:t>的</w:t>
      </w:r>
      <w:r>
        <w:rPr>
          <w:rFonts w:ascii="微软雅黑" w:hAnsi="微软雅黑" w:eastAsia="微软雅黑"/>
          <w:color w:val="000000"/>
          <w:sz w:val="24"/>
          <w:shd w:val="clear" w:color="auto" w:fill="FFFFFF"/>
        </w:rPr>
        <w:t xml:space="preserve">建立 </w:t>
      </w:r>
      <w:r>
        <w:rPr>
          <w:rFonts w:ascii="微软雅黑" w:hAnsi="微软雅黑" w:eastAsia="微软雅黑"/>
          <w:sz w:val="24"/>
        </w:rPr>
        <w:br w:type="textWrapping"/>
      </w:r>
      <w:r>
        <w:rPr>
          <w:rFonts w:ascii="微软雅黑" w:hAnsi="微软雅黑" w:eastAsia="微软雅黑"/>
          <w:color w:val="000000"/>
          <w:sz w:val="24"/>
          <w:shd w:val="clear" w:color="auto" w:fill="FFFFFF"/>
        </w:rPr>
        <w:t>　　</w:t>
      </w:r>
      <w:r>
        <w:rPr>
          <w:rFonts w:hint="eastAsia" w:ascii="微软雅黑" w:hAnsi="微软雅黑" w:eastAsia="微软雅黑"/>
          <w:color w:val="000000"/>
          <w:sz w:val="24"/>
          <w:shd w:val="clear" w:color="auto" w:fill="FFFFFF"/>
        </w:rPr>
        <w:t xml:space="preserve">    </w:t>
      </w:r>
      <w:r>
        <w:rPr>
          <w:rFonts w:ascii="微软雅黑" w:hAnsi="微软雅黑" w:eastAsia="微软雅黑"/>
          <w:color w:val="000000"/>
          <w:sz w:val="24"/>
          <w:shd w:val="clear" w:color="auto" w:fill="FFFFFF"/>
        </w:rPr>
        <w:t>总经理应对各类</w:t>
      </w:r>
      <w:r>
        <w:rPr>
          <w:rFonts w:hint="eastAsia" w:ascii="微软雅黑" w:hAnsi="微软雅黑" w:eastAsia="微软雅黑"/>
          <w:color w:val="000000"/>
          <w:sz w:val="24"/>
          <w:shd w:val="clear" w:color="auto" w:fill="FFFFFF"/>
        </w:rPr>
        <w:t>安全检查</w:t>
      </w:r>
      <w:r>
        <w:rPr>
          <w:rFonts w:ascii="微软雅黑" w:hAnsi="微软雅黑" w:eastAsia="微软雅黑"/>
          <w:color w:val="000000"/>
          <w:sz w:val="24"/>
          <w:shd w:val="clear" w:color="auto" w:fill="FFFFFF"/>
        </w:rPr>
        <w:t>查出的事故隐患进行登记，按照事故隐患的等级进行分类，</w:t>
      </w:r>
      <w:r>
        <w:rPr>
          <w:rFonts w:hint="eastAsia" w:ascii="微软雅黑" w:hAnsi="微软雅黑" w:eastAsia="微软雅黑"/>
          <w:color w:val="000000"/>
          <w:sz w:val="24"/>
          <w:shd w:val="clear" w:color="auto" w:fill="FFFFFF"/>
        </w:rPr>
        <w:t xml:space="preserve">      </w:t>
      </w:r>
    </w:p>
    <w:p>
      <w:pPr>
        <w:spacing w:line="520" w:lineRule="exact"/>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        </w:t>
      </w:r>
      <w:r>
        <w:rPr>
          <w:rFonts w:ascii="微软雅黑" w:hAnsi="微软雅黑" w:eastAsia="微软雅黑"/>
          <w:color w:val="000000"/>
          <w:sz w:val="24"/>
          <w:shd w:val="clear" w:color="auto" w:fill="FFFFFF"/>
        </w:rPr>
        <w:t xml:space="preserve">建立事故隐患信息档案。 </w:t>
      </w:r>
    </w:p>
    <w:p>
      <w:pPr>
        <w:spacing w:line="520" w:lineRule="exact"/>
        <w:rPr>
          <w:rFonts w:ascii="微软雅黑" w:hAnsi="微软雅黑" w:eastAsia="微软雅黑"/>
          <w:color w:val="000000"/>
          <w:sz w:val="24"/>
          <w:shd w:val="clear" w:color="auto" w:fill="FFFFFF"/>
        </w:rPr>
      </w:pPr>
    </w:p>
    <w:p>
      <w:pPr>
        <w:pStyle w:val="26"/>
        <w:numPr>
          <w:ilvl w:val="0"/>
          <w:numId w:val="23"/>
        </w:numPr>
        <w:spacing w:line="520" w:lineRule="exact"/>
        <w:ind w:firstLineChars="0"/>
        <w:rPr>
          <w:rFonts w:ascii="微软雅黑" w:hAnsi="微软雅黑" w:eastAsia="微软雅黑"/>
          <w:sz w:val="24"/>
        </w:rPr>
      </w:pPr>
      <w:r>
        <w:rPr>
          <w:rFonts w:hint="eastAsia" w:ascii="微软雅黑" w:hAnsi="微软雅黑" w:eastAsia="微软雅黑"/>
          <w:b/>
          <w:bCs/>
          <w:color w:val="000000"/>
          <w:sz w:val="24"/>
          <w:shd w:val="clear" w:color="auto" w:fill="FFFFFF"/>
        </w:rPr>
        <w:t xml:space="preserve">奖惩 </w:t>
      </w:r>
    </w:p>
    <w:p>
      <w:pPr>
        <w:pStyle w:val="26"/>
        <w:spacing w:line="520" w:lineRule="exact"/>
        <w:ind w:left="720" w:firstLine="0" w:firstLineChars="0"/>
        <w:rPr>
          <w:rFonts w:ascii="微软雅黑" w:hAnsi="微软雅黑" w:eastAsia="微软雅黑"/>
          <w:sz w:val="24"/>
        </w:rPr>
      </w:pPr>
      <w:r>
        <w:rPr>
          <w:rFonts w:hint="eastAsia" w:ascii="微软雅黑" w:hAnsi="微软雅黑" w:eastAsia="微软雅黑"/>
          <w:color w:val="000000"/>
          <w:sz w:val="24"/>
          <w:shd w:val="clear" w:color="auto" w:fill="FFFFFF"/>
        </w:rPr>
        <w:t>第二十条  具体</w:t>
      </w:r>
      <w:r>
        <w:rPr>
          <w:rFonts w:ascii="微软雅黑" w:hAnsi="微软雅黑" w:eastAsia="微软雅黑"/>
          <w:color w:val="000000"/>
          <w:sz w:val="24"/>
          <w:shd w:val="clear" w:color="auto" w:fill="FFFFFF"/>
        </w:rPr>
        <w:t>奖惩</w:t>
      </w:r>
      <w:r>
        <w:rPr>
          <w:rFonts w:hint="eastAsia" w:ascii="微软雅黑" w:hAnsi="微软雅黑" w:eastAsia="微软雅黑"/>
          <w:color w:val="000000"/>
          <w:sz w:val="24"/>
          <w:shd w:val="clear" w:color="auto" w:fill="FFFFFF"/>
        </w:rPr>
        <w:t>事项：</w:t>
      </w:r>
      <w:r>
        <w:rPr>
          <w:rFonts w:ascii="微软雅黑" w:hAnsi="微软雅黑" w:eastAsia="微软雅黑"/>
          <w:color w:val="000000"/>
          <w:sz w:val="24"/>
          <w:shd w:val="clear" w:color="auto" w:fill="FFFFFF"/>
        </w:rPr>
        <w:t xml:space="preserve"> </w:t>
      </w:r>
    </w:p>
    <w:p>
      <w:pPr>
        <w:pStyle w:val="26"/>
        <w:numPr>
          <w:ilvl w:val="0"/>
          <w:numId w:val="26"/>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报告隐患的数量和质量作为年终评先进的重要依据。</w:t>
      </w:r>
    </w:p>
    <w:p>
      <w:pPr>
        <w:pStyle w:val="26"/>
        <w:numPr>
          <w:ilvl w:val="0"/>
          <w:numId w:val="26"/>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根据隐患的大小及其危害程度，对隐患发现者进行50--100元的奖励，奖励采用现金兑现，由总经理申报，董事长批准后实施。 </w:t>
      </w:r>
    </w:p>
    <w:p>
      <w:pPr>
        <w:pStyle w:val="26"/>
        <w:numPr>
          <w:ilvl w:val="0"/>
          <w:numId w:val="26"/>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各部门对员工上报的事故隐患，不整改或不上报的，一旦发现按情节严重对部门和相关责任人考核200——500元。 </w:t>
      </w:r>
    </w:p>
    <w:p>
      <w:pPr>
        <w:pStyle w:val="26"/>
        <w:numPr>
          <w:ilvl w:val="0"/>
          <w:numId w:val="26"/>
        </w:numPr>
        <w:spacing w:line="520" w:lineRule="exact"/>
        <w:ind w:firstLineChars="0"/>
        <w:rPr>
          <w:rFonts w:ascii="微软雅黑" w:hAnsi="微软雅黑" w:eastAsia="微软雅黑"/>
          <w:color w:val="000000"/>
          <w:sz w:val="24"/>
          <w:shd w:val="clear" w:color="auto" w:fill="FFFFFF"/>
        </w:rPr>
      </w:pPr>
      <w:r>
        <w:rPr>
          <w:rFonts w:ascii="微软雅黑" w:hAnsi="微软雅黑" w:eastAsia="微软雅黑"/>
          <w:color w:val="000000"/>
          <w:sz w:val="24"/>
          <w:shd w:val="clear" w:color="auto" w:fill="FFFFFF"/>
        </w:rPr>
        <w:t>对发掘事故隐患不力，而又发生</w:t>
      </w:r>
      <w:r>
        <w:rPr>
          <w:rFonts w:hint="eastAsia" w:ascii="微软雅黑" w:hAnsi="微软雅黑" w:eastAsia="微软雅黑"/>
          <w:color w:val="000000"/>
          <w:sz w:val="24"/>
          <w:shd w:val="clear" w:color="auto" w:fill="FFFFFF"/>
        </w:rPr>
        <w:t>工伤</w:t>
      </w:r>
      <w:r>
        <w:rPr>
          <w:rFonts w:ascii="微软雅黑" w:hAnsi="微软雅黑" w:eastAsia="微软雅黑"/>
          <w:color w:val="000000"/>
          <w:sz w:val="24"/>
          <w:shd w:val="clear" w:color="auto" w:fill="FFFFFF"/>
        </w:rPr>
        <w:t>事故的部门将按照公司《工伤事故管理规定》中考核金</w:t>
      </w:r>
      <w:r>
        <w:rPr>
          <w:rFonts w:hint="eastAsia" w:ascii="微软雅黑" w:hAnsi="微软雅黑" w:eastAsia="微软雅黑"/>
          <w:color w:val="000000"/>
          <w:sz w:val="24"/>
          <w:shd w:val="clear" w:color="auto" w:fill="FFFFFF"/>
        </w:rPr>
        <w:t xml:space="preserve">额的两倍进行处罚。 </w:t>
      </w:r>
    </w:p>
    <w:p>
      <w:pPr>
        <w:pStyle w:val="26"/>
        <w:numPr>
          <w:ilvl w:val="0"/>
          <w:numId w:val="26"/>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 xml:space="preserve">发现了事故隐患因未及时整改，报告人也没继续上报而导致事故的发生，将对发生事故的部门按照《安全生产管理制度》中考核金额的两倍进行处罚，对责任人将从重处理，报告人不承担责任。 </w:t>
      </w:r>
    </w:p>
    <w:p>
      <w:pPr>
        <w:pStyle w:val="26"/>
        <w:numPr>
          <w:ilvl w:val="0"/>
          <w:numId w:val="26"/>
        </w:numPr>
        <w:spacing w:line="520" w:lineRule="exact"/>
        <w:ind w:firstLineChars="0"/>
        <w:rPr>
          <w:rFonts w:ascii="微软雅黑" w:hAnsi="微软雅黑" w:eastAsia="微软雅黑"/>
          <w:color w:val="000000"/>
          <w:sz w:val="24"/>
          <w:shd w:val="clear" w:color="auto" w:fill="FFFFFF"/>
        </w:rPr>
      </w:pPr>
      <w:r>
        <w:rPr>
          <w:rFonts w:hint="eastAsia" w:ascii="微软雅黑" w:hAnsi="微软雅黑" w:eastAsia="微软雅黑"/>
          <w:color w:val="000000"/>
          <w:sz w:val="24"/>
          <w:shd w:val="clear" w:color="auto" w:fill="FFFFFF"/>
        </w:rPr>
        <w:t>对报告人特别是越级上报的人员，进行打击报复的或有此嫌疑的，一经查实报公司安委会从重处理。</w:t>
      </w:r>
    </w:p>
    <w:p>
      <w:pPr>
        <w:spacing w:line="520" w:lineRule="exact"/>
        <w:rPr>
          <w:rFonts w:ascii="微软雅黑" w:hAnsi="微软雅黑" w:eastAsia="微软雅黑"/>
          <w:sz w:val="22"/>
          <w:szCs w:val="22"/>
        </w:rPr>
      </w:pPr>
    </w:p>
    <w:p>
      <w:pPr>
        <w:numPr>
          <w:ilvl w:val="0"/>
          <w:numId w:val="17"/>
        </w:numPr>
        <w:spacing w:line="520" w:lineRule="exact"/>
        <w:jc w:val="center"/>
        <w:rPr>
          <w:rFonts w:ascii="微软雅黑" w:hAnsi="微软雅黑" w:eastAsia="微软雅黑"/>
          <w:b/>
          <w:sz w:val="28"/>
          <w:szCs w:val="28"/>
        </w:rPr>
      </w:pPr>
      <w:bookmarkStart w:id="10" w:name="_Toc259478249"/>
      <w:bookmarkStart w:id="11" w:name="_Toc259477240"/>
      <w:bookmarkStart w:id="12" w:name="八、安全生产责任考核奖惩制度"/>
      <w:r>
        <w:rPr>
          <w:rFonts w:hint="eastAsia" w:ascii="微软雅黑" w:hAnsi="微软雅黑" w:eastAsia="微软雅黑"/>
          <w:b/>
          <w:sz w:val="28"/>
          <w:szCs w:val="28"/>
        </w:rPr>
        <w:t>安全生产责任考核奖惩制度</w:t>
      </w:r>
      <w:bookmarkEnd w:id="10"/>
      <w:bookmarkEnd w:id="11"/>
    </w:p>
    <w:bookmarkEnd w:id="12"/>
    <w:p>
      <w:pPr>
        <w:spacing w:line="520" w:lineRule="exact"/>
        <w:rPr>
          <w:rFonts w:ascii="微软雅黑" w:hAnsi="微软雅黑" w:eastAsia="微软雅黑"/>
          <w:b/>
          <w:sz w:val="22"/>
          <w:szCs w:val="22"/>
        </w:rPr>
      </w:pPr>
      <w:r>
        <w:rPr>
          <w:rFonts w:hint="eastAsia" w:ascii="微软雅黑" w:hAnsi="微软雅黑" w:eastAsia="微软雅黑"/>
          <w:b/>
          <w:sz w:val="22"/>
          <w:szCs w:val="22"/>
        </w:rPr>
        <w:t>1、适用范围</w:t>
      </w:r>
    </w:p>
    <w:p>
      <w:pPr>
        <w:spacing w:line="520" w:lineRule="exact"/>
        <w:ind w:firstLine="440" w:firstLineChars="200"/>
        <w:rPr>
          <w:rFonts w:ascii="微软雅黑" w:hAnsi="微软雅黑" w:eastAsia="微软雅黑"/>
          <w:sz w:val="22"/>
          <w:szCs w:val="22"/>
        </w:rPr>
      </w:pPr>
      <w:r>
        <w:rPr>
          <w:rFonts w:hint="eastAsia" w:ascii="微软雅黑" w:hAnsi="微软雅黑" w:eastAsia="微软雅黑"/>
          <w:sz w:val="22"/>
          <w:szCs w:val="22"/>
        </w:rPr>
        <w:t>本制度规定了在安全生产工作的奖励与处罚办法。</w:t>
      </w:r>
    </w:p>
    <w:p>
      <w:pPr>
        <w:spacing w:line="520" w:lineRule="exact"/>
        <w:ind w:firstLine="440" w:firstLineChars="200"/>
        <w:rPr>
          <w:rFonts w:ascii="微软雅黑" w:hAnsi="微软雅黑" w:eastAsia="微软雅黑"/>
          <w:sz w:val="22"/>
          <w:szCs w:val="22"/>
        </w:rPr>
      </w:pPr>
      <w:r>
        <w:rPr>
          <w:rFonts w:hint="eastAsia" w:ascii="微软雅黑" w:hAnsi="微软雅黑" w:eastAsia="微软雅黑"/>
          <w:sz w:val="22"/>
          <w:szCs w:val="22"/>
        </w:rPr>
        <w:t>本制度适用于生产及经营管理。</w:t>
      </w:r>
    </w:p>
    <w:p>
      <w:pPr>
        <w:spacing w:line="520" w:lineRule="exact"/>
        <w:rPr>
          <w:rFonts w:ascii="微软雅黑" w:hAnsi="微软雅黑" w:eastAsia="微软雅黑"/>
          <w:b/>
          <w:sz w:val="22"/>
          <w:szCs w:val="22"/>
        </w:rPr>
      </w:pPr>
      <w:r>
        <w:rPr>
          <w:rFonts w:hint="eastAsia" w:ascii="微软雅黑" w:hAnsi="微软雅黑" w:eastAsia="微软雅黑"/>
          <w:b/>
          <w:sz w:val="22"/>
          <w:szCs w:val="22"/>
        </w:rPr>
        <w:t>2奖励</w:t>
      </w:r>
    </w:p>
    <w:p>
      <w:pPr>
        <w:numPr>
          <w:ilvl w:val="0"/>
          <w:numId w:val="27"/>
        </w:numPr>
        <w:spacing w:line="520" w:lineRule="exact"/>
        <w:rPr>
          <w:rFonts w:ascii="微软雅黑" w:hAnsi="微软雅黑" w:eastAsia="微软雅黑"/>
          <w:sz w:val="22"/>
          <w:szCs w:val="22"/>
        </w:rPr>
      </w:pPr>
      <w:r>
        <w:rPr>
          <w:rFonts w:hint="eastAsia" w:ascii="微软雅黑" w:hAnsi="微软雅黑" w:eastAsia="微软雅黑"/>
          <w:sz w:val="22"/>
          <w:szCs w:val="22"/>
        </w:rPr>
        <w:t>认真执行安全生产方针、政策、法规和规定，在安全生产工作中做出显著成绩，年终评为安全生产先进个人，给予表彰和奖励。</w:t>
      </w:r>
    </w:p>
    <w:p>
      <w:pPr>
        <w:numPr>
          <w:ilvl w:val="0"/>
          <w:numId w:val="27"/>
        </w:numPr>
        <w:spacing w:line="520" w:lineRule="exact"/>
        <w:rPr>
          <w:rFonts w:ascii="微软雅黑" w:hAnsi="微软雅黑" w:eastAsia="微软雅黑"/>
          <w:sz w:val="22"/>
          <w:szCs w:val="22"/>
        </w:rPr>
      </w:pPr>
      <w:r>
        <w:rPr>
          <w:rFonts w:hint="eastAsia" w:ascii="微软雅黑" w:hAnsi="微软雅黑" w:eastAsia="微软雅黑"/>
          <w:sz w:val="22"/>
          <w:szCs w:val="22"/>
        </w:rPr>
        <w:t>对在安全管理、安全技术、工业卫生等方面提出合理化建议，取得显著成绩者，除年终可评安全生产先进个人给予奖励外，还可按公司合理化建议奖规定给予奖励。</w:t>
      </w:r>
    </w:p>
    <w:p>
      <w:pPr>
        <w:numPr>
          <w:ilvl w:val="0"/>
          <w:numId w:val="27"/>
        </w:numPr>
        <w:spacing w:line="520" w:lineRule="exact"/>
        <w:rPr>
          <w:rFonts w:ascii="微软雅黑" w:hAnsi="微软雅黑" w:eastAsia="微软雅黑"/>
          <w:sz w:val="22"/>
          <w:szCs w:val="22"/>
        </w:rPr>
      </w:pPr>
      <w:r>
        <w:rPr>
          <w:rFonts w:hint="eastAsia" w:ascii="微软雅黑" w:hAnsi="微软雅黑" w:eastAsia="微软雅黑"/>
          <w:sz w:val="22"/>
          <w:szCs w:val="22"/>
        </w:rPr>
        <w:t>对积极改善劳动条件，及时排除事故隐患，主动整改，有效的防止重大事故的发生或使公司财产免受重大损失者，给予表彰和奖励。</w:t>
      </w:r>
    </w:p>
    <w:p>
      <w:pPr>
        <w:numPr>
          <w:ilvl w:val="0"/>
          <w:numId w:val="27"/>
        </w:numPr>
        <w:spacing w:line="520" w:lineRule="exact"/>
        <w:rPr>
          <w:rFonts w:ascii="微软雅黑" w:hAnsi="微软雅黑" w:eastAsia="微软雅黑"/>
          <w:sz w:val="22"/>
          <w:szCs w:val="22"/>
        </w:rPr>
      </w:pPr>
      <w:r>
        <w:rPr>
          <w:rFonts w:hint="eastAsia" w:ascii="微软雅黑" w:hAnsi="微软雅黑" w:eastAsia="微软雅黑"/>
          <w:sz w:val="22"/>
          <w:szCs w:val="22"/>
        </w:rPr>
        <w:t>对敢于抵制违章指挥、制止违章作业，防止工伤事故发生或使国家财产免受损失者，给予表彰和奖励。</w:t>
      </w:r>
    </w:p>
    <w:p>
      <w:pPr>
        <w:spacing w:line="520" w:lineRule="exact"/>
        <w:rPr>
          <w:rFonts w:ascii="微软雅黑" w:hAnsi="微软雅黑" w:eastAsia="微软雅黑"/>
          <w:b/>
          <w:sz w:val="22"/>
          <w:szCs w:val="22"/>
        </w:rPr>
      </w:pPr>
      <w:r>
        <w:rPr>
          <w:rFonts w:hint="eastAsia" w:ascii="微软雅黑" w:hAnsi="微软雅黑" w:eastAsia="微软雅黑"/>
          <w:b/>
          <w:sz w:val="22"/>
          <w:szCs w:val="22"/>
        </w:rPr>
        <w:t>3处罚</w:t>
      </w:r>
    </w:p>
    <w:p>
      <w:pPr>
        <w:numPr>
          <w:ilvl w:val="0"/>
          <w:numId w:val="28"/>
        </w:numPr>
        <w:spacing w:line="520" w:lineRule="exact"/>
        <w:rPr>
          <w:rFonts w:ascii="微软雅黑" w:hAnsi="微软雅黑" w:eastAsia="微软雅黑"/>
          <w:sz w:val="22"/>
          <w:szCs w:val="22"/>
        </w:rPr>
      </w:pPr>
      <w:r>
        <w:rPr>
          <w:rFonts w:hint="eastAsia" w:ascii="微软雅黑" w:hAnsi="微软雅黑" w:eastAsia="微软雅黑"/>
          <w:sz w:val="22"/>
          <w:szCs w:val="22"/>
        </w:rPr>
        <w:t>.发生因工伤亡事故的处罚。</w:t>
      </w:r>
    </w:p>
    <w:p>
      <w:pPr>
        <w:numPr>
          <w:ilvl w:val="0"/>
          <w:numId w:val="29"/>
        </w:numPr>
        <w:spacing w:line="520" w:lineRule="exact"/>
        <w:rPr>
          <w:rFonts w:ascii="微软雅黑" w:hAnsi="微软雅黑" w:eastAsia="微软雅黑"/>
          <w:sz w:val="22"/>
          <w:szCs w:val="22"/>
        </w:rPr>
      </w:pPr>
      <w:r>
        <w:rPr>
          <w:rFonts w:hint="eastAsia" w:ascii="微软雅黑" w:hAnsi="微软雅黑" w:eastAsia="微软雅黑"/>
          <w:sz w:val="22"/>
          <w:szCs w:val="22"/>
        </w:rPr>
        <w:t>发生死亡事故，要对责任单位、责任者从重处罚。</w:t>
      </w:r>
    </w:p>
    <w:p>
      <w:pPr>
        <w:numPr>
          <w:ilvl w:val="0"/>
          <w:numId w:val="29"/>
        </w:numPr>
        <w:spacing w:line="520" w:lineRule="exact"/>
        <w:rPr>
          <w:rFonts w:ascii="微软雅黑" w:hAnsi="微软雅黑" w:eastAsia="微软雅黑"/>
          <w:sz w:val="22"/>
          <w:szCs w:val="22"/>
        </w:rPr>
      </w:pPr>
      <w:r>
        <w:rPr>
          <w:rFonts w:hint="eastAsia" w:ascii="微软雅黑" w:hAnsi="微软雅黑" w:eastAsia="微软雅黑"/>
          <w:sz w:val="22"/>
          <w:szCs w:val="22"/>
        </w:rPr>
        <w:t>发生重伤事故，要对责任单位、责任者酌情给予较重的处罚。</w:t>
      </w:r>
    </w:p>
    <w:p>
      <w:pPr>
        <w:numPr>
          <w:ilvl w:val="0"/>
          <w:numId w:val="29"/>
        </w:numPr>
        <w:spacing w:line="520" w:lineRule="exact"/>
        <w:rPr>
          <w:rFonts w:ascii="微软雅黑" w:hAnsi="微软雅黑" w:eastAsia="微软雅黑"/>
          <w:sz w:val="22"/>
          <w:szCs w:val="22"/>
        </w:rPr>
      </w:pPr>
      <w:r>
        <w:rPr>
          <w:rFonts w:hint="eastAsia" w:ascii="微软雅黑" w:hAnsi="微软雅黑" w:eastAsia="微软雅黑"/>
          <w:sz w:val="22"/>
          <w:szCs w:val="22"/>
        </w:rPr>
        <w:t>发生轻伤事故，要对责任单位、责任者酌情给予处罚。</w:t>
      </w:r>
    </w:p>
    <w:p>
      <w:pPr>
        <w:numPr>
          <w:ilvl w:val="0"/>
          <w:numId w:val="29"/>
        </w:numPr>
        <w:spacing w:line="520" w:lineRule="exact"/>
        <w:rPr>
          <w:rFonts w:ascii="微软雅黑" w:hAnsi="微软雅黑" w:eastAsia="微软雅黑"/>
          <w:sz w:val="22"/>
          <w:szCs w:val="22"/>
        </w:rPr>
      </w:pPr>
      <w:r>
        <w:rPr>
          <w:rFonts w:hint="eastAsia" w:ascii="微软雅黑" w:hAnsi="微软雅黑" w:eastAsia="微软雅黑"/>
          <w:sz w:val="22"/>
          <w:szCs w:val="22"/>
        </w:rPr>
        <w:t>对于重大未遂事故，要对责任单位、责任者酌情给予处罚。</w:t>
      </w:r>
    </w:p>
    <w:p>
      <w:pPr>
        <w:numPr>
          <w:ilvl w:val="0"/>
          <w:numId w:val="28"/>
        </w:numPr>
        <w:spacing w:line="520" w:lineRule="exact"/>
        <w:rPr>
          <w:rFonts w:ascii="微软雅黑" w:hAnsi="微软雅黑" w:eastAsia="微软雅黑"/>
          <w:sz w:val="22"/>
          <w:szCs w:val="22"/>
        </w:rPr>
      </w:pPr>
      <w:r>
        <w:rPr>
          <w:rFonts w:hint="eastAsia" w:ascii="微软雅黑" w:hAnsi="微软雅黑" w:eastAsia="微软雅黑"/>
          <w:sz w:val="22"/>
          <w:szCs w:val="22"/>
        </w:rPr>
        <w:t>违章违纪处罚</w:t>
      </w:r>
    </w:p>
    <w:p>
      <w:pPr>
        <w:numPr>
          <w:ilvl w:val="0"/>
          <w:numId w:val="30"/>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在生 产作业中，未按本工种操作规程操作设备仪器的人员，酌情给予处罚和批评教育。</w:t>
      </w:r>
    </w:p>
    <w:p>
      <w:pPr>
        <w:numPr>
          <w:ilvl w:val="0"/>
          <w:numId w:val="30"/>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对生产区域内安全通道不畅通的责任人，酌情给予处罚和批评教育。</w:t>
      </w:r>
    </w:p>
    <w:p>
      <w:pPr>
        <w:numPr>
          <w:ilvl w:val="0"/>
          <w:numId w:val="30"/>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除上述情况外，对其它违反安全生产规定的，可参照上述规定酌情处罚。</w:t>
      </w:r>
    </w:p>
    <w:p>
      <w:pPr>
        <w:numPr>
          <w:ilvl w:val="0"/>
          <w:numId w:val="28"/>
        </w:numPr>
        <w:spacing w:line="520" w:lineRule="exact"/>
        <w:rPr>
          <w:rFonts w:ascii="微软雅黑" w:hAnsi="微软雅黑" w:eastAsia="微软雅黑"/>
          <w:sz w:val="22"/>
          <w:szCs w:val="22"/>
        </w:rPr>
      </w:pPr>
      <w:r>
        <w:rPr>
          <w:rFonts w:hint="eastAsia" w:ascii="微软雅黑" w:hAnsi="微软雅黑" w:eastAsia="微软雅黑"/>
          <w:sz w:val="22"/>
          <w:szCs w:val="22"/>
        </w:rPr>
        <w:t>存在事故隐患的处罚</w:t>
      </w:r>
    </w:p>
    <w:p>
      <w:pPr>
        <w:spacing w:line="520" w:lineRule="exact"/>
        <w:ind w:firstLine="440" w:firstLineChars="200"/>
        <w:rPr>
          <w:rFonts w:ascii="微软雅黑" w:hAnsi="微软雅黑" w:eastAsia="微软雅黑"/>
          <w:sz w:val="22"/>
          <w:szCs w:val="22"/>
        </w:rPr>
      </w:pPr>
      <w:r>
        <w:rPr>
          <w:rFonts w:hint="eastAsia" w:ascii="微软雅黑" w:hAnsi="微软雅黑" w:eastAsia="微软雅黑"/>
          <w:sz w:val="22"/>
          <w:szCs w:val="22"/>
        </w:rPr>
        <w:t>对存在不安全隐患的部门，有下列情况，酌情给予处罚：</w:t>
      </w:r>
    </w:p>
    <w:p>
      <w:pPr>
        <w:spacing w:line="520" w:lineRule="exact"/>
        <w:ind w:left="420" w:leftChars="200"/>
        <w:rPr>
          <w:rFonts w:ascii="微软雅黑" w:hAnsi="微软雅黑" w:eastAsia="微软雅黑"/>
          <w:sz w:val="22"/>
          <w:szCs w:val="22"/>
        </w:rPr>
      </w:pPr>
      <w:r>
        <w:rPr>
          <w:rFonts w:hint="eastAsia" w:ascii="微软雅黑" w:hAnsi="微软雅黑" w:eastAsia="微软雅黑"/>
          <w:sz w:val="22"/>
          <w:szCs w:val="22"/>
        </w:rPr>
        <w:t>经检查认定为事故隐患，在接到“事故隐患通知单”后，对在限期内能消除而不消除的；本单位不能消除，但应制订临时安全措施而不制订的；本单位不能消除，但应提出申报而未提出申报的单位，要酌情给予处罚。</w:t>
      </w:r>
    </w:p>
    <w:p>
      <w:pPr>
        <w:numPr>
          <w:ilvl w:val="0"/>
          <w:numId w:val="28"/>
        </w:numPr>
        <w:spacing w:line="520" w:lineRule="exact"/>
        <w:rPr>
          <w:rFonts w:ascii="微软雅黑" w:hAnsi="微软雅黑" w:eastAsia="微软雅黑"/>
          <w:sz w:val="22"/>
          <w:szCs w:val="22"/>
        </w:rPr>
      </w:pPr>
      <w:r>
        <w:rPr>
          <w:rFonts w:hint="eastAsia" w:ascii="微软雅黑" w:hAnsi="微软雅黑" w:eastAsia="微软雅黑"/>
          <w:sz w:val="22"/>
          <w:szCs w:val="22"/>
        </w:rPr>
        <w:t>加重处罚：凡有下列情况之一的应加重处罚：</w:t>
      </w:r>
    </w:p>
    <w:p>
      <w:pPr>
        <w:numPr>
          <w:ilvl w:val="0"/>
          <w:numId w:val="31"/>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领导违章指挥，造成因工死亡、重伤、轻伤、重大未遂事故的，要加重处罚。</w:t>
      </w:r>
    </w:p>
    <w:p>
      <w:pPr>
        <w:numPr>
          <w:ilvl w:val="0"/>
          <w:numId w:val="31"/>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发生事故后仍不采取有效措施，在12个月内再次发生同类事故的，要加重处罚。</w:t>
      </w:r>
    </w:p>
    <w:p>
      <w:pPr>
        <w:numPr>
          <w:ilvl w:val="0"/>
          <w:numId w:val="31"/>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发生事故隐瞒不报、虚报或故意拖延时间不报的，要加重处罚。</w:t>
      </w:r>
    </w:p>
    <w:p>
      <w:pPr>
        <w:numPr>
          <w:ilvl w:val="0"/>
          <w:numId w:val="31"/>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接到‘事故隐患通知单”后不按期排除隐患或未采取有效措施而发生事故的，要加重处罚。</w:t>
      </w:r>
    </w:p>
    <w:p>
      <w:pPr>
        <w:numPr>
          <w:ilvl w:val="0"/>
          <w:numId w:val="28"/>
        </w:numPr>
        <w:spacing w:line="520" w:lineRule="exact"/>
        <w:rPr>
          <w:rFonts w:ascii="微软雅黑" w:hAnsi="微软雅黑" w:eastAsia="微软雅黑"/>
          <w:sz w:val="22"/>
          <w:szCs w:val="22"/>
        </w:rPr>
      </w:pPr>
      <w:r>
        <w:rPr>
          <w:rFonts w:hint="eastAsia" w:ascii="微软雅黑" w:hAnsi="微软雅黑" w:eastAsia="微软雅黑"/>
          <w:sz w:val="22"/>
          <w:szCs w:val="22"/>
        </w:rPr>
        <w:t>减免处罚有下列情况之一的，可酌情减、免处罚：</w:t>
      </w:r>
    </w:p>
    <w:p>
      <w:pPr>
        <w:numPr>
          <w:ilvl w:val="0"/>
          <w:numId w:val="32"/>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因不可抗拒的自然灾害或意外事故而造成的伤亡事故，可酌情减、免处罚。</w:t>
      </w:r>
    </w:p>
    <w:p>
      <w:pPr>
        <w:numPr>
          <w:ilvl w:val="0"/>
          <w:numId w:val="32"/>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发生工伤事故属于本单位以外其它原因，可酌情减、免处罚。</w:t>
      </w:r>
    </w:p>
    <w:p>
      <w:pPr>
        <w:numPr>
          <w:ilvl w:val="0"/>
          <w:numId w:val="32"/>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对事故隐患积极采取治理措施，但限于技术水平，在限期内未达到规定的，可酌情减、免处罚。</w:t>
      </w:r>
    </w:p>
    <w:p>
      <w:pPr>
        <w:numPr>
          <w:ilvl w:val="0"/>
          <w:numId w:val="32"/>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发生事故后，能积极组织(配合)调查，认真进行事故分析，对事故的有关人员提出严肃处理意见，并能认真制订防范措施的，可酌情减、免处罚。</w:t>
      </w:r>
    </w:p>
    <w:p>
      <w:pPr>
        <w:spacing w:line="520" w:lineRule="exact"/>
        <w:rPr>
          <w:rFonts w:ascii="微软雅黑" w:hAnsi="微软雅黑" w:eastAsia="微软雅黑"/>
          <w:sz w:val="22"/>
          <w:szCs w:val="22"/>
        </w:rPr>
      </w:pPr>
      <w:r>
        <w:rPr>
          <w:rFonts w:hint="eastAsia" w:ascii="微软雅黑" w:hAnsi="微软雅黑" w:eastAsia="微软雅黑"/>
          <w:sz w:val="22"/>
          <w:szCs w:val="22"/>
        </w:rPr>
        <w:t>4   实施与检查</w:t>
      </w:r>
    </w:p>
    <w:p>
      <w:pPr>
        <w:numPr>
          <w:ilvl w:val="0"/>
          <w:numId w:val="33"/>
        </w:numPr>
        <w:spacing w:line="520" w:lineRule="exact"/>
        <w:rPr>
          <w:rFonts w:ascii="微软雅黑" w:hAnsi="微软雅黑" w:eastAsia="微软雅黑"/>
          <w:sz w:val="22"/>
          <w:szCs w:val="22"/>
        </w:rPr>
      </w:pPr>
      <w:r>
        <w:rPr>
          <w:rFonts w:hint="eastAsia" w:ascii="微软雅黑" w:hAnsi="微软雅黑" w:eastAsia="微软雅黑"/>
          <w:sz w:val="22"/>
          <w:szCs w:val="22"/>
        </w:rPr>
        <w:t>对安全生产有特殊贡献者由部门经理推荐，公司总经理审议，公司领导批准给予奖励。</w:t>
      </w:r>
    </w:p>
    <w:p>
      <w:pPr>
        <w:numPr>
          <w:ilvl w:val="0"/>
          <w:numId w:val="33"/>
        </w:numPr>
        <w:spacing w:line="520" w:lineRule="exact"/>
        <w:rPr>
          <w:rFonts w:ascii="微软雅黑" w:hAnsi="微软雅黑" w:eastAsia="微软雅黑"/>
          <w:sz w:val="22"/>
          <w:szCs w:val="22"/>
        </w:rPr>
      </w:pPr>
      <w:r>
        <w:rPr>
          <w:rFonts w:hint="eastAsia" w:ascii="微软雅黑" w:hAnsi="微软雅黑" w:eastAsia="微软雅黑"/>
          <w:sz w:val="22"/>
          <w:szCs w:val="22"/>
        </w:rPr>
        <w:t>经济处罚由办公室会同财务部门执行。</w:t>
      </w:r>
    </w:p>
    <w:p>
      <w:pPr>
        <w:numPr>
          <w:ilvl w:val="0"/>
          <w:numId w:val="34"/>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发生工伤事故后，相应部门按本办法提出处理意见，经总经理审议，报公司领导批准。</w:t>
      </w:r>
    </w:p>
    <w:p>
      <w:pPr>
        <w:numPr>
          <w:ilvl w:val="0"/>
          <w:numId w:val="34"/>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本办法所考核由财务部门从被罚部门奖金中扣除，不得摊入生产成本。</w:t>
      </w:r>
    </w:p>
    <w:p>
      <w:pPr>
        <w:spacing w:line="520" w:lineRule="exact"/>
        <w:jc w:val="center"/>
        <w:rPr>
          <w:rFonts w:ascii="微软雅黑" w:hAnsi="微软雅黑" w:eastAsia="微软雅黑"/>
          <w:b/>
          <w:sz w:val="22"/>
          <w:szCs w:val="22"/>
        </w:rPr>
      </w:pPr>
    </w:p>
    <w:p>
      <w:pPr>
        <w:spacing w:line="520" w:lineRule="exact"/>
        <w:jc w:val="center"/>
        <w:rPr>
          <w:rFonts w:ascii="微软雅黑" w:hAnsi="微软雅黑" w:eastAsia="微软雅黑"/>
          <w:b/>
          <w:sz w:val="22"/>
          <w:szCs w:val="22"/>
        </w:rPr>
      </w:pPr>
      <w:r>
        <w:rPr>
          <w:rFonts w:hint="eastAsia" w:ascii="微软雅黑" w:hAnsi="微软雅黑" w:eastAsia="微软雅黑"/>
          <w:b/>
          <w:sz w:val="22"/>
          <w:szCs w:val="22"/>
        </w:rPr>
        <w:br w:type="textWrapping"/>
      </w:r>
    </w:p>
    <w:p>
      <w:pPr>
        <w:spacing w:line="520" w:lineRule="exact"/>
        <w:jc w:val="center"/>
        <w:rPr>
          <w:rFonts w:ascii="微软雅黑" w:hAnsi="微软雅黑" w:eastAsia="微软雅黑"/>
          <w:b/>
          <w:sz w:val="22"/>
          <w:szCs w:val="22"/>
        </w:rPr>
      </w:pPr>
    </w:p>
    <w:p>
      <w:pPr>
        <w:spacing w:line="520" w:lineRule="exact"/>
        <w:jc w:val="center"/>
        <w:rPr>
          <w:rFonts w:ascii="微软雅黑" w:hAnsi="微软雅黑" w:eastAsia="微软雅黑"/>
          <w:b/>
          <w:sz w:val="22"/>
          <w:szCs w:val="22"/>
        </w:rPr>
      </w:pPr>
    </w:p>
    <w:p>
      <w:pPr>
        <w:spacing w:line="520" w:lineRule="exact"/>
        <w:jc w:val="center"/>
        <w:rPr>
          <w:rFonts w:ascii="微软雅黑" w:hAnsi="微软雅黑" w:eastAsia="微软雅黑"/>
          <w:b/>
          <w:sz w:val="22"/>
          <w:szCs w:val="22"/>
        </w:rPr>
      </w:pPr>
    </w:p>
    <w:p>
      <w:pPr>
        <w:spacing w:line="520" w:lineRule="exact"/>
        <w:jc w:val="center"/>
        <w:rPr>
          <w:rFonts w:ascii="微软雅黑" w:hAnsi="微软雅黑" w:eastAsia="微软雅黑"/>
          <w:b/>
          <w:sz w:val="22"/>
          <w:szCs w:val="22"/>
        </w:rPr>
      </w:pPr>
    </w:p>
    <w:p>
      <w:pPr>
        <w:spacing w:line="520" w:lineRule="exact"/>
        <w:jc w:val="center"/>
        <w:rPr>
          <w:rFonts w:ascii="微软雅黑" w:hAnsi="微软雅黑" w:eastAsia="微软雅黑"/>
          <w:b/>
          <w:sz w:val="22"/>
          <w:szCs w:val="22"/>
        </w:rPr>
      </w:pPr>
    </w:p>
    <w:p>
      <w:pPr>
        <w:spacing w:line="520" w:lineRule="exact"/>
        <w:jc w:val="center"/>
        <w:rPr>
          <w:rFonts w:ascii="微软雅黑" w:hAnsi="微软雅黑" w:eastAsia="微软雅黑"/>
          <w:b/>
          <w:sz w:val="22"/>
          <w:szCs w:val="22"/>
        </w:rPr>
      </w:pPr>
    </w:p>
    <w:p>
      <w:pPr>
        <w:spacing w:line="520" w:lineRule="exact"/>
        <w:rPr>
          <w:rFonts w:ascii="微软雅黑" w:hAnsi="微软雅黑" w:eastAsia="微软雅黑"/>
          <w:b/>
          <w:sz w:val="22"/>
          <w:szCs w:val="22"/>
        </w:rPr>
      </w:pPr>
    </w:p>
    <w:p>
      <w:pPr>
        <w:numPr>
          <w:ilvl w:val="0"/>
          <w:numId w:val="17"/>
        </w:numPr>
        <w:spacing w:line="520" w:lineRule="exact"/>
        <w:jc w:val="center"/>
        <w:rPr>
          <w:rFonts w:ascii="微软雅黑" w:hAnsi="微软雅黑" w:eastAsia="微软雅黑"/>
          <w:b/>
          <w:sz w:val="28"/>
          <w:szCs w:val="28"/>
        </w:rPr>
      </w:pPr>
      <w:bookmarkStart w:id="13" w:name="九、生产安全事故报告和处理管理规定"/>
      <w:r>
        <w:rPr>
          <w:rFonts w:hint="eastAsia" w:ascii="微软雅黑" w:hAnsi="微软雅黑" w:eastAsia="微软雅黑"/>
          <w:b/>
          <w:sz w:val="28"/>
          <w:szCs w:val="28"/>
        </w:rPr>
        <w:t>生产安全事故报告和处理管理规定</w:t>
      </w:r>
    </w:p>
    <w:bookmarkEnd w:id="13"/>
    <w:p>
      <w:pPr>
        <w:spacing w:line="520" w:lineRule="exact"/>
        <w:rPr>
          <w:rFonts w:ascii="微软雅黑" w:hAnsi="微软雅黑" w:eastAsia="微软雅黑"/>
          <w:b/>
          <w:sz w:val="22"/>
          <w:szCs w:val="22"/>
        </w:rPr>
      </w:pPr>
      <w:r>
        <w:rPr>
          <w:rFonts w:hint="eastAsia" w:ascii="微软雅黑" w:hAnsi="微软雅黑" w:eastAsia="微软雅黑"/>
          <w:b/>
          <w:sz w:val="22"/>
          <w:szCs w:val="22"/>
        </w:rPr>
        <w:t>1、目的：</w:t>
      </w:r>
    </w:p>
    <w:p>
      <w:pPr>
        <w:spacing w:line="520" w:lineRule="exact"/>
        <w:ind w:left="502"/>
        <w:rPr>
          <w:rFonts w:ascii="微软雅黑" w:hAnsi="微软雅黑" w:eastAsia="微软雅黑"/>
          <w:sz w:val="22"/>
          <w:szCs w:val="22"/>
        </w:rPr>
      </w:pPr>
      <w:r>
        <w:rPr>
          <w:rFonts w:hint="eastAsia" w:ascii="微软雅黑" w:hAnsi="微软雅黑" w:eastAsia="微软雅黑"/>
          <w:sz w:val="22"/>
          <w:szCs w:val="22"/>
        </w:rPr>
        <w:t>为加强对工伤事故调查处理工作，采取有效措施保证员工生产中的安全和健康，维护员工的合法权益，根据有关规定，特制定本制度。必须坚持“安全第一、预防为主、综合治理”的方针，预防或减少各类伤亡事故的发生。</w:t>
      </w:r>
    </w:p>
    <w:p>
      <w:pPr>
        <w:spacing w:line="520" w:lineRule="exact"/>
        <w:rPr>
          <w:rFonts w:ascii="微软雅黑" w:hAnsi="微软雅黑" w:eastAsia="微软雅黑"/>
          <w:b/>
          <w:sz w:val="22"/>
          <w:szCs w:val="22"/>
        </w:rPr>
      </w:pPr>
      <w:r>
        <w:rPr>
          <w:rFonts w:hint="eastAsia" w:ascii="微软雅黑" w:hAnsi="微软雅黑" w:eastAsia="微软雅黑"/>
          <w:b/>
          <w:sz w:val="22"/>
          <w:szCs w:val="22"/>
        </w:rPr>
        <w:t>2、范围：</w:t>
      </w:r>
    </w:p>
    <w:p>
      <w:pPr>
        <w:spacing w:line="520" w:lineRule="exact"/>
        <w:ind w:firstLine="550" w:firstLineChars="250"/>
        <w:rPr>
          <w:rFonts w:ascii="微软雅黑" w:hAnsi="微软雅黑" w:eastAsia="微软雅黑"/>
          <w:sz w:val="22"/>
          <w:szCs w:val="22"/>
        </w:rPr>
      </w:pPr>
      <w:r>
        <w:rPr>
          <w:rFonts w:hint="eastAsia" w:ascii="微软雅黑" w:hAnsi="微软雅黑" w:eastAsia="微软雅黑" w:cs="宋体"/>
          <w:kern w:val="0"/>
          <w:sz w:val="22"/>
          <w:szCs w:val="22"/>
        </w:rPr>
        <w:t>本制度适用于公司范围内发生的各类安全生产事故的报告、调查与处理。</w:t>
      </w:r>
      <w:r>
        <w:rPr>
          <w:rFonts w:hint="eastAsia" w:ascii="微软雅黑" w:hAnsi="微软雅黑" w:eastAsia="微软雅黑" w:cs="宋体"/>
          <w:kern w:val="0"/>
          <w:sz w:val="22"/>
          <w:szCs w:val="22"/>
        </w:rPr>
        <w:br w:type="textWrapping"/>
      </w:r>
      <w:r>
        <w:rPr>
          <w:rFonts w:hint="eastAsia" w:ascii="微软雅黑" w:hAnsi="微软雅黑" w:eastAsia="微软雅黑"/>
          <w:b/>
          <w:sz w:val="22"/>
          <w:szCs w:val="22"/>
        </w:rPr>
        <w:t>3、职责：</w:t>
      </w:r>
    </w:p>
    <w:p>
      <w:pPr>
        <w:numPr>
          <w:ilvl w:val="0"/>
          <w:numId w:val="35"/>
        </w:numPr>
        <w:spacing w:line="520" w:lineRule="exact"/>
        <w:rPr>
          <w:rFonts w:ascii="微软雅黑" w:hAnsi="微软雅黑" w:eastAsia="微软雅黑"/>
          <w:sz w:val="22"/>
          <w:szCs w:val="22"/>
        </w:rPr>
      </w:pPr>
      <w:r>
        <w:rPr>
          <w:rFonts w:hint="eastAsia" w:ascii="微软雅黑" w:hAnsi="微软雅黑" w:eastAsia="微软雅黑"/>
          <w:sz w:val="22"/>
          <w:szCs w:val="22"/>
        </w:rPr>
        <w:t>办公室负责对文件的修改以及解释、负责检查监督</w:t>
      </w:r>
    </w:p>
    <w:p>
      <w:pPr>
        <w:numPr>
          <w:ilvl w:val="0"/>
          <w:numId w:val="35"/>
        </w:numPr>
        <w:spacing w:line="520" w:lineRule="exact"/>
        <w:rPr>
          <w:rFonts w:ascii="微软雅黑" w:hAnsi="微软雅黑" w:eastAsia="微软雅黑"/>
          <w:sz w:val="22"/>
          <w:szCs w:val="22"/>
        </w:rPr>
      </w:pPr>
      <w:r>
        <w:rPr>
          <w:rFonts w:hint="eastAsia" w:ascii="微软雅黑" w:hAnsi="微软雅黑" w:eastAsia="微软雅黑"/>
          <w:sz w:val="22"/>
          <w:szCs w:val="22"/>
        </w:rPr>
        <w:t>部门负责对安全事故的报告以及配合行政部进行调查</w:t>
      </w:r>
    </w:p>
    <w:p>
      <w:pPr>
        <w:widowControl/>
        <w:numPr>
          <w:ilvl w:val="0"/>
          <w:numId w:val="36"/>
        </w:numPr>
        <w:spacing w:line="520" w:lineRule="exact"/>
        <w:jc w:val="left"/>
        <w:rPr>
          <w:rFonts w:ascii="微软雅黑" w:hAnsi="微软雅黑" w:eastAsia="微软雅黑" w:cs="宋体"/>
          <w:b/>
          <w:kern w:val="0"/>
          <w:sz w:val="22"/>
          <w:szCs w:val="22"/>
        </w:rPr>
      </w:pPr>
      <w:r>
        <w:rPr>
          <w:rFonts w:hint="eastAsia" w:ascii="微软雅黑" w:hAnsi="微软雅黑" w:eastAsia="微软雅黑" w:cs="宋体"/>
          <w:b/>
          <w:kern w:val="0"/>
          <w:sz w:val="22"/>
          <w:szCs w:val="22"/>
        </w:rPr>
        <w:t>工作流程</w:t>
      </w:r>
    </w:p>
    <w:p>
      <w:pPr>
        <w:widowControl/>
        <w:spacing w:line="520" w:lineRule="exact"/>
        <w:ind w:firstLine="330" w:firstLineChars="150"/>
        <w:jc w:val="left"/>
        <w:rPr>
          <w:rFonts w:ascii="微软雅黑" w:hAnsi="微软雅黑" w:eastAsia="微软雅黑" w:cs="宋体"/>
          <w:kern w:val="0"/>
          <w:sz w:val="22"/>
          <w:szCs w:val="22"/>
        </w:rPr>
      </w:pPr>
      <w:r>
        <w:rPr>
          <w:rFonts w:hint="eastAsia" w:ascii="微软雅黑" w:hAnsi="微软雅黑" w:eastAsia="微软雅黑" w:cs="宋体"/>
          <w:b/>
          <w:kern w:val="0"/>
          <w:sz w:val="22"/>
          <w:szCs w:val="22"/>
        </w:rPr>
        <w:t>4.1  事故报告与现场处置：</w:t>
      </w:r>
    </w:p>
    <w:p>
      <w:pPr>
        <w:widowControl/>
        <w:numPr>
          <w:ilvl w:val="0"/>
          <w:numId w:val="37"/>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事故发生后，事故当事人或发现人应立即报告部门负责人，部门负责人应立向公司领导进行报告，若发生火灾事故且火灾性质较严重时应立即报火警119</w:t>
      </w:r>
    </w:p>
    <w:p>
      <w:pPr>
        <w:widowControl/>
        <w:numPr>
          <w:ilvl w:val="0"/>
          <w:numId w:val="37"/>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属上报政府部门的事故，事故发生后应在2小时内，将事故发生时间、地点、经过情况、造成后果、原因初步分析、已采取的措施等情况，以电话、或派专人报公司办公室和总经理。公司办公室在事故发生后24小时内，以上述同样方式、报告内容，上报上级安全监督局、安监站、派出所。</w:t>
      </w:r>
    </w:p>
    <w:p>
      <w:pPr>
        <w:widowControl/>
        <w:numPr>
          <w:ilvl w:val="0"/>
          <w:numId w:val="37"/>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发生事故先兆和重大未遂恶性事件时，事故发生部门及时向公司办公室进行报告。</w:t>
      </w:r>
    </w:p>
    <w:p>
      <w:pPr>
        <w:widowControl/>
        <w:spacing w:line="520" w:lineRule="exact"/>
        <w:ind w:firstLine="220" w:firstLineChars="100"/>
        <w:jc w:val="left"/>
        <w:rPr>
          <w:rFonts w:ascii="微软雅黑" w:hAnsi="微软雅黑" w:eastAsia="微软雅黑" w:cs="宋体"/>
          <w:b/>
          <w:kern w:val="0"/>
          <w:sz w:val="22"/>
          <w:szCs w:val="22"/>
        </w:rPr>
      </w:pPr>
      <w:r>
        <w:rPr>
          <w:rFonts w:hint="eastAsia" w:ascii="微软雅黑" w:hAnsi="微软雅黑" w:eastAsia="微软雅黑" w:cs="宋体"/>
          <w:b/>
          <w:kern w:val="0"/>
          <w:sz w:val="22"/>
          <w:szCs w:val="22"/>
        </w:rPr>
        <w:t>4.2 事故现场处置：</w:t>
      </w:r>
    </w:p>
    <w:p>
      <w:pPr>
        <w:widowControl/>
        <w:numPr>
          <w:ilvl w:val="0"/>
          <w:numId w:val="38"/>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事故发生后部门在进行事故报告的同时迅速组织实施应急救援和管理措施，立即疏散现场人员，防止事故蔓延、扩大，并负责对现场实施保护</w:t>
      </w:r>
    </w:p>
    <w:p>
      <w:pPr>
        <w:widowControl/>
        <w:numPr>
          <w:ilvl w:val="0"/>
          <w:numId w:val="38"/>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事故发生后导致人员伤亡时，立即疏散现场人员，同时组织实施应急管理措施，迅速对伤员进行救助。</w:t>
      </w:r>
    </w:p>
    <w:p>
      <w:pPr>
        <w:widowControl/>
        <w:numPr>
          <w:ilvl w:val="0"/>
          <w:numId w:val="38"/>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保护好事故现场。</w:t>
      </w:r>
    </w:p>
    <w:p>
      <w:pPr>
        <w:widowControl/>
        <w:spacing w:line="520" w:lineRule="exact"/>
        <w:ind w:firstLine="110" w:firstLineChars="50"/>
        <w:jc w:val="left"/>
        <w:rPr>
          <w:rFonts w:ascii="微软雅黑" w:hAnsi="微软雅黑" w:eastAsia="微软雅黑" w:cs="宋体"/>
          <w:b/>
          <w:kern w:val="0"/>
          <w:sz w:val="22"/>
          <w:szCs w:val="22"/>
        </w:rPr>
      </w:pPr>
      <w:r>
        <w:rPr>
          <w:rFonts w:hint="eastAsia" w:ascii="微软雅黑" w:hAnsi="微软雅黑" w:eastAsia="微软雅黑" w:cs="宋体"/>
          <w:b/>
          <w:kern w:val="0"/>
          <w:sz w:val="22"/>
          <w:szCs w:val="22"/>
        </w:rPr>
        <w:t>4.3  事故调查：</w:t>
      </w:r>
    </w:p>
    <w:p>
      <w:pPr>
        <w:widowControl/>
        <w:numPr>
          <w:ilvl w:val="0"/>
          <w:numId w:val="39"/>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事故发生的部门应积极配合事故调查组调查、取证，为调查组提供一切便利。</w:t>
      </w:r>
    </w:p>
    <w:p>
      <w:pPr>
        <w:widowControl/>
        <w:numPr>
          <w:ilvl w:val="0"/>
          <w:numId w:val="39"/>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不得拒绝调查、不得拒绝提供有关情况和资料。</w:t>
      </w:r>
    </w:p>
    <w:p>
      <w:pPr>
        <w:widowControl/>
        <w:numPr>
          <w:ilvl w:val="0"/>
          <w:numId w:val="39"/>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若发现有上述违规现象，除对责任者视其情节给予通报批评和考核外，责任者还必须承担由此产生的一切后果。</w:t>
      </w:r>
    </w:p>
    <w:p>
      <w:pPr>
        <w:widowControl/>
        <w:spacing w:line="520" w:lineRule="exact"/>
        <w:ind w:firstLine="110" w:firstLineChars="50"/>
        <w:jc w:val="left"/>
        <w:rPr>
          <w:rFonts w:ascii="微软雅黑" w:hAnsi="微软雅黑" w:eastAsia="微软雅黑" w:cs="宋体"/>
          <w:b/>
          <w:kern w:val="0"/>
          <w:sz w:val="22"/>
          <w:szCs w:val="22"/>
        </w:rPr>
      </w:pPr>
      <w:r>
        <w:rPr>
          <w:rFonts w:hint="eastAsia" w:ascii="微软雅黑" w:hAnsi="微软雅黑" w:eastAsia="微软雅黑" w:cs="宋体"/>
          <w:b/>
          <w:kern w:val="0"/>
          <w:sz w:val="22"/>
          <w:szCs w:val="22"/>
        </w:rPr>
        <w:t>4.4  事故处理：</w:t>
      </w:r>
    </w:p>
    <w:p>
      <w:pPr>
        <w:widowControl/>
        <w:numPr>
          <w:ilvl w:val="0"/>
          <w:numId w:val="40"/>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事故处理要坚持“四不放过”的原则，即：事故原因没有查清不放过；事故责任者没有严肃处理不放过；员工没有受到教育不放过；防范措施没有落实不放过。</w:t>
      </w:r>
    </w:p>
    <w:p>
      <w:pPr>
        <w:widowControl/>
        <w:numPr>
          <w:ilvl w:val="0"/>
          <w:numId w:val="40"/>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在进行事故调查分析的基础上，事故责任部门应根据事故调查报告中提出的事故纠正与预防措施建议，编制详细的纠正与预防措施，经公司总经理审核、董事长批后，严格组织实施。事故纠正与预防措施实施后，由公司总经理负责实施验证。</w:t>
      </w:r>
    </w:p>
    <w:p>
      <w:pPr>
        <w:widowControl/>
        <w:numPr>
          <w:ilvl w:val="0"/>
          <w:numId w:val="40"/>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对事故责任部门和责任人，由公司依据事故调查报告中对事故责任部门和责任人的处理意见和建议，进行经济处罚，触犯刑律构成犯罪的，交由司法机关依法追究刑事责任。</w:t>
      </w:r>
    </w:p>
    <w:p>
      <w:pPr>
        <w:widowControl/>
        <w:numPr>
          <w:ilvl w:val="0"/>
          <w:numId w:val="40"/>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对事故造成的伤亡人员工伤认定、劳动鉴定、工伤评残和工伤保险待遇处理，由公司、和办公室按照国务院《工伤保险条例》和有关规定进行处置。</w:t>
      </w:r>
    </w:p>
    <w:p>
      <w:pPr>
        <w:widowControl/>
        <w:numPr>
          <w:ilvl w:val="0"/>
          <w:numId w:val="40"/>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事故调查处理结束后，公司办公室应负责将事故详情、原因及责任人处理等编印成事故通报，组织全体职工进行学习，从中吸取教训，防止事故的再次发生。</w:t>
      </w:r>
    </w:p>
    <w:p>
      <w:pPr>
        <w:widowControl/>
        <w:numPr>
          <w:ilvl w:val="0"/>
          <w:numId w:val="40"/>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每起事故处理结案后，公司办公室应负责将事故调查处理资料收集整理后实施归档管理。</w:t>
      </w:r>
    </w:p>
    <w:p>
      <w:pPr>
        <w:widowControl/>
        <w:spacing w:line="520" w:lineRule="exact"/>
        <w:ind w:firstLine="110" w:firstLineChars="50"/>
        <w:jc w:val="left"/>
        <w:rPr>
          <w:rFonts w:ascii="微软雅黑" w:hAnsi="微软雅黑" w:eastAsia="微软雅黑" w:cs="宋体"/>
          <w:b/>
          <w:kern w:val="0"/>
          <w:sz w:val="22"/>
          <w:szCs w:val="22"/>
        </w:rPr>
      </w:pPr>
      <w:r>
        <w:rPr>
          <w:rFonts w:hint="eastAsia" w:ascii="微软雅黑" w:hAnsi="微软雅黑" w:eastAsia="微软雅黑" w:cs="宋体"/>
          <w:b/>
          <w:kern w:val="0"/>
          <w:sz w:val="22"/>
          <w:szCs w:val="22"/>
        </w:rPr>
        <w:t>4.5生产安全事故档案：</w:t>
      </w:r>
    </w:p>
    <w:p>
      <w:pPr>
        <w:widowControl/>
        <w:numPr>
          <w:ilvl w:val="0"/>
          <w:numId w:val="41"/>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事故调查笔录；</w:t>
      </w:r>
    </w:p>
    <w:p>
      <w:pPr>
        <w:widowControl/>
        <w:numPr>
          <w:ilvl w:val="0"/>
          <w:numId w:val="41"/>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事故现场照片、示意图、亡者身份证、死亡证、技术鉴定等资料；</w:t>
      </w:r>
    </w:p>
    <w:p>
      <w:pPr>
        <w:widowControl/>
        <w:numPr>
          <w:ilvl w:val="0"/>
          <w:numId w:val="41"/>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事故调查处理报告；</w:t>
      </w:r>
    </w:p>
    <w:p>
      <w:pPr>
        <w:widowControl/>
        <w:numPr>
          <w:ilvl w:val="0"/>
          <w:numId w:val="41"/>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对事故责任者的处理决定；</w:t>
      </w:r>
    </w:p>
    <w:p>
      <w:pPr>
        <w:widowControl/>
        <w:numPr>
          <w:ilvl w:val="0"/>
          <w:numId w:val="41"/>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安全生产监察局、安全监督站对事故处理的批复。</w:t>
      </w:r>
    </w:p>
    <w:p>
      <w:pPr>
        <w:widowControl/>
        <w:numPr>
          <w:ilvl w:val="0"/>
          <w:numId w:val="41"/>
        </w:numPr>
        <w:spacing w:line="520" w:lineRule="exact"/>
        <w:jc w:val="left"/>
        <w:rPr>
          <w:rFonts w:ascii="微软雅黑" w:hAnsi="微软雅黑" w:eastAsia="微软雅黑"/>
          <w:sz w:val="22"/>
          <w:szCs w:val="22"/>
        </w:rPr>
      </w:pPr>
      <w:r>
        <w:rPr>
          <w:rFonts w:hint="eastAsia" w:ascii="微软雅黑" w:hAnsi="微软雅黑" w:eastAsia="微软雅黑"/>
          <w:sz w:val="22"/>
          <w:szCs w:val="22"/>
        </w:rPr>
        <w:t xml:space="preserve">  其他有关的资料。 </w:t>
      </w:r>
    </w:p>
    <w:p>
      <w:pPr>
        <w:widowControl/>
        <w:spacing w:line="520" w:lineRule="exact"/>
        <w:jc w:val="left"/>
        <w:rPr>
          <w:rFonts w:ascii="微软雅黑" w:hAnsi="微软雅黑" w:eastAsia="微软雅黑"/>
          <w:sz w:val="22"/>
          <w:szCs w:val="22"/>
        </w:rPr>
      </w:pPr>
    </w:p>
    <w:p>
      <w:pPr>
        <w:widowControl/>
        <w:spacing w:line="520" w:lineRule="exact"/>
        <w:jc w:val="left"/>
        <w:rPr>
          <w:rFonts w:ascii="微软雅黑" w:hAnsi="微软雅黑" w:eastAsia="微软雅黑"/>
          <w:sz w:val="22"/>
          <w:szCs w:val="22"/>
        </w:rPr>
      </w:pPr>
    </w:p>
    <w:p>
      <w:pPr>
        <w:widowControl/>
        <w:spacing w:line="520" w:lineRule="exact"/>
        <w:jc w:val="left"/>
        <w:rPr>
          <w:rFonts w:ascii="微软雅黑" w:hAnsi="微软雅黑" w:eastAsia="微软雅黑"/>
          <w:sz w:val="22"/>
          <w:szCs w:val="22"/>
        </w:rPr>
      </w:pPr>
    </w:p>
    <w:p>
      <w:pPr>
        <w:widowControl/>
        <w:spacing w:line="520" w:lineRule="exact"/>
        <w:jc w:val="left"/>
        <w:rPr>
          <w:rFonts w:ascii="微软雅黑" w:hAnsi="微软雅黑" w:eastAsia="微软雅黑"/>
          <w:sz w:val="22"/>
          <w:szCs w:val="22"/>
        </w:rPr>
      </w:pPr>
    </w:p>
    <w:p>
      <w:pPr>
        <w:widowControl/>
        <w:spacing w:line="520" w:lineRule="exact"/>
        <w:jc w:val="left"/>
        <w:rPr>
          <w:rFonts w:ascii="微软雅黑" w:hAnsi="微软雅黑" w:eastAsia="微软雅黑"/>
          <w:sz w:val="22"/>
          <w:szCs w:val="22"/>
        </w:rPr>
      </w:pPr>
    </w:p>
    <w:p>
      <w:pPr>
        <w:widowControl/>
        <w:spacing w:line="520" w:lineRule="exact"/>
        <w:jc w:val="left"/>
        <w:rPr>
          <w:rFonts w:ascii="微软雅黑" w:hAnsi="微软雅黑" w:eastAsia="微软雅黑"/>
          <w:sz w:val="22"/>
          <w:szCs w:val="22"/>
        </w:rPr>
      </w:pPr>
    </w:p>
    <w:p>
      <w:pPr>
        <w:numPr>
          <w:ilvl w:val="0"/>
          <w:numId w:val="17"/>
        </w:numPr>
        <w:spacing w:line="520" w:lineRule="exact"/>
        <w:jc w:val="center"/>
        <w:rPr>
          <w:rFonts w:ascii="微软雅黑" w:hAnsi="微软雅黑" w:eastAsia="微软雅黑"/>
          <w:b/>
          <w:sz w:val="28"/>
          <w:szCs w:val="28"/>
        </w:rPr>
      </w:pPr>
      <w:bookmarkStart w:id="14" w:name="十、事故隐患处理和整改管理规定"/>
      <w:r>
        <w:rPr>
          <w:rFonts w:hint="eastAsia" w:ascii="微软雅黑" w:hAnsi="微软雅黑" w:eastAsia="微软雅黑"/>
          <w:b/>
          <w:sz w:val="28"/>
          <w:szCs w:val="28"/>
        </w:rPr>
        <w:t>事故隐患处理和整改管理规定</w:t>
      </w:r>
    </w:p>
    <w:bookmarkEnd w:id="14"/>
    <w:p>
      <w:pPr>
        <w:spacing w:beforeLines="100" w:line="520" w:lineRule="exact"/>
        <w:outlineLvl w:val="0"/>
        <w:rPr>
          <w:rFonts w:ascii="微软雅黑" w:hAnsi="微软雅黑" w:eastAsia="微软雅黑"/>
          <w:sz w:val="22"/>
          <w:szCs w:val="22"/>
        </w:rPr>
      </w:pPr>
      <w:r>
        <w:rPr>
          <w:rFonts w:hint="eastAsia" w:ascii="微软雅黑" w:hAnsi="微软雅黑" w:eastAsia="微软雅黑"/>
          <w:b/>
          <w:sz w:val="22"/>
          <w:szCs w:val="22"/>
        </w:rPr>
        <w:t>1   目的</w:t>
      </w:r>
    </w:p>
    <w:p>
      <w:pPr>
        <w:spacing w:line="520" w:lineRule="exact"/>
        <w:ind w:firstLine="440" w:firstLineChars="200"/>
        <w:rPr>
          <w:rFonts w:ascii="微软雅黑" w:hAnsi="微软雅黑" w:eastAsia="微软雅黑"/>
          <w:sz w:val="22"/>
          <w:szCs w:val="22"/>
        </w:rPr>
      </w:pPr>
      <w:r>
        <w:rPr>
          <w:rFonts w:hint="eastAsia" w:ascii="微软雅黑" w:hAnsi="微软雅黑" w:eastAsia="微软雅黑"/>
          <w:sz w:val="22"/>
          <w:szCs w:val="22"/>
        </w:rPr>
        <w:t>为认真贯彻“安全第一、预防为主、综合治理”的方针,建立安全生产事故隐患排查治理长效机制，加强事故隐患监控管理，及时消除安全隐患，防止重大事故的发生，确保实现安全生产，制定本制度。</w:t>
      </w:r>
    </w:p>
    <w:p>
      <w:pPr>
        <w:spacing w:beforeLines="100" w:line="520" w:lineRule="exact"/>
        <w:outlineLvl w:val="0"/>
        <w:rPr>
          <w:rFonts w:ascii="微软雅黑" w:hAnsi="微软雅黑" w:eastAsia="微软雅黑"/>
          <w:b/>
          <w:sz w:val="22"/>
          <w:szCs w:val="22"/>
        </w:rPr>
      </w:pPr>
      <w:bookmarkStart w:id="15" w:name="_Toc93998844"/>
      <w:r>
        <w:rPr>
          <w:rFonts w:hint="eastAsia" w:ascii="微软雅黑" w:hAnsi="微软雅黑" w:eastAsia="微软雅黑"/>
          <w:b/>
          <w:sz w:val="22"/>
          <w:szCs w:val="22"/>
        </w:rPr>
        <w:t>2   范围</w:t>
      </w:r>
      <w:bookmarkEnd w:id="15"/>
    </w:p>
    <w:p>
      <w:pPr>
        <w:spacing w:line="520" w:lineRule="exact"/>
        <w:ind w:firstLine="440" w:firstLineChars="200"/>
        <w:rPr>
          <w:rFonts w:ascii="微软雅黑" w:hAnsi="微软雅黑" w:eastAsia="微软雅黑"/>
          <w:sz w:val="22"/>
          <w:szCs w:val="22"/>
        </w:rPr>
      </w:pPr>
      <w:r>
        <w:rPr>
          <w:rFonts w:hint="eastAsia" w:ascii="微软雅黑" w:hAnsi="微软雅黑" w:eastAsia="微软雅黑"/>
          <w:sz w:val="22"/>
          <w:szCs w:val="22"/>
        </w:rPr>
        <w:t>适用于公司各部门隐患（检）排查、整改治理、建档监控及公示挂牌的管理。</w:t>
      </w:r>
      <w:bookmarkStart w:id="16" w:name="_Toc93998848"/>
    </w:p>
    <w:p>
      <w:pPr>
        <w:spacing w:line="520" w:lineRule="exact"/>
        <w:rPr>
          <w:rFonts w:ascii="微软雅黑" w:hAnsi="微软雅黑" w:eastAsia="微软雅黑"/>
          <w:sz w:val="22"/>
          <w:szCs w:val="22"/>
        </w:rPr>
      </w:pPr>
      <w:r>
        <w:rPr>
          <w:rFonts w:hint="eastAsia" w:ascii="微软雅黑" w:hAnsi="微软雅黑" w:eastAsia="微软雅黑"/>
          <w:b/>
          <w:sz w:val="22"/>
          <w:szCs w:val="22"/>
        </w:rPr>
        <w:t>3   职责</w:t>
      </w:r>
      <w:bookmarkEnd w:id="16"/>
    </w:p>
    <w:p>
      <w:pPr>
        <w:numPr>
          <w:ilvl w:val="0"/>
          <w:numId w:val="42"/>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各部门按照职能分工对各自管辖范围内的事故隐患进行排查和整改治理</w:t>
      </w:r>
    </w:p>
    <w:p>
      <w:pPr>
        <w:numPr>
          <w:ilvl w:val="0"/>
          <w:numId w:val="42"/>
        </w:numPr>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办公室负责隐患排查的建档和监控，并监督各部门隐患的整改治理。</w:t>
      </w:r>
    </w:p>
    <w:p>
      <w:pPr>
        <w:pStyle w:val="26"/>
        <w:numPr>
          <w:ilvl w:val="0"/>
          <w:numId w:val="43"/>
        </w:numPr>
        <w:spacing w:beforeLines="100" w:line="520" w:lineRule="exact"/>
        <w:ind w:firstLineChars="0"/>
        <w:outlineLvl w:val="0"/>
        <w:rPr>
          <w:rFonts w:ascii="微软雅黑" w:hAnsi="微软雅黑" w:eastAsia="微软雅黑"/>
          <w:b/>
          <w:sz w:val="22"/>
          <w:szCs w:val="22"/>
        </w:rPr>
      </w:pPr>
      <w:bookmarkStart w:id="17" w:name="_Toc93998849"/>
      <w:r>
        <w:rPr>
          <w:rFonts w:hint="eastAsia" w:ascii="微软雅黑" w:hAnsi="微软雅黑" w:eastAsia="微软雅黑"/>
          <w:b/>
          <w:sz w:val="22"/>
          <w:szCs w:val="22"/>
        </w:rPr>
        <w:t xml:space="preserve"> </w:t>
      </w:r>
      <w:bookmarkEnd w:id="17"/>
      <w:r>
        <w:rPr>
          <w:rFonts w:hint="eastAsia" w:ascii="微软雅黑" w:hAnsi="微软雅黑" w:eastAsia="微软雅黑"/>
          <w:b/>
          <w:sz w:val="22"/>
          <w:szCs w:val="22"/>
        </w:rPr>
        <w:t>管理内容</w:t>
      </w:r>
    </w:p>
    <w:p>
      <w:pPr>
        <w:spacing w:beforeLines="50" w:line="520" w:lineRule="exact"/>
        <w:ind w:firstLine="110" w:firstLineChars="50"/>
        <w:outlineLvl w:val="1"/>
        <w:rPr>
          <w:rFonts w:ascii="微软雅黑" w:hAnsi="微软雅黑" w:eastAsia="微软雅黑"/>
          <w:sz w:val="22"/>
          <w:szCs w:val="22"/>
        </w:rPr>
      </w:pPr>
      <w:r>
        <w:rPr>
          <w:rFonts w:hint="eastAsia" w:ascii="微软雅黑" w:hAnsi="微软雅黑" w:eastAsia="微软雅黑"/>
          <w:sz w:val="22"/>
          <w:szCs w:val="22"/>
        </w:rPr>
        <w:t>总则</w:t>
      </w:r>
    </w:p>
    <w:p>
      <w:pPr>
        <w:spacing w:line="520" w:lineRule="exact"/>
        <w:ind w:left="440" w:hanging="440" w:hangingChars="200"/>
        <w:rPr>
          <w:rFonts w:ascii="微软雅黑" w:hAnsi="微软雅黑" w:eastAsia="微软雅黑"/>
          <w:sz w:val="22"/>
          <w:szCs w:val="22"/>
        </w:rPr>
      </w:pPr>
      <w:r>
        <w:rPr>
          <w:rFonts w:hint="eastAsia" w:ascii="微软雅黑" w:hAnsi="微软雅黑" w:eastAsia="微软雅黑"/>
          <w:sz w:val="22"/>
          <w:szCs w:val="22"/>
        </w:rPr>
        <w:t xml:space="preserve">4.1安全生产事故隐患（以下简称事故隐患），是指不符合安全生产法律、法规、规章、标准和安全生产管理制度的规定，或者因其他因素在生产经营活动中存在可能导致事故发生的物的危险状态、人的不安全行为和管理上的缺陷。  </w:t>
      </w:r>
    </w:p>
    <w:p>
      <w:pPr>
        <w:spacing w:line="520" w:lineRule="exact"/>
        <w:ind w:left="440" w:hanging="440" w:hangingChars="200"/>
        <w:rPr>
          <w:rFonts w:ascii="微软雅黑" w:hAnsi="微软雅黑" w:eastAsia="微软雅黑"/>
          <w:sz w:val="22"/>
          <w:szCs w:val="22"/>
        </w:rPr>
      </w:pPr>
      <w:r>
        <w:rPr>
          <w:rFonts w:hint="eastAsia" w:ascii="微软雅黑" w:hAnsi="微软雅黑" w:eastAsia="微软雅黑"/>
          <w:sz w:val="22"/>
          <w:szCs w:val="22"/>
        </w:rPr>
        <w:t>4.2事故隐患分为一般事故隐患和重大事故隐患。一般事故隐患，是指危害和整改难度较小，发现后能够立即整改排除的隐患。重大事故隐患，是指危害和整改难度较大，应当全部或者局部停产停业，并经过一定时间整改治理方能排除的隐患，或者因外部因素影响致使生产经营单位自身难以排除的隐患。</w:t>
      </w:r>
    </w:p>
    <w:p>
      <w:pPr>
        <w:spacing w:line="520" w:lineRule="exact"/>
        <w:rPr>
          <w:rFonts w:ascii="微软雅黑" w:hAnsi="微软雅黑" w:eastAsia="微软雅黑"/>
          <w:sz w:val="22"/>
          <w:szCs w:val="22"/>
        </w:rPr>
      </w:pPr>
      <w:r>
        <w:rPr>
          <w:rFonts w:hint="eastAsia" w:ascii="微软雅黑" w:hAnsi="微软雅黑" w:eastAsia="微软雅黑"/>
          <w:sz w:val="22"/>
          <w:szCs w:val="22"/>
        </w:rPr>
        <w:t>4.3任何人发现事故隐患都应立即进行处理，并向本单位领导报告，均有权向总经理报告。</w:t>
      </w:r>
    </w:p>
    <w:p>
      <w:pPr>
        <w:pStyle w:val="26"/>
        <w:numPr>
          <w:ilvl w:val="0"/>
          <w:numId w:val="13"/>
        </w:numPr>
        <w:spacing w:beforeLines="50" w:line="520" w:lineRule="exact"/>
        <w:ind w:firstLineChars="0"/>
        <w:outlineLvl w:val="1"/>
        <w:rPr>
          <w:rFonts w:ascii="微软雅黑" w:hAnsi="微软雅黑" w:eastAsia="微软雅黑"/>
          <w:b/>
          <w:sz w:val="22"/>
          <w:szCs w:val="22"/>
        </w:rPr>
      </w:pPr>
      <w:r>
        <w:rPr>
          <w:rFonts w:hint="eastAsia" w:ascii="微软雅黑" w:hAnsi="微软雅黑" w:eastAsia="微软雅黑"/>
          <w:b/>
          <w:sz w:val="22"/>
          <w:szCs w:val="22"/>
        </w:rPr>
        <w:t xml:space="preserve"> 事故隐患处理监控</w:t>
      </w:r>
    </w:p>
    <w:p>
      <w:pPr>
        <w:spacing w:line="520" w:lineRule="exact"/>
        <w:ind w:left="142"/>
        <w:rPr>
          <w:rFonts w:ascii="微软雅黑" w:hAnsi="微软雅黑" w:eastAsia="微软雅黑"/>
          <w:sz w:val="22"/>
          <w:szCs w:val="22"/>
        </w:rPr>
      </w:pPr>
      <w:r>
        <w:rPr>
          <w:rFonts w:hint="eastAsia" w:ascii="微软雅黑" w:hAnsi="微软雅黑" w:eastAsia="微软雅黑"/>
          <w:sz w:val="22"/>
          <w:szCs w:val="22"/>
        </w:rPr>
        <w:t>5.1 各级领导和相关职能部门接到事故隐患报告后，应立即组织处理。</w:t>
      </w:r>
    </w:p>
    <w:p>
      <w:pPr>
        <w:spacing w:line="520" w:lineRule="exact"/>
        <w:ind w:left="440" w:hanging="440" w:hangingChars="200"/>
        <w:rPr>
          <w:rFonts w:ascii="微软雅黑" w:hAnsi="微软雅黑" w:eastAsia="微软雅黑"/>
          <w:sz w:val="22"/>
          <w:szCs w:val="22"/>
        </w:rPr>
      </w:pPr>
      <w:r>
        <w:rPr>
          <w:rFonts w:hint="eastAsia" w:ascii="微软雅黑" w:hAnsi="微软雅黑" w:eastAsia="微软雅黑"/>
          <w:sz w:val="22"/>
          <w:szCs w:val="22"/>
        </w:rPr>
        <w:t>5.2公司各部门均应建立隐患整改台帐，对事故隐患进行有效监控，落实责任人。台帐内容包括隐患名称、检查日期、原因分析、整改措施、计划完成日期、实际完成日期、整改负责人、整改确认人、确认日期、备注等项目内容。</w:t>
      </w:r>
    </w:p>
    <w:p>
      <w:pPr>
        <w:spacing w:line="520" w:lineRule="exact"/>
        <w:rPr>
          <w:rFonts w:ascii="微软雅黑" w:hAnsi="微软雅黑" w:eastAsia="微软雅黑"/>
          <w:sz w:val="22"/>
          <w:szCs w:val="22"/>
        </w:rPr>
      </w:pPr>
      <w:r>
        <w:rPr>
          <w:rFonts w:hint="eastAsia" w:ascii="微软雅黑" w:hAnsi="微软雅黑" w:eastAsia="微软雅黑"/>
          <w:sz w:val="22"/>
          <w:szCs w:val="22"/>
        </w:rPr>
        <w:t>5.3各部门应定期对安全检查和隐患治理情况进行统计分析，并向上级领导和有关部门报告。</w:t>
      </w:r>
    </w:p>
    <w:p>
      <w:pPr>
        <w:spacing w:line="520" w:lineRule="exact"/>
        <w:ind w:left="440" w:hanging="440" w:hangingChars="200"/>
        <w:rPr>
          <w:rFonts w:ascii="微软雅黑" w:hAnsi="微软雅黑" w:eastAsia="微软雅黑"/>
          <w:sz w:val="22"/>
          <w:szCs w:val="22"/>
        </w:rPr>
      </w:pPr>
      <w:r>
        <w:rPr>
          <w:rFonts w:hint="eastAsia" w:ascii="微软雅黑" w:hAnsi="微软雅黑" w:eastAsia="微软雅黑"/>
          <w:sz w:val="22"/>
          <w:szCs w:val="22"/>
        </w:rPr>
        <w:t>5.4对于重大事故隐患，除依照上述规定报送外，应当及时向公司领导、办公室和相关部门报告，办公室汇总并存档。重大事故隐患报告内容应当包括：</w:t>
      </w:r>
    </w:p>
    <w:p>
      <w:pPr>
        <w:numPr>
          <w:ilvl w:val="0"/>
          <w:numId w:val="44"/>
        </w:numPr>
        <w:spacing w:line="520" w:lineRule="exact"/>
        <w:ind w:left="0" w:firstLine="440" w:firstLineChars="200"/>
        <w:rPr>
          <w:rFonts w:ascii="微软雅黑" w:hAnsi="微软雅黑" w:eastAsia="微软雅黑"/>
          <w:sz w:val="22"/>
          <w:szCs w:val="22"/>
        </w:rPr>
      </w:pPr>
      <w:r>
        <w:rPr>
          <w:rFonts w:hint="eastAsia" w:ascii="微软雅黑" w:hAnsi="微软雅黑" w:eastAsia="微软雅黑"/>
          <w:sz w:val="22"/>
          <w:szCs w:val="22"/>
        </w:rPr>
        <w:t>隐患的现状及其产生原因；</w:t>
      </w:r>
    </w:p>
    <w:p>
      <w:pPr>
        <w:numPr>
          <w:ilvl w:val="0"/>
          <w:numId w:val="44"/>
        </w:numPr>
        <w:spacing w:line="520" w:lineRule="exact"/>
        <w:ind w:left="0" w:firstLine="440" w:firstLineChars="200"/>
        <w:rPr>
          <w:rFonts w:ascii="微软雅黑" w:hAnsi="微软雅黑" w:eastAsia="微软雅黑"/>
          <w:sz w:val="22"/>
          <w:szCs w:val="22"/>
        </w:rPr>
      </w:pPr>
      <w:r>
        <w:rPr>
          <w:rFonts w:hint="eastAsia" w:ascii="微软雅黑" w:hAnsi="微软雅黑" w:eastAsia="微软雅黑"/>
          <w:sz w:val="22"/>
          <w:szCs w:val="22"/>
        </w:rPr>
        <w:t>隐患的危害程度和整改难易程度分析；</w:t>
      </w:r>
    </w:p>
    <w:p>
      <w:pPr>
        <w:numPr>
          <w:ilvl w:val="0"/>
          <w:numId w:val="44"/>
        </w:numPr>
        <w:spacing w:line="520" w:lineRule="exact"/>
        <w:ind w:left="0" w:firstLine="440" w:firstLineChars="200"/>
        <w:rPr>
          <w:rFonts w:ascii="微软雅黑" w:hAnsi="微软雅黑" w:eastAsia="微软雅黑"/>
          <w:sz w:val="22"/>
          <w:szCs w:val="22"/>
        </w:rPr>
      </w:pPr>
      <w:r>
        <w:rPr>
          <w:rFonts w:hint="eastAsia" w:ascii="微软雅黑" w:hAnsi="微软雅黑" w:eastAsia="微软雅黑"/>
          <w:sz w:val="22"/>
          <w:szCs w:val="22"/>
        </w:rPr>
        <w:t>隐患的治理方案。</w:t>
      </w:r>
    </w:p>
    <w:p>
      <w:pPr>
        <w:spacing w:line="520" w:lineRule="exact"/>
        <w:rPr>
          <w:rFonts w:ascii="微软雅黑" w:hAnsi="微软雅黑" w:eastAsia="微软雅黑"/>
          <w:sz w:val="22"/>
          <w:szCs w:val="22"/>
        </w:rPr>
      </w:pPr>
      <w:r>
        <w:rPr>
          <w:rFonts w:hint="eastAsia" w:ascii="微软雅黑" w:hAnsi="微软雅黑" w:eastAsia="微软雅黑"/>
          <w:sz w:val="22"/>
          <w:szCs w:val="22"/>
        </w:rPr>
        <w:t>5.5对于重大事故隐患，除依照上述规定报送外，应当及时向安全生产监督管理部门报告。</w:t>
      </w:r>
    </w:p>
    <w:p>
      <w:pPr>
        <w:pStyle w:val="26"/>
        <w:numPr>
          <w:ilvl w:val="0"/>
          <w:numId w:val="13"/>
        </w:numPr>
        <w:spacing w:beforeLines="50" w:line="520" w:lineRule="exact"/>
        <w:ind w:firstLineChars="0"/>
        <w:outlineLvl w:val="1"/>
        <w:rPr>
          <w:rFonts w:ascii="微软雅黑" w:hAnsi="微软雅黑" w:eastAsia="微软雅黑"/>
          <w:b/>
          <w:sz w:val="22"/>
          <w:szCs w:val="22"/>
        </w:rPr>
      </w:pPr>
      <w:r>
        <w:rPr>
          <w:rFonts w:hint="eastAsia" w:ascii="微软雅黑" w:hAnsi="微软雅黑" w:eastAsia="微软雅黑"/>
          <w:b/>
          <w:sz w:val="22"/>
          <w:szCs w:val="22"/>
        </w:rPr>
        <w:t>隐患整改及验收</w:t>
      </w:r>
    </w:p>
    <w:p>
      <w:pPr>
        <w:spacing w:line="520" w:lineRule="exact"/>
        <w:ind w:left="440" w:hanging="440" w:hangingChars="200"/>
        <w:rPr>
          <w:rFonts w:ascii="微软雅黑" w:hAnsi="微软雅黑" w:eastAsia="微软雅黑"/>
          <w:sz w:val="22"/>
          <w:szCs w:val="22"/>
        </w:rPr>
      </w:pPr>
      <w:r>
        <w:rPr>
          <w:rFonts w:hint="eastAsia" w:ascii="微软雅黑" w:hAnsi="微软雅黑" w:eastAsia="微软雅黑"/>
          <w:sz w:val="22"/>
          <w:szCs w:val="22"/>
        </w:rPr>
        <w:t>6.1对于检查发现的所有问题，责任部门对查出的隐患和问题都要逐项分析研究，及时拿出落实措施，落实整改措施。</w:t>
      </w:r>
    </w:p>
    <w:p>
      <w:pPr>
        <w:spacing w:line="520" w:lineRule="exact"/>
        <w:rPr>
          <w:rFonts w:ascii="微软雅黑" w:hAnsi="微软雅黑" w:eastAsia="微软雅黑"/>
          <w:sz w:val="22"/>
          <w:szCs w:val="22"/>
        </w:rPr>
      </w:pPr>
      <w:r>
        <w:rPr>
          <w:rFonts w:hint="eastAsia" w:ascii="微软雅黑" w:hAnsi="微软雅黑" w:eastAsia="微软雅黑"/>
          <w:sz w:val="22"/>
          <w:szCs w:val="22"/>
        </w:rPr>
        <w:t>6.2对于一般事故隐患，部门、负责人或者有关人员立即组织整改。</w:t>
      </w:r>
    </w:p>
    <w:p>
      <w:pPr>
        <w:spacing w:line="520" w:lineRule="exact"/>
        <w:rPr>
          <w:rFonts w:ascii="微软雅黑" w:hAnsi="微软雅黑" w:eastAsia="微软雅黑"/>
          <w:sz w:val="22"/>
          <w:szCs w:val="22"/>
        </w:rPr>
      </w:pPr>
      <w:r>
        <w:rPr>
          <w:rFonts w:hint="eastAsia" w:ascii="微软雅黑" w:hAnsi="微软雅黑" w:eastAsia="微软雅黑"/>
          <w:sz w:val="22"/>
          <w:szCs w:val="22"/>
        </w:rPr>
        <w:t>6.3对严重威胁安全生产，有整改条件的隐患项目，应下达《隐患整改通知书》，限期整改。</w:t>
      </w:r>
    </w:p>
    <w:p>
      <w:pPr>
        <w:spacing w:line="520" w:lineRule="exact"/>
        <w:rPr>
          <w:rFonts w:ascii="微软雅黑" w:hAnsi="微软雅黑" w:eastAsia="微软雅黑"/>
          <w:sz w:val="22"/>
          <w:szCs w:val="22"/>
        </w:rPr>
      </w:pPr>
      <w:r>
        <w:rPr>
          <w:rFonts w:hint="eastAsia" w:ascii="微软雅黑" w:hAnsi="微软雅黑" w:eastAsia="微软雅黑"/>
          <w:sz w:val="22"/>
          <w:szCs w:val="22"/>
        </w:rPr>
        <w:t>6.4对于重大事故隐患，公司总经理组织制定并实施事故隐患治理方案。重大事故隐患治理</w:t>
      </w:r>
    </w:p>
    <w:p>
      <w:pPr>
        <w:spacing w:line="520" w:lineRule="exact"/>
        <w:rPr>
          <w:rFonts w:ascii="微软雅黑" w:hAnsi="微软雅黑" w:eastAsia="微软雅黑"/>
          <w:sz w:val="22"/>
          <w:szCs w:val="22"/>
        </w:rPr>
      </w:pPr>
      <w:r>
        <w:rPr>
          <w:rFonts w:hint="eastAsia" w:ascii="微软雅黑" w:hAnsi="微软雅黑" w:eastAsia="微软雅黑"/>
          <w:sz w:val="22"/>
          <w:szCs w:val="22"/>
        </w:rPr>
        <w:t>6.5各部门事故隐患治理过程中，应当采取相应的安全防范措施，防止事故发生。</w:t>
      </w:r>
    </w:p>
    <w:p>
      <w:pPr>
        <w:spacing w:line="520" w:lineRule="exact"/>
        <w:rPr>
          <w:rFonts w:ascii="微软雅黑" w:hAnsi="微软雅黑" w:eastAsia="微软雅黑"/>
          <w:sz w:val="22"/>
          <w:szCs w:val="22"/>
        </w:rPr>
      </w:pPr>
      <w:r>
        <w:rPr>
          <w:rFonts w:hint="eastAsia" w:ascii="微软雅黑" w:hAnsi="微软雅黑" w:eastAsia="微软雅黑"/>
          <w:sz w:val="22"/>
          <w:szCs w:val="22"/>
        </w:rPr>
        <w:t>6.6对隐患和问题的整改情况，应进行复查（验收），跟踪督促落实，形成闭环管理。</w:t>
      </w:r>
    </w:p>
    <w:p>
      <w:pPr>
        <w:pStyle w:val="26"/>
        <w:numPr>
          <w:ilvl w:val="0"/>
          <w:numId w:val="13"/>
        </w:numPr>
        <w:spacing w:beforeLines="50" w:line="520" w:lineRule="exact"/>
        <w:ind w:firstLineChars="0"/>
        <w:outlineLvl w:val="1"/>
        <w:rPr>
          <w:rFonts w:ascii="微软雅黑" w:hAnsi="微软雅黑" w:eastAsia="微软雅黑"/>
          <w:b/>
          <w:sz w:val="22"/>
          <w:szCs w:val="22"/>
        </w:rPr>
      </w:pPr>
      <w:r>
        <w:rPr>
          <w:rFonts w:hint="eastAsia" w:ascii="微软雅黑" w:hAnsi="微软雅黑" w:eastAsia="微软雅黑"/>
          <w:b/>
          <w:sz w:val="22"/>
          <w:szCs w:val="22"/>
        </w:rPr>
        <w:t xml:space="preserve"> </w:t>
      </w:r>
      <w:r>
        <w:rPr>
          <w:rFonts w:hint="eastAsia" w:ascii="微软雅黑" w:hAnsi="微软雅黑" w:eastAsia="微软雅黑"/>
          <w:sz w:val="22"/>
          <w:szCs w:val="22"/>
        </w:rPr>
        <w:t>奖惩</w:t>
      </w:r>
    </w:p>
    <w:p>
      <w:pPr>
        <w:spacing w:line="520" w:lineRule="exact"/>
        <w:rPr>
          <w:rFonts w:ascii="微软雅黑" w:hAnsi="微软雅黑" w:eastAsia="微软雅黑"/>
          <w:sz w:val="22"/>
          <w:szCs w:val="22"/>
        </w:rPr>
      </w:pPr>
      <w:r>
        <w:rPr>
          <w:rFonts w:hint="eastAsia" w:ascii="微软雅黑" w:hAnsi="微软雅黑" w:eastAsia="微软雅黑"/>
          <w:sz w:val="22"/>
          <w:szCs w:val="22"/>
        </w:rPr>
        <w:t>7.1对发现、排除和举报事故隐患的有功人员，按规定给予物质奖励和表彰。</w:t>
      </w:r>
    </w:p>
    <w:p>
      <w:pPr>
        <w:spacing w:line="520" w:lineRule="exact"/>
        <w:rPr>
          <w:rFonts w:ascii="微软雅黑" w:hAnsi="微软雅黑" w:eastAsia="微软雅黑"/>
          <w:sz w:val="22"/>
          <w:szCs w:val="22"/>
        </w:rPr>
      </w:pPr>
      <w:r>
        <w:rPr>
          <w:rFonts w:hint="eastAsia" w:ascii="微软雅黑" w:hAnsi="微软雅黑" w:eastAsia="微软雅黑"/>
          <w:sz w:val="22"/>
          <w:szCs w:val="22"/>
        </w:rPr>
        <w:t>7.2隐患排查及项目整改完成情况，纳入年度安全目标责任制考核。</w:t>
      </w: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ind w:firstLine="560" w:firstLineChars="200"/>
        <w:jc w:val="center"/>
        <w:rPr>
          <w:rFonts w:ascii="微软雅黑" w:hAnsi="微软雅黑" w:eastAsia="微软雅黑"/>
          <w:b/>
          <w:sz w:val="28"/>
          <w:szCs w:val="22"/>
        </w:rPr>
      </w:pPr>
    </w:p>
    <w:p>
      <w:pPr>
        <w:pStyle w:val="11"/>
        <w:spacing w:before="0" w:beforeAutospacing="0" w:after="0" w:afterAutospacing="0" w:line="520" w:lineRule="exact"/>
        <w:rPr>
          <w:rFonts w:ascii="微软雅黑" w:hAnsi="微软雅黑" w:eastAsia="微软雅黑"/>
          <w:b/>
          <w:sz w:val="28"/>
          <w:szCs w:val="22"/>
        </w:rPr>
      </w:pPr>
    </w:p>
    <w:p>
      <w:pPr>
        <w:numPr>
          <w:ilvl w:val="0"/>
          <w:numId w:val="17"/>
        </w:numPr>
        <w:spacing w:line="520" w:lineRule="exact"/>
        <w:jc w:val="center"/>
        <w:rPr>
          <w:rFonts w:ascii="微软雅黑" w:hAnsi="微软雅黑" w:eastAsia="微软雅黑"/>
          <w:b/>
          <w:sz w:val="28"/>
          <w:szCs w:val="28"/>
        </w:rPr>
      </w:pPr>
      <w:bookmarkStart w:id="18" w:name="十五、设备安全管理制度"/>
      <w:r>
        <w:rPr>
          <w:rFonts w:hint="eastAsia" w:ascii="微软雅黑" w:hAnsi="微软雅黑" w:eastAsia="微软雅黑"/>
          <w:b/>
          <w:sz w:val="28"/>
          <w:szCs w:val="28"/>
        </w:rPr>
        <w:t>设备安全管理制度</w:t>
      </w:r>
    </w:p>
    <w:bookmarkEnd w:id="18"/>
    <w:p>
      <w:pPr>
        <w:numPr>
          <w:ilvl w:val="0"/>
          <w:numId w:val="45"/>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目的 </w:t>
      </w:r>
    </w:p>
    <w:p>
      <w:pPr>
        <w:tabs>
          <w:tab w:val="left" w:pos="360"/>
        </w:tabs>
        <w:spacing w:line="520" w:lineRule="exact"/>
        <w:ind w:left="600"/>
        <w:rPr>
          <w:rFonts w:ascii="微软雅黑" w:hAnsi="微软雅黑" w:eastAsia="微软雅黑"/>
          <w:sz w:val="22"/>
          <w:szCs w:val="22"/>
        </w:rPr>
      </w:pPr>
      <w:r>
        <w:rPr>
          <w:rFonts w:hint="eastAsia" w:ascii="微软雅黑" w:hAnsi="微软雅黑" w:eastAsia="微软雅黑"/>
          <w:sz w:val="22"/>
          <w:szCs w:val="22"/>
        </w:rPr>
        <w:t>为加强公司安全文明生产，确保广大员工的人身安全和公司财产安全，防止和杜绝事故的发生，特制订本管理制度。</w:t>
      </w:r>
    </w:p>
    <w:p>
      <w:pPr>
        <w:numPr>
          <w:ilvl w:val="0"/>
          <w:numId w:val="45"/>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范围 </w:t>
      </w:r>
    </w:p>
    <w:p>
      <w:pPr>
        <w:tabs>
          <w:tab w:val="left" w:pos="360"/>
        </w:tabs>
        <w:spacing w:line="520" w:lineRule="exact"/>
        <w:ind w:left="240"/>
        <w:rPr>
          <w:rFonts w:ascii="微软雅黑" w:hAnsi="微软雅黑" w:eastAsia="微软雅黑"/>
          <w:sz w:val="22"/>
          <w:szCs w:val="22"/>
        </w:rPr>
      </w:pPr>
      <w:r>
        <w:rPr>
          <w:rFonts w:hint="eastAsia" w:ascii="微软雅黑" w:hAnsi="微软雅黑" w:eastAsia="微软雅黑"/>
          <w:sz w:val="22"/>
          <w:szCs w:val="22"/>
        </w:rPr>
        <w:t>　本管理制度适用于本公司全体员工。</w:t>
      </w:r>
    </w:p>
    <w:p>
      <w:pPr>
        <w:numPr>
          <w:ilvl w:val="0"/>
          <w:numId w:val="45"/>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职责 </w:t>
      </w:r>
    </w:p>
    <w:p>
      <w:pPr>
        <w:numPr>
          <w:ilvl w:val="1"/>
          <w:numId w:val="46"/>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生产经理是本公司设备安全管理的主要负责人；</w:t>
      </w:r>
    </w:p>
    <w:p>
      <w:pPr>
        <w:numPr>
          <w:ilvl w:val="1"/>
          <w:numId w:val="46"/>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生产经理定期组织设备安全产检查，同时提出改进意见和跟踪验证；</w:t>
      </w:r>
    </w:p>
    <w:p>
      <w:pPr>
        <w:numPr>
          <w:ilvl w:val="0"/>
          <w:numId w:val="46"/>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工作流程</w:t>
      </w:r>
    </w:p>
    <w:p>
      <w:pPr>
        <w:numPr>
          <w:ilvl w:val="1"/>
          <w:numId w:val="47"/>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设备设施使用前的管理工作</w:t>
      </w:r>
    </w:p>
    <w:p>
      <w:pPr>
        <w:numPr>
          <w:ilvl w:val="0"/>
          <w:numId w:val="48"/>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制定安全操作规程</w:t>
      </w:r>
    </w:p>
    <w:p>
      <w:pPr>
        <w:numPr>
          <w:ilvl w:val="0"/>
          <w:numId w:val="48"/>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制定设备维护保养责任制</w:t>
      </w:r>
    </w:p>
    <w:p>
      <w:pPr>
        <w:numPr>
          <w:ilvl w:val="0"/>
          <w:numId w:val="48"/>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员工培训,内容包括设备原理、操作方法、安全注意事项、维护保养知识等，经考验合格后,方可上岗。</w:t>
      </w:r>
    </w:p>
    <w:p>
      <w:pPr>
        <w:numPr>
          <w:ilvl w:val="1"/>
          <w:numId w:val="47"/>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设备设施使用中的管理工作</w:t>
      </w:r>
    </w:p>
    <w:p>
      <w:pPr>
        <w:numPr>
          <w:ilvl w:val="0"/>
          <w:numId w:val="49"/>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设备操作员必须每天对自己使用机器做好保养工作,生产过程中设备发生故障应及时给予排除。</w:t>
      </w:r>
    </w:p>
    <w:p>
      <w:pPr>
        <w:numPr>
          <w:ilvl w:val="0"/>
          <w:numId w:val="49"/>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为了便于操作员日常维护保养,由设备负责人按照技术要求负责检查。</w:t>
      </w:r>
    </w:p>
    <w:p>
      <w:pPr>
        <w:numPr>
          <w:ilvl w:val="0"/>
          <w:numId w:val="49"/>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预检预修,是确保设备正常运转,避免发生事故的有效措施,设备管理人员根据设备状况和使用寿命,预先制定出安全检修周期和检修内容,落实专人负责实施,将设备质量保持在最好状态,确保设备从本质上的安全性。</w:t>
      </w:r>
    </w:p>
    <w:p>
      <w:pPr>
        <w:numPr>
          <w:ilvl w:val="1"/>
          <w:numId w:val="47"/>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设备设施维护保养制度</w:t>
      </w:r>
    </w:p>
    <w:p>
      <w:pPr>
        <w:numPr>
          <w:ilvl w:val="0"/>
          <w:numId w:val="50"/>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设备运行与维护坚持“实行专人负责，共同管理”的原则，精心养护,保证设备安全。</w:t>
      </w:r>
    </w:p>
    <w:p>
      <w:pPr>
        <w:numPr>
          <w:ilvl w:val="0"/>
          <w:numId w:val="50"/>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操作人员要做好以下工作:</w:t>
      </w:r>
    </w:p>
    <w:p>
      <w:pPr>
        <w:numPr>
          <w:ilvl w:val="0"/>
          <w:numId w:val="51"/>
        </w:numPr>
        <w:tabs>
          <w:tab w:val="left" w:pos="360"/>
        </w:tabs>
        <w:spacing w:line="520" w:lineRule="exact"/>
        <w:ind w:hanging="60"/>
        <w:rPr>
          <w:rFonts w:ascii="微软雅黑" w:hAnsi="微软雅黑" w:eastAsia="微软雅黑"/>
          <w:sz w:val="22"/>
          <w:szCs w:val="22"/>
        </w:rPr>
      </w:pPr>
      <w:r>
        <w:rPr>
          <w:rFonts w:hint="eastAsia" w:ascii="微软雅黑" w:hAnsi="微软雅黑" w:eastAsia="微软雅黑"/>
          <w:sz w:val="22"/>
          <w:szCs w:val="22"/>
        </w:rPr>
        <w:t>自觉爱护设备，严格遵守操作规程，不得违规操作</w:t>
      </w:r>
    </w:p>
    <w:p>
      <w:pPr>
        <w:numPr>
          <w:ilvl w:val="0"/>
          <w:numId w:val="51"/>
        </w:numPr>
        <w:tabs>
          <w:tab w:val="left" w:pos="360"/>
        </w:tabs>
        <w:spacing w:line="520" w:lineRule="exact"/>
        <w:ind w:hanging="60"/>
        <w:rPr>
          <w:rFonts w:ascii="微软雅黑" w:hAnsi="微软雅黑" w:eastAsia="微软雅黑"/>
          <w:sz w:val="22"/>
          <w:szCs w:val="22"/>
        </w:rPr>
      </w:pPr>
      <w:r>
        <w:rPr>
          <w:rFonts w:hint="eastAsia" w:ascii="微软雅黑" w:hAnsi="微软雅黑" w:eastAsia="微软雅黑"/>
          <w:sz w:val="22"/>
          <w:szCs w:val="22"/>
        </w:rPr>
        <w:t>设备要定期保养、保持技术状况良好</w:t>
      </w:r>
    </w:p>
    <w:p>
      <w:pPr>
        <w:numPr>
          <w:ilvl w:val="0"/>
          <w:numId w:val="51"/>
        </w:numPr>
        <w:tabs>
          <w:tab w:val="left" w:pos="360"/>
        </w:tabs>
        <w:spacing w:line="520" w:lineRule="exact"/>
        <w:ind w:hanging="60"/>
        <w:rPr>
          <w:rFonts w:ascii="微软雅黑" w:hAnsi="微软雅黑" w:eastAsia="微软雅黑"/>
          <w:sz w:val="22"/>
          <w:szCs w:val="22"/>
        </w:rPr>
      </w:pPr>
      <w:r>
        <w:rPr>
          <w:rFonts w:hint="eastAsia" w:ascii="微软雅黑" w:hAnsi="微软雅黑" w:eastAsia="微软雅黑"/>
          <w:sz w:val="22"/>
          <w:szCs w:val="22"/>
        </w:rPr>
        <w:t>做好设备的使用、维护、养护记录</w:t>
      </w:r>
    </w:p>
    <w:p>
      <w:pPr>
        <w:numPr>
          <w:ilvl w:val="0"/>
          <w:numId w:val="51"/>
        </w:numPr>
        <w:tabs>
          <w:tab w:val="left" w:pos="360"/>
        </w:tabs>
        <w:spacing w:line="520" w:lineRule="exact"/>
        <w:ind w:hanging="60"/>
        <w:rPr>
          <w:rFonts w:ascii="微软雅黑" w:hAnsi="微软雅黑" w:eastAsia="微软雅黑"/>
          <w:sz w:val="22"/>
          <w:szCs w:val="22"/>
        </w:rPr>
      </w:pPr>
      <w:r>
        <w:rPr>
          <w:rFonts w:hint="eastAsia" w:ascii="微软雅黑" w:hAnsi="微软雅黑" w:eastAsia="微软雅黑"/>
          <w:sz w:val="22"/>
          <w:szCs w:val="22"/>
        </w:rPr>
        <w:t>保持设备设施清洁,场所窗明地净,环境卫生好。</w:t>
      </w:r>
    </w:p>
    <w:p>
      <w:pPr>
        <w:numPr>
          <w:ilvl w:val="1"/>
          <w:numId w:val="47"/>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设备设施安全事故及设备安全事故报告和处理</w:t>
      </w:r>
    </w:p>
    <w:p>
      <w:pPr>
        <w:tabs>
          <w:tab w:val="left" w:pos="360"/>
        </w:tabs>
        <w:spacing w:line="520" w:lineRule="exact"/>
        <w:ind w:left="709"/>
        <w:rPr>
          <w:rFonts w:ascii="微软雅黑" w:hAnsi="微软雅黑" w:eastAsia="微软雅黑"/>
          <w:sz w:val="22"/>
          <w:szCs w:val="22"/>
        </w:rPr>
      </w:pPr>
      <w:r>
        <w:rPr>
          <w:rFonts w:hint="eastAsia" w:ascii="微软雅黑" w:hAnsi="微软雅黑" w:eastAsia="微软雅黑"/>
          <w:sz w:val="22"/>
          <w:szCs w:val="22"/>
        </w:rPr>
        <w:t>4.4.1设备由于不安全因素造成设备损坏和设备事故，根据设备损坏程度,设备事故分为:</w:t>
      </w:r>
    </w:p>
    <w:p>
      <w:pPr>
        <w:numPr>
          <w:ilvl w:val="0"/>
          <w:numId w:val="52"/>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一般设备安全事故:零部件损坏,经济损失在5000以下。</w:t>
      </w:r>
    </w:p>
    <w:p>
      <w:pPr>
        <w:numPr>
          <w:ilvl w:val="0"/>
          <w:numId w:val="52"/>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重大设备安全事故:设备受损严重,直接经济损失在5001元至50000元。</w:t>
      </w:r>
    </w:p>
    <w:p>
      <w:pPr>
        <w:numPr>
          <w:ilvl w:val="0"/>
          <w:numId w:val="52"/>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特大设备安全事故:导致设备保费或直接经济损失在50000元以上。</w:t>
      </w:r>
    </w:p>
    <w:p>
      <w:pPr>
        <w:tabs>
          <w:tab w:val="left" w:pos="360"/>
        </w:tabs>
        <w:spacing w:line="520" w:lineRule="exact"/>
        <w:ind w:left="709"/>
        <w:rPr>
          <w:rFonts w:ascii="微软雅黑" w:hAnsi="微软雅黑" w:eastAsia="微软雅黑"/>
          <w:sz w:val="22"/>
          <w:szCs w:val="22"/>
        </w:rPr>
      </w:pPr>
      <w:r>
        <w:rPr>
          <w:rFonts w:hint="eastAsia" w:ascii="微软雅黑" w:hAnsi="微软雅黑" w:eastAsia="微软雅黑"/>
          <w:sz w:val="22"/>
          <w:szCs w:val="22"/>
        </w:rPr>
        <w:t>4.4.2设备安全事故报告和处理</w:t>
      </w:r>
    </w:p>
    <w:p>
      <w:pPr>
        <w:numPr>
          <w:ilvl w:val="0"/>
          <w:numId w:val="53"/>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一般设备安全事故发生后,操作人员应立即主管报告,查清事故原因,查明事故责任。</w:t>
      </w:r>
    </w:p>
    <w:p>
      <w:pPr>
        <w:numPr>
          <w:ilvl w:val="0"/>
          <w:numId w:val="53"/>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重大。特大设备事故发生后，操作人员应立即采取保护现场并报告部门负责人及有关职能部门,公司立即组织有关人员对事故进行检查,分析事故原因,查清事故责任。</w:t>
      </w:r>
    </w:p>
    <w:p>
      <w:pPr>
        <w:numPr>
          <w:ilvl w:val="0"/>
          <w:numId w:val="53"/>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对各类设备安全事故,坚持“四不放过”的原则，认真调查及时报告，严肃处理。</w:t>
      </w:r>
    </w:p>
    <w:p>
      <w:pPr>
        <w:numPr>
          <w:ilvl w:val="1"/>
          <w:numId w:val="47"/>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设备设施更新及报废的管理工作</w:t>
      </w:r>
    </w:p>
    <w:p>
      <w:pPr>
        <w:tabs>
          <w:tab w:val="left" w:pos="360"/>
        </w:tabs>
        <w:spacing w:line="520" w:lineRule="exact"/>
        <w:ind w:firstLine="660" w:firstLineChars="300"/>
        <w:rPr>
          <w:rFonts w:ascii="微软雅黑" w:hAnsi="微软雅黑" w:eastAsia="微软雅黑"/>
          <w:sz w:val="22"/>
          <w:szCs w:val="22"/>
        </w:rPr>
      </w:pPr>
      <w:r>
        <w:rPr>
          <w:rFonts w:hint="eastAsia" w:ascii="微软雅黑" w:hAnsi="微软雅黑" w:eastAsia="微软雅黑"/>
          <w:sz w:val="22"/>
          <w:szCs w:val="22"/>
        </w:rPr>
        <w:t>设备报废的基本原则；</w:t>
      </w:r>
    </w:p>
    <w:p>
      <w:pPr>
        <w:tabs>
          <w:tab w:val="left" w:pos="360"/>
        </w:tabs>
        <w:spacing w:line="520" w:lineRule="exact"/>
        <w:ind w:firstLine="660" w:firstLineChars="300"/>
        <w:rPr>
          <w:rFonts w:ascii="微软雅黑" w:hAnsi="微软雅黑" w:eastAsia="微软雅黑"/>
          <w:sz w:val="22"/>
          <w:szCs w:val="22"/>
        </w:rPr>
      </w:pPr>
      <w:r>
        <w:rPr>
          <w:rFonts w:hint="eastAsia" w:ascii="微软雅黑" w:hAnsi="微软雅黑" w:eastAsia="微软雅黑"/>
          <w:sz w:val="22"/>
          <w:szCs w:val="22"/>
        </w:rPr>
        <w:t>1）国家或行业规定需要淘汰的设备。</w:t>
      </w:r>
    </w:p>
    <w:p>
      <w:pPr>
        <w:tabs>
          <w:tab w:val="left" w:pos="360"/>
        </w:tabs>
        <w:spacing w:line="520" w:lineRule="exact"/>
        <w:ind w:firstLine="660" w:firstLineChars="300"/>
        <w:rPr>
          <w:rFonts w:ascii="微软雅黑" w:hAnsi="微软雅黑" w:eastAsia="微软雅黑"/>
          <w:sz w:val="22"/>
          <w:szCs w:val="22"/>
        </w:rPr>
      </w:pPr>
      <w:r>
        <w:rPr>
          <w:rFonts w:hint="eastAsia" w:ascii="微软雅黑" w:hAnsi="微软雅黑" w:eastAsia="微软雅黑"/>
          <w:sz w:val="22"/>
          <w:szCs w:val="22"/>
        </w:rPr>
        <w:t>2）设备已过正常使用年限或经正常磨损后达不到要求。</w:t>
      </w:r>
    </w:p>
    <w:p>
      <w:pPr>
        <w:tabs>
          <w:tab w:val="left" w:pos="360"/>
        </w:tabs>
        <w:spacing w:line="520" w:lineRule="exact"/>
        <w:ind w:firstLine="660" w:firstLineChars="300"/>
        <w:rPr>
          <w:rFonts w:ascii="微软雅黑" w:hAnsi="微软雅黑" w:eastAsia="微软雅黑"/>
          <w:sz w:val="22"/>
          <w:szCs w:val="22"/>
        </w:rPr>
      </w:pPr>
      <w:r>
        <w:rPr>
          <w:rFonts w:hint="eastAsia" w:ascii="微软雅黑" w:hAnsi="微软雅黑" w:eastAsia="微软雅黑"/>
          <w:sz w:val="22"/>
          <w:szCs w:val="22"/>
        </w:rPr>
        <w:t>3）设备发生操作意外事故,造成无法修复或修复不合算。</w:t>
      </w:r>
    </w:p>
    <w:p>
      <w:pPr>
        <w:tabs>
          <w:tab w:val="left" w:pos="360"/>
        </w:tabs>
        <w:spacing w:line="520" w:lineRule="exact"/>
        <w:ind w:firstLine="660" w:firstLineChars="300"/>
        <w:rPr>
          <w:rFonts w:ascii="微软雅黑" w:hAnsi="微软雅黑" w:eastAsia="微软雅黑"/>
          <w:sz w:val="22"/>
          <w:szCs w:val="22"/>
        </w:rPr>
      </w:pPr>
      <w:r>
        <w:rPr>
          <w:rFonts w:hint="eastAsia" w:ascii="微软雅黑" w:hAnsi="微软雅黑" w:eastAsia="微软雅黑"/>
          <w:sz w:val="22"/>
          <w:szCs w:val="22"/>
        </w:rPr>
        <w:t>4）设备使用时间不长,但因更合理更经济先进的设备或生产使用时需要更换的。</w:t>
      </w:r>
    </w:p>
    <w:p>
      <w:pPr>
        <w:tabs>
          <w:tab w:val="left" w:pos="360"/>
        </w:tabs>
        <w:spacing w:line="520" w:lineRule="exact"/>
        <w:ind w:firstLine="660" w:firstLineChars="300"/>
        <w:rPr>
          <w:rFonts w:ascii="微软雅黑" w:hAnsi="微软雅黑" w:eastAsia="微软雅黑"/>
          <w:sz w:val="22"/>
          <w:szCs w:val="22"/>
        </w:rPr>
      </w:pPr>
      <w:r>
        <w:rPr>
          <w:rFonts w:hint="eastAsia" w:ascii="微软雅黑" w:hAnsi="微软雅黑" w:eastAsia="微软雅黑"/>
          <w:sz w:val="22"/>
          <w:szCs w:val="22"/>
        </w:rPr>
        <w:t>5）从安全、精度、效率等方面,已落后于本行业平均水平，</w:t>
      </w:r>
    </w:p>
    <w:p>
      <w:pPr>
        <w:tabs>
          <w:tab w:val="left" w:pos="360"/>
        </w:tabs>
        <w:spacing w:line="520" w:lineRule="exact"/>
        <w:ind w:left="480" w:firstLine="480"/>
        <w:rPr>
          <w:rFonts w:ascii="微软雅黑" w:hAnsi="微软雅黑" w:eastAsia="微软雅黑"/>
          <w:sz w:val="22"/>
          <w:szCs w:val="22"/>
        </w:rPr>
      </w:pPr>
      <w:r>
        <w:rPr>
          <w:rFonts w:hint="eastAsia" w:ascii="微软雅黑" w:hAnsi="微软雅黑" w:eastAsia="微软雅黑"/>
          <w:sz w:val="22"/>
          <w:szCs w:val="22"/>
        </w:rPr>
        <w:t>符合以上情况的设备均可申请报废。</w:t>
      </w:r>
    </w:p>
    <w:p>
      <w:pPr>
        <w:numPr>
          <w:ilvl w:val="0"/>
          <w:numId w:val="54"/>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设备报废手续</w:t>
      </w:r>
    </w:p>
    <w:p>
      <w:pPr>
        <w:tabs>
          <w:tab w:val="left" w:pos="360"/>
        </w:tabs>
        <w:spacing w:line="520" w:lineRule="exact"/>
        <w:ind w:left="601" w:leftChars="286" w:firstLine="220" w:firstLineChars="100"/>
        <w:rPr>
          <w:rFonts w:ascii="微软雅黑" w:hAnsi="微软雅黑" w:eastAsia="微软雅黑"/>
          <w:sz w:val="22"/>
          <w:szCs w:val="22"/>
        </w:rPr>
      </w:pPr>
      <w:r>
        <w:rPr>
          <w:rFonts w:hint="eastAsia" w:ascii="微软雅黑" w:hAnsi="微软雅黑" w:eastAsia="微软雅黑"/>
          <w:sz w:val="22"/>
          <w:szCs w:val="22"/>
        </w:rPr>
        <w:t>1）由设备使用部门提出报废申请,经部门负责人并签署意见。</w:t>
      </w:r>
    </w:p>
    <w:p>
      <w:pPr>
        <w:tabs>
          <w:tab w:val="left" w:pos="360"/>
        </w:tabs>
        <w:spacing w:line="520" w:lineRule="exact"/>
        <w:ind w:left="601" w:leftChars="286" w:firstLine="220" w:firstLineChars="100"/>
        <w:rPr>
          <w:rFonts w:ascii="微软雅黑" w:hAnsi="微软雅黑" w:eastAsia="微软雅黑"/>
          <w:sz w:val="22"/>
          <w:szCs w:val="22"/>
        </w:rPr>
      </w:pPr>
      <w:r>
        <w:rPr>
          <w:rFonts w:hint="eastAsia" w:ascii="微软雅黑" w:hAnsi="微软雅黑" w:eastAsia="微软雅黑"/>
          <w:sz w:val="22"/>
          <w:szCs w:val="22"/>
        </w:rPr>
        <w:t>2）由使用部门负责人填写报废申请,经总经理批准,移交财务部门结算手续</w:t>
      </w:r>
    </w:p>
    <w:p>
      <w:pPr>
        <w:numPr>
          <w:ilvl w:val="1"/>
          <w:numId w:val="47"/>
        </w:numPr>
        <w:tabs>
          <w:tab w:val="left" w:pos="360"/>
        </w:tabs>
        <w:spacing w:line="520" w:lineRule="exact"/>
        <w:rPr>
          <w:rFonts w:ascii="微软雅黑" w:hAnsi="微软雅黑" w:eastAsia="微软雅黑"/>
          <w:sz w:val="22"/>
          <w:szCs w:val="22"/>
        </w:rPr>
      </w:pPr>
      <w:r>
        <w:rPr>
          <w:rFonts w:hint="eastAsia" w:ascii="微软雅黑" w:hAnsi="微软雅黑" w:eastAsia="微软雅黑"/>
          <w:sz w:val="22"/>
          <w:szCs w:val="22"/>
        </w:rPr>
        <w:t xml:space="preserve">  严格执行设备管理过程中的记录制度</w:t>
      </w:r>
    </w:p>
    <w:p>
      <w:pPr>
        <w:tabs>
          <w:tab w:val="left" w:pos="360"/>
        </w:tabs>
        <w:spacing w:line="520" w:lineRule="exact"/>
        <w:ind w:left="550" w:hanging="550" w:hangingChars="250"/>
        <w:rPr>
          <w:rFonts w:ascii="微软雅黑" w:hAnsi="微软雅黑" w:eastAsia="微软雅黑"/>
          <w:sz w:val="22"/>
          <w:szCs w:val="22"/>
        </w:rPr>
      </w:pPr>
      <w:r>
        <w:rPr>
          <w:rFonts w:hint="eastAsia" w:ascii="微软雅黑" w:hAnsi="微软雅黑" w:eastAsia="微软雅黑"/>
          <w:sz w:val="22"/>
          <w:szCs w:val="22"/>
        </w:rPr>
        <w:t xml:space="preserve">      建立设备技术管理档案,即在设备-生产全过程的状态,按着对设备维护保养、维修、更新改造、报废处理等程序运行。由负责人和主管领导签名确认保存。</w:t>
      </w:r>
    </w:p>
    <w:p>
      <w:pPr>
        <w:spacing w:line="520" w:lineRule="exact"/>
      </w:pPr>
    </w:p>
    <w:p>
      <w:pPr>
        <w:spacing w:line="520" w:lineRule="exact"/>
        <w:rPr>
          <w:rFonts w:ascii="微软雅黑" w:hAnsi="微软雅黑" w:eastAsia="微软雅黑"/>
          <w:sz w:val="22"/>
          <w:szCs w:val="22"/>
        </w:rPr>
      </w:pPr>
    </w:p>
    <w:p>
      <w:pPr>
        <w:spacing w:line="520" w:lineRule="exact"/>
        <w:rPr>
          <w:rFonts w:ascii="微软雅黑" w:hAnsi="微软雅黑" w:eastAsia="微软雅黑"/>
          <w:b/>
          <w:sz w:val="22"/>
          <w:szCs w:val="22"/>
        </w:rPr>
      </w:pPr>
    </w:p>
    <w:p>
      <w:pPr>
        <w:numPr>
          <w:ilvl w:val="0"/>
          <w:numId w:val="17"/>
        </w:numPr>
        <w:spacing w:line="520" w:lineRule="exact"/>
        <w:jc w:val="center"/>
        <w:rPr>
          <w:rFonts w:ascii="微软雅黑" w:hAnsi="微软雅黑" w:eastAsia="微软雅黑"/>
          <w:b/>
          <w:sz w:val="28"/>
          <w:szCs w:val="28"/>
        </w:rPr>
      </w:pPr>
      <w:bookmarkStart w:id="19" w:name="十七、劳保用品管理规定"/>
      <w:r>
        <w:rPr>
          <w:rFonts w:hint="eastAsia" w:ascii="微软雅黑" w:hAnsi="微软雅黑" w:eastAsia="微软雅黑"/>
          <w:b/>
          <w:sz w:val="28"/>
          <w:szCs w:val="28"/>
        </w:rPr>
        <w:t>劳保用品管理规定</w:t>
      </w:r>
    </w:p>
    <w:bookmarkEnd w:id="19"/>
    <w:p>
      <w:pPr>
        <w:spacing w:line="520" w:lineRule="exact"/>
        <w:rPr>
          <w:rFonts w:ascii="微软雅黑" w:hAnsi="微软雅黑" w:eastAsia="微软雅黑"/>
          <w:sz w:val="22"/>
          <w:szCs w:val="22"/>
        </w:rPr>
      </w:pPr>
      <w:r>
        <w:rPr>
          <w:rFonts w:hint="eastAsia" w:ascii="微软雅黑" w:hAnsi="微软雅黑" w:eastAsia="微软雅黑"/>
          <w:sz w:val="22"/>
          <w:szCs w:val="22"/>
        </w:rPr>
        <w:t>1、内容与适用范围</w:t>
      </w:r>
    </w:p>
    <w:p>
      <w:pPr>
        <w:spacing w:line="520" w:lineRule="exact"/>
        <w:ind w:firstLine="90"/>
        <w:rPr>
          <w:rFonts w:ascii="微软雅黑" w:hAnsi="微软雅黑" w:eastAsia="微软雅黑"/>
          <w:sz w:val="22"/>
          <w:szCs w:val="22"/>
        </w:rPr>
      </w:pPr>
      <w:r>
        <w:rPr>
          <w:rFonts w:hint="eastAsia" w:ascii="微软雅黑" w:hAnsi="微软雅黑" w:eastAsia="微软雅黑"/>
          <w:sz w:val="22"/>
          <w:szCs w:val="22"/>
        </w:rPr>
        <w:t xml:space="preserve">   本标准规定了劳动保护用品的采购，发放使用的内容。</w:t>
      </w:r>
    </w:p>
    <w:p>
      <w:pPr>
        <w:spacing w:line="520" w:lineRule="exact"/>
        <w:ind w:firstLine="90"/>
        <w:rPr>
          <w:rFonts w:ascii="微软雅黑" w:hAnsi="微软雅黑" w:eastAsia="微软雅黑"/>
          <w:sz w:val="22"/>
          <w:szCs w:val="22"/>
        </w:rPr>
      </w:pPr>
      <w:r>
        <w:rPr>
          <w:rFonts w:hint="eastAsia" w:ascii="微软雅黑" w:hAnsi="微软雅黑" w:eastAsia="微软雅黑"/>
          <w:sz w:val="22"/>
          <w:szCs w:val="22"/>
        </w:rPr>
        <w:t xml:space="preserve">   本标准适用于安全技术，劳动保护管理。</w:t>
      </w:r>
    </w:p>
    <w:p>
      <w:pPr>
        <w:spacing w:line="520" w:lineRule="exact"/>
        <w:rPr>
          <w:rFonts w:ascii="微软雅黑" w:hAnsi="微软雅黑" w:eastAsia="微软雅黑"/>
          <w:sz w:val="22"/>
          <w:szCs w:val="22"/>
        </w:rPr>
      </w:pPr>
      <w:r>
        <w:rPr>
          <w:rFonts w:hint="eastAsia" w:ascii="微软雅黑" w:hAnsi="微软雅黑" w:eastAsia="微软雅黑"/>
          <w:sz w:val="22"/>
          <w:szCs w:val="22"/>
        </w:rPr>
        <w:t>2、原则:</w:t>
      </w:r>
    </w:p>
    <w:p>
      <w:pPr>
        <w:spacing w:line="520" w:lineRule="exact"/>
        <w:ind w:left="720"/>
        <w:rPr>
          <w:rFonts w:ascii="微软雅黑" w:hAnsi="微软雅黑" w:eastAsia="微软雅黑"/>
          <w:sz w:val="22"/>
          <w:szCs w:val="22"/>
        </w:rPr>
      </w:pPr>
      <w:r>
        <w:rPr>
          <w:rFonts w:hint="eastAsia" w:ascii="微软雅黑" w:hAnsi="微软雅黑" w:eastAsia="微软雅黑"/>
          <w:sz w:val="22"/>
          <w:szCs w:val="22"/>
        </w:rPr>
        <w:t>保护职工生产过程中的安全和健康，正确发放和正确使用防护用品。</w:t>
      </w:r>
    </w:p>
    <w:p>
      <w:pPr>
        <w:spacing w:line="520" w:lineRule="exact"/>
        <w:rPr>
          <w:rFonts w:ascii="微软雅黑" w:hAnsi="微软雅黑" w:eastAsia="微软雅黑"/>
          <w:sz w:val="22"/>
          <w:szCs w:val="22"/>
        </w:rPr>
      </w:pPr>
      <w:r>
        <w:rPr>
          <w:rFonts w:hint="eastAsia" w:ascii="微软雅黑" w:hAnsi="微软雅黑" w:eastAsia="微软雅黑"/>
          <w:sz w:val="22"/>
          <w:szCs w:val="22"/>
        </w:rPr>
        <w:t>3、 要求</w:t>
      </w:r>
    </w:p>
    <w:p>
      <w:pPr>
        <w:numPr>
          <w:ilvl w:val="0"/>
          <w:numId w:val="55"/>
        </w:numPr>
        <w:spacing w:line="520" w:lineRule="exact"/>
        <w:rPr>
          <w:rFonts w:ascii="微软雅黑" w:hAnsi="微软雅黑" w:eastAsia="微软雅黑"/>
          <w:sz w:val="22"/>
          <w:szCs w:val="22"/>
        </w:rPr>
      </w:pPr>
      <w:r>
        <w:rPr>
          <w:rFonts w:hint="eastAsia" w:ascii="微软雅黑" w:hAnsi="微软雅黑" w:eastAsia="微软雅黑"/>
          <w:sz w:val="22"/>
          <w:szCs w:val="22"/>
        </w:rPr>
        <w:t>防护用品由生产部根据申购计划按时组织采购符合安全技术使用标准的劳动防护用品，以便按时发放。</w:t>
      </w:r>
    </w:p>
    <w:p>
      <w:pPr>
        <w:numPr>
          <w:ilvl w:val="0"/>
          <w:numId w:val="55"/>
        </w:numPr>
        <w:spacing w:line="520" w:lineRule="exact"/>
        <w:rPr>
          <w:rFonts w:ascii="微软雅黑" w:hAnsi="微软雅黑" w:eastAsia="微软雅黑"/>
          <w:sz w:val="22"/>
          <w:szCs w:val="22"/>
        </w:rPr>
      </w:pPr>
      <w:r>
        <w:rPr>
          <w:rFonts w:hint="eastAsia" w:ascii="微软雅黑" w:hAnsi="微软雅黑" w:eastAsia="微软雅黑"/>
          <w:sz w:val="22"/>
          <w:szCs w:val="22"/>
        </w:rPr>
        <w:t>岗位操作人员一定要按规定穿戴和正确使用劳动保护用品。</w:t>
      </w:r>
    </w:p>
    <w:p>
      <w:pPr>
        <w:numPr>
          <w:ilvl w:val="0"/>
          <w:numId w:val="55"/>
        </w:numPr>
        <w:spacing w:line="520" w:lineRule="exact"/>
        <w:rPr>
          <w:rFonts w:ascii="微软雅黑" w:hAnsi="微软雅黑" w:eastAsia="微软雅黑"/>
          <w:sz w:val="22"/>
          <w:szCs w:val="22"/>
        </w:rPr>
      </w:pPr>
      <w:r>
        <w:rPr>
          <w:rFonts w:hint="eastAsia" w:ascii="微软雅黑" w:hAnsi="微软雅黑" w:eastAsia="微软雅黑"/>
          <w:sz w:val="22"/>
          <w:szCs w:val="22"/>
        </w:rPr>
        <w:t>使用者必须填写领料单，经本部门领导签字，由办公室负责审核、登记，发放。。</w:t>
      </w:r>
    </w:p>
    <w:p>
      <w:pPr>
        <w:numPr>
          <w:ilvl w:val="0"/>
          <w:numId w:val="55"/>
        </w:numPr>
        <w:spacing w:line="520" w:lineRule="exact"/>
        <w:rPr>
          <w:rFonts w:ascii="微软雅黑" w:hAnsi="微软雅黑" w:eastAsia="微软雅黑"/>
          <w:sz w:val="22"/>
          <w:szCs w:val="22"/>
        </w:rPr>
      </w:pPr>
      <w:r>
        <w:rPr>
          <w:rFonts w:hint="eastAsia" w:ascii="微软雅黑" w:hAnsi="微软雅黑" w:eastAsia="微软雅黑"/>
          <w:sz w:val="22"/>
          <w:szCs w:val="22"/>
        </w:rPr>
        <w:t>各部门如因特殊需要，需增加领用劳保用品的，由各部门提出申请，报总经理审核批准后办理发放手续。</w:t>
      </w:r>
    </w:p>
    <w:p>
      <w:pPr>
        <w:numPr>
          <w:ilvl w:val="0"/>
          <w:numId w:val="55"/>
        </w:numPr>
        <w:spacing w:line="520" w:lineRule="exact"/>
        <w:rPr>
          <w:rFonts w:ascii="微软雅黑" w:hAnsi="微软雅黑" w:eastAsia="微软雅黑"/>
          <w:sz w:val="22"/>
          <w:szCs w:val="22"/>
        </w:rPr>
      </w:pPr>
      <w:r>
        <w:rPr>
          <w:rFonts w:hint="eastAsia" w:ascii="微软雅黑" w:hAnsi="微软雅黑" w:eastAsia="微软雅黑"/>
          <w:sz w:val="22"/>
          <w:szCs w:val="22"/>
        </w:rPr>
        <w:t>根据生产的发展和安全，文明生产的需要，对现行劳保用品发放标准的改进方案，必须经公司领导审批后方可执行，并报上级安全主管备案。</w:t>
      </w:r>
    </w:p>
    <w:p>
      <w:pPr>
        <w:numPr>
          <w:ilvl w:val="0"/>
          <w:numId w:val="55"/>
        </w:numPr>
        <w:spacing w:line="520" w:lineRule="exact"/>
        <w:rPr>
          <w:rFonts w:ascii="微软雅黑" w:hAnsi="微软雅黑" w:eastAsia="微软雅黑"/>
          <w:sz w:val="22"/>
          <w:szCs w:val="22"/>
        </w:rPr>
      </w:pPr>
      <w:r>
        <w:rPr>
          <w:rFonts w:hint="eastAsia" w:ascii="微软雅黑" w:hAnsi="微软雅黑" w:eastAsia="微软雅黑"/>
          <w:sz w:val="22"/>
          <w:szCs w:val="22"/>
        </w:rPr>
        <w:t>员工应按规定正确使用劳动防护用品，妥善保护，不得随意损坏，任意改制和转让、出售。如有违反者，根据情节轻重，给予经济赔偿、处罚、行政处分直到追究刑事责任。</w:t>
      </w: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p>
      <w:pPr>
        <w:spacing w:line="520" w:lineRule="exact"/>
        <w:ind w:left="420"/>
        <w:rPr>
          <w:rFonts w:ascii="微软雅黑" w:hAnsi="微软雅黑" w:eastAsia="微软雅黑"/>
          <w:b/>
          <w:sz w:val="28"/>
          <w:szCs w:val="28"/>
        </w:rPr>
      </w:pPr>
    </w:p>
    <w:sectPr>
      <w:headerReference r:id="rId4" w:type="first"/>
      <w:footerReference r:id="rId7" w:type="first"/>
      <w:headerReference r:id="rId3" w:type="default"/>
      <w:footerReference r:id="rId5" w:type="default"/>
      <w:footerReference r:id="rId6" w:type="even"/>
      <w:pgSz w:w="11906" w:h="16838"/>
      <w:pgMar w:top="1134" w:right="1134" w:bottom="1134" w:left="1134" w:header="170" w:footer="170"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Albertus Extra Bold">
    <w:altName w:val="Arial"/>
    <w:panose1 w:val="00000000000000000000"/>
    <w:charset w:val="00"/>
    <w:family w:val="swiss"/>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w:pict>
        <v:shape id="_x0000_s1027" o:spid="_x0000_s102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right"/>
    </w:pPr>
    <w:r>
      <w:rPr>
        <w:sz w:val="18"/>
      </w:rPr>
      <w:pict>
        <v:shape id="_x0000_s1028" o:spid="_x0000_s1028"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0" w:firstLineChars="0"/>
      <w:jc w:val="left"/>
    </w:pPr>
    <w:r>
      <w:pict>
        <v:rect id="_x0000_s1026" o:spid="_x0000_s1026" o:spt="1" style="position:absolute;left:0pt;margin-left:261.05pt;margin-top:5.55pt;height:25.1pt;width:231.3pt;z-index:251661312;mso-width-relative:page;mso-height-relative:page;" stroked="f" coordsize="21600,21600">
          <v:path/>
          <v:fill focussize="0,0"/>
          <v:stroke on="f"/>
          <v:imagedata o:title=""/>
          <o:lock v:ext="edit"/>
          <v:textbox>
            <w:txbxContent>
              <w:p>
                <w:pPr>
                  <w:rPr>
                    <w:rFonts w:ascii="楷体" w:hAnsi="楷体" w:eastAsia="楷体"/>
                    <w:sz w:val="32"/>
                  </w:rPr>
                </w:pPr>
              </w:p>
              <w:p>
                <w:pPr>
                  <w:rPr>
                    <w:rFonts w:ascii="楷体" w:hAnsi="楷体" w:eastAsia="楷体"/>
                    <w:sz w:val="32"/>
                  </w:rPr>
                </w:pPr>
              </w:p>
            </w:txbxContent>
          </v:textbox>
        </v:rect>
      </w:pict>
    </w:r>
    <w:r>
      <w:rPr>
        <w:rFonts w:ascii="Albertus Extra Bold" w:hAnsi="Albertus Extra Bold" w:eastAsia="仿宋_GB2312"/>
        <w:sz w:val="110"/>
      </w:rPr>
      <w:t xml:space="preserve">     </w:t>
    </w:r>
    <w:r>
      <w:rPr>
        <w:rFonts w:hint="eastAsia" w:ascii="Albertus Extra Bold" w:hAnsi="Albertus Extra Bold" w:eastAsia="仿宋_GB2312"/>
        <w:sz w:val="11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8280"/>
      </w:tabs>
      <w:ind w:right="210"/>
      <w:rPr>
        <w:rFonts w:ascii="微软雅黑" w:hAnsi="微软雅黑" w:eastAsia="微软雅黑"/>
        <w:sz w:val="20"/>
        <w:szCs w:val="21"/>
      </w:rPr>
    </w:pPr>
    <w:r>
      <w:rPr>
        <w:rFonts w:ascii="Albertus Extra Bold" w:hAnsi="Albertus Extra Bold" w:eastAsia="仿宋_GB2312"/>
        <w:sz w:val="110"/>
      </w:rPr>
      <w:pict>
        <v:rect id="_x0000_s1025" o:spid="_x0000_s1025" o:spt="1" style="position:absolute;left:0pt;margin-left:338.9pt;margin-top:13.65pt;height:36pt;width:185.45pt;z-index:251660288;mso-width-relative:page;mso-height-relative:page;" stroked="t" coordsize="21600,21600">
          <v:path/>
          <v:fill focussize="0,0"/>
          <v:stroke color="#FFFFFF"/>
          <v:imagedata o:title=""/>
          <o:lock v:ext="edit"/>
          <v:textbox>
            <w:txbxContent>
              <w:p>
                <w:pPr>
                  <w:tabs>
                    <w:tab w:val="left" w:pos="8280"/>
                  </w:tabs>
                  <w:ind w:right="210"/>
                  <w:rPr>
                    <w:rFonts w:ascii="微软雅黑" w:hAnsi="微软雅黑" w:eastAsia="微软雅黑"/>
                    <w:sz w:val="20"/>
                    <w:szCs w:val="21"/>
                  </w:rPr>
                </w:pPr>
              </w:p>
            </w:txbxContent>
          </v:textbox>
        </v:rect>
      </w:pict>
    </w:r>
    <w:r>
      <w:rPr>
        <w:rFonts w:ascii="Albertus Extra Bold" w:hAnsi="Albertus Extra Bold" w:eastAsia="仿宋_GB2312"/>
        <w:sz w:val="11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singleLevel"/>
    <w:tmpl w:val="0000000C"/>
    <w:lvl w:ilvl="0" w:tentative="0">
      <w:start w:val="1"/>
      <w:numFmt w:val="chineseCounting"/>
      <w:suff w:val="space"/>
      <w:lvlText w:val="第%1条"/>
      <w:lvlJc w:val="left"/>
    </w:lvl>
  </w:abstractNum>
  <w:abstractNum w:abstractNumId="1">
    <w:nsid w:val="00000010"/>
    <w:multiLevelType w:val="singleLevel"/>
    <w:tmpl w:val="00000010"/>
    <w:lvl w:ilvl="0" w:tentative="0">
      <w:start w:val="19"/>
      <w:numFmt w:val="chineseCounting"/>
      <w:suff w:val="space"/>
      <w:lvlText w:val="第%1条"/>
      <w:lvlJc w:val="left"/>
    </w:lvl>
  </w:abstractNum>
  <w:abstractNum w:abstractNumId="2">
    <w:nsid w:val="01B5262B"/>
    <w:multiLevelType w:val="multilevel"/>
    <w:tmpl w:val="01B526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21D4934"/>
    <w:multiLevelType w:val="multilevel"/>
    <w:tmpl w:val="021D493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5513244"/>
    <w:multiLevelType w:val="multilevel"/>
    <w:tmpl w:val="05513244"/>
    <w:lvl w:ilvl="0" w:tentative="0">
      <w:start w:val="1"/>
      <w:numFmt w:val="decimal"/>
      <w:lvlText w:val="%1)"/>
      <w:lvlJc w:val="left"/>
      <w:pPr>
        <w:ind w:left="70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86D5C67"/>
    <w:multiLevelType w:val="multilevel"/>
    <w:tmpl w:val="086D5C67"/>
    <w:lvl w:ilvl="0" w:tentative="0">
      <w:start w:val="1"/>
      <w:numFmt w:val="decimal"/>
      <w:lvlText w:val="%1、"/>
      <w:lvlJc w:val="left"/>
      <w:pPr>
        <w:ind w:left="846"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09C453F0"/>
    <w:multiLevelType w:val="multilevel"/>
    <w:tmpl w:val="09C453F0"/>
    <w:lvl w:ilvl="0" w:tentative="0">
      <w:start w:val="4"/>
      <w:numFmt w:val="decimal"/>
      <w:lvlText w:val="%1"/>
      <w:lvlJc w:val="left"/>
      <w:pPr>
        <w:ind w:left="360" w:hanging="360"/>
      </w:pPr>
    </w:lvl>
    <w:lvl w:ilvl="1" w:tentative="0">
      <w:start w:val="1"/>
      <w:numFmt w:val="decimal"/>
      <w:lvlText w:val="%1.%2"/>
      <w:lvlJc w:val="left"/>
      <w:pPr>
        <w:ind w:left="644" w:hanging="360"/>
      </w:pPr>
    </w:lvl>
    <w:lvl w:ilvl="2" w:tentative="0">
      <w:start w:val="1"/>
      <w:numFmt w:val="decimal"/>
      <w:lvlText w:val="%1.%2.%3"/>
      <w:lvlJc w:val="left"/>
      <w:pPr>
        <w:ind w:left="1598" w:hanging="720"/>
      </w:pPr>
    </w:lvl>
    <w:lvl w:ilvl="3" w:tentative="0">
      <w:start w:val="1"/>
      <w:numFmt w:val="decimal"/>
      <w:lvlText w:val="%1.%2.%3.%4"/>
      <w:lvlJc w:val="left"/>
      <w:pPr>
        <w:ind w:left="2037" w:hanging="720"/>
      </w:pPr>
    </w:lvl>
    <w:lvl w:ilvl="4" w:tentative="0">
      <w:start w:val="1"/>
      <w:numFmt w:val="decimal"/>
      <w:lvlText w:val="%1.%2.%3.%4.%5"/>
      <w:lvlJc w:val="left"/>
      <w:pPr>
        <w:ind w:left="2836" w:hanging="1080"/>
      </w:pPr>
    </w:lvl>
    <w:lvl w:ilvl="5" w:tentative="0">
      <w:start w:val="1"/>
      <w:numFmt w:val="decimal"/>
      <w:lvlText w:val="%1.%2.%3.%4.%5.%6"/>
      <w:lvlJc w:val="left"/>
      <w:pPr>
        <w:ind w:left="3635" w:hanging="1440"/>
      </w:pPr>
    </w:lvl>
    <w:lvl w:ilvl="6" w:tentative="0">
      <w:start w:val="1"/>
      <w:numFmt w:val="decimal"/>
      <w:lvlText w:val="%1.%2.%3.%4.%5.%6.%7"/>
      <w:lvlJc w:val="left"/>
      <w:pPr>
        <w:ind w:left="4074" w:hanging="1440"/>
      </w:pPr>
    </w:lvl>
    <w:lvl w:ilvl="7" w:tentative="0">
      <w:start w:val="1"/>
      <w:numFmt w:val="decimal"/>
      <w:lvlText w:val="%1.%2.%3.%4.%5.%6.%7.%8"/>
      <w:lvlJc w:val="left"/>
      <w:pPr>
        <w:ind w:left="4873" w:hanging="1800"/>
      </w:pPr>
    </w:lvl>
    <w:lvl w:ilvl="8" w:tentative="0">
      <w:start w:val="1"/>
      <w:numFmt w:val="decimal"/>
      <w:lvlText w:val="%1.%2.%3.%4.%5.%6.%7.%8.%9"/>
      <w:lvlJc w:val="left"/>
      <w:pPr>
        <w:ind w:left="5312" w:hanging="1800"/>
      </w:pPr>
    </w:lvl>
  </w:abstractNum>
  <w:abstractNum w:abstractNumId="7">
    <w:nsid w:val="09E70DBA"/>
    <w:multiLevelType w:val="multilevel"/>
    <w:tmpl w:val="09E70DBA"/>
    <w:lvl w:ilvl="0" w:tentative="0">
      <w:start w:val="1"/>
      <w:numFmt w:val="lowerLetter"/>
      <w:lvlText w:val="%1)"/>
      <w:lvlJc w:val="left"/>
      <w:pPr>
        <w:ind w:left="987" w:hanging="420"/>
      </w:pPr>
    </w:lvl>
    <w:lvl w:ilvl="1" w:tentative="0">
      <w:start w:val="1"/>
      <w:numFmt w:val="decimal"/>
      <w:lvlText w:val="%2."/>
      <w:lvlJc w:val="left"/>
      <w:pPr>
        <w:tabs>
          <w:tab w:val="left" w:pos="1047"/>
        </w:tabs>
        <w:ind w:left="1047" w:hanging="360"/>
      </w:pPr>
    </w:lvl>
    <w:lvl w:ilvl="2" w:tentative="0">
      <w:start w:val="1"/>
      <w:numFmt w:val="decimal"/>
      <w:lvlText w:val="%3."/>
      <w:lvlJc w:val="left"/>
      <w:pPr>
        <w:tabs>
          <w:tab w:val="left" w:pos="1767"/>
        </w:tabs>
        <w:ind w:left="1767" w:hanging="360"/>
      </w:pPr>
    </w:lvl>
    <w:lvl w:ilvl="3" w:tentative="0">
      <w:start w:val="1"/>
      <w:numFmt w:val="decimal"/>
      <w:lvlText w:val="%4."/>
      <w:lvlJc w:val="left"/>
      <w:pPr>
        <w:tabs>
          <w:tab w:val="left" w:pos="2487"/>
        </w:tabs>
        <w:ind w:left="2487" w:hanging="360"/>
      </w:pPr>
    </w:lvl>
    <w:lvl w:ilvl="4" w:tentative="0">
      <w:start w:val="1"/>
      <w:numFmt w:val="decimal"/>
      <w:lvlText w:val="%5."/>
      <w:lvlJc w:val="left"/>
      <w:pPr>
        <w:tabs>
          <w:tab w:val="left" w:pos="3207"/>
        </w:tabs>
        <w:ind w:left="3207" w:hanging="360"/>
      </w:pPr>
    </w:lvl>
    <w:lvl w:ilvl="5" w:tentative="0">
      <w:start w:val="1"/>
      <w:numFmt w:val="decimal"/>
      <w:lvlText w:val="%6."/>
      <w:lvlJc w:val="left"/>
      <w:pPr>
        <w:tabs>
          <w:tab w:val="left" w:pos="3927"/>
        </w:tabs>
        <w:ind w:left="3927" w:hanging="360"/>
      </w:pPr>
    </w:lvl>
    <w:lvl w:ilvl="6" w:tentative="0">
      <w:start w:val="1"/>
      <w:numFmt w:val="decimal"/>
      <w:lvlText w:val="%7."/>
      <w:lvlJc w:val="left"/>
      <w:pPr>
        <w:tabs>
          <w:tab w:val="left" w:pos="4647"/>
        </w:tabs>
        <w:ind w:left="4647" w:hanging="360"/>
      </w:pPr>
    </w:lvl>
    <w:lvl w:ilvl="7" w:tentative="0">
      <w:start w:val="1"/>
      <w:numFmt w:val="decimal"/>
      <w:lvlText w:val="%8."/>
      <w:lvlJc w:val="left"/>
      <w:pPr>
        <w:tabs>
          <w:tab w:val="left" w:pos="5367"/>
        </w:tabs>
        <w:ind w:left="5367" w:hanging="360"/>
      </w:pPr>
    </w:lvl>
    <w:lvl w:ilvl="8" w:tentative="0">
      <w:start w:val="1"/>
      <w:numFmt w:val="decimal"/>
      <w:lvlText w:val="%9."/>
      <w:lvlJc w:val="left"/>
      <w:pPr>
        <w:tabs>
          <w:tab w:val="left" w:pos="6087"/>
        </w:tabs>
        <w:ind w:left="6087" w:hanging="360"/>
      </w:pPr>
    </w:lvl>
  </w:abstractNum>
  <w:abstractNum w:abstractNumId="8">
    <w:nsid w:val="0C2C1CC4"/>
    <w:multiLevelType w:val="multilevel"/>
    <w:tmpl w:val="0C2C1CC4"/>
    <w:lvl w:ilvl="0" w:tentative="0">
      <w:start w:val="1"/>
      <w:numFmt w:val="decimal"/>
      <w:lvlText w:val="3.5.%1"/>
      <w:lvlJc w:val="center"/>
      <w:pPr>
        <w:ind w:left="987"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15A166ED"/>
    <w:multiLevelType w:val="multilevel"/>
    <w:tmpl w:val="15A166ED"/>
    <w:lvl w:ilvl="0" w:tentative="0">
      <w:start w:val="1"/>
      <w:numFmt w:val="decimal"/>
      <w:lvlText w:val="4.%1"/>
      <w:lvlJc w:val="center"/>
      <w:pPr>
        <w:ind w:left="704"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18191BDE"/>
    <w:multiLevelType w:val="multilevel"/>
    <w:tmpl w:val="18191BDE"/>
    <w:lvl w:ilvl="0" w:tentative="0">
      <w:start w:val="1"/>
      <w:numFmt w:val="decimal"/>
      <w:lvlText w:val="%1)"/>
      <w:lvlJc w:val="left"/>
      <w:pPr>
        <w:ind w:left="704" w:hanging="420"/>
      </w:pPr>
    </w:lvl>
    <w:lvl w:ilvl="1" w:tentative="0">
      <w:start w:val="1"/>
      <w:numFmt w:val="decimal"/>
      <w:lvlText w:val="%2."/>
      <w:lvlJc w:val="left"/>
      <w:pPr>
        <w:tabs>
          <w:tab w:val="left" w:pos="1124"/>
        </w:tabs>
        <w:ind w:left="1124" w:hanging="360"/>
      </w:pPr>
    </w:lvl>
    <w:lvl w:ilvl="2" w:tentative="0">
      <w:start w:val="1"/>
      <w:numFmt w:val="decimal"/>
      <w:lvlText w:val="%3."/>
      <w:lvlJc w:val="left"/>
      <w:pPr>
        <w:tabs>
          <w:tab w:val="left" w:pos="1844"/>
        </w:tabs>
        <w:ind w:left="1844" w:hanging="360"/>
      </w:pPr>
    </w:lvl>
    <w:lvl w:ilvl="3" w:tentative="0">
      <w:start w:val="1"/>
      <w:numFmt w:val="decimal"/>
      <w:lvlText w:val="%4."/>
      <w:lvlJc w:val="left"/>
      <w:pPr>
        <w:tabs>
          <w:tab w:val="left" w:pos="2564"/>
        </w:tabs>
        <w:ind w:left="2564" w:hanging="360"/>
      </w:pPr>
    </w:lvl>
    <w:lvl w:ilvl="4" w:tentative="0">
      <w:start w:val="1"/>
      <w:numFmt w:val="decimal"/>
      <w:lvlText w:val="%5."/>
      <w:lvlJc w:val="left"/>
      <w:pPr>
        <w:tabs>
          <w:tab w:val="left" w:pos="3284"/>
        </w:tabs>
        <w:ind w:left="3284" w:hanging="360"/>
      </w:pPr>
    </w:lvl>
    <w:lvl w:ilvl="5" w:tentative="0">
      <w:start w:val="1"/>
      <w:numFmt w:val="decimal"/>
      <w:lvlText w:val="%6."/>
      <w:lvlJc w:val="left"/>
      <w:pPr>
        <w:tabs>
          <w:tab w:val="left" w:pos="4004"/>
        </w:tabs>
        <w:ind w:left="4004" w:hanging="360"/>
      </w:pPr>
    </w:lvl>
    <w:lvl w:ilvl="6" w:tentative="0">
      <w:start w:val="1"/>
      <w:numFmt w:val="decimal"/>
      <w:lvlText w:val="%7."/>
      <w:lvlJc w:val="left"/>
      <w:pPr>
        <w:tabs>
          <w:tab w:val="left" w:pos="4724"/>
        </w:tabs>
        <w:ind w:left="4724" w:hanging="360"/>
      </w:pPr>
    </w:lvl>
    <w:lvl w:ilvl="7" w:tentative="0">
      <w:start w:val="1"/>
      <w:numFmt w:val="decimal"/>
      <w:lvlText w:val="%8."/>
      <w:lvlJc w:val="left"/>
      <w:pPr>
        <w:tabs>
          <w:tab w:val="left" w:pos="5444"/>
        </w:tabs>
        <w:ind w:left="5444" w:hanging="360"/>
      </w:pPr>
    </w:lvl>
    <w:lvl w:ilvl="8" w:tentative="0">
      <w:start w:val="1"/>
      <w:numFmt w:val="decimal"/>
      <w:lvlText w:val="%9."/>
      <w:lvlJc w:val="left"/>
      <w:pPr>
        <w:tabs>
          <w:tab w:val="left" w:pos="6164"/>
        </w:tabs>
        <w:ind w:left="6164" w:hanging="360"/>
      </w:pPr>
    </w:lvl>
  </w:abstractNum>
  <w:abstractNum w:abstractNumId="11">
    <w:nsid w:val="18885296"/>
    <w:multiLevelType w:val="multilevel"/>
    <w:tmpl w:val="18885296"/>
    <w:lvl w:ilvl="0" w:tentative="0">
      <w:start w:val="1"/>
      <w:numFmt w:val="decimal"/>
      <w:lvlText w:val="%1、"/>
      <w:lvlJc w:val="left"/>
      <w:pPr>
        <w:ind w:left="562" w:hanging="420"/>
      </w:pPr>
    </w:lvl>
    <w:lvl w:ilvl="1" w:tentative="0">
      <w:start w:val="1"/>
      <w:numFmt w:val="decimal"/>
      <w:lvlText w:val="%2."/>
      <w:lvlJc w:val="left"/>
      <w:pPr>
        <w:tabs>
          <w:tab w:val="left" w:pos="1298"/>
        </w:tabs>
        <w:ind w:left="1298" w:hanging="360"/>
      </w:pPr>
    </w:lvl>
    <w:lvl w:ilvl="2" w:tentative="0">
      <w:start w:val="1"/>
      <w:numFmt w:val="decimal"/>
      <w:lvlText w:val="%3."/>
      <w:lvlJc w:val="left"/>
      <w:pPr>
        <w:tabs>
          <w:tab w:val="left" w:pos="2018"/>
        </w:tabs>
        <w:ind w:left="2018" w:hanging="360"/>
      </w:pPr>
    </w:lvl>
    <w:lvl w:ilvl="3" w:tentative="0">
      <w:start w:val="1"/>
      <w:numFmt w:val="decimal"/>
      <w:lvlText w:val="%4."/>
      <w:lvlJc w:val="left"/>
      <w:pPr>
        <w:tabs>
          <w:tab w:val="left" w:pos="2738"/>
        </w:tabs>
        <w:ind w:left="2738" w:hanging="360"/>
      </w:pPr>
    </w:lvl>
    <w:lvl w:ilvl="4" w:tentative="0">
      <w:start w:val="1"/>
      <w:numFmt w:val="decimal"/>
      <w:lvlText w:val="%5."/>
      <w:lvlJc w:val="left"/>
      <w:pPr>
        <w:tabs>
          <w:tab w:val="left" w:pos="3458"/>
        </w:tabs>
        <w:ind w:left="3458" w:hanging="360"/>
      </w:pPr>
    </w:lvl>
    <w:lvl w:ilvl="5" w:tentative="0">
      <w:start w:val="1"/>
      <w:numFmt w:val="decimal"/>
      <w:lvlText w:val="%6."/>
      <w:lvlJc w:val="left"/>
      <w:pPr>
        <w:tabs>
          <w:tab w:val="left" w:pos="4178"/>
        </w:tabs>
        <w:ind w:left="4178" w:hanging="360"/>
      </w:pPr>
    </w:lvl>
    <w:lvl w:ilvl="6" w:tentative="0">
      <w:start w:val="1"/>
      <w:numFmt w:val="decimal"/>
      <w:lvlText w:val="%7."/>
      <w:lvlJc w:val="left"/>
      <w:pPr>
        <w:tabs>
          <w:tab w:val="left" w:pos="4898"/>
        </w:tabs>
        <w:ind w:left="4898" w:hanging="360"/>
      </w:pPr>
    </w:lvl>
    <w:lvl w:ilvl="7" w:tentative="0">
      <w:start w:val="1"/>
      <w:numFmt w:val="decimal"/>
      <w:lvlText w:val="%8."/>
      <w:lvlJc w:val="left"/>
      <w:pPr>
        <w:tabs>
          <w:tab w:val="left" w:pos="5618"/>
        </w:tabs>
        <w:ind w:left="5618" w:hanging="360"/>
      </w:pPr>
    </w:lvl>
    <w:lvl w:ilvl="8" w:tentative="0">
      <w:start w:val="1"/>
      <w:numFmt w:val="decimal"/>
      <w:lvlText w:val="%9."/>
      <w:lvlJc w:val="left"/>
      <w:pPr>
        <w:tabs>
          <w:tab w:val="left" w:pos="6338"/>
        </w:tabs>
        <w:ind w:left="6338" w:hanging="360"/>
      </w:pPr>
    </w:lvl>
  </w:abstractNum>
  <w:abstractNum w:abstractNumId="12">
    <w:nsid w:val="1AA9768B"/>
    <w:multiLevelType w:val="multilevel"/>
    <w:tmpl w:val="1AA9768B"/>
    <w:lvl w:ilvl="0" w:tentative="0">
      <w:start w:val="4"/>
      <w:numFmt w:val="decimal"/>
      <w:lvlText w:val="%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1AC52197"/>
    <w:multiLevelType w:val="multilevel"/>
    <w:tmpl w:val="1AC52197"/>
    <w:lvl w:ilvl="0" w:tentative="0">
      <w:start w:val="1"/>
      <w:numFmt w:val="decimal"/>
      <w:lvlText w:val="3.%1"/>
      <w:lvlJc w:val="center"/>
      <w:pPr>
        <w:ind w:left="704"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1BB348FF"/>
    <w:multiLevelType w:val="multilevel"/>
    <w:tmpl w:val="1BB348FF"/>
    <w:lvl w:ilvl="0" w:tentative="0">
      <w:start w:val="1"/>
      <w:numFmt w:val="decimal"/>
      <w:lvlText w:val="3.%1"/>
      <w:lvlJc w:val="left"/>
      <w:pPr>
        <w:ind w:left="562"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20AF18ED"/>
    <w:multiLevelType w:val="multilevel"/>
    <w:tmpl w:val="20AF18ED"/>
    <w:lvl w:ilvl="0" w:tentative="0">
      <w:start w:val="1"/>
      <w:numFmt w:val="chineseCountingThousand"/>
      <w:lvlText w:val="第%1条"/>
      <w:lvlJc w:val="left"/>
      <w:pPr>
        <w:ind w:left="1080" w:hanging="1080"/>
      </w:pPr>
      <w:rPr>
        <w:rFonts w:hint="eastAsia"/>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235E7CAE"/>
    <w:multiLevelType w:val="multilevel"/>
    <w:tmpl w:val="235E7CAE"/>
    <w:lvl w:ilvl="0" w:tentative="0">
      <w:start w:val="1"/>
      <w:numFmt w:val="decimal"/>
      <w:lvlText w:val="%1)"/>
      <w:lvlJc w:val="left"/>
      <w:pPr>
        <w:tabs>
          <w:tab w:val="left" w:pos="704"/>
        </w:tabs>
        <w:ind w:left="704" w:hanging="420"/>
      </w:pPr>
    </w:lvl>
    <w:lvl w:ilvl="1" w:tentative="0">
      <w:start w:val="1"/>
      <w:numFmt w:val="decimal"/>
      <w:lvlText w:val="%2."/>
      <w:lvlJc w:val="left"/>
      <w:pPr>
        <w:tabs>
          <w:tab w:val="left" w:pos="1724"/>
        </w:tabs>
        <w:ind w:left="1724" w:hanging="360"/>
      </w:pPr>
    </w:lvl>
    <w:lvl w:ilvl="2" w:tentative="0">
      <w:start w:val="1"/>
      <w:numFmt w:val="decimal"/>
      <w:lvlText w:val="%3."/>
      <w:lvlJc w:val="left"/>
      <w:pPr>
        <w:tabs>
          <w:tab w:val="left" w:pos="2444"/>
        </w:tabs>
        <w:ind w:left="2444" w:hanging="360"/>
      </w:pPr>
    </w:lvl>
    <w:lvl w:ilvl="3" w:tentative="0">
      <w:start w:val="1"/>
      <w:numFmt w:val="decimal"/>
      <w:lvlText w:val="%4."/>
      <w:lvlJc w:val="left"/>
      <w:pPr>
        <w:tabs>
          <w:tab w:val="left" w:pos="3164"/>
        </w:tabs>
        <w:ind w:left="3164" w:hanging="360"/>
      </w:pPr>
    </w:lvl>
    <w:lvl w:ilvl="4" w:tentative="0">
      <w:start w:val="1"/>
      <w:numFmt w:val="decimal"/>
      <w:lvlText w:val="%5."/>
      <w:lvlJc w:val="left"/>
      <w:pPr>
        <w:tabs>
          <w:tab w:val="left" w:pos="3884"/>
        </w:tabs>
        <w:ind w:left="3884" w:hanging="360"/>
      </w:pPr>
    </w:lvl>
    <w:lvl w:ilvl="5" w:tentative="0">
      <w:start w:val="1"/>
      <w:numFmt w:val="decimal"/>
      <w:lvlText w:val="%6."/>
      <w:lvlJc w:val="left"/>
      <w:pPr>
        <w:tabs>
          <w:tab w:val="left" w:pos="4604"/>
        </w:tabs>
        <w:ind w:left="4604" w:hanging="360"/>
      </w:pPr>
    </w:lvl>
    <w:lvl w:ilvl="6" w:tentative="0">
      <w:start w:val="1"/>
      <w:numFmt w:val="decimal"/>
      <w:lvlText w:val="%7."/>
      <w:lvlJc w:val="left"/>
      <w:pPr>
        <w:tabs>
          <w:tab w:val="left" w:pos="5324"/>
        </w:tabs>
        <w:ind w:left="5324" w:hanging="360"/>
      </w:pPr>
    </w:lvl>
    <w:lvl w:ilvl="7" w:tentative="0">
      <w:start w:val="1"/>
      <w:numFmt w:val="decimal"/>
      <w:lvlText w:val="%8."/>
      <w:lvlJc w:val="left"/>
      <w:pPr>
        <w:tabs>
          <w:tab w:val="left" w:pos="6044"/>
        </w:tabs>
        <w:ind w:left="6044" w:hanging="360"/>
      </w:pPr>
    </w:lvl>
    <w:lvl w:ilvl="8" w:tentative="0">
      <w:start w:val="1"/>
      <w:numFmt w:val="decimal"/>
      <w:lvlText w:val="%9."/>
      <w:lvlJc w:val="left"/>
      <w:pPr>
        <w:tabs>
          <w:tab w:val="left" w:pos="6764"/>
        </w:tabs>
        <w:ind w:left="6764" w:hanging="360"/>
      </w:pPr>
    </w:lvl>
  </w:abstractNum>
  <w:abstractNum w:abstractNumId="17">
    <w:nsid w:val="25CB11B8"/>
    <w:multiLevelType w:val="multilevel"/>
    <w:tmpl w:val="25CB11B8"/>
    <w:lvl w:ilvl="0" w:tentative="0">
      <w:start w:val="4"/>
      <w:numFmt w:val="decimal"/>
      <w:lvlText w:val="%1"/>
      <w:lvlJc w:val="left"/>
      <w:pPr>
        <w:ind w:left="525" w:hanging="525"/>
      </w:pPr>
    </w:lvl>
    <w:lvl w:ilvl="1" w:tentative="0">
      <w:start w:val="1"/>
      <w:numFmt w:val="decimal"/>
      <w:lvlText w:val="%1.%2"/>
      <w:lvlJc w:val="left"/>
      <w:pPr>
        <w:ind w:left="862" w:hanging="720"/>
      </w:pPr>
    </w:lvl>
    <w:lvl w:ilvl="2" w:tentative="0">
      <w:start w:val="1"/>
      <w:numFmt w:val="decimal"/>
      <w:lvlText w:val="%1.%2.%3"/>
      <w:lvlJc w:val="left"/>
      <w:pPr>
        <w:ind w:left="1004" w:hanging="720"/>
      </w:pPr>
    </w:lvl>
    <w:lvl w:ilvl="3" w:tentative="0">
      <w:start w:val="1"/>
      <w:numFmt w:val="decimal"/>
      <w:lvlText w:val="%1.%2.%3.%4"/>
      <w:lvlJc w:val="left"/>
      <w:pPr>
        <w:ind w:left="1506" w:hanging="1080"/>
      </w:pPr>
    </w:lvl>
    <w:lvl w:ilvl="4" w:tentative="0">
      <w:start w:val="1"/>
      <w:numFmt w:val="decimal"/>
      <w:lvlText w:val="%1.%2.%3.%4.%5"/>
      <w:lvlJc w:val="left"/>
      <w:pPr>
        <w:ind w:left="2108" w:hanging="1080"/>
      </w:pPr>
    </w:lvl>
    <w:lvl w:ilvl="5" w:tentative="0">
      <w:start w:val="1"/>
      <w:numFmt w:val="decimal"/>
      <w:lvlText w:val="%1.%2.%3.%4.%5.%6"/>
      <w:lvlJc w:val="left"/>
      <w:pPr>
        <w:ind w:left="2725" w:hanging="1440"/>
      </w:pPr>
    </w:lvl>
    <w:lvl w:ilvl="6" w:tentative="0">
      <w:start w:val="1"/>
      <w:numFmt w:val="decimal"/>
      <w:lvlText w:val="%1.%2.%3.%4.%5.%6.%7"/>
      <w:lvlJc w:val="left"/>
      <w:pPr>
        <w:ind w:left="2982" w:hanging="1440"/>
      </w:pPr>
    </w:lvl>
    <w:lvl w:ilvl="7" w:tentative="0">
      <w:start w:val="1"/>
      <w:numFmt w:val="decimal"/>
      <w:lvlText w:val="%1.%2.%3.%4.%5.%6.%7.%8"/>
      <w:lvlJc w:val="left"/>
      <w:pPr>
        <w:ind w:left="3599" w:hanging="1800"/>
      </w:pPr>
    </w:lvl>
    <w:lvl w:ilvl="8" w:tentative="0">
      <w:start w:val="1"/>
      <w:numFmt w:val="decimal"/>
      <w:lvlText w:val="%1.%2.%3.%4.%5.%6.%7.%8.%9"/>
      <w:lvlJc w:val="left"/>
      <w:pPr>
        <w:ind w:left="4216" w:hanging="2160"/>
      </w:pPr>
    </w:lvl>
  </w:abstractNum>
  <w:abstractNum w:abstractNumId="18">
    <w:nsid w:val="26E562F9"/>
    <w:multiLevelType w:val="multilevel"/>
    <w:tmpl w:val="26E562F9"/>
    <w:lvl w:ilvl="0" w:tentative="0">
      <w:start w:val="1"/>
      <w:numFmt w:val="decimal"/>
      <w:lvlText w:val="4.1.%1"/>
      <w:lvlJc w:val="center"/>
      <w:pPr>
        <w:ind w:left="987"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28311237"/>
    <w:multiLevelType w:val="multilevel"/>
    <w:tmpl w:val="28311237"/>
    <w:lvl w:ilvl="0" w:tentative="0">
      <w:start w:val="1"/>
      <w:numFmt w:val="decimal"/>
      <w:lvlText w:val="3.4.%1"/>
      <w:lvlJc w:val="center"/>
      <w:pPr>
        <w:ind w:left="97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29F84B8B"/>
    <w:multiLevelType w:val="multilevel"/>
    <w:tmpl w:val="29F84B8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2E134A87"/>
    <w:multiLevelType w:val="multilevel"/>
    <w:tmpl w:val="2E134A87"/>
    <w:lvl w:ilvl="0" w:tentative="0">
      <w:start w:val="1"/>
      <w:numFmt w:val="decimal"/>
      <w:lvlText w:val="4.2.%1"/>
      <w:lvlJc w:val="left"/>
      <w:pPr>
        <w:ind w:left="10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2E4002A9"/>
    <w:multiLevelType w:val="multilevel"/>
    <w:tmpl w:val="2E4002A9"/>
    <w:lvl w:ilvl="0" w:tentative="0">
      <w:start w:val="1"/>
      <w:numFmt w:val="decimal"/>
      <w:lvlText w:val="3.1.%1"/>
      <w:lvlJc w:val="left"/>
      <w:pPr>
        <w:ind w:left="704" w:hanging="420"/>
      </w:pPr>
    </w:lvl>
    <w:lvl w:ilvl="1" w:tentative="0">
      <w:start w:val="1"/>
      <w:numFmt w:val="decimal"/>
      <w:lvlText w:val="%2."/>
      <w:lvlJc w:val="left"/>
      <w:pPr>
        <w:tabs>
          <w:tab w:val="left" w:pos="1284"/>
        </w:tabs>
        <w:ind w:left="1284" w:hanging="360"/>
      </w:pPr>
    </w:lvl>
    <w:lvl w:ilvl="2" w:tentative="0">
      <w:start w:val="1"/>
      <w:numFmt w:val="decimal"/>
      <w:lvlText w:val="%3."/>
      <w:lvlJc w:val="left"/>
      <w:pPr>
        <w:tabs>
          <w:tab w:val="left" w:pos="2004"/>
        </w:tabs>
        <w:ind w:left="2004" w:hanging="360"/>
      </w:pPr>
    </w:lvl>
    <w:lvl w:ilvl="3" w:tentative="0">
      <w:start w:val="1"/>
      <w:numFmt w:val="decimal"/>
      <w:lvlText w:val="%4."/>
      <w:lvlJc w:val="left"/>
      <w:pPr>
        <w:tabs>
          <w:tab w:val="left" w:pos="2724"/>
        </w:tabs>
        <w:ind w:left="2724" w:hanging="360"/>
      </w:pPr>
    </w:lvl>
    <w:lvl w:ilvl="4" w:tentative="0">
      <w:start w:val="1"/>
      <w:numFmt w:val="decimal"/>
      <w:lvlText w:val="%5."/>
      <w:lvlJc w:val="left"/>
      <w:pPr>
        <w:tabs>
          <w:tab w:val="left" w:pos="3444"/>
        </w:tabs>
        <w:ind w:left="3444" w:hanging="360"/>
      </w:pPr>
    </w:lvl>
    <w:lvl w:ilvl="5" w:tentative="0">
      <w:start w:val="1"/>
      <w:numFmt w:val="decimal"/>
      <w:lvlText w:val="%6."/>
      <w:lvlJc w:val="left"/>
      <w:pPr>
        <w:tabs>
          <w:tab w:val="left" w:pos="4164"/>
        </w:tabs>
        <w:ind w:left="4164" w:hanging="360"/>
      </w:pPr>
    </w:lvl>
    <w:lvl w:ilvl="6" w:tentative="0">
      <w:start w:val="1"/>
      <w:numFmt w:val="decimal"/>
      <w:lvlText w:val="%7."/>
      <w:lvlJc w:val="left"/>
      <w:pPr>
        <w:tabs>
          <w:tab w:val="left" w:pos="4884"/>
        </w:tabs>
        <w:ind w:left="4884" w:hanging="360"/>
      </w:pPr>
    </w:lvl>
    <w:lvl w:ilvl="7" w:tentative="0">
      <w:start w:val="1"/>
      <w:numFmt w:val="decimal"/>
      <w:lvlText w:val="%8."/>
      <w:lvlJc w:val="left"/>
      <w:pPr>
        <w:tabs>
          <w:tab w:val="left" w:pos="5604"/>
        </w:tabs>
        <w:ind w:left="5604" w:hanging="360"/>
      </w:pPr>
    </w:lvl>
    <w:lvl w:ilvl="8" w:tentative="0">
      <w:start w:val="1"/>
      <w:numFmt w:val="decimal"/>
      <w:lvlText w:val="%9."/>
      <w:lvlJc w:val="left"/>
      <w:pPr>
        <w:tabs>
          <w:tab w:val="left" w:pos="6324"/>
        </w:tabs>
        <w:ind w:left="6324" w:hanging="360"/>
      </w:pPr>
    </w:lvl>
  </w:abstractNum>
  <w:abstractNum w:abstractNumId="23">
    <w:nsid w:val="2FC12B79"/>
    <w:multiLevelType w:val="multilevel"/>
    <w:tmpl w:val="2FC12B79"/>
    <w:lvl w:ilvl="0" w:tentative="0">
      <w:start w:val="1"/>
      <w:numFmt w:val="decimal"/>
      <w:lvlText w:val="2.%1"/>
      <w:lvlJc w:val="center"/>
      <w:pPr>
        <w:ind w:left="75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4">
    <w:nsid w:val="31D6226C"/>
    <w:multiLevelType w:val="multilevel"/>
    <w:tmpl w:val="31D6226C"/>
    <w:lvl w:ilvl="0" w:tentative="0">
      <w:start w:val="1"/>
      <w:numFmt w:val="decimal"/>
      <w:lvlText w:val="%1)"/>
      <w:lvlJc w:val="left"/>
      <w:pPr>
        <w:ind w:left="704" w:hanging="420"/>
      </w:pPr>
      <w:rPr>
        <w:rFonts w:hint="eastAsia"/>
      </w:rPr>
    </w:lvl>
    <w:lvl w:ilvl="1" w:tentative="0">
      <w:start w:val="1"/>
      <w:numFmt w:val="japaneseCounting"/>
      <w:lvlText w:val="第%2条"/>
      <w:lvlJc w:val="left"/>
      <w:pPr>
        <w:ind w:left="1305" w:hanging="88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3428233B"/>
    <w:multiLevelType w:val="multilevel"/>
    <w:tmpl w:val="3428233B"/>
    <w:lvl w:ilvl="0" w:tentative="0">
      <w:start w:val="3"/>
      <w:numFmt w:val="decimal"/>
      <w:lvlText w:val="%1"/>
      <w:lvlJc w:val="left"/>
      <w:pPr>
        <w:ind w:left="360" w:hanging="360"/>
      </w:pPr>
    </w:lvl>
    <w:lvl w:ilvl="1" w:tentative="0">
      <w:start w:val="1"/>
      <w:numFmt w:val="decimal"/>
      <w:lvlText w:val="%1.%2"/>
      <w:lvlJc w:val="left"/>
      <w:pPr>
        <w:ind w:left="644" w:hanging="360"/>
      </w:pPr>
    </w:lvl>
    <w:lvl w:ilvl="2" w:tentative="0">
      <w:start w:val="1"/>
      <w:numFmt w:val="decimal"/>
      <w:lvlText w:val="%1.%2.%3"/>
      <w:lvlJc w:val="left"/>
      <w:pPr>
        <w:ind w:left="1600" w:hanging="720"/>
      </w:pPr>
    </w:lvl>
    <w:lvl w:ilvl="3" w:tentative="0">
      <w:start w:val="1"/>
      <w:numFmt w:val="decimal"/>
      <w:lvlText w:val="%1.%2.%3.%4"/>
      <w:lvlJc w:val="left"/>
      <w:pPr>
        <w:ind w:left="2040" w:hanging="720"/>
      </w:pPr>
    </w:lvl>
    <w:lvl w:ilvl="4" w:tentative="0">
      <w:start w:val="1"/>
      <w:numFmt w:val="decimal"/>
      <w:lvlText w:val="%1.%2.%3.%4.%5"/>
      <w:lvlJc w:val="left"/>
      <w:pPr>
        <w:ind w:left="2840" w:hanging="1080"/>
      </w:pPr>
    </w:lvl>
    <w:lvl w:ilvl="5" w:tentative="0">
      <w:start w:val="1"/>
      <w:numFmt w:val="decimal"/>
      <w:lvlText w:val="%1.%2.%3.%4.%5.%6"/>
      <w:lvlJc w:val="left"/>
      <w:pPr>
        <w:ind w:left="3640" w:hanging="1440"/>
      </w:pPr>
    </w:lvl>
    <w:lvl w:ilvl="6" w:tentative="0">
      <w:start w:val="1"/>
      <w:numFmt w:val="decimal"/>
      <w:lvlText w:val="%1.%2.%3.%4.%5.%6.%7"/>
      <w:lvlJc w:val="left"/>
      <w:pPr>
        <w:ind w:left="4080" w:hanging="1440"/>
      </w:pPr>
    </w:lvl>
    <w:lvl w:ilvl="7" w:tentative="0">
      <w:start w:val="1"/>
      <w:numFmt w:val="decimal"/>
      <w:lvlText w:val="%1.%2.%3.%4.%5.%6.%7.%8"/>
      <w:lvlJc w:val="left"/>
      <w:pPr>
        <w:ind w:left="4880" w:hanging="1800"/>
      </w:pPr>
    </w:lvl>
    <w:lvl w:ilvl="8" w:tentative="0">
      <w:start w:val="1"/>
      <w:numFmt w:val="decimal"/>
      <w:lvlText w:val="%1.%2.%3.%4.%5.%6.%7.%8.%9"/>
      <w:lvlJc w:val="left"/>
      <w:pPr>
        <w:ind w:left="5320" w:hanging="1800"/>
      </w:pPr>
    </w:lvl>
  </w:abstractNum>
  <w:abstractNum w:abstractNumId="26">
    <w:nsid w:val="34D10681"/>
    <w:multiLevelType w:val="multilevel"/>
    <w:tmpl w:val="34D10681"/>
    <w:lvl w:ilvl="0" w:tentative="0">
      <w:start w:val="1"/>
      <w:numFmt w:val="decimal"/>
      <w:lvlText w:val="%1"/>
      <w:lvlJc w:val="left"/>
      <w:pPr>
        <w:ind w:left="360" w:hanging="360"/>
      </w:pPr>
    </w:lvl>
    <w:lvl w:ilvl="1" w:tentative="0">
      <w:start w:val="3"/>
      <w:numFmt w:val="decimal"/>
      <w:lvlText w:val="%1.%2"/>
      <w:lvlJc w:val="left"/>
      <w:pPr>
        <w:ind w:left="786" w:hanging="360"/>
      </w:pPr>
    </w:lvl>
    <w:lvl w:ilvl="2" w:tentative="0">
      <w:start w:val="1"/>
      <w:numFmt w:val="decimal"/>
      <w:lvlText w:val="%1.%2.%3"/>
      <w:lvlJc w:val="left"/>
      <w:pPr>
        <w:ind w:left="1920" w:hanging="720"/>
      </w:pPr>
    </w:lvl>
    <w:lvl w:ilvl="3" w:tentative="0">
      <w:start w:val="1"/>
      <w:numFmt w:val="decimal"/>
      <w:lvlText w:val="%1.%2.%3.%4"/>
      <w:lvlJc w:val="left"/>
      <w:pPr>
        <w:ind w:left="2520" w:hanging="720"/>
      </w:pPr>
    </w:lvl>
    <w:lvl w:ilvl="4" w:tentative="0">
      <w:start w:val="1"/>
      <w:numFmt w:val="decimal"/>
      <w:lvlText w:val="%1.%2.%3.%4.%5"/>
      <w:lvlJc w:val="left"/>
      <w:pPr>
        <w:ind w:left="3480" w:hanging="1080"/>
      </w:pPr>
    </w:lvl>
    <w:lvl w:ilvl="5" w:tentative="0">
      <w:start w:val="1"/>
      <w:numFmt w:val="decimal"/>
      <w:lvlText w:val="%1.%2.%3.%4.%5.%6"/>
      <w:lvlJc w:val="left"/>
      <w:pPr>
        <w:ind w:left="4440" w:hanging="1440"/>
      </w:pPr>
    </w:lvl>
    <w:lvl w:ilvl="6" w:tentative="0">
      <w:start w:val="1"/>
      <w:numFmt w:val="decimal"/>
      <w:lvlText w:val="%1.%2.%3.%4.%5.%6.%7"/>
      <w:lvlJc w:val="left"/>
      <w:pPr>
        <w:ind w:left="5040" w:hanging="1440"/>
      </w:pPr>
    </w:lvl>
    <w:lvl w:ilvl="7" w:tentative="0">
      <w:start w:val="1"/>
      <w:numFmt w:val="decimal"/>
      <w:lvlText w:val="%1.%2.%3.%4.%5.%6.%7.%8"/>
      <w:lvlJc w:val="left"/>
      <w:pPr>
        <w:ind w:left="6000" w:hanging="1800"/>
      </w:pPr>
    </w:lvl>
    <w:lvl w:ilvl="8" w:tentative="0">
      <w:start w:val="1"/>
      <w:numFmt w:val="decimal"/>
      <w:lvlText w:val="%1.%2.%3.%4.%5.%6.%7.%8.%9"/>
      <w:lvlJc w:val="left"/>
      <w:pPr>
        <w:ind w:left="6600" w:hanging="1800"/>
      </w:pPr>
    </w:lvl>
  </w:abstractNum>
  <w:abstractNum w:abstractNumId="27">
    <w:nsid w:val="35B93441"/>
    <w:multiLevelType w:val="multilevel"/>
    <w:tmpl w:val="35B93441"/>
    <w:lvl w:ilvl="0" w:tentative="0">
      <w:start w:val="1"/>
      <w:numFmt w:val="decimal"/>
      <w:lvlText w:val="%1、"/>
      <w:lvlJc w:val="left"/>
      <w:pPr>
        <w:ind w:left="987" w:hanging="420"/>
      </w:pPr>
    </w:lvl>
    <w:lvl w:ilvl="1" w:tentative="0">
      <w:start w:val="1"/>
      <w:numFmt w:val="decimal"/>
      <w:lvlText w:val="%2."/>
      <w:lvlJc w:val="left"/>
      <w:pPr>
        <w:tabs>
          <w:tab w:val="left" w:pos="1014"/>
        </w:tabs>
        <w:ind w:left="1014" w:hanging="360"/>
      </w:pPr>
    </w:lvl>
    <w:lvl w:ilvl="2" w:tentative="0">
      <w:start w:val="1"/>
      <w:numFmt w:val="decimal"/>
      <w:lvlText w:val="%3."/>
      <w:lvlJc w:val="left"/>
      <w:pPr>
        <w:tabs>
          <w:tab w:val="left" w:pos="1734"/>
        </w:tabs>
        <w:ind w:left="1734" w:hanging="360"/>
      </w:pPr>
    </w:lvl>
    <w:lvl w:ilvl="3" w:tentative="0">
      <w:start w:val="1"/>
      <w:numFmt w:val="decimal"/>
      <w:lvlText w:val="%4."/>
      <w:lvlJc w:val="left"/>
      <w:pPr>
        <w:tabs>
          <w:tab w:val="left" w:pos="2454"/>
        </w:tabs>
        <w:ind w:left="2454" w:hanging="360"/>
      </w:pPr>
    </w:lvl>
    <w:lvl w:ilvl="4" w:tentative="0">
      <w:start w:val="1"/>
      <w:numFmt w:val="decimal"/>
      <w:lvlText w:val="%5."/>
      <w:lvlJc w:val="left"/>
      <w:pPr>
        <w:tabs>
          <w:tab w:val="left" w:pos="3174"/>
        </w:tabs>
        <w:ind w:left="3174" w:hanging="360"/>
      </w:pPr>
    </w:lvl>
    <w:lvl w:ilvl="5" w:tentative="0">
      <w:start w:val="1"/>
      <w:numFmt w:val="decimal"/>
      <w:lvlText w:val="%6."/>
      <w:lvlJc w:val="left"/>
      <w:pPr>
        <w:tabs>
          <w:tab w:val="left" w:pos="3894"/>
        </w:tabs>
        <w:ind w:left="3894" w:hanging="360"/>
      </w:pPr>
    </w:lvl>
    <w:lvl w:ilvl="6" w:tentative="0">
      <w:start w:val="1"/>
      <w:numFmt w:val="decimal"/>
      <w:lvlText w:val="%7."/>
      <w:lvlJc w:val="left"/>
      <w:pPr>
        <w:tabs>
          <w:tab w:val="left" w:pos="4614"/>
        </w:tabs>
        <w:ind w:left="4614" w:hanging="360"/>
      </w:pPr>
    </w:lvl>
    <w:lvl w:ilvl="7" w:tentative="0">
      <w:start w:val="1"/>
      <w:numFmt w:val="decimal"/>
      <w:lvlText w:val="%8."/>
      <w:lvlJc w:val="left"/>
      <w:pPr>
        <w:tabs>
          <w:tab w:val="left" w:pos="5334"/>
        </w:tabs>
        <w:ind w:left="5334" w:hanging="360"/>
      </w:pPr>
    </w:lvl>
    <w:lvl w:ilvl="8" w:tentative="0">
      <w:start w:val="1"/>
      <w:numFmt w:val="decimal"/>
      <w:lvlText w:val="%9."/>
      <w:lvlJc w:val="left"/>
      <w:pPr>
        <w:tabs>
          <w:tab w:val="left" w:pos="6054"/>
        </w:tabs>
        <w:ind w:left="6054" w:hanging="360"/>
      </w:pPr>
    </w:lvl>
  </w:abstractNum>
  <w:abstractNum w:abstractNumId="28">
    <w:nsid w:val="372C431C"/>
    <w:multiLevelType w:val="multilevel"/>
    <w:tmpl w:val="372C431C"/>
    <w:lvl w:ilvl="0" w:tentative="0">
      <w:start w:val="1"/>
      <w:numFmt w:val="decimal"/>
      <w:lvlText w:val="%1"/>
      <w:lvlJc w:val="center"/>
      <w:pPr>
        <w:ind w:left="420" w:hanging="420"/>
      </w:pPr>
      <w:rPr>
        <w:rFonts w:hint="eastAsia"/>
        <w:b w:val="0"/>
        <w:color w:val="auto"/>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394A0380"/>
    <w:multiLevelType w:val="multilevel"/>
    <w:tmpl w:val="394A0380"/>
    <w:lvl w:ilvl="0" w:tentative="0">
      <w:start w:val="1"/>
      <w:numFmt w:val="decimal"/>
      <w:lvlText w:val="%1)"/>
      <w:lvlJc w:val="left"/>
      <w:pPr>
        <w:ind w:left="562" w:hanging="420"/>
      </w:pPr>
      <w:rPr>
        <w:rFonts w:hint="eastAsia"/>
      </w:rPr>
    </w:lvl>
    <w:lvl w:ilvl="1" w:tentative="0">
      <w:start w:val="1"/>
      <w:numFmt w:val="decimal"/>
      <w:isLgl/>
      <w:lvlText w:val="%1.%2"/>
      <w:lvlJc w:val="left"/>
      <w:pPr>
        <w:ind w:left="1342" w:hanging="720"/>
      </w:pPr>
    </w:lvl>
    <w:lvl w:ilvl="2" w:tentative="0">
      <w:start w:val="1"/>
      <w:numFmt w:val="decimal"/>
      <w:isLgl/>
      <w:lvlText w:val="%1.%2.%3"/>
      <w:lvlJc w:val="left"/>
      <w:pPr>
        <w:ind w:left="1342" w:hanging="720"/>
      </w:pPr>
    </w:lvl>
    <w:lvl w:ilvl="3" w:tentative="0">
      <w:start w:val="1"/>
      <w:numFmt w:val="decimal"/>
      <w:isLgl/>
      <w:lvlText w:val="%1.%2.%3.%4"/>
      <w:lvlJc w:val="left"/>
      <w:pPr>
        <w:ind w:left="1702" w:hanging="1080"/>
      </w:pPr>
    </w:lvl>
    <w:lvl w:ilvl="4" w:tentative="0">
      <w:start w:val="1"/>
      <w:numFmt w:val="decimal"/>
      <w:isLgl/>
      <w:lvlText w:val="%1.%2.%3.%4.%5"/>
      <w:lvlJc w:val="left"/>
      <w:pPr>
        <w:ind w:left="1702" w:hanging="1080"/>
      </w:pPr>
    </w:lvl>
    <w:lvl w:ilvl="5" w:tentative="0">
      <w:start w:val="1"/>
      <w:numFmt w:val="decimal"/>
      <w:isLgl/>
      <w:lvlText w:val="%1.%2.%3.%4.%5.%6"/>
      <w:lvlJc w:val="left"/>
      <w:pPr>
        <w:ind w:left="2062" w:hanging="1440"/>
      </w:pPr>
    </w:lvl>
    <w:lvl w:ilvl="6" w:tentative="0">
      <w:start w:val="1"/>
      <w:numFmt w:val="decimal"/>
      <w:isLgl/>
      <w:lvlText w:val="%1.%2.%3.%4.%5.%6.%7"/>
      <w:lvlJc w:val="left"/>
      <w:pPr>
        <w:ind w:left="2062" w:hanging="1440"/>
      </w:pPr>
    </w:lvl>
    <w:lvl w:ilvl="7" w:tentative="0">
      <w:start w:val="1"/>
      <w:numFmt w:val="decimal"/>
      <w:isLgl/>
      <w:lvlText w:val="%1.%2.%3.%4.%5.%6.%7.%8"/>
      <w:lvlJc w:val="left"/>
      <w:pPr>
        <w:ind w:left="2422" w:hanging="1800"/>
      </w:pPr>
    </w:lvl>
    <w:lvl w:ilvl="8" w:tentative="0">
      <w:start w:val="1"/>
      <w:numFmt w:val="decimal"/>
      <w:isLgl/>
      <w:lvlText w:val="%1.%2.%3.%4.%5.%6.%7.%8.%9"/>
      <w:lvlJc w:val="left"/>
      <w:pPr>
        <w:ind w:left="2782" w:hanging="2160"/>
      </w:pPr>
    </w:lvl>
  </w:abstractNum>
  <w:abstractNum w:abstractNumId="30">
    <w:nsid w:val="3C902E0F"/>
    <w:multiLevelType w:val="multilevel"/>
    <w:tmpl w:val="3C902E0F"/>
    <w:lvl w:ilvl="0" w:tentative="0">
      <w:start w:val="1"/>
      <w:numFmt w:val="decimal"/>
      <w:lvlText w:val="%1."/>
      <w:lvlJc w:val="left"/>
      <w:pPr>
        <w:ind w:left="562" w:hanging="420"/>
      </w:pPr>
    </w:lvl>
    <w:lvl w:ilvl="1" w:tentative="0">
      <w:start w:val="1"/>
      <w:numFmt w:val="decimal"/>
      <w:lvlText w:val="%2."/>
      <w:lvlJc w:val="left"/>
      <w:pPr>
        <w:tabs>
          <w:tab w:val="left" w:pos="1156"/>
        </w:tabs>
        <w:ind w:left="1156" w:hanging="360"/>
      </w:pPr>
    </w:lvl>
    <w:lvl w:ilvl="2" w:tentative="0">
      <w:start w:val="1"/>
      <w:numFmt w:val="decimal"/>
      <w:lvlText w:val="%3."/>
      <w:lvlJc w:val="left"/>
      <w:pPr>
        <w:tabs>
          <w:tab w:val="left" w:pos="1876"/>
        </w:tabs>
        <w:ind w:left="1876" w:hanging="360"/>
      </w:pPr>
    </w:lvl>
    <w:lvl w:ilvl="3" w:tentative="0">
      <w:start w:val="1"/>
      <w:numFmt w:val="decimal"/>
      <w:lvlText w:val="%4."/>
      <w:lvlJc w:val="left"/>
      <w:pPr>
        <w:tabs>
          <w:tab w:val="left" w:pos="2596"/>
        </w:tabs>
        <w:ind w:left="2596" w:hanging="360"/>
      </w:pPr>
    </w:lvl>
    <w:lvl w:ilvl="4" w:tentative="0">
      <w:start w:val="1"/>
      <w:numFmt w:val="decimal"/>
      <w:lvlText w:val="%5."/>
      <w:lvlJc w:val="left"/>
      <w:pPr>
        <w:tabs>
          <w:tab w:val="left" w:pos="3316"/>
        </w:tabs>
        <w:ind w:left="3316" w:hanging="360"/>
      </w:pPr>
    </w:lvl>
    <w:lvl w:ilvl="5" w:tentative="0">
      <w:start w:val="1"/>
      <w:numFmt w:val="decimal"/>
      <w:lvlText w:val="%6."/>
      <w:lvlJc w:val="left"/>
      <w:pPr>
        <w:tabs>
          <w:tab w:val="left" w:pos="4036"/>
        </w:tabs>
        <w:ind w:left="4036" w:hanging="360"/>
      </w:pPr>
    </w:lvl>
    <w:lvl w:ilvl="6" w:tentative="0">
      <w:start w:val="1"/>
      <w:numFmt w:val="decimal"/>
      <w:lvlText w:val="%7."/>
      <w:lvlJc w:val="left"/>
      <w:pPr>
        <w:tabs>
          <w:tab w:val="left" w:pos="4756"/>
        </w:tabs>
        <w:ind w:left="4756" w:hanging="360"/>
      </w:pPr>
    </w:lvl>
    <w:lvl w:ilvl="7" w:tentative="0">
      <w:start w:val="1"/>
      <w:numFmt w:val="decimal"/>
      <w:lvlText w:val="%8."/>
      <w:lvlJc w:val="left"/>
      <w:pPr>
        <w:tabs>
          <w:tab w:val="left" w:pos="5476"/>
        </w:tabs>
        <w:ind w:left="5476" w:hanging="360"/>
      </w:pPr>
    </w:lvl>
    <w:lvl w:ilvl="8" w:tentative="0">
      <w:start w:val="1"/>
      <w:numFmt w:val="decimal"/>
      <w:lvlText w:val="%9."/>
      <w:lvlJc w:val="left"/>
      <w:pPr>
        <w:tabs>
          <w:tab w:val="left" w:pos="6196"/>
        </w:tabs>
        <w:ind w:left="6196" w:hanging="360"/>
      </w:pPr>
    </w:lvl>
  </w:abstractNum>
  <w:abstractNum w:abstractNumId="31">
    <w:nsid w:val="40E02359"/>
    <w:multiLevelType w:val="multilevel"/>
    <w:tmpl w:val="40E02359"/>
    <w:lvl w:ilvl="0" w:tentative="0">
      <w:start w:val="1"/>
      <w:numFmt w:val="decimal"/>
      <w:lvlText w:val="4.3.%1"/>
      <w:lvlJc w:val="center"/>
      <w:pPr>
        <w:ind w:left="987"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2">
    <w:nsid w:val="46AA294E"/>
    <w:multiLevelType w:val="multilevel"/>
    <w:tmpl w:val="46AA294E"/>
    <w:lvl w:ilvl="0" w:tentative="0">
      <w:start w:val="1"/>
      <w:numFmt w:val="chineseCountingThousand"/>
      <w:lvlText w:val="%1、"/>
      <w:lvlJc w:val="left"/>
      <w:pPr>
        <w:ind w:left="420" w:hanging="420"/>
      </w:pPr>
      <w:rPr>
        <w:rFonts w:hint="eastAsia"/>
      </w:rPr>
    </w:lvl>
    <w:lvl w:ilvl="1" w:tentative="0">
      <w:start w:val="1"/>
      <w:numFmt w:val="decimal"/>
      <w:lvlText w:val="%2."/>
      <w:lvlJc w:val="left"/>
      <w:pPr>
        <w:tabs>
          <w:tab w:val="left" w:pos="-1112"/>
        </w:tabs>
        <w:ind w:left="-1112" w:hanging="360"/>
      </w:pPr>
    </w:lvl>
    <w:lvl w:ilvl="2" w:tentative="0">
      <w:start w:val="1"/>
      <w:numFmt w:val="decimal"/>
      <w:lvlText w:val="%3."/>
      <w:lvlJc w:val="left"/>
      <w:pPr>
        <w:tabs>
          <w:tab w:val="left" w:pos="-392"/>
        </w:tabs>
        <w:ind w:left="-392" w:hanging="360"/>
      </w:pPr>
    </w:lvl>
    <w:lvl w:ilvl="3" w:tentative="0">
      <w:start w:val="1"/>
      <w:numFmt w:val="decimal"/>
      <w:lvlText w:val="%4."/>
      <w:lvlJc w:val="left"/>
      <w:pPr>
        <w:tabs>
          <w:tab w:val="left" w:pos="328"/>
        </w:tabs>
        <w:ind w:left="328" w:hanging="360"/>
      </w:pPr>
    </w:lvl>
    <w:lvl w:ilvl="4" w:tentative="0">
      <w:start w:val="1"/>
      <w:numFmt w:val="decimal"/>
      <w:lvlText w:val="%5."/>
      <w:lvlJc w:val="left"/>
      <w:pPr>
        <w:tabs>
          <w:tab w:val="left" w:pos="1048"/>
        </w:tabs>
        <w:ind w:left="1048" w:hanging="360"/>
      </w:pPr>
    </w:lvl>
    <w:lvl w:ilvl="5" w:tentative="0">
      <w:start w:val="1"/>
      <w:numFmt w:val="decimal"/>
      <w:lvlText w:val="%6."/>
      <w:lvlJc w:val="left"/>
      <w:pPr>
        <w:tabs>
          <w:tab w:val="left" w:pos="1768"/>
        </w:tabs>
        <w:ind w:left="1768" w:hanging="360"/>
      </w:pPr>
    </w:lvl>
    <w:lvl w:ilvl="6" w:tentative="0">
      <w:start w:val="1"/>
      <w:numFmt w:val="decimal"/>
      <w:lvlText w:val="%7."/>
      <w:lvlJc w:val="left"/>
      <w:pPr>
        <w:tabs>
          <w:tab w:val="left" w:pos="2488"/>
        </w:tabs>
        <w:ind w:left="2488" w:hanging="360"/>
      </w:pPr>
    </w:lvl>
    <w:lvl w:ilvl="7" w:tentative="0">
      <w:start w:val="1"/>
      <w:numFmt w:val="decimal"/>
      <w:lvlText w:val="%8."/>
      <w:lvlJc w:val="left"/>
      <w:pPr>
        <w:tabs>
          <w:tab w:val="left" w:pos="3208"/>
        </w:tabs>
        <w:ind w:left="3208" w:hanging="360"/>
      </w:pPr>
    </w:lvl>
    <w:lvl w:ilvl="8" w:tentative="0">
      <w:start w:val="1"/>
      <w:numFmt w:val="decimal"/>
      <w:lvlText w:val="%9."/>
      <w:lvlJc w:val="left"/>
      <w:pPr>
        <w:tabs>
          <w:tab w:val="left" w:pos="3928"/>
        </w:tabs>
        <w:ind w:left="3928" w:hanging="360"/>
      </w:pPr>
    </w:lvl>
  </w:abstractNum>
  <w:abstractNum w:abstractNumId="33">
    <w:nsid w:val="494F1E8B"/>
    <w:multiLevelType w:val="multilevel"/>
    <w:tmpl w:val="494F1E8B"/>
    <w:lvl w:ilvl="0" w:tentative="0">
      <w:start w:val="1"/>
      <w:numFmt w:val="decimal"/>
      <w:lvlText w:val="%1."/>
      <w:lvlJc w:val="left"/>
      <w:pPr>
        <w:ind w:left="987" w:hanging="420"/>
      </w:pPr>
      <w:rPr>
        <w:rFonts w:hint="eastAsia" w:ascii="微软雅黑" w:hAnsi="微软雅黑" w:eastAsia="微软雅黑"/>
      </w:rPr>
    </w:lvl>
    <w:lvl w:ilvl="1" w:tentative="0">
      <w:start w:val="1"/>
      <w:numFmt w:val="decimal"/>
      <w:lvlText w:val="%2."/>
      <w:lvlJc w:val="left"/>
      <w:pPr>
        <w:tabs>
          <w:tab w:val="left" w:pos="447"/>
        </w:tabs>
        <w:ind w:left="447" w:hanging="360"/>
      </w:pPr>
    </w:lvl>
    <w:lvl w:ilvl="2" w:tentative="0">
      <w:start w:val="1"/>
      <w:numFmt w:val="decimal"/>
      <w:lvlText w:val="%3."/>
      <w:lvlJc w:val="left"/>
      <w:pPr>
        <w:tabs>
          <w:tab w:val="left" w:pos="1167"/>
        </w:tabs>
        <w:ind w:left="1167" w:hanging="360"/>
      </w:pPr>
    </w:lvl>
    <w:lvl w:ilvl="3" w:tentative="0">
      <w:start w:val="1"/>
      <w:numFmt w:val="decimal"/>
      <w:lvlText w:val="%4."/>
      <w:lvlJc w:val="left"/>
      <w:pPr>
        <w:tabs>
          <w:tab w:val="left" w:pos="1887"/>
        </w:tabs>
        <w:ind w:left="1887" w:hanging="360"/>
      </w:pPr>
    </w:lvl>
    <w:lvl w:ilvl="4" w:tentative="0">
      <w:start w:val="1"/>
      <w:numFmt w:val="decimal"/>
      <w:lvlText w:val="%5."/>
      <w:lvlJc w:val="left"/>
      <w:pPr>
        <w:tabs>
          <w:tab w:val="left" w:pos="2607"/>
        </w:tabs>
        <w:ind w:left="2607" w:hanging="360"/>
      </w:pPr>
    </w:lvl>
    <w:lvl w:ilvl="5" w:tentative="0">
      <w:start w:val="1"/>
      <w:numFmt w:val="decimal"/>
      <w:lvlText w:val="%6."/>
      <w:lvlJc w:val="left"/>
      <w:pPr>
        <w:tabs>
          <w:tab w:val="left" w:pos="3327"/>
        </w:tabs>
        <w:ind w:left="3327" w:hanging="360"/>
      </w:pPr>
    </w:lvl>
    <w:lvl w:ilvl="6" w:tentative="0">
      <w:start w:val="1"/>
      <w:numFmt w:val="decimal"/>
      <w:lvlText w:val="%7."/>
      <w:lvlJc w:val="left"/>
      <w:pPr>
        <w:tabs>
          <w:tab w:val="left" w:pos="4047"/>
        </w:tabs>
        <w:ind w:left="4047" w:hanging="360"/>
      </w:pPr>
    </w:lvl>
    <w:lvl w:ilvl="7" w:tentative="0">
      <w:start w:val="1"/>
      <w:numFmt w:val="decimal"/>
      <w:lvlText w:val="%8."/>
      <w:lvlJc w:val="left"/>
      <w:pPr>
        <w:tabs>
          <w:tab w:val="left" w:pos="4767"/>
        </w:tabs>
        <w:ind w:left="4767" w:hanging="360"/>
      </w:pPr>
    </w:lvl>
    <w:lvl w:ilvl="8" w:tentative="0">
      <w:start w:val="1"/>
      <w:numFmt w:val="decimal"/>
      <w:lvlText w:val="%9."/>
      <w:lvlJc w:val="left"/>
      <w:pPr>
        <w:tabs>
          <w:tab w:val="left" w:pos="5487"/>
        </w:tabs>
        <w:ind w:left="5487" w:hanging="360"/>
      </w:pPr>
    </w:lvl>
  </w:abstractNum>
  <w:abstractNum w:abstractNumId="34">
    <w:nsid w:val="4A2B0807"/>
    <w:multiLevelType w:val="multilevel"/>
    <w:tmpl w:val="4A2B0807"/>
    <w:lvl w:ilvl="0" w:tentative="0">
      <w:start w:val="1"/>
      <w:numFmt w:val="decimal"/>
      <w:lvlText w:val="4.1.%1"/>
      <w:lvlJc w:val="center"/>
      <w:pPr>
        <w:ind w:left="1271"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5">
    <w:nsid w:val="4C494C83"/>
    <w:multiLevelType w:val="multilevel"/>
    <w:tmpl w:val="4C494C83"/>
    <w:lvl w:ilvl="0" w:tentative="0">
      <w:start w:val="1"/>
      <w:numFmt w:val="decimal"/>
      <w:lvlText w:val="%1、"/>
      <w:lvlJc w:val="left"/>
      <w:pPr>
        <w:ind w:left="562" w:hanging="420"/>
      </w:pPr>
    </w:lvl>
    <w:lvl w:ilvl="1" w:tentative="0">
      <w:start w:val="1"/>
      <w:numFmt w:val="decimal"/>
      <w:lvlText w:val="%2."/>
      <w:lvlJc w:val="left"/>
      <w:pPr>
        <w:tabs>
          <w:tab w:val="left" w:pos="1298"/>
        </w:tabs>
        <w:ind w:left="1298" w:hanging="360"/>
      </w:pPr>
    </w:lvl>
    <w:lvl w:ilvl="2" w:tentative="0">
      <w:start w:val="1"/>
      <w:numFmt w:val="decimal"/>
      <w:lvlText w:val="%3."/>
      <w:lvlJc w:val="left"/>
      <w:pPr>
        <w:tabs>
          <w:tab w:val="left" w:pos="2018"/>
        </w:tabs>
        <w:ind w:left="2018" w:hanging="360"/>
      </w:pPr>
    </w:lvl>
    <w:lvl w:ilvl="3" w:tentative="0">
      <w:start w:val="1"/>
      <w:numFmt w:val="decimal"/>
      <w:lvlText w:val="%4."/>
      <w:lvlJc w:val="left"/>
      <w:pPr>
        <w:tabs>
          <w:tab w:val="left" w:pos="2738"/>
        </w:tabs>
        <w:ind w:left="2738" w:hanging="360"/>
      </w:pPr>
    </w:lvl>
    <w:lvl w:ilvl="4" w:tentative="0">
      <w:start w:val="1"/>
      <w:numFmt w:val="decimal"/>
      <w:lvlText w:val="%5."/>
      <w:lvlJc w:val="left"/>
      <w:pPr>
        <w:tabs>
          <w:tab w:val="left" w:pos="3458"/>
        </w:tabs>
        <w:ind w:left="3458" w:hanging="360"/>
      </w:pPr>
    </w:lvl>
    <w:lvl w:ilvl="5" w:tentative="0">
      <w:start w:val="1"/>
      <w:numFmt w:val="decimal"/>
      <w:lvlText w:val="%6."/>
      <w:lvlJc w:val="left"/>
      <w:pPr>
        <w:tabs>
          <w:tab w:val="left" w:pos="4178"/>
        </w:tabs>
        <w:ind w:left="4178" w:hanging="360"/>
      </w:pPr>
    </w:lvl>
    <w:lvl w:ilvl="6" w:tentative="0">
      <w:start w:val="1"/>
      <w:numFmt w:val="decimal"/>
      <w:lvlText w:val="%7."/>
      <w:lvlJc w:val="left"/>
      <w:pPr>
        <w:tabs>
          <w:tab w:val="left" w:pos="4898"/>
        </w:tabs>
        <w:ind w:left="4898" w:hanging="360"/>
      </w:pPr>
    </w:lvl>
    <w:lvl w:ilvl="7" w:tentative="0">
      <w:start w:val="1"/>
      <w:numFmt w:val="decimal"/>
      <w:lvlText w:val="%8."/>
      <w:lvlJc w:val="left"/>
      <w:pPr>
        <w:tabs>
          <w:tab w:val="left" w:pos="5618"/>
        </w:tabs>
        <w:ind w:left="5618" w:hanging="360"/>
      </w:pPr>
    </w:lvl>
    <w:lvl w:ilvl="8" w:tentative="0">
      <w:start w:val="1"/>
      <w:numFmt w:val="decimal"/>
      <w:lvlText w:val="%9."/>
      <w:lvlJc w:val="left"/>
      <w:pPr>
        <w:tabs>
          <w:tab w:val="left" w:pos="6338"/>
        </w:tabs>
        <w:ind w:left="6338" w:hanging="360"/>
      </w:pPr>
    </w:lvl>
  </w:abstractNum>
  <w:abstractNum w:abstractNumId="36">
    <w:nsid w:val="4E357F27"/>
    <w:multiLevelType w:val="multilevel"/>
    <w:tmpl w:val="4E357F27"/>
    <w:lvl w:ilvl="0" w:tentative="0">
      <w:start w:val="4"/>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51712D3A"/>
    <w:multiLevelType w:val="multilevel"/>
    <w:tmpl w:val="51712D3A"/>
    <w:lvl w:ilvl="0" w:tentative="0">
      <w:start w:val="1"/>
      <w:numFmt w:val="decimal"/>
      <w:lvlText w:val="%1."/>
      <w:lvlJc w:val="left"/>
      <w:pPr>
        <w:ind w:left="562" w:hanging="420"/>
      </w:pPr>
      <w:rPr>
        <w:rFonts w:hint="eastAsia" w:ascii="微软雅黑" w:hAnsi="微软雅黑" w:eastAsia="微软雅黑"/>
      </w:rPr>
    </w:lvl>
    <w:lvl w:ilvl="1" w:tentative="0">
      <w:start w:val="1"/>
      <w:numFmt w:val="decimal"/>
      <w:lvlText w:val="%2."/>
      <w:lvlJc w:val="left"/>
      <w:pPr>
        <w:tabs>
          <w:tab w:val="left" w:pos="1102"/>
        </w:tabs>
        <w:ind w:left="1102" w:hanging="360"/>
      </w:pPr>
    </w:lvl>
    <w:lvl w:ilvl="2" w:tentative="0">
      <w:start w:val="1"/>
      <w:numFmt w:val="decimal"/>
      <w:lvlText w:val="%3."/>
      <w:lvlJc w:val="left"/>
      <w:pPr>
        <w:tabs>
          <w:tab w:val="left" w:pos="1822"/>
        </w:tabs>
        <w:ind w:left="1822" w:hanging="360"/>
      </w:pPr>
    </w:lvl>
    <w:lvl w:ilvl="3" w:tentative="0">
      <w:start w:val="1"/>
      <w:numFmt w:val="decimal"/>
      <w:lvlText w:val="%4."/>
      <w:lvlJc w:val="left"/>
      <w:pPr>
        <w:tabs>
          <w:tab w:val="left" w:pos="2542"/>
        </w:tabs>
        <w:ind w:left="2542" w:hanging="360"/>
      </w:pPr>
    </w:lvl>
    <w:lvl w:ilvl="4" w:tentative="0">
      <w:start w:val="1"/>
      <w:numFmt w:val="decimal"/>
      <w:lvlText w:val="%5."/>
      <w:lvlJc w:val="left"/>
      <w:pPr>
        <w:tabs>
          <w:tab w:val="left" w:pos="3262"/>
        </w:tabs>
        <w:ind w:left="3262" w:hanging="360"/>
      </w:pPr>
    </w:lvl>
    <w:lvl w:ilvl="5" w:tentative="0">
      <w:start w:val="1"/>
      <w:numFmt w:val="decimal"/>
      <w:lvlText w:val="%6."/>
      <w:lvlJc w:val="left"/>
      <w:pPr>
        <w:tabs>
          <w:tab w:val="left" w:pos="3982"/>
        </w:tabs>
        <w:ind w:left="3982" w:hanging="360"/>
      </w:pPr>
    </w:lvl>
    <w:lvl w:ilvl="6" w:tentative="0">
      <w:start w:val="1"/>
      <w:numFmt w:val="decimal"/>
      <w:lvlText w:val="%7."/>
      <w:lvlJc w:val="left"/>
      <w:pPr>
        <w:tabs>
          <w:tab w:val="left" w:pos="4702"/>
        </w:tabs>
        <w:ind w:left="4702" w:hanging="360"/>
      </w:pPr>
    </w:lvl>
    <w:lvl w:ilvl="7" w:tentative="0">
      <w:start w:val="1"/>
      <w:numFmt w:val="decimal"/>
      <w:lvlText w:val="%8."/>
      <w:lvlJc w:val="left"/>
      <w:pPr>
        <w:tabs>
          <w:tab w:val="left" w:pos="5422"/>
        </w:tabs>
        <w:ind w:left="5422" w:hanging="360"/>
      </w:pPr>
    </w:lvl>
    <w:lvl w:ilvl="8" w:tentative="0">
      <w:start w:val="1"/>
      <w:numFmt w:val="decimal"/>
      <w:lvlText w:val="%9."/>
      <w:lvlJc w:val="left"/>
      <w:pPr>
        <w:tabs>
          <w:tab w:val="left" w:pos="6142"/>
        </w:tabs>
        <w:ind w:left="6142" w:hanging="360"/>
      </w:pPr>
    </w:lvl>
  </w:abstractNum>
  <w:abstractNum w:abstractNumId="38">
    <w:nsid w:val="55E324FC"/>
    <w:multiLevelType w:val="multilevel"/>
    <w:tmpl w:val="55E324FC"/>
    <w:lvl w:ilvl="0" w:tentative="0">
      <w:start w:val="1"/>
      <w:numFmt w:val="decimal"/>
      <w:lvlText w:val="%1)"/>
      <w:lvlJc w:val="left"/>
      <w:pPr>
        <w:tabs>
          <w:tab w:val="left" w:pos="1271"/>
        </w:tabs>
        <w:ind w:left="1271"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9">
    <w:nsid w:val="5A605461"/>
    <w:multiLevelType w:val="multilevel"/>
    <w:tmpl w:val="5A605461"/>
    <w:lvl w:ilvl="0" w:tentative="0">
      <w:start w:val="1"/>
      <w:numFmt w:val="chineseCountingThousand"/>
      <w:lvlText w:val="%1"/>
      <w:lvlJc w:val="left"/>
      <w:pPr>
        <w:ind w:left="420" w:hanging="420"/>
      </w:pPr>
      <w:rPr>
        <w:rFonts w:hint="eastAsia"/>
      </w:rPr>
    </w:lvl>
    <w:lvl w:ilvl="1" w:tentative="0">
      <w:start w:val="1"/>
      <w:numFmt w:val="decimal"/>
      <w:lvlText w:val="%2."/>
      <w:lvlJc w:val="left"/>
      <w:pPr>
        <w:tabs>
          <w:tab w:val="left" w:pos="-1112"/>
        </w:tabs>
        <w:ind w:left="-1112" w:hanging="360"/>
      </w:pPr>
    </w:lvl>
    <w:lvl w:ilvl="2" w:tentative="0">
      <w:start w:val="1"/>
      <w:numFmt w:val="decimal"/>
      <w:lvlText w:val="%3."/>
      <w:lvlJc w:val="left"/>
      <w:pPr>
        <w:tabs>
          <w:tab w:val="left" w:pos="-392"/>
        </w:tabs>
        <w:ind w:left="-392" w:hanging="360"/>
      </w:pPr>
    </w:lvl>
    <w:lvl w:ilvl="3" w:tentative="0">
      <w:start w:val="1"/>
      <w:numFmt w:val="decimal"/>
      <w:lvlText w:val="%4."/>
      <w:lvlJc w:val="left"/>
      <w:pPr>
        <w:tabs>
          <w:tab w:val="left" w:pos="328"/>
        </w:tabs>
        <w:ind w:left="328" w:hanging="360"/>
      </w:pPr>
    </w:lvl>
    <w:lvl w:ilvl="4" w:tentative="0">
      <w:start w:val="1"/>
      <w:numFmt w:val="decimal"/>
      <w:lvlText w:val="%5."/>
      <w:lvlJc w:val="left"/>
      <w:pPr>
        <w:tabs>
          <w:tab w:val="left" w:pos="1048"/>
        </w:tabs>
        <w:ind w:left="1048" w:hanging="360"/>
      </w:pPr>
    </w:lvl>
    <w:lvl w:ilvl="5" w:tentative="0">
      <w:start w:val="1"/>
      <w:numFmt w:val="decimal"/>
      <w:lvlText w:val="%6."/>
      <w:lvlJc w:val="left"/>
      <w:pPr>
        <w:tabs>
          <w:tab w:val="left" w:pos="1768"/>
        </w:tabs>
        <w:ind w:left="1768" w:hanging="360"/>
      </w:pPr>
    </w:lvl>
    <w:lvl w:ilvl="6" w:tentative="0">
      <w:start w:val="1"/>
      <w:numFmt w:val="decimal"/>
      <w:lvlText w:val="%7."/>
      <w:lvlJc w:val="left"/>
      <w:pPr>
        <w:tabs>
          <w:tab w:val="left" w:pos="2488"/>
        </w:tabs>
        <w:ind w:left="2488" w:hanging="360"/>
      </w:pPr>
    </w:lvl>
    <w:lvl w:ilvl="7" w:tentative="0">
      <w:start w:val="1"/>
      <w:numFmt w:val="decimal"/>
      <w:lvlText w:val="%8."/>
      <w:lvlJc w:val="left"/>
      <w:pPr>
        <w:tabs>
          <w:tab w:val="left" w:pos="3208"/>
        </w:tabs>
        <w:ind w:left="3208" w:hanging="360"/>
      </w:pPr>
    </w:lvl>
    <w:lvl w:ilvl="8" w:tentative="0">
      <w:start w:val="1"/>
      <w:numFmt w:val="decimal"/>
      <w:lvlText w:val="%9."/>
      <w:lvlJc w:val="left"/>
      <w:pPr>
        <w:tabs>
          <w:tab w:val="left" w:pos="3928"/>
        </w:tabs>
        <w:ind w:left="3928" w:hanging="360"/>
      </w:pPr>
    </w:lvl>
  </w:abstractNum>
  <w:abstractNum w:abstractNumId="40">
    <w:nsid w:val="60CE1207"/>
    <w:multiLevelType w:val="multilevel"/>
    <w:tmpl w:val="60CE1207"/>
    <w:lvl w:ilvl="0" w:tentative="0">
      <w:start w:val="1"/>
      <w:numFmt w:val="decimal"/>
      <w:lvlText w:val="%1)"/>
      <w:lvlJc w:val="left"/>
      <w:pPr>
        <w:ind w:left="70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646F5262"/>
    <w:multiLevelType w:val="multilevel"/>
    <w:tmpl w:val="646F5262"/>
    <w:lvl w:ilvl="0" w:tentative="0">
      <w:start w:val="1"/>
      <w:numFmt w:val="decimal"/>
      <w:lvlText w:val="4.4.%1"/>
      <w:lvlJc w:val="center"/>
      <w:pPr>
        <w:ind w:left="927" w:hanging="360"/>
      </w:pPr>
    </w:lvl>
    <w:lvl w:ilvl="1" w:tentative="0">
      <w:start w:val="2"/>
      <w:numFmt w:val="decimal"/>
      <w:lvlText w:val="%1.%2"/>
      <w:lvlJc w:val="left"/>
      <w:pPr>
        <w:ind w:left="720" w:hanging="720"/>
      </w:pPr>
    </w:lvl>
    <w:lvl w:ilvl="2" w:tentative="0">
      <w:start w:val="1"/>
      <w:numFmt w:val="decimal"/>
      <w:lvlText w:val="%1.%2.%3"/>
      <w:lvlJc w:val="left"/>
      <w:pPr>
        <w:ind w:left="720" w:hanging="720"/>
      </w:pPr>
    </w:lvl>
    <w:lvl w:ilvl="3" w:tentative="0">
      <w:start w:val="1"/>
      <w:numFmt w:val="decimal"/>
      <w:lvlText w:val="%1.%2.%3.%4"/>
      <w:lvlJc w:val="left"/>
      <w:pPr>
        <w:ind w:left="1080" w:hanging="1080"/>
      </w:pPr>
    </w:lvl>
    <w:lvl w:ilvl="4" w:tentative="0">
      <w:start w:val="1"/>
      <w:numFmt w:val="decimal"/>
      <w:lvlText w:val="%1.%2.%3.%4.%5"/>
      <w:lvlJc w:val="left"/>
      <w:pPr>
        <w:ind w:left="1080" w:hanging="1080"/>
      </w:pPr>
    </w:lvl>
    <w:lvl w:ilvl="5" w:tentative="0">
      <w:start w:val="1"/>
      <w:numFmt w:val="decimal"/>
      <w:lvlText w:val="%1.%2.%3.%4.%5.%6"/>
      <w:lvlJc w:val="left"/>
      <w:pPr>
        <w:ind w:left="1440" w:hanging="1440"/>
      </w:pPr>
    </w:lvl>
    <w:lvl w:ilvl="6" w:tentative="0">
      <w:start w:val="1"/>
      <w:numFmt w:val="decimal"/>
      <w:lvlText w:val="%1.%2.%3.%4.%5.%6.%7"/>
      <w:lvlJc w:val="left"/>
      <w:pPr>
        <w:ind w:left="1440" w:hanging="1440"/>
      </w:pPr>
    </w:lvl>
    <w:lvl w:ilvl="7" w:tentative="0">
      <w:start w:val="1"/>
      <w:numFmt w:val="decimal"/>
      <w:lvlText w:val="%1.%2.%3.%4.%5.%6.%7.%8"/>
      <w:lvlJc w:val="left"/>
      <w:pPr>
        <w:ind w:left="1800" w:hanging="1800"/>
      </w:pPr>
    </w:lvl>
    <w:lvl w:ilvl="8" w:tentative="0">
      <w:start w:val="1"/>
      <w:numFmt w:val="decimal"/>
      <w:lvlText w:val="%1.%2.%3.%4.%5.%6.%7.%8.%9"/>
      <w:lvlJc w:val="left"/>
      <w:pPr>
        <w:ind w:left="2160" w:hanging="2160"/>
      </w:pPr>
    </w:lvl>
  </w:abstractNum>
  <w:abstractNum w:abstractNumId="42">
    <w:nsid w:val="68013DD0"/>
    <w:multiLevelType w:val="multilevel"/>
    <w:tmpl w:val="68013DD0"/>
    <w:lvl w:ilvl="0" w:tentative="0">
      <w:start w:val="1"/>
      <w:numFmt w:val="decimal"/>
      <w:lvlText w:val="4.3.%1"/>
      <w:lvlJc w:val="center"/>
      <w:pPr>
        <w:ind w:left="1271"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6B8474B1"/>
    <w:multiLevelType w:val="multilevel"/>
    <w:tmpl w:val="6B8474B1"/>
    <w:lvl w:ilvl="0" w:tentative="0">
      <w:start w:val="1"/>
      <w:numFmt w:val="decimal"/>
      <w:lvlText w:val="4.2.%1"/>
      <w:lvlJc w:val="center"/>
      <w:pPr>
        <w:ind w:left="704"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4">
    <w:nsid w:val="71AC3571"/>
    <w:multiLevelType w:val="multilevel"/>
    <w:tmpl w:val="71AC3571"/>
    <w:lvl w:ilvl="0" w:tentative="0">
      <w:start w:val="1"/>
      <w:numFmt w:val="decimal"/>
      <w:lvlText w:val="%1)"/>
      <w:lvlJc w:val="left"/>
      <w:pPr>
        <w:tabs>
          <w:tab w:val="left" w:pos="1413"/>
        </w:tabs>
        <w:ind w:left="1413"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5">
    <w:nsid w:val="73C11225"/>
    <w:multiLevelType w:val="multilevel"/>
    <w:tmpl w:val="73C11225"/>
    <w:lvl w:ilvl="0" w:tentative="0">
      <w:start w:val="2"/>
      <w:numFmt w:val="japaneseCounting"/>
      <w:lvlText w:val="%1、"/>
      <w:lvlJc w:val="left"/>
      <w:pPr>
        <w:ind w:left="720" w:hanging="720"/>
      </w:pPr>
      <w:rPr>
        <w:lang w:val="en-US"/>
      </w:rPr>
    </w:lvl>
    <w:lvl w:ilvl="1" w:tentative="0">
      <w:start w:val="1"/>
      <w:numFmt w:val="decimal"/>
      <w:lvlText w:val="%2)"/>
      <w:lvlJc w:val="left"/>
      <w:pPr>
        <w:ind w:left="720" w:hanging="720"/>
      </w:pPr>
      <w:rPr>
        <w:rFonts w:hint="eastAsia"/>
      </w:rPr>
    </w:lvl>
    <w:lvl w:ilvl="2" w:tentative="0">
      <w:start w:val="1"/>
      <w:numFmt w:val="decimal"/>
      <w:lvlText w:val="%3."/>
      <w:lvlJc w:val="left"/>
      <w:pPr>
        <w:ind w:left="720" w:hanging="720"/>
      </w:pPr>
    </w:lvl>
    <w:lvl w:ilvl="3" w:tentative="0">
      <w:start w:val="7"/>
      <w:numFmt w:val="japaneseCounting"/>
      <w:lvlText w:val="（%4）"/>
      <w:lvlJc w:val="left"/>
      <w:pPr>
        <w:ind w:left="720" w:hanging="72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6">
    <w:nsid w:val="74EC42F1"/>
    <w:multiLevelType w:val="multilevel"/>
    <w:tmpl w:val="74EC42F1"/>
    <w:lvl w:ilvl="0" w:tentative="0">
      <w:start w:val="1"/>
      <w:numFmt w:val="decimal"/>
      <w:lvlText w:val="%1、"/>
      <w:lvlJc w:val="left"/>
      <w:pPr>
        <w:ind w:left="1004" w:hanging="720"/>
      </w:pPr>
    </w:lvl>
    <w:lvl w:ilvl="1" w:tentative="0">
      <w:start w:val="1"/>
      <w:numFmt w:val="decimal"/>
      <w:lvlText w:val="%2."/>
      <w:lvlJc w:val="left"/>
      <w:pPr>
        <w:tabs>
          <w:tab w:val="left" w:pos="1124"/>
        </w:tabs>
        <w:ind w:left="1124" w:hanging="360"/>
      </w:pPr>
    </w:lvl>
    <w:lvl w:ilvl="2" w:tentative="0">
      <w:start w:val="1"/>
      <w:numFmt w:val="decimal"/>
      <w:lvlText w:val="%3."/>
      <w:lvlJc w:val="left"/>
      <w:pPr>
        <w:tabs>
          <w:tab w:val="left" w:pos="1844"/>
        </w:tabs>
        <w:ind w:left="1844" w:hanging="360"/>
      </w:pPr>
    </w:lvl>
    <w:lvl w:ilvl="3" w:tentative="0">
      <w:start w:val="1"/>
      <w:numFmt w:val="decimal"/>
      <w:lvlText w:val="%4."/>
      <w:lvlJc w:val="left"/>
      <w:pPr>
        <w:tabs>
          <w:tab w:val="left" w:pos="2564"/>
        </w:tabs>
        <w:ind w:left="2564" w:hanging="360"/>
      </w:pPr>
    </w:lvl>
    <w:lvl w:ilvl="4" w:tentative="0">
      <w:start w:val="1"/>
      <w:numFmt w:val="decimal"/>
      <w:lvlText w:val="%5."/>
      <w:lvlJc w:val="left"/>
      <w:pPr>
        <w:tabs>
          <w:tab w:val="left" w:pos="3284"/>
        </w:tabs>
        <w:ind w:left="3284" w:hanging="360"/>
      </w:pPr>
    </w:lvl>
    <w:lvl w:ilvl="5" w:tentative="0">
      <w:start w:val="1"/>
      <w:numFmt w:val="decimal"/>
      <w:lvlText w:val="%6."/>
      <w:lvlJc w:val="left"/>
      <w:pPr>
        <w:tabs>
          <w:tab w:val="left" w:pos="4004"/>
        </w:tabs>
        <w:ind w:left="4004" w:hanging="360"/>
      </w:pPr>
    </w:lvl>
    <w:lvl w:ilvl="6" w:tentative="0">
      <w:start w:val="1"/>
      <w:numFmt w:val="decimal"/>
      <w:lvlText w:val="%7."/>
      <w:lvlJc w:val="left"/>
      <w:pPr>
        <w:tabs>
          <w:tab w:val="left" w:pos="4724"/>
        </w:tabs>
        <w:ind w:left="4724" w:hanging="360"/>
      </w:pPr>
    </w:lvl>
    <w:lvl w:ilvl="7" w:tentative="0">
      <w:start w:val="1"/>
      <w:numFmt w:val="decimal"/>
      <w:lvlText w:val="%8."/>
      <w:lvlJc w:val="left"/>
      <w:pPr>
        <w:tabs>
          <w:tab w:val="left" w:pos="5444"/>
        </w:tabs>
        <w:ind w:left="5444" w:hanging="360"/>
      </w:pPr>
    </w:lvl>
    <w:lvl w:ilvl="8" w:tentative="0">
      <w:start w:val="1"/>
      <w:numFmt w:val="decimal"/>
      <w:lvlText w:val="%9."/>
      <w:lvlJc w:val="left"/>
      <w:pPr>
        <w:tabs>
          <w:tab w:val="left" w:pos="6164"/>
        </w:tabs>
        <w:ind w:left="6164" w:hanging="360"/>
      </w:pPr>
    </w:lvl>
  </w:abstractNum>
  <w:abstractNum w:abstractNumId="47">
    <w:nsid w:val="75B02AB8"/>
    <w:multiLevelType w:val="multilevel"/>
    <w:tmpl w:val="75B02AB8"/>
    <w:lvl w:ilvl="0" w:tentative="0">
      <w:start w:val="1"/>
      <w:numFmt w:val="decimal"/>
      <w:lvlText w:val="%1)"/>
      <w:lvlJc w:val="left"/>
      <w:pPr>
        <w:ind w:left="704" w:hanging="420"/>
      </w:pPr>
      <w:rPr>
        <w:rFonts w:hint="eastAsia"/>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8">
    <w:nsid w:val="76D10864"/>
    <w:multiLevelType w:val="multilevel"/>
    <w:tmpl w:val="76D10864"/>
    <w:lvl w:ilvl="0" w:tentative="0">
      <w:start w:val="1"/>
      <w:numFmt w:val="decimal"/>
      <w:lvlText w:val="4.3.%1"/>
      <w:lvlJc w:val="center"/>
      <w:pPr>
        <w:ind w:left="987"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9">
    <w:nsid w:val="77E73505"/>
    <w:multiLevelType w:val="multilevel"/>
    <w:tmpl w:val="77E73505"/>
    <w:lvl w:ilvl="0" w:tentative="0">
      <w:start w:val="1"/>
      <w:numFmt w:val="decimal"/>
      <w:lvlText w:val="3.2.%1"/>
      <w:lvlJc w:val="center"/>
      <w:pPr>
        <w:ind w:left="987"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0">
    <w:nsid w:val="799A65C4"/>
    <w:multiLevelType w:val="multilevel"/>
    <w:tmpl w:val="799A65C4"/>
    <w:lvl w:ilvl="0" w:tentative="0">
      <w:start w:val="1"/>
      <w:numFmt w:val="decimal"/>
      <w:lvlText w:val="3.%1"/>
      <w:lvlJc w:val="center"/>
      <w:pPr>
        <w:ind w:left="846"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1">
    <w:nsid w:val="79AC0531"/>
    <w:multiLevelType w:val="multilevel"/>
    <w:tmpl w:val="79AC0531"/>
    <w:lvl w:ilvl="0" w:tentative="0">
      <w:start w:val="1"/>
      <w:numFmt w:val="decimal"/>
      <w:lvlText w:val="4.6.%1"/>
      <w:lvlJc w:val="center"/>
      <w:pPr>
        <w:ind w:left="1129"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2">
    <w:nsid w:val="79AD38FD"/>
    <w:multiLevelType w:val="multilevel"/>
    <w:tmpl w:val="79AD38FD"/>
    <w:lvl w:ilvl="0" w:tentative="0">
      <w:start w:val="3"/>
      <w:numFmt w:val="decimal"/>
      <w:lvlText w:val="%1、"/>
      <w:lvlJc w:val="left"/>
      <w:pPr>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3">
    <w:nsid w:val="7A391CFF"/>
    <w:multiLevelType w:val="multilevel"/>
    <w:tmpl w:val="7A391CFF"/>
    <w:lvl w:ilvl="0" w:tentative="0">
      <w:start w:val="5"/>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7BC8091C"/>
    <w:multiLevelType w:val="multilevel"/>
    <w:tmpl w:val="7BC8091C"/>
    <w:lvl w:ilvl="0" w:tentative="0">
      <w:start w:val="1"/>
      <w:numFmt w:val="decimal"/>
      <w:lvlText w:val="%1)"/>
      <w:lvlJc w:val="left"/>
      <w:pPr>
        <w:tabs>
          <w:tab w:val="left" w:pos="927"/>
        </w:tabs>
        <w:ind w:left="927" w:hanging="360"/>
      </w:pPr>
    </w:lvl>
    <w:lvl w:ilvl="1" w:tentative="0">
      <w:start w:val="1"/>
      <w:numFmt w:val="decimal"/>
      <w:lvlText w:val="%2."/>
      <w:lvlJc w:val="left"/>
      <w:pPr>
        <w:tabs>
          <w:tab w:val="left" w:pos="1014"/>
        </w:tabs>
        <w:ind w:left="1014" w:hanging="360"/>
      </w:pPr>
    </w:lvl>
    <w:lvl w:ilvl="2" w:tentative="0">
      <w:start w:val="1"/>
      <w:numFmt w:val="decimal"/>
      <w:lvlText w:val="%3."/>
      <w:lvlJc w:val="left"/>
      <w:pPr>
        <w:tabs>
          <w:tab w:val="left" w:pos="1734"/>
        </w:tabs>
        <w:ind w:left="1734" w:hanging="360"/>
      </w:pPr>
    </w:lvl>
    <w:lvl w:ilvl="3" w:tentative="0">
      <w:start w:val="1"/>
      <w:numFmt w:val="decimal"/>
      <w:lvlText w:val="%4."/>
      <w:lvlJc w:val="left"/>
      <w:pPr>
        <w:tabs>
          <w:tab w:val="left" w:pos="2454"/>
        </w:tabs>
        <w:ind w:left="2454" w:hanging="360"/>
      </w:pPr>
    </w:lvl>
    <w:lvl w:ilvl="4" w:tentative="0">
      <w:start w:val="1"/>
      <w:numFmt w:val="decimal"/>
      <w:lvlText w:val="%5."/>
      <w:lvlJc w:val="left"/>
      <w:pPr>
        <w:tabs>
          <w:tab w:val="left" w:pos="3174"/>
        </w:tabs>
        <w:ind w:left="3174" w:hanging="360"/>
      </w:pPr>
    </w:lvl>
    <w:lvl w:ilvl="5" w:tentative="0">
      <w:start w:val="1"/>
      <w:numFmt w:val="decimal"/>
      <w:lvlText w:val="%6."/>
      <w:lvlJc w:val="left"/>
      <w:pPr>
        <w:tabs>
          <w:tab w:val="left" w:pos="3894"/>
        </w:tabs>
        <w:ind w:left="3894" w:hanging="360"/>
      </w:pPr>
    </w:lvl>
    <w:lvl w:ilvl="6" w:tentative="0">
      <w:start w:val="1"/>
      <w:numFmt w:val="decimal"/>
      <w:lvlText w:val="%7."/>
      <w:lvlJc w:val="left"/>
      <w:pPr>
        <w:tabs>
          <w:tab w:val="left" w:pos="4614"/>
        </w:tabs>
        <w:ind w:left="4614" w:hanging="360"/>
      </w:pPr>
    </w:lvl>
    <w:lvl w:ilvl="7" w:tentative="0">
      <w:start w:val="1"/>
      <w:numFmt w:val="decimal"/>
      <w:lvlText w:val="%8."/>
      <w:lvlJc w:val="left"/>
      <w:pPr>
        <w:tabs>
          <w:tab w:val="left" w:pos="5334"/>
        </w:tabs>
        <w:ind w:left="5334" w:hanging="360"/>
      </w:pPr>
    </w:lvl>
    <w:lvl w:ilvl="8" w:tentative="0">
      <w:start w:val="1"/>
      <w:numFmt w:val="decimal"/>
      <w:lvlText w:val="%9."/>
      <w:lvlJc w:val="left"/>
      <w:pPr>
        <w:tabs>
          <w:tab w:val="left" w:pos="6054"/>
        </w:tabs>
        <w:ind w:left="6054" w:hanging="360"/>
      </w:pPr>
    </w:lvl>
  </w:abstractNum>
  <w:num w:numId="1">
    <w:abstractNumId w:val="28"/>
  </w:num>
  <w:num w:numId="2">
    <w:abstractNumId w:val="32"/>
  </w:num>
  <w:num w:numId="3">
    <w:abstractNumId w:val="15"/>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2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num>
  <w:num w:numId="18">
    <w:abstractNumId w:val="0"/>
  </w:num>
  <w:num w:numId="19">
    <w:abstractNumId w:val="2"/>
  </w:num>
  <w:num w:numId="20">
    <w:abstractNumId w:val="20"/>
  </w:num>
  <w:num w:numId="21">
    <w:abstractNumId w:val="47"/>
  </w:num>
  <w:num w:numId="22">
    <w:abstractNumId w:val="40"/>
  </w:num>
  <w:num w:numId="23">
    <w:abstractNumId w:val="45"/>
  </w:num>
  <w:num w:numId="24">
    <w:abstractNumId w:val="4"/>
  </w:num>
  <w:num w:numId="25">
    <w:abstractNumId w:val="1"/>
  </w:num>
  <w:num w:numId="26">
    <w:abstractNumId w:val="24"/>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33F4B"/>
    <w:rsid w:val="00041A6D"/>
    <w:rsid w:val="000C4AA5"/>
    <w:rsid w:val="000F15BB"/>
    <w:rsid w:val="001240F6"/>
    <w:rsid w:val="001B6019"/>
    <w:rsid w:val="0024617C"/>
    <w:rsid w:val="002F2FBD"/>
    <w:rsid w:val="003D139A"/>
    <w:rsid w:val="004332EB"/>
    <w:rsid w:val="00447F2C"/>
    <w:rsid w:val="00532EED"/>
    <w:rsid w:val="00533F4B"/>
    <w:rsid w:val="006A5A57"/>
    <w:rsid w:val="00882F5F"/>
    <w:rsid w:val="009A4D01"/>
    <w:rsid w:val="00A63B50"/>
    <w:rsid w:val="00AA1A06"/>
    <w:rsid w:val="00B35121"/>
    <w:rsid w:val="00C4009A"/>
    <w:rsid w:val="00D2382D"/>
    <w:rsid w:val="00DB2A05"/>
    <w:rsid w:val="00DE5B34"/>
    <w:rsid w:val="00EC3754"/>
    <w:rsid w:val="00EC592F"/>
    <w:rsid w:val="60AB7BDF"/>
    <w:rsid w:val="62A13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1"/>
        <o:r id="V:Rule2" type="connector" idref="#_x0000_s2053"/>
        <o:r id="V:Rule3" type="connector" idref="#_x0000_s2054"/>
        <o:r id="V:Rule4" type="connector" idref="#_x0000_s2055"/>
        <o:r id="V:Rule5" type="connector" idref="#_x0000_s2056"/>
        <o:r id="V:Rule6" type="connector" idref="#_x0000_s2058"/>
        <o:r id="V:Rule7" type="connector" idref="#_x0000_s2061"/>
        <o:r id="V:Rule8" type="connector" idref="#_x0000_s2063"/>
        <o:r id="V:Rule9" type="connector" idref="#_x0000_s2065"/>
        <o:r id="V:Rule10" type="connector" idref="#_x0000_s2067"/>
        <o:r id="V:Rule11" type="connector" idref="#_x0000_s2069"/>
        <o:r id="V:Rule12" type="connector" idref="#_x0000_s2071"/>
        <o:r id="V:Rule13" type="connector" idref="#_x0000_s2073"/>
        <o:r id="V:Rule14" type="connector" idref="#_x0000_s207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beforeAutospacing="0" w:after="0" w:afterAutospacing="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18"/>
    <w:semiHidden/>
    <w:unhideWhenUsed/>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9"/>
    <w:unhideWhenUsed/>
    <w:qFormat/>
    <w:uiPriority w:val="0"/>
    <w:pPr>
      <w:keepNext/>
      <w:keepLines/>
      <w:spacing w:before="260" w:after="260" w:line="415"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Body Text Indent"/>
    <w:basedOn w:val="1"/>
    <w:link w:val="22"/>
    <w:qFormat/>
    <w:uiPriority w:val="99"/>
    <w:pPr>
      <w:ind w:firstLine="560" w:firstLineChars="200"/>
    </w:pPr>
    <w:rPr>
      <w:sz w:val="28"/>
    </w:rPr>
  </w:style>
  <w:style w:type="paragraph" w:styleId="6">
    <w:name w:val="Date"/>
    <w:basedOn w:val="1"/>
    <w:next w:val="1"/>
    <w:link w:val="23"/>
    <w:qFormat/>
    <w:uiPriority w:val="99"/>
    <w:rPr>
      <w:sz w:val="28"/>
      <w:szCs w:val="20"/>
    </w:rPr>
  </w:style>
  <w:style w:type="paragraph" w:styleId="7">
    <w:name w:val="Body Text Indent 2"/>
    <w:basedOn w:val="1"/>
    <w:link w:val="24"/>
    <w:qFormat/>
    <w:uiPriority w:val="99"/>
    <w:pPr>
      <w:spacing w:after="120" w:line="480" w:lineRule="auto"/>
      <w:ind w:left="420" w:leftChars="200"/>
    </w:pPr>
  </w:style>
  <w:style w:type="paragraph" w:styleId="8">
    <w:name w:val="Balloon Text"/>
    <w:basedOn w:val="1"/>
    <w:link w:val="25"/>
    <w:semiHidden/>
    <w:qFormat/>
    <w:uiPriority w:val="99"/>
    <w:rPr>
      <w:sz w:val="18"/>
      <w:szCs w:val="18"/>
    </w:rPr>
  </w:style>
  <w:style w:type="paragraph" w:styleId="9">
    <w:name w:val="footer"/>
    <w:basedOn w:val="1"/>
    <w:link w:val="21"/>
    <w:qFormat/>
    <w:uiPriority w:val="99"/>
    <w:pPr>
      <w:tabs>
        <w:tab w:val="center" w:pos="4153"/>
        <w:tab w:val="right" w:pos="8306"/>
      </w:tabs>
      <w:snapToGrid w:val="0"/>
      <w:jc w:val="left"/>
    </w:pPr>
    <w:rPr>
      <w:sz w:val="18"/>
      <w:szCs w:val="18"/>
    </w:rPr>
  </w:style>
  <w:style w:type="paragraph" w:styleId="10">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kern w:val="0"/>
      <w:sz w:val="24"/>
    </w:rPr>
  </w:style>
  <w:style w:type="character" w:styleId="14">
    <w:name w:val="page number"/>
    <w:basedOn w:val="13"/>
    <w:unhideWhenUsed/>
    <w:qFormat/>
    <w:uiPriority w:val="99"/>
  </w:style>
  <w:style w:type="character" w:styleId="15">
    <w:name w:val="FollowedHyperlink"/>
    <w:basedOn w:val="13"/>
    <w:qFormat/>
    <w:uiPriority w:val="0"/>
    <w:rPr>
      <w:color w:val="800080" w:themeColor="followedHyperlink"/>
      <w:u w:val="single"/>
    </w:rPr>
  </w:style>
  <w:style w:type="character" w:styleId="16">
    <w:name w:val="Hyperlink"/>
    <w:basedOn w:val="13"/>
    <w:qFormat/>
    <w:uiPriority w:val="0"/>
    <w:rPr>
      <w:color w:val="0000FF" w:themeColor="hyperlink"/>
      <w:u w:val="single"/>
    </w:rPr>
  </w:style>
  <w:style w:type="character" w:customStyle="1" w:styleId="17">
    <w:name w:val="标题 1 Char"/>
    <w:basedOn w:val="13"/>
    <w:link w:val="2"/>
    <w:qFormat/>
    <w:uiPriority w:val="0"/>
    <w:rPr>
      <w:rFonts w:ascii="Times New Roman" w:hAnsi="Times New Roman" w:eastAsia="宋体" w:cs="Times New Roman"/>
      <w:b/>
      <w:bCs/>
      <w:kern w:val="44"/>
      <w:sz w:val="44"/>
      <w:szCs w:val="44"/>
    </w:rPr>
  </w:style>
  <w:style w:type="character" w:customStyle="1" w:styleId="18">
    <w:name w:val="标题 2 Char"/>
    <w:basedOn w:val="13"/>
    <w:link w:val="3"/>
    <w:semiHidden/>
    <w:qFormat/>
    <w:uiPriority w:val="0"/>
    <w:rPr>
      <w:rFonts w:ascii="Arial" w:hAnsi="Arial" w:eastAsia="黑体" w:cs="Times New Roman"/>
      <w:b/>
      <w:bCs/>
      <w:sz w:val="32"/>
      <w:szCs w:val="32"/>
    </w:rPr>
  </w:style>
  <w:style w:type="character" w:customStyle="1" w:styleId="19">
    <w:name w:val="标题 3 Char"/>
    <w:basedOn w:val="13"/>
    <w:link w:val="4"/>
    <w:qFormat/>
    <w:uiPriority w:val="0"/>
    <w:rPr>
      <w:rFonts w:ascii="Times New Roman" w:hAnsi="Times New Roman" w:eastAsia="宋体" w:cs="Times New Roman"/>
      <w:b/>
      <w:bCs/>
      <w:sz w:val="32"/>
      <w:szCs w:val="32"/>
    </w:rPr>
  </w:style>
  <w:style w:type="character" w:customStyle="1" w:styleId="20">
    <w:name w:val="页眉 Char"/>
    <w:basedOn w:val="13"/>
    <w:link w:val="10"/>
    <w:qFormat/>
    <w:uiPriority w:val="99"/>
    <w:rPr>
      <w:rFonts w:ascii="Times New Roman" w:hAnsi="Times New Roman" w:eastAsia="宋体" w:cs="Times New Roman"/>
      <w:sz w:val="18"/>
      <w:szCs w:val="18"/>
    </w:rPr>
  </w:style>
  <w:style w:type="character" w:customStyle="1" w:styleId="21">
    <w:name w:val="页脚 Char"/>
    <w:basedOn w:val="13"/>
    <w:link w:val="9"/>
    <w:qFormat/>
    <w:uiPriority w:val="99"/>
    <w:rPr>
      <w:rFonts w:ascii="Times New Roman" w:hAnsi="Times New Roman" w:eastAsia="宋体" w:cs="Times New Roman"/>
      <w:sz w:val="18"/>
      <w:szCs w:val="18"/>
    </w:rPr>
  </w:style>
  <w:style w:type="character" w:customStyle="1" w:styleId="22">
    <w:name w:val="正文文本缩进 Char"/>
    <w:basedOn w:val="13"/>
    <w:link w:val="5"/>
    <w:qFormat/>
    <w:uiPriority w:val="99"/>
    <w:rPr>
      <w:rFonts w:ascii="Times New Roman" w:hAnsi="Times New Roman" w:eastAsia="宋体" w:cs="Times New Roman"/>
      <w:sz w:val="28"/>
      <w:szCs w:val="24"/>
    </w:rPr>
  </w:style>
  <w:style w:type="character" w:customStyle="1" w:styleId="23">
    <w:name w:val="日期 Char"/>
    <w:basedOn w:val="13"/>
    <w:link w:val="6"/>
    <w:qFormat/>
    <w:uiPriority w:val="99"/>
    <w:rPr>
      <w:rFonts w:ascii="Times New Roman" w:hAnsi="Times New Roman" w:eastAsia="宋体" w:cs="Times New Roman"/>
      <w:sz w:val="28"/>
      <w:szCs w:val="20"/>
    </w:rPr>
  </w:style>
  <w:style w:type="character" w:customStyle="1" w:styleId="24">
    <w:name w:val="正文文本缩进 2 Char"/>
    <w:basedOn w:val="13"/>
    <w:link w:val="7"/>
    <w:qFormat/>
    <w:uiPriority w:val="99"/>
    <w:rPr>
      <w:rFonts w:ascii="Times New Roman" w:hAnsi="Times New Roman" w:eastAsia="宋体" w:cs="Times New Roman"/>
      <w:szCs w:val="24"/>
    </w:rPr>
  </w:style>
  <w:style w:type="character" w:customStyle="1" w:styleId="25">
    <w:name w:val="批注框文本 Char"/>
    <w:basedOn w:val="13"/>
    <w:link w:val="8"/>
    <w:semiHidden/>
    <w:qFormat/>
    <w:uiPriority w:val="99"/>
    <w:rPr>
      <w:rFonts w:ascii="Times New Roman" w:hAnsi="Times New Roman" w:eastAsia="宋体" w:cs="Times New Roman"/>
      <w:sz w:val="18"/>
      <w:szCs w:val="18"/>
    </w:rPr>
  </w:style>
  <w:style w:type="paragraph" w:styleId="26">
    <w:name w:val="List Paragraph"/>
    <w:basedOn w:val="1"/>
    <w:qFormat/>
    <w:uiPriority w:val="34"/>
    <w:pPr>
      <w:ind w:firstLine="420" w:firstLineChars="200"/>
    </w:pPr>
  </w:style>
  <w:style w:type="paragraph" w:customStyle="1" w:styleId="27">
    <w:name w:val="基准页眉样式"/>
    <w:basedOn w:val="1"/>
    <w:qFormat/>
    <w:uiPriority w:val="99"/>
    <w:pPr>
      <w:keepLines/>
      <w:widowControl/>
      <w:tabs>
        <w:tab w:val="center" w:pos="-18551"/>
        <w:tab w:val="right" w:pos="4320"/>
      </w:tabs>
      <w:jc w:val="left"/>
    </w:pPr>
    <w:rPr>
      <w:rFonts w:ascii="Arial" w:hAnsi="Arial"/>
      <w:spacing w:val="-4"/>
      <w:kern w:val="0"/>
      <w:sz w:val="20"/>
      <w:szCs w:val="20"/>
    </w:rPr>
  </w:style>
  <w:style w:type="paragraph" w:customStyle="1" w:styleId="28">
    <w:name w:val="arial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29">
    <w:name w:val="三级条标题"/>
    <w:basedOn w:val="1"/>
    <w:next w:val="1"/>
    <w:qFormat/>
    <w:uiPriority w:val="0"/>
    <w:pPr>
      <w:widowControl/>
      <w:ind w:left="1603"/>
      <w:jc w:val="left"/>
      <w:outlineLvl w:val="4"/>
    </w:pPr>
    <w:rPr>
      <w:rFonts w:eastAsia="黑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5"/>
    <customShpInfo spid="_x0000_s1027" textRotate="1"/>
    <customShpInfo spid="_x0000_s1028" textRotate="1"/>
    <customShpInfo spid="_x0000_s2050"/>
    <customShpInfo spid="_x0000_s2051"/>
    <customShpInfo spid="_x0000_s2053"/>
    <customShpInfo spid="_x0000_s2052"/>
    <customShpInfo spid="_x0000_s2071"/>
    <customShpInfo spid="_x0000_s2054"/>
    <customShpInfo spid="_x0000_s2069"/>
    <customShpInfo spid="_x0000_s2067"/>
    <customShpInfo spid="_x0000_s2063"/>
    <customShpInfo spid="_x0000_s2056"/>
    <customShpInfo spid="_x0000_s2055"/>
    <customShpInfo spid="_x0000_s2070"/>
    <customShpInfo spid="_x0000_s2072"/>
    <customShpInfo spid="_x0000_s2068"/>
    <customShpInfo spid="_x0000_s2064"/>
    <customShpInfo spid="_x0000_s2057"/>
    <customShpInfo spid="_x0000_s2074"/>
    <customShpInfo spid="_x0000_s2073"/>
    <customShpInfo spid="_x0000_s2065"/>
    <customShpInfo spid="_x0000_s2058"/>
    <customShpInfo spid="_x0000_s2077"/>
    <customShpInfo spid="_x0000_s2076"/>
    <customShpInfo spid="_x0000_s2066"/>
    <customShpInfo spid="_x0000_s2059"/>
    <customShpInfo spid="_x0000_s2061"/>
    <customShpInfo spid="_x0000_s2062"/>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1C2F82-BBE7-4FC6-B515-FD79800DF3F8}">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1838</Words>
  <Characters>10480</Characters>
  <Lines>87</Lines>
  <Paragraphs>24</Paragraphs>
  <TotalTime>8</TotalTime>
  <ScaleCrop>false</ScaleCrop>
  <LinksUpToDate>false</LinksUpToDate>
  <CharactersWithSpaces>12294</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2016-10-18T01:21:00Z</dcterms:created>
  <dc:creator>sc</dc:creator>
  <cp:lastModifiedBy>嘉麟表面处理</cp:lastModifiedBy>
  <cp:lastPrinted>2019-06-10T08:39:21Z</cp:lastPrinted>
  <dcterms:modified xsi:type="dcterms:W3CDTF">2019-06-10T08:46:54Z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