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7" w:rightFromText="187" w:horzAnchor="margin" w:tblpYSpec="bottom"/>
        <w:tblW w:w="5113" w:type="dxa"/>
        <w:tblLayout w:type="fixed"/>
        <w:tblLook w:val="04A0" w:firstRow="1" w:lastRow="0" w:firstColumn="1" w:lastColumn="0" w:noHBand="0" w:noVBand="1"/>
      </w:tblPr>
      <w:tblGrid>
        <w:gridCol w:w="5113"/>
      </w:tblGrid>
      <w:tr w:rsidR="00BE6511">
        <w:tc>
          <w:tcPr>
            <w:tcW w:w="5113" w:type="dxa"/>
          </w:tcPr>
          <w:p w:rsidR="00BE6511" w:rsidRDefault="00BE6511">
            <w:pPr>
              <w:pStyle w:val="10"/>
              <w:rPr>
                <w:b/>
                <w:bCs/>
              </w:rPr>
            </w:pPr>
            <w:bookmarkStart w:id="0" w:name="_GoBack"/>
            <w:bookmarkEnd w:id="0"/>
          </w:p>
        </w:tc>
      </w:tr>
    </w:tbl>
    <w:p w:rsidR="00BE6511" w:rsidRDefault="00710E0F">
      <w:r>
        <w:pict>
          <v:group id="组 29" o:spid="_x0000_s1028" style="position:absolute;left:0;text-align:left;margin-left:0;margin-top:0;width:444.95pt;height:380.15pt;z-index:2;mso-position-horizontal:left;mso-position-horizontal-relative:page;mso-position-vertical:top;mso-position-vertical-relative:page" coordorigin="15,15" coordsize="8918,7619" o:allowincell="f">
            <v:shapetype id="_x0000_t32" coordsize="21600,21600" o:spt="32" o:oned="t" path="m,l21600,21600e" filled="f">
              <v:path arrowok="t" fillok="f" o:connecttype="none"/>
              <o:lock v:ext="edit" shapetype="t"/>
            </v:shapetype>
            <v:shape id="AutoShape 30" o:spid="_x0000_s1029" type="#_x0000_t32" style="position:absolute;left:15;top:15;width:7512;height:7386" o:connectortype="straight" o:preferrelative="t" strokecolor="#a7bfde">
              <v:stroke miterlimit="2"/>
            </v:shape>
            <v:oval id="Oval 32" o:spid="_x0000_s1030" style="position:absolute;left:6717;top:5418;width:2216;height:2216" o:preferrelative="t" fillcolor="#8aabd3" stroked="f">
              <v:fill color2="#d6e2f0" focusposition=",1" focussize="" colors="0 #9ab5e4;.5 #c2d1ed;1 #e1e8f5" focus="100%" type="gradientRadial"/>
            </v:oval>
            <w10:wrap anchorx="page" anchory="page"/>
          </v:group>
        </w:pict>
      </w:r>
      <w:r>
        <w:pict>
          <v:group id="组 24" o:spid="_x0000_s1031" style="position:absolute;left:0;text-align:left;margin-left:103.8pt;margin-top:0;width:287.3pt;height:226.8pt;z-index:1;mso-position-horizontal-relative:margin;mso-position-vertical:top;mso-position-vertical-relative:page" coordorigin="4136,15" coordsize="5762,4545" o:allowincell="f">
            <v:shape id="AutoShape 25" o:spid="_x0000_s1032" type="#_x0000_t32" style="position:absolute;left:4136;top:15;width:3058;height:3855" o:connectortype="straight" o:preferrelative="t" strokecolor="#a7bfde">
              <v:stroke miterlimit="2"/>
            </v:shape>
            <v:oval id="Oval 26" o:spid="_x0000_s1033" style="position:absolute;left:5782;top:444;width:4116;height:4116" o:preferrelative="t" fillcolor="#8aabd3" stroked="f">
              <v:fill color2="#d6e2f0" rotate="t" focusposition=",1" focussize="" colors="0 #9ab5e4;.5 #c2d1ed;1 #e1e8f5" focus="100%" type="gradientRadial"/>
            </v:oval>
            <w10:wrap anchorx="margin" anchory="page"/>
          </v:group>
        </w:pict>
      </w:r>
    </w:p>
    <w:p w:rsidR="00BE6511" w:rsidRDefault="00710E0F">
      <w:r>
        <w:pict>
          <v:group id="组 16" o:spid="_x0000_s1034" style="position:absolute;left:0;text-align:left;margin-left:261.6pt;margin-top:0;width:301.7pt;height:725.05pt;z-index:3;mso-position-horizontal-relative:margin;mso-position-vertical:bottom;mso-position-vertical-relative:page" coordorigin="1172" coordsize="38334,92055">
            <v:shape id="AutoShape 19" o:spid="_x0000_s1035" type="#_x0000_t32" style="position:absolute;left:2857;width:27324;height:63754;flip:x" o:connectortype="straight" o:preferrelative="t" strokecolor="#a7bfde">
              <v:stroke miterlimit="2"/>
            </v:shape>
            <v:oval id="Oval 15" o:spid="_x0000_s1036" style="position:absolute;left:1172;top:53721;width:38334;height:38334;v-text-anchor:middle" o:preferrelative="t" fillcolor="#8db3e2" stroked="f">
              <v:fill color2="#8db3e2" rotate="t" focusposition=".5,.5" focussize="" colors="0 #b0cffb;.5 #cee0fc;1 #e6effd" focus="100%" type="gradientRadial"/>
            </v:oval>
            <w10:wrap anchorx="margin" anchory="page"/>
          </v:group>
        </w:pict>
      </w:r>
    </w:p>
    <w:tbl>
      <w:tblPr>
        <w:tblpPr w:leftFromText="187" w:rightFromText="187" w:horzAnchor="margin" w:tblpYSpec="bottom"/>
        <w:tblW w:w="5113" w:type="dxa"/>
        <w:tblLayout w:type="fixed"/>
        <w:tblLook w:val="04A0" w:firstRow="1" w:lastRow="0" w:firstColumn="1" w:lastColumn="0" w:noHBand="0" w:noVBand="1"/>
      </w:tblPr>
      <w:tblGrid>
        <w:gridCol w:w="5113"/>
      </w:tblGrid>
      <w:tr w:rsidR="00BE6511">
        <w:tc>
          <w:tcPr>
            <w:tcW w:w="5113" w:type="dxa"/>
          </w:tcPr>
          <w:p w:rsidR="00BE6511" w:rsidRDefault="004B1499">
            <w:pPr>
              <w:pStyle w:val="10"/>
              <w:rPr>
                <w:rFonts w:ascii="Cambria" w:hAnsi="Cambria"/>
                <w:b/>
                <w:bCs/>
                <w:color w:val="365F90"/>
                <w:sz w:val="48"/>
                <w:szCs w:val="48"/>
              </w:rPr>
            </w:pPr>
            <w:r>
              <w:rPr>
                <w:rFonts w:ascii="宋体" w:hAnsi="宋体" w:hint="eastAsia"/>
                <w:color w:val="4F81BD"/>
                <w:sz w:val="56"/>
              </w:rPr>
              <w:t>HSE管理手册</w:t>
            </w:r>
          </w:p>
        </w:tc>
      </w:tr>
      <w:tr w:rsidR="00BE6511">
        <w:tc>
          <w:tcPr>
            <w:tcW w:w="5113" w:type="dxa"/>
          </w:tcPr>
          <w:p w:rsidR="00BE6511" w:rsidRDefault="004B1499">
            <w:pPr>
              <w:pStyle w:val="10"/>
              <w:rPr>
                <w:color w:val="494429"/>
                <w:sz w:val="28"/>
                <w:szCs w:val="28"/>
              </w:rPr>
            </w:pPr>
            <w:r>
              <w:rPr>
                <w:rFonts w:ascii="Adobe 仿宋 Std R" w:eastAsia="Adobe 仿宋 Std R" w:hAnsi="Adobe 仿宋 Std R" w:hint="eastAsia"/>
                <w:color w:val="1F497D"/>
                <w:sz w:val="28"/>
                <w:szCs w:val="28"/>
              </w:rPr>
              <w:t>项目服务规范文件</w:t>
            </w:r>
          </w:p>
        </w:tc>
      </w:tr>
      <w:tr w:rsidR="00BE6511">
        <w:tc>
          <w:tcPr>
            <w:tcW w:w="5113" w:type="dxa"/>
          </w:tcPr>
          <w:p w:rsidR="00BE6511" w:rsidRDefault="00BE6511">
            <w:pPr>
              <w:pStyle w:val="10"/>
              <w:rPr>
                <w:color w:val="494429"/>
                <w:sz w:val="28"/>
                <w:szCs w:val="28"/>
              </w:rPr>
            </w:pPr>
          </w:p>
        </w:tc>
      </w:tr>
      <w:tr w:rsidR="00BE6511">
        <w:tc>
          <w:tcPr>
            <w:tcW w:w="5113" w:type="dxa"/>
          </w:tcPr>
          <w:p w:rsidR="00BE6511" w:rsidRDefault="00BE6511">
            <w:pPr>
              <w:pStyle w:val="10"/>
            </w:pPr>
          </w:p>
        </w:tc>
      </w:tr>
      <w:tr w:rsidR="00BE6511">
        <w:tc>
          <w:tcPr>
            <w:tcW w:w="5113" w:type="dxa"/>
          </w:tcPr>
          <w:p w:rsidR="00BE6511" w:rsidRDefault="00BE6511">
            <w:pPr>
              <w:pStyle w:val="10"/>
              <w:rPr>
                <w:b/>
                <w:bCs/>
              </w:rPr>
            </w:pPr>
          </w:p>
        </w:tc>
      </w:tr>
      <w:tr w:rsidR="00BE6511">
        <w:tc>
          <w:tcPr>
            <w:tcW w:w="5113" w:type="dxa"/>
          </w:tcPr>
          <w:p w:rsidR="00BE6511" w:rsidRDefault="004B1499" w:rsidP="000E31A8">
            <w:pPr>
              <w:pStyle w:val="10"/>
              <w:rPr>
                <w:b/>
                <w:bCs/>
              </w:rPr>
            </w:pPr>
            <w:r>
              <w:rPr>
                <w:rFonts w:hint="eastAsia"/>
                <w:b/>
                <w:bCs/>
              </w:rPr>
              <w:t>201</w:t>
            </w:r>
            <w:r w:rsidR="000E31A8">
              <w:rPr>
                <w:b/>
                <w:bCs/>
              </w:rPr>
              <w:t>6</w:t>
            </w:r>
            <w:r>
              <w:rPr>
                <w:rFonts w:hint="eastAsia"/>
                <w:b/>
                <w:bCs/>
              </w:rPr>
              <w:t>-</w:t>
            </w:r>
            <w:r w:rsidR="000E31A8">
              <w:rPr>
                <w:b/>
                <w:bCs/>
              </w:rPr>
              <w:t>3</w:t>
            </w:r>
            <w:r w:rsidR="000E31A8">
              <w:rPr>
                <w:rFonts w:hint="eastAsia"/>
                <w:b/>
                <w:bCs/>
              </w:rPr>
              <w:t>-31</w:t>
            </w:r>
          </w:p>
        </w:tc>
      </w:tr>
      <w:tr w:rsidR="00BE6511">
        <w:tc>
          <w:tcPr>
            <w:tcW w:w="5113" w:type="dxa"/>
          </w:tcPr>
          <w:p w:rsidR="00BE6511" w:rsidRDefault="00BE6511">
            <w:pPr>
              <w:pStyle w:val="10"/>
              <w:rPr>
                <w:b/>
                <w:bCs/>
              </w:rPr>
            </w:pPr>
          </w:p>
        </w:tc>
      </w:tr>
    </w:tbl>
    <w:p w:rsidR="00BE6511" w:rsidRDefault="00710E0F">
      <w:pPr>
        <w:widowControl/>
        <w:jc w:val="left"/>
        <w:rPr>
          <w:rFonts w:ascii="宋体" w:hAnsi="宋体"/>
          <w:color w:val="000000"/>
          <w:szCs w:val="21"/>
        </w:rPr>
      </w:pPr>
      <w:r>
        <w:rPr>
          <w:rFonts w:ascii="宋体" w:hAnsi="宋体"/>
          <w:color w:val="000000"/>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9" o:spid="_x0000_s1037" type="#_x0000_t75" style="position:absolute;margin-left:-80.25pt;margin-top:394.2pt;width:310.75pt;height:75pt;z-index:4;mso-position-horizontal-relative:text;mso-position-vertical-relative:text" filled="t" fillcolor="#ededed">
            <v:imagedata r:id="rId9" o:title=""/>
          </v:shape>
        </w:pict>
      </w:r>
      <w:r w:rsidR="004B1499">
        <w:rPr>
          <w:rFonts w:ascii="宋体" w:hAnsi="宋体"/>
          <w:color w:val="000000"/>
          <w:szCs w:val="21"/>
        </w:rPr>
        <w:br w:type="page"/>
      </w:r>
    </w:p>
    <w:p w:rsidR="00BE6511" w:rsidRDefault="00BE6511"/>
    <w:p w:rsidR="00BE6511" w:rsidRDefault="00BE6511"/>
    <w:p w:rsidR="00BE6511" w:rsidRDefault="004B1499">
      <w:pPr>
        <w:rPr>
          <w:b/>
          <w:color w:val="000000"/>
          <w:sz w:val="36"/>
          <w:szCs w:val="36"/>
        </w:rPr>
      </w:pPr>
      <w:r>
        <w:rPr>
          <w:rFonts w:hint="eastAsia"/>
          <w:b/>
          <w:color w:val="000000"/>
          <w:sz w:val="36"/>
          <w:szCs w:val="36"/>
        </w:rPr>
        <w:t>目录</w:t>
      </w:r>
    </w:p>
    <w:p w:rsidR="00BE6511" w:rsidRDefault="004B1499">
      <w:pPr>
        <w:rPr>
          <w:b/>
          <w:color w:val="000000"/>
          <w:sz w:val="28"/>
          <w:szCs w:val="28"/>
        </w:rPr>
      </w:pPr>
      <w:r>
        <w:rPr>
          <w:rFonts w:ascii="宋体" w:hAnsi="宋体" w:hint="eastAsia"/>
          <w:b/>
          <w:color w:val="000000"/>
          <w:sz w:val="28"/>
          <w:szCs w:val="28"/>
        </w:rPr>
        <w:t>HSE</w:t>
      </w:r>
      <w:r>
        <w:rPr>
          <w:rFonts w:hint="eastAsia"/>
          <w:b/>
          <w:color w:val="000000"/>
          <w:sz w:val="28"/>
          <w:szCs w:val="28"/>
        </w:rPr>
        <w:t>管理原则</w:t>
      </w:r>
      <w:r>
        <w:rPr>
          <w:rFonts w:hint="eastAsia"/>
          <w:b/>
          <w:color w:val="000000"/>
          <w:sz w:val="28"/>
          <w:szCs w:val="28"/>
        </w:rPr>
        <w:t xml:space="preserve">                                         </w:t>
      </w:r>
    </w:p>
    <w:p w:rsidR="00BE6511" w:rsidRDefault="004B1499">
      <w:pPr>
        <w:rPr>
          <w:b/>
          <w:color w:val="000000"/>
          <w:sz w:val="28"/>
          <w:szCs w:val="28"/>
        </w:rPr>
      </w:pPr>
      <w:r>
        <w:rPr>
          <w:rFonts w:hint="eastAsia"/>
          <w:b/>
          <w:color w:val="000000"/>
          <w:sz w:val="28"/>
          <w:szCs w:val="28"/>
        </w:rPr>
        <w:t xml:space="preserve">HSE </w:t>
      </w:r>
      <w:r>
        <w:rPr>
          <w:rFonts w:hint="eastAsia"/>
          <w:b/>
          <w:color w:val="000000"/>
          <w:sz w:val="28"/>
          <w:szCs w:val="28"/>
        </w:rPr>
        <w:t>管理制度</w:t>
      </w:r>
      <w:r>
        <w:rPr>
          <w:rFonts w:hint="eastAsia"/>
          <w:b/>
          <w:color w:val="000000"/>
          <w:sz w:val="28"/>
          <w:szCs w:val="28"/>
        </w:rPr>
        <w:t xml:space="preserve">                                        </w:t>
      </w:r>
    </w:p>
    <w:p w:rsidR="00BE6511" w:rsidRDefault="004B1499">
      <w:pPr>
        <w:pStyle w:val="1"/>
        <w:numPr>
          <w:ilvl w:val="0"/>
          <w:numId w:val="1"/>
        </w:numPr>
        <w:ind w:firstLineChars="0"/>
        <w:rPr>
          <w:rFonts w:ascii="宋体" w:hAnsi="宋体"/>
          <w:color w:val="000000"/>
          <w:szCs w:val="21"/>
        </w:rPr>
      </w:pPr>
      <w:r>
        <w:rPr>
          <w:rFonts w:ascii="宋体" w:hAnsi="宋体" w:hint="eastAsia"/>
          <w:color w:val="000000"/>
          <w:szCs w:val="21"/>
        </w:rPr>
        <w:t>HSE例会制度</w:t>
      </w:r>
    </w:p>
    <w:p w:rsidR="00BE6511" w:rsidRDefault="004B1499">
      <w:pPr>
        <w:pStyle w:val="1"/>
        <w:numPr>
          <w:ilvl w:val="0"/>
          <w:numId w:val="1"/>
        </w:numPr>
        <w:ind w:firstLineChars="0"/>
        <w:rPr>
          <w:rFonts w:ascii="宋体" w:hAnsi="宋体"/>
          <w:color w:val="000000"/>
          <w:szCs w:val="21"/>
        </w:rPr>
      </w:pPr>
      <w:r>
        <w:rPr>
          <w:rFonts w:ascii="宋体" w:hAnsi="宋体" w:hint="eastAsia"/>
          <w:color w:val="000000"/>
          <w:szCs w:val="21"/>
        </w:rPr>
        <w:t>安全教育培训制度</w:t>
      </w:r>
    </w:p>
    <w:p w:rsidR="00BE6511" w:rsidRDefault="004B1499">
      <w:pPr>
        <w:pStyle w:val="1"/>
        <w:numPr>
          <w:ilvl w:val="0"/>
          <w:numId w:val="1"/>
        </w:numPr>
        <w:ind w:firstLineChars="0"/>
        <w:rPr>
          <w:rFonts w:ascii="宋体" w:hAnsi="宋体"/>
          <w:color w:val="000000"/>
          <w:szCs w:val="21"/>
        </w:rPr>
      </w:pPr>
      <w:r>
        <w:rPr>
          <w:rFonts w:ascii="宋体" w:hAnsi="宋体" w:hint="eastAsia"/>
          <w:color w:val="000000"/>
          <w:szCs w:val="21"/>
        </w:rPr>
        <w:t>安全技术交底准则</w:t>
      </w:r>
    </w:p>
    <w:p w:rsidR="00BE6511" w:rsidRDefault="004B1499">
      <w:pPr>
        <w:pStyle w:val="1"/>
        <w:numPr>
          <w:ilvl w:val="0"/>
          <w:numId w:val="1"/>
        </w:numPr>
        <w:ind w:firstLineChars="0"/>
        <w:rPr>
          <w:rFonts w:ascii="宋体" w:hAnsi="宋体"/>
          <w:color w:val="000000"/>
          <w:szCs w:val="21"/>
        </w:rPr>
      </w:pPr>
      <w:r>
        <w:rPr>
          <w:rFonts w:ascii="宋体" w:hAnsi="宋体" w:hint="eastAsia"/>
          <w:color w:val="000000"/>
          <w:szCs w:val="21"/>
        </w:rPr>
        <w:t xml:space="preserve"> 安全生产检查制度</w:t>
      </w:r>
    </w:p>
    <w:p w:rsidR="00BE6511" w:rsidRDefault="004B1499">
      <w:pPr>
        <w:pStyle w:val="1"/>
        <w:numPr>
          <w:ilvl w:val="0"/>
          <w:numId w:val="1"/>
        </w:numPr>
        <w:ind w:firstLineChars="0"/>
        <w:rPr>
          <w:rFonts w:ascii="宋体" w:hAnsi="宋体"/>
          <w:color w:val="000000"/>
          <w:sz w:val="28"/>
          <w:szCs w:val="28"/>
        </w:rPr>
      </w:pPr>
      <w:r>
        <w:rPr>
          <w:rFonts w:ascii="宋体" w:hAnsi="宋体" w:hint="eastAsia"/>
          <w:color w:val="000000"/>
          <w:szCs w:val="21"/>
        </w:rPr>
        <w:t>安全用电管理制度</w:t>
      </w:r>
    </w:p>
    <w:p w:rsidR="00BE6511" w:rsidRDefault="004B1499">
      <w:pPr>
        <w:pStyle w:val="1"/>
        <w:numPr>
          <w:ilvl w:val="0"/>
          <w:numId w:val="1"/>
        </w:numPr>
        <w:ind w:firstLineChars="0"/>
        <w:rPr>
          <w:rFonts w:ascii="宋体" w:hAnsi="宋体"/>
          <w:color w:val="000000"/>
          <w:sz w:val="28"/>
          <w:szCs w:val="28"/>
        </w:rPr>
      </w:pPr>
      <w:r>
        <w:rPr>
          <w:rFonts w:ascii="宋体" w:hAnsi="宋体" w:hint="eastAsia"/>
          <w:color w:val="000000"/>
          <w:szCs w:val="21"/>
        </w:rPr>
        <w:t>绿色施工管理制度</w:t>
      </w:r>
    </w:p>
    <w:p w:rsidR="00BE6511" w:rsidRDefault="004B1499">
      <w:pPr>
        <w:pStyle w:val="1"/>
        <w:numPr>
          <w:ilvl w:val="0"/>
          <w:numId w:val="1"/>
        </w:numPr>
        <w:ind w:firstLineChars="0"/>
        <w:rPr>
          <w:rFonts w:ascii="宋体" w:hAnsi="宋体"/>
          <w:color w:val="000000"/>
          <w:sz w:val="28"/>
          <w:szCs w:val="28"/>
        </w:rPr>
      </w:pPr>
      <w:r>
        <w:rPr>
          <w:rFonts w:ascii="宋体" w:hAnsi="宋体" w:hint="eastAsia"/>
          <w:color w:val="000000"/>
          <w:szCs w:val="21"/>
        </w:rPr>
        <w:t>消防安全管理制度</w:t>
      </w:r>
    </w:p>
    <w:p w:rsidR="00BE6511" w:rsidRDefault="004B1499">
      <w:pPr>
        <w:pStyle w:val="1"/>
        <w:numPr>
          <w:ilvl w:val="0"/>
          <w:numId w:val="1"/>
        </w:numPr>
        <w:ind w:firstLineChars="0"/>
        <w:rPr>
          <w:rFonts w:ascii="宋体" w:hAnsi="宋体"/>
          <w:color w:val="000000"/>
          <w:sz w:val="28"/>
          <w:szCs w:val="28"/>
        </w:rPr>
      </w:pPr>
      <w:r>
        <w:rPr>
          <w:rFonts w:ascii="宋体" w:hAnsi="宋体" w:hint="eastAsia"/>
          <w:color w:val="000000"/>
          <w:szCs w:val="21"/>
        </w:rPr>
        <w:t>卫生管理制度</w:t>
      </w:r>
    </w:p>
    <w:p w:rsidR="00BE6511" w:rsidRDefault="004B1499">
      <w:pPr>
        <w:pStyle w:val="1"/>
        <w:numPr>
          <w:ilvl w:val="0"/>
          <w:numId w:val="1"/>
        </w:numPr>
        <w:ind w:firstLineChars="0"/>
        <w:rPr>
          <w:rFonts w:ascii="宋体" w:hAnsi="宋体"/>
          <w:color w:val="000000"/>
          <w:sz w:val="28"/>
          <w:szCs w:val="28"/>
        </w:rPr>
      </w:pPr>
      <w:r>
        <w:rPr>
          <w:rFonts w:ascii="宋体" w:hAnsi="宋体" w:hint="eastAsia"/>
          <w:color w:val="000000"/>
          <w:szCs w:val="21"/>
        </w:rPr>
        <w:t>高空作业管理制度</w:t>
      </w:r>
    </w:p>
    <w:p w:rsidR="00BE6511" w:rsidRDefault="004B1499">
      <w:pPr>
        <w:pStyle w:val="1"/>
        <w:numPr>
          <w:ilvl w:val="0"/>
          <w:numId w:val="1"/>
        </w:numPr>
        <w:ind w:firstLineChars="0"/>
        <w:rPr>
          <w:rFonts w:ascii="宋体" w:hAnsi="宋体"/>
          <w:color w:val="000000"/>
          <w:sz w:val="28"/>
          <w:szCs w:val="28"/>
        </w:rPr>
      </w:pPr>
      <w:r>
        <w:rPr>
          <w:rFonts w:ascii="宋体" w:hAnsi="宋体" w:hint="eastAsia"/>
          <w:color w:val="000000"/>
          <w:szCs w:val="21"/>
        </w:rPr>
        <w:t>起重作业管理制度</w:t>
      </w:r>
    </w:p>
    <w:p w:rsidR="00BE6511" w:rsidRDefault="004B1499">
      <w:pPr>
        <w:pStyle w:val="1"/>
        <w:numPr>
          <w:ilvl w:val="0"/>
          <w:numId w:val="1"/>
        </w:numPr>
        <w:ind w:firstLineChars="0"/>
        <w:rPr>
          <w:rFonts w:ascii="宋体" w:hAnsi="宋体"/>
          <w:color w:val="000000"/>
          <w:sz w:val="28"/>
          <w:szCs w:val="28"/>
        </w:rPr>
      </w:pPr>
      <w:r>
        <w:rPr>
          <w:rFonts w:ascii="宋体" w:hAnsi="宋体" w:hint="eastAsia"/>
          <w:color w:val="000000"/>
          <w:szCs w:val="21"/>
        </w:rPr>
        <w:t>专项施工安全方案审批制度</w:t>
      </w:r>
    </w:p>
    <w:p w:rsidR="00BE6511" w:rsidRDefault="004B1499">
      <w:pPr>
        <w:pStyle w:val="1"/>
        <w:numPr>
          <w:ilvl w:val="0"/>
          <w:numId w:val="1"/>
        </w:numPr>
        <w:ind w:firstLineChars="0"/>
        <w:rPr>
          <w:rFonts w:ascii="宋体" w:hAnsi="宋体"/>
          <w:color w:val="000000"/>
          <w:sz w:val="28"/>
          <w:szCs w:val="28"/>
        </w:rPr>
      </w:pPr>
      <w:r>
        <w:rPr>
          <w:rFonts w:ascii="宋体" w:hAnsi="宋体" w:hint="eastAsia"/>
          <w:color w:val="000000"/>
          <w:szCs w:val="21"/>
        </w:rPr>
        <w:t>对施工单位的安全管理监控制度</w:t>
      </w:r>
    </w:p>
    <w:p w:rsidR="00BE6511" w:rsidRDefault="004B1499">
      <w:pPr>
        <w:pStyle w:val="1"/>
        <w:numPr>
          <w:ilvl w:val="0"/>
          <w:numId w:val="1"/>
        </w:numPr>
        <w:ind w:firstLineChars="0"/>
        <w:rPr>
          <w:rFonts w:ascii="宋体" w:hAnsi="宋体"/>
          <w:color w:val="000000"/>
          <w:sz w:val="28"/>
          <w:szCs w:val="28"/>
        </w:rPr>
      </w:pPr>
      <w:r>
        <w:rPr>
          <w:rFonts w:ascii="宋体" w:hAnsi="宋体" w:hint="eastAsia"/>
          <w:color w:val="000000"/>
          <w:szCs w:val="21"/>
        </w:rPr>
        <w:t>现场安全生产保护制度</w:t>
      </w:r>
    </w:p>
    <w:p w:rsidR="00BE6511" w:rsidRDefault="004B1499">
      <w:pPr>
        <w:pStyle w:val="1"/>
        <w:numPr>
          <w:ilvl w:val="0"/>
          <w:numId w:val="1"/>
        </w:numPr>
        <w:ind w:firstLineChars="0"/>
        <w:rPr>
          <w:rFonts w:ascii="宋体" w:hAnsi="宋体"/>
          <w:color w:val="000000"/>
          <w:sz w:val="28"/>
          <w:szCs w:val="28"/>
        </w:rPr>
      </w:pPr>
      <w:r>
        <w:rPr>
          <w:rFonts w:ascii="宋体" w:hAnsi="宋体" w:hint="eastAsia"/>
          <w:color w:val="000000"/>
          <w:szCs w:val="21"/>
        </w:rPr>
        <w:t>HSE处罚管理制度</w:t>
      </w:r>
    </w:p>
    <w:p w:rsidR="00BE6511" w:rsidRDefault="00BE6511">
      <w:pPr>
        <w:rPr>
          <w:rFonts w:ascii="宋体" w:hAnsi="宋体"/>
          <w:color w:val="000000"/>
          <w:sz w:val="28"/>
          <w:szCs w:val="28"/>
        </w:rPr>
      </w:pPr>
    </w:p>
    <w:p w:rsidR="00BE6511" w:rsidRDefault="00BE6511">
      <w:pPr>
        <w:rPr>
          <w:rFonts w:ascii="宋体" w:hAnsi="宋体"/>
          <w:color w:val="000000"/>
          <w:sz w:val="28"/>
          <w:szCs w:val="28"/>
        </w:rPr>
      </w:pPr>
    </w:p>
    <w:p w:rsidR="00BE6511" w:rsidRDefault="00BE6511">
      <w:pPr>
        <w:rPr>
          <w:rFonts w:ascii="宋体" w:hAnsi="宋体"/>
          <w:color w:val="000000"/>
          <w:sz w:val="28"/>
          <w:szCs w:val="28"/>
        </w:rPr>
      </w:pPr>
    </w:p>
    <w:p w:rsidR="00BE6511" w:rsidRDefault="00BE6511">
      <w:pPr>
        <w:rPr>
          <w:rFonts w:ascii="宋体" w:hAnsi="宋体"/>
          <w:color w:val="000000"/>
          <w:sz w:val="28"/>
          <w:szCs w:val="28"/>
        </w:rPr>
      </w:pPr>
    </w:p>
    <w:p w:rsidR="00BE6511" w:rsidRDefault="00BE6511"/>
    <w:p w:rsidR="00BE6511" w:rsidRDefault="00BE6511"/>
    <w:p w:rsidR="00BE6511" w:rsidRDefault="004B1499">
      <w:pPr>
        <w:rPr>
          <w:rFonts w:ascii="宋体" w:hAnsi="宋体"/>
          <w:b/>
          <w:color w:val="1F497D"/>
          <w:sz w:val="36"/>
          <w:szCs w:val="36"/>
        </w:rPr>
      </w:pPr>
      <w:r>
        <w:rPr>
          <w:rFonts w:ascii="宋体" w:hAnsi="宋体" w:hint="eastAsia"/>
          <w:b/>
          <w:color w:val="1F497D"/>
          <w:sz w:val="36"/>
          <w:szCs w:val="36"/>
        </w:rPr>
        <w:t>HSE管理基本原则</w:t>
      </w:r>
    </w:p>
    <w:p w:rsidR="00BE6511" w:rsidRPr="00774905" w:rsidRDefault="004B1499">
      <w:pPr>
        <w:pStyle w:val="1"/>
        <w:numPr>
          <w:ilvl w:val="0"/>
          <w:numId w:val="2"/>
        </w:numPr>
        <w:ind w:firstLineChars="0"/>
        <w:jc w:val="left"/>
        <w:rPr>
          <w:rFonts w:ascii="宋体" w:hAnsi="宋体"/>
          <w:color w:val="000000"/>
          <w:sz w:val="28"/>
          <w:szCs w:val="28"/>
        </w:rPr>
      </w:pPr>
      <w:r w:rsidRPr="00774905">
        <w:rPr>
          <w:rFonts w:ascii="宋体" w:hAnsi="宋体" w:hint="eastAsia"/>
          <w:color w:val="000000"/>
          <w:sz w:val="28"/>
          <w:szCs w:val="28"/>
        </w:rPr>
        <w:t>任何决策必须满足安全生产的先决条件</w:t>
      </w:r>
    </w:p>
    <w:p w:rsidR="00BE6511" w:rsidRPr="00774905" w:rsidRDefault="004B1499">
      <w:pPr>
        <w:pStyle w:val="1"/>
        <w:numPr>
          <w:ilvl w:val="0"/>
          <w:numId w:val="2"/>
        </w:numPr>
        <w:ind w:firstLineChars="0"/>
        <w:jc w:val="left"/>
        <w:rPr>
          <w:rFonts w:ascii="宋体" w:hAnsi="宋体"/>
          <w:color w:val="000000"/>
          <w:sz w:val="28"/>
          <w:szCs w:val="28"/>
        </w:rPr>
      </w:pPr>
      <w:r w:rsidRPr="00774905">
        <w:rPr>
          <w:rFonts w:ascii="宋体" w:hAnsi="宋体" w:hint="eastAsia"/>
          <w:color w:val="000000"/>
          <w:sz w:val="28"/>
          <w:szCs w:val="28"/>
        </w:rPr>
        <w:t>所有施工作业人员必须得到进行各类健康安全培训</w:t>
      </w:r>
    </w:p>
    <w:p w:rsidR="00BE6511" w:rsidRPr="00774905" w:rsidRDefault="004B1499">
      <w:pPr>
        <w:pStyle w:val="1"/>
        <w:numPr>
          <w:ilvl w:val="0"/>
          <w:numId w:val="2"/>
        </w:numPr>
        <w:ind w:firstLineChars="0"/>
        <w:jc w:val="left"/>
        <w:rPr>
          <w:rFonts w:ascii="宋体" w:hAnsi="宋体"/>
          <w:color w:val="000000"/>
          <w:sz w:val="28"/>
          <w:szCs w:val="28"/>
        </w:rPr>
      </w:pPr>
      <w:r w:rsidRPr="00774905">
        <w:rPr>
          <w:rFonts w:ascii="宋体" w:hAnsi="宋体" w:hint="eastAsia"/>
          <w:color w:val="000000"/>
          <w:sz w:val="28"/>
          <w:szCs w:val="28"/>
        </w:rPr>
        <w:t>各级管理者有义务改善工作范围内的安全文明施工环境</w:t>
      </w:r>
    </w:p>
    <w:p w:rsidR="00BE6511" w:rsidRPr="00774905" w:rsidRDefault="004B1499">
      <w:pPr>
        <w:pStyle w:val="1"/>
        <w:numPr>
          <w:ilvl w:val="0"/>
          <w:numId w:val="2"/>
        </w:numPr>
        <w:ind w:firstLineChars="0"/>
        <w:jc w:val="left"/>
        <w:rPr>
          <w:rFonts w:ascii="宋体" w:hAnsi="宋体"/>
          <w:color w:val="000000"/>
          <w:sz w:val="28"/>
          <w:szCs w:val="28"/>
        </w:rPr>
      </w:pPr>
      <w:r w:rsidRPr="00774905">
        <w:rPr>
          <w:rFonts w:ascii="宋体" w:hAnsi="宋体" w:hint="eastAsia"/>
          <w:color w:val="000000"/>
          <w:sz w:val="28"/>
          <w:szCs w:val="28"/>
        </w:rPr>
        <w:t>所有安全隐患必须得到及时整改</w:t>
      </w:r>
    </w:p>
    <w:p w:rsidR="00BE6511" w:rsidRPr="00774905" w:rsidRDefault="004B1499">
      <w:pPr>
        <w:pStyle w:val="1"/>
        <w:numPr>
          <w:ilvl w:val="0"/>
          <w:numId w:val="2"/>
        </w:numPr>
        <w:ind w:firstLineChars="0"/>
        <w:jc w:val="left"/>
        <w:rPr>
          <w:rFonts w:ascii="宋体" w:hAnsi="宋体"/>
          <w:color w:val="000000"/>
          <w:sz w:val="28"/>
          <w:szCs w:val="28"/>
        </w:rPr>
      </w:pPr>
      <w:r w:rsidRPr="00774905">
        <w:rPr>
          <w:rFonts w:ascii="宋体" w:hAnsi="宋体" w:hint="eastAsia"/>
          <w:color w:val="000000"/>
          <w:sz w:val="28"/>
          <w:szCs w:val="28"/>
        </w:rPr>
        <w:t>UCC对现场所有的安全文明施工制定统一的衡量标准</w:t>
      </w:r>
    </w:p>
    <w:p w:rsidR="00BE6511" w:rsidRPr="00774905" w:rsidRDefault="004B1499">
      <w:pPr>
        <w:jc w:val="left"/>
        <w:rPr>
          <w:rFonts w:ascii="宋体" w:hAnsi="宋体"/>
          <w:color w:val="000000"/>
          <w:sz w:val="28"/>
          <w:szCs w:val="28"/>
        </w:rPr>
      </w:pPr>
      <w:r w:rsidRPr="00774905">
        <w:rPr>
          <w:rFonts w:ascii="宋体" w:hAnsi="宋体" w:hint="eastAsia"/>
          <w:color w:val="000000"/>
          <w:sz w:val="28"/>
          <w:szCs w:val="28"/>
        </w:rPr>
        <w:t>6. 施工单位完全理解并承诺严格执行HSE管理手册时，才能被允许开展施工作业</w:t>
      </w:r>
    </w:p>
    <w:p w:rsidR="00BE6511" w:rsidRDefault="004B1499">
      <w:pPr>
        <w:widowControl/>
        <w:jc w:val="left"/>
        <w:rPr>
          <w:rFonts w:ascii="宋体" w:hAnsi="宋体"/>
          <w:sz w:val="28"/>
          <w:szCs w:val="28"/>
        </w:rPr>
      </w:pPr>
      <w:r>
        <w:rPr>
          <w:rFonts w:hint="eastAsia"/>
          <w:b/>
          <w:color w:val="1F497D"/>
          <w:sz w:val="28"/>
          <w:szCs w:val="28"/>
        </w:rPr>
        <w:t xml:space="preserve">HSE </w:t>
      </w:r>
      <w:r>
        <w:rPr>
          <w:rFonts w:hint="eastAsia"/>
          <w:b/>
          <w:color w:val="1F497D"/>
          <w:sz w:val="28"/>
          <w:szCs w:val="28"/>
        </w:rPr>
        <w:t>管理制度</w:t>
      </w:r>
    </w:p>
    <w:p w:rsidR="00BE6511" w:rsidRDefault="004B1499">
      <w:pPr>
        <w:pStyle w:val="1"/>
        <w:ind w:left="420" w:firstLineChars="0" w:firstLine="0"/>
        <w:jc w:val="left"/>
        <w:rPr>
          <w:b/>
          <w:color w:val="1F497D"/>
          <w:sz w:val="28"/>
          <w:szCs w:val="28"/>
        </w:rPr>
      </w:pPr>
      <w:r>
        <w:rPr>
          <w:rFonts w:hint="eastAsia"/>
          <w:b/>
          <w:color w:val="1F497D"/>
          <w:sz w:val="28"/>
          <w:szCs w:val="28"/>
        </w:rPr>
        <w:t>注：以下所有制度由施工单位按照</w:t>
      </w:r>
      <w:r>
        <w:rPr>
          <w:rFonts w:hint="eastAsia"/>
          <w:b/>
          <w:color w:val="1F497D"/>
          <w:sz w:val="28"/>
          <w:szCs w:val="28"/>
        </w:rPr>
        <w:t>UCC</w:t>
      </w:r>
      <w:r>
        <w:rPr>
          <w:rFonts w:hint="eastAsia"/>
          <w:b/>
          <w:color w:val="1F497D"/>
          <w:sz w:val="28"/>
          <w:szCs w:val="28"/>
        </w:rPr>
        <w:t>要求以及法律规范标准遵照执行，相关费用均已包含在合同总价内。</w:t>
      </w:r>
    </w:p>
    <w:p w:rsidR="00BE6511" w:rsidRDefault="004B1499">
      <w:pPr>
        <w:pStyle w:val="1"/>
        <w:numPr>
          <w:ilvl w:val="0"/>
          <w:numId w:val="3"/>
        </w:numPr>
        <w:ind w:firstLineChars="0"/>
        <w:jc w:val="left"/>
        <w:rPr>
          <w:b/>
          <w:color w:val="000000"/>
          <w:sz w:val="28"/>
          <w:szCs w:val="28"/>
        </w:rPr>
      </w:pPr>
      <w:r>
        <w:rPr>
          <w:rFonts w:hint="eastAsia"/>
          <w:b/>
          <w:color w:val="000000"/>
          <w:sz w:val="28"/>
          <w:szCs w:val="28"/>
        </w:rPr>
        <w:t>HSE</w:t>
      </w:r>
      <w:r>
        <w:rPr>
          <w:rFonts w:hint="eastAsia"/>
          <w:b/>
          <w:color w:val="000000"/>
          <w:sz w:val="28"/>
          <w:szCs w:val="28"/>
        </w:rPr>
        <w:t>例会制度</w:t>
      </w:r>
    </w:p>
    <w:p w:rsidR="00BE6511" w:rsidRDefault="004B1499">
      <w:pPr>
        <w:pStyle w:val="1"/>
        <w:numPr>
          <w:ilvl w:val="0"/>
          <w:numId w:val="4"/>
        </w:numPr>
        <w:ind w:firstLineChars="0"/>
        <w:jc w:val="left"/>
        <w:rPr>
          <w:color w:val="000000"/>
          <w:sz w:val="28"/>
          <w:szCs w:val="28"/>
        </w:rPr>
      </w:pPr>
      <w:r>
        <w:rPr>
          <w:rFonts w:hint="eastAsia"/>
          <w:color w:val="000000"/>
          <w:sz w:val="28"/>
          <w:szCs w:val="28"/>
        </w:rPr>
        <w:t>定期召开安全例会：</w:t>
      </w:r>
    </w:p>
    <w:p w:rsidR="00BE6511" w:rsidRDefault="004B1499">
      <w:pPr>
        <w:pStyle w:val="1"/>
        <w:numPr>
          <w:ilvl w:val="0"/>
          <w:numId w:val="5"/>
        </w:numPr>
        <w:ind w:firstLineChars="0"/>
        <w:jc w:val="left"/>
        <w:rPr>
          <w:color w:val="000000"/>
          <w:sz w:val="28"/>
          <w:szCs w:val="28"/>
        </w:rPr>
      </w:pPr>
      <w:r>
        <w:rPr>
          <w:rFonts w:hint="eastAsia"/>
          <w:color w:val="000000"/>
          <w:sz w:val="28"/>
          <w:szCs w:val="28"/>
        </w:rPr>
        <w:t>HSE</w:t>
      </w:r>
      <w:r>
        <w:rPr>
          <w:rFonts w:hint="eastAsia"/>
          <w:color w:val="000000"/>
          <w:sz w:val="28"/>
          <w:szCs w:val="28"/>
        </w:rPr>
        <w:t>项目现场会议。由施工单位和监理主持，每周召开一次安全例会，对每周的安全管理工作进行总结讨论，对巡检过程中发现的问题和隐患</w:t>
      </w:r>
      <w:proofErr w:type="gramStart"/>
      <w:r>
        <w:rPr>
          <w:rFonts w:hint="eastAsia"/>
          <w:color w:val="000000"/>
          <w:sz w:val="28"/>
          <w:szCs w:val="28"/>
        </w:rPr>
        <w:t>作出</w:t>
      </w:r>
      <w:proofErr w:type="gramEnd"/>
      <w:r>
        <w:rPr>
          <w:rFonts w:hint="eastAsia"/>
          <w:color w:val="000000"/>
          <w:sz w:val="28"/>
          <w:szCs w:val="28"/>
        </w:rPr>
        <w:t>处理；</w:t>
      </w:r>
    </w:p>
    <w:p w:rsidR="00BE6511" w:rsidRDefault="004B1499">
      <w:pPr>
        <w:pStyle w:val="1"/>
        <w:numPr>
          <w:ilvl w:val="0"/>
          <w:numId w:val="5"/>
        </w:numPr>
        <w:ind w:firstLineChars="0"/>
        <w:jc w:val="left"/>
        <w:rPr>
          <w:color w:val="000000"/>
          <w:sz w:val="28"/>
          <w:szCs w:val="28"/>
        </w:rPr>
      </w:pPr>
      <w:r>
        <w:rPr>
          <w:rFonts w:hint="eastAsia"/>
          <w:color w:val="000000"/>
          <w:sz w:val="28"/>
          <w:szCs w:val="28"/>
        </w:rPr>
        <w:t>每</w:t>
      </w:r>
      <w:r w:rsidR="00117EF1">
        <w:rPr>
          <w:rFonts w:hint="eastAsia"/>
          <w:color w:val="000000"/>
          <w:sz w:val="28"/>
          <w:szCs w:val="28"/>
        </w:rPr>
        <w:t>周</w:t>
      </w:r>
      <w:r>
        <w:rPr>
          <w:rFonts w:hint="eastAsia"/>
          <w:color w:val="000000"/>
          <w:sz w:val="28"/>
          <w:szCs w:val="28"/>
        </w:rPr>
        <w:t>召开一次施工安全宣导大会，所有施工人员及各相关安全管理人员必须全部参加；</w:t>
      </w:r>
    </w:p>
    <w:p w:rsidR="00BE6511" w:rsidRDefault="004B1499">
      <w:pPr>
        <w:pStyle w:val="1"/>
        <w:numPr>
          <w:ilvl w:val="0"/>
          <w:numId w:val="5"/>
        </w:numPr>
        <w:ind w:firstLineChars="0"/>
        <w:jc w:val="left"/>
        <w:rPr>
          <w:color w:val="000000"/>
          <w:sz w:val="28"/>
          <w:szCs w:val="28"/>
        </w:rPr>
      </w:pPr>
      <w:r>
        <w:rPr>
          <w:rFonts w:hint="eastAsia"/>
          <w:color w:val="000000"/>
          <w:sz w:val="28"/>
          <w:szCs w:val="28"/>
        </w:rPr>
        <w:t>UCC</w:t>
      </w:r>
      <w:r>
        <w:rPr>
          <w:rFonts w:hint="eastAsia"/>
          <w:color w:val="000000"/>
          <w:sz w:val="28"/>
          <w:szCs w:val="28"/>
        </w:rPr>
        <w:t>安全部不定期对在建项目的安全情况进行巡查，检查清单由</w:t>
      </w:r>
      <w:r>
        <w:rPr>
          <w:rFonts w:hint="eastAsia"/>
          <w:color w:val="000000"/>
          <w:sz w:val="28"/>
          <w:szCs w:val="28"/>
        </w:rPr>
        <w:t>UCC</w:t>
      </w:r>
      <w:r>
        <w:rPr>
          <w:rFonts w:hint="eastAsia"/>
          <w:color w:val="000000"/>
          <w:sz w:val="28"/>
          <w:szCs w:val="28"/>
        </w:rPr>
        <w:t>项目部汇总，报公司总部以及投资方。</w:t>
      </w:r>
    </w:p>
    <w:p w:rsidR="00BE6511" w:rsidRDefault="004B1499">
      <w:pPr>
        <w:pStyle w:val="1"/>
        <w:numPr>
          <w:ilvl w:val="0"/>
          <w:numId w:val="4"/>
        </w:numPr>
        <w:ind w:firstLineChars="0"/>
        <w:jc w:val="left"/>
        <w:rPr>
          <w:b/>
          <w:color w:val="000000"/>
          <w:sz w:val="28"/>
          <w:szCs w:val="28"/>
        </w:rPr>
      </w:pPr>
      <w:r>
        <w:rPr>
          <w:rFonts w:hint="eastAsia"/>
          <w:b/>
          <w:color w:val="000000"/>
          <w:sz w:val="28"/>
          <w:szCs w:val="28"/>
        </w:rPr>
        <w:t>安全例会的要求：</w:t>
      </w:r>
    </w:p>
    <w:p w:rsidR="00BE6511" w:rsidRDefault="004B1499">
      <w:pPr>
        <w:pStyle w:val="1"/>
        <w:numPr>
          <w:ilvl w:val="0"/>
          <w:numId w:val="6"/>
        </w:numPr>
        <w:ind w:firstLineChars="0"/>
        <w:jc w:val="left"/>
        <w:rPr>
          <w:color w:val="000000"/>
          <w:sz w:val="28"/>
          <w:szCs w:val="28"/>
        </w:rPr>
      </w:pPr>
      <w:r>
        <w:rPr>
          <w:rFonts w:hint="eastAsia"/>
          <w:color w:val="000000"/>
          <w:sz w:val="28"/>
          <w:szCs w:val="28"/>
        </w:rPr>
        <w:lastRenderedPageBreak/>
        <w:t>为减少会议的次数，安全例会可以和工程例会同时进行，每次会议要实质性内容，至少包括：听取本周安全生产情况的汇报，总结经验并切实提出问题隐患，对存在问题分析原因，制定改进措施，提出下周安全工作要求；</w:t>
      </w:r>
    </w:p>
    <w:p w:rsidR="00BE6511" w:rsidRDefault="004B1499">
      <w:pPr>
        <w:pStyle w:val="1"/>
        <w:numPr>
          <w:ilvl w:val="0"/>
          <w:numId w:val="6"/>
        </w:numPr>
        <w:ind w:firstLineChars="0"/>
        <w:jc w:val="left"/>
        <w:rPr>
          <w:color w:val="000000"/>
          <w:sz w:val="28"/>
          <w:szCs w:val="28"/>
        </w:rPr>
      </w:pPr>
      <w:r>
        <w:rPr>
          <w:rFonts w:hint="eastAsia"/>
          <w:color w:val="000000"/>
          <w:sz w:val="28"/>
          <w:szCs w:val="28"/>
        </w:rPr>
        <w:t>UCC</w:t>
      </w:r>
      <w:r>
        <w:rPr>
          <w:rFonts w:hint="eastAsia"/>
          <w:color w:val="000000"/>
          <w:sz w:val="28"/>
          <w:szCs w:val="28"/>
        </w:rPr>
        <w:t>现场安全管理人员有义务监督各单位落实问题隐患的整改，并通报上周的违规处罚事项。</w:t>
      </w:r>
    </w:p>
    <w:p w:rsidR="00BE6511" w:rsidRDefault="00710E0F" w:rsidP="00D41111">
      <w:pPr>
        <w:widowControl/>
        <w:ind w:firstLineChars="550" w:firstLine="1546"/>
        <w:jc w:val="left"/>
        <w:rPr>
          <w:b/>
          <w:color w:val="000000"/>
          <w:sz w:val="28"/>
          <w:szCs w:val="28"/>
        </w:rPr>
      </w:pPr>
      <w:r>
        <w:rPr>
          <w:b/>
          <w:color w:val="000000"/>
          <w:sz w:val="28"/>
          <w:szCs w:val="28"/>
        </w:rPr>
        <w:pict>
          <v:shape id="_x0000_i1025" type="#_x0000_t75" style="width:330.75pt;height:309pt">
            <v:imagedata r:id="rId10" o:title="872765943109847731"/>
          </v:shape>
        </w:pict>
      </w:r>
      <w:r w:rsidR="004B1499">
        <w:rPr>
          <w:b/>
          <w:color w:val="000000"/>
          <w:sz w:val="28"/>
          <w:szCs w:val="28"/>
        </w:rPr>
        <w:br w:type="page"/>
      </w:r>
    </w:p>
    <w:p w:rsidR="00BE6511" w:rsidRDefault="004B1499">
      <w:pPr>
        <w:pStyle w:val="1"/>
        <w:numPr>
          <w:ilvl w:val="0"/>
          <w:numId w:val="3"/>
        </w:numPr>
        <w:ind w:firstLineChars="0"/>
        <w:jc w:val="left"/>
        <w:rPr>
          <w:b/>
          <w:color w:val="000000"/>
          <w:sz w:val="28"/>
          <w:szCs w:val="28"/>
        </w:rPr>
      </w:pPr>
      <w:r>
        <w:rPr>
          <w:rFonts w:hint="eastAsia"/>
          <w:b/>
          <w:color w:val="000000"/>
          <w:sz w:val="28"/>
          <w:szCs w:val="28"/>
        </w:rPr>
        <w:t>安全教育培训制度</w:t>
      </w:r>
    </w:p>
    <w:p w:rsidR="00BE6511" w:rsidRDefault="004B1499">
      <w:pPr>
        <w:pStyle w:val="1"/>
        <w:numPr>
          <w:ilvl w:val="0"/>
          <w:numId w:val="7"/>
        </w:numPr>
        <w:ind w:firstLineChars="0"/>
        <w:jc w:val="left"/>
        <w:rPr>
          <w:color w:val="000000"/>
          <w:sz w:val="28"/>
          <w:szCs w:val="28"/>
        </w:rPr>
      </w:pPr>
      <w:r>
        <w:rPr>
          <w:rFonts w:hint="eastAsia"/>
          <w:color w:val="000000"/>
          <w:sz w:val="28"/>
          <w:szCs w:val="28"/>
        </w:rPr>
        <w:t>安全教育培训必须分级别，分工种，分项目；</w:t>
      </w:r>
    </w:p>
    <w:p w:rsidR="00BE6511" w:rsidRDefault="004B1499">
      <w:pPr>
        <w:pStyle w:val="1"/>
        <w:numPr>
          <w:ilvl w:val="0"/>
          <w:numId w:val="7"/>
        </w:numPr>
        <w:ind w:firstLineChars="0"/>
        <w:jc w:val="left"/>
        <w:rPr>
          <w:color w:val="000000"/>
          <w:sz w:val="28"/>
          <w:szCs w:val="28"/>
        </w:rPr>
      </w:pPr>
      <w:r>
        <w:rPr>
          <w:rFonts w:hint="eastAsia"/>
          <w:color w:val="000000"/>
          <w:sz w:val="28"/>
          <w:szCs w:val="28"/>
        </w:rPr>
        <w:t>安全教育的培训内容包括但不限于：</w:t>
      </w:r>
    </w:p>
    <w:p w:rsidR="00BE6511" w:rsidRDefault="004B1499">
      <w:pPr>
        <w:pStyle w:val="1"/>
        <w:numPr>
          <w:ilvl w:val="0"/>
          <w:numId w:val="8"/>
        </w:numPr>
        <w:ind w:firstLineChars="0"/>
        <w:jc w:val="left"/>
        <w:rPr>
          <w:color w:val="000000"/>
          <w:sz w:val="28"/>
          <w:szCs w:val="28"/>
        </w:rPr>
      </w:pPr>
      <w:r>
        <w:rPr>
          <w:rFonts w:hint="eastAsia"/>
          <w:color w:val="000000"/>
          <w:sz w:val="28"/>
          <w:szCs w:val="28"/>
        </w:rPr>
        <w:t>国家有关安全生产的方针、政策、法律、法规以及有关规程规范和标准；</w:t>
      </w:r>
    </w:p>
    <w:p w:rsidR="00BE6511" w:rsidRDefault="004B1499">
      <w:pPr>
        <w:pStyle w:val="1"/>
        <w:numPr>
          <w:ilvl w:val="0"/>
          <w:numId w:val="8"/>
        </w:numPr>
        <w:ind w:firstLineChars="0"/>
        <w:jc w:val="left"/>
        <w:rPr>
          <w:color w:val="000000"/>
          <w:sz w:val="28"/>
          <w:szCs w:val="28"/>
        </w:rPr>
      </w:pPr>
      <w:r>
        <w:rPr>
          <w:rFonts w:hint="eastAsia"/>
          <w:color w:val="000000"/>
          <w:sz w:val="28"/>
          <w:szCs w:val="28"/>
        </w:rPr>
        <w:t>安全生产管理知识、安全生产技术、安全操作技能</w:t>
      </w:r>
      <w:r>
        <w:rPr>
          <w:rFonts w:hint="eastAsia"/>
          <w:color w:val="000000"/>
          <w:sz w:val="28"/>
          <w:szCs w:val="28"/>
        </w:rPr>
        <w:t>;</w:t>
      </w:r>
    </w:p>
    <w:p w:rsidR="00BE6511" w:rsidRDefault="004B1499">
      <w:pPr>
        <w:pStyle w:val="1"/>
        <w:numPr>
          <w:ilvl w:val="0"/>
          <w:numId w:val="8"/>
        </w:numPr>
        <w:ind w:firstLineChars="0"/>
        <w:jc w:val="left"/>
        <w:rPr>
          <w:color w:val="000000"/>
          <w:sz w:val="28"/>
          <w:szCs w:val="28"/>
        </w:rPr>
      </w:pPr>
      <w:r>
        <w:rPr>
          <w:rFonts w:hint="eastAsia"/>
          <w:color w:val="000000"/>
          <w:sz w:val="28"/>
          <w:szCs w:val="28"/>
        </w:rPr>
        <w:t>危险源的辨识与预防措施、重大事故应急救援；</w:t>
      </w:r>
    </w:p>
    <w:p w:rsidR="00BE6511" w:rsidRDefault="004B1499">
      <w:pPr>
        <w:pStyle w:val="1"/>
        <w:numPr>
          <w:ilvl w:val="0"/>
          <w:numId w:val="8"/>
        </w:numPr>
        <w:ind w:firstLineChars="0"/>
        <w:jc w:val="left"/>
        <w:rPr>
          <w:color w:val="000000"/>
          <w:sz w:val="28"/>
          <w:szCs w:val="28"/>
        </w:rPr>
      </w:pPr>
      <w:proofErr w:type="gramStart"/>
      <w:r>
        <w:rPr>
          <w:rFonts w:hint="eastAsia"/>
          <w:color w:val="000000"/>
          <w:sz w:val="28"/>
          <w:szCs w:val="28"/>
        </w:rPr>
        <w:t>各特殊</w:t>
      </w:r>
      <w:proofErr w:type="gramEnd"/>
      <w:r>
        <w:rPr>
          <w:rFonts w:hint="eastAsia"/>
          <w:color w:val="000000"/>
          <w:sz w:val="28"/>
          <w:szCs w:val="28"/>
        </w:rPr>
        <w:t>工种的岗位教育，凡是从事电气焊接起重器械等特种作业人员必须取得相关部门颁发的操作证书方可上岗；</w:t>
      </w:r>
    </w:p>
    <w:p w:rsidR="00BE6511" w:rsidRDefault="004B1499">
      <w:pPr>
        <w:pStyle w:val="1"/>
        <w:numPr>
          <w:ilvl w:val="0"/>
          <w:numId w:val="3"/>
        </w:numPr>
        <w:ind w:firstLineChars="0"/>
        <w:jc w:val="left"/>
        <w:rPr>
          <w:b/>
          <w:color w:val="000000"/>
          <w:sz w:val="28"/>
          <w:szCs w:val="28"/>
        </w:rPr>
      </w:pPr>
      <w:r>
        <w:rPr>
          <w:rFonts w:hint="eastAsia"/>
          <w:b/>
          <w:color w:val="000000"/>
          <w:sz w:val="28"/>
          <w:szCs w:val="28"/>
        </w:rPr>
        <w:t>安全技术交底准则</w:t>
      </w:r>
    </w:p>
    <w:p w:rsidR="00BE6511" w:rsidRDefault="004B1499">
      <w:pPr>
        <w:pStyle w:val="1"/>
        <w:numPr>
          <w:ilvl w:val="0"/>
          <w:numId w:val="9"/>
        </w:numPr>
        <w:ind w:firstLineChars="0"/>
        <w:jc w:val="left"/>
        <w:rPr>
          <w:color w:val="000000"/>
          <w:sz w:val="28"/>
          <w:szCs w:val="28"/>
        </w:rPr>
      </w:pPr>
      <w:r>
        <w:rPr>
          <w:rFonts w:hint="eastAsia"/>
          <w:color w:val="000000"/>
          <w:sz w:val="28"/>
          <w:szCs w:val="28"/>
        </w:rPr>
        <w:t>所有进入施工现场的人员，必须穿戴好</w:t>
      </w:r>
      <w:r>
        <w:rPr>
          <w:rFonts w:hint="eastAsia"/>
          <w:color w:val="000000"/>
          <w:sz w:val="28"/>
          <w:szCs w:val="28"/>
        </w:rPr>
        <w:t>PPE</w:t>
      </w:r>
      <w:r>
        <w:rPr>
          <w:rFonts w:hint="eastAsia"/>
          <w:color w:val="000000"/>
          <w:sz w:val="28"/>
          <w:szCs w:val="28"/>
        </w:rPr>
        <w:t>，做好登记之后方可进入。</w:t>
      </w:r>
    </w:p>
    <w:p w:rsidR="00BE6511" w:rsidRDefault="004B1499">
      <w:pPr>
        <w:pStyle w:val="1"/>
        <w:numPr>
          <w:ilvl w:val="0"/>
          <w:numId w:val="9"/>
        </w:numPr>
        <w:ind w:firstLineChars="0"/>
        <w:jc w:val="left"/>
        <w:rPr>
          <w:color w:val="000000"/>
          <w:sz w:val="28"/>
          <w:szCs w:val="28"/>
        </w:rPr>
      </w:pPr>
      <w:r>
        <w:rPr>
          <w:rFonts w:hint="eastAsia"/>
          <w:color w:val="000000"/>
          <w:sz w:val="28"/>
          <w:szCs w:val="28"/>
        </w:rPr>
        <w:t>为确保施工现场的安全性，施工单位必须做好各类作业的安全技术交底，</w:t>
      </w:r>
      <w:r>
        <w:rPr>
          <w:rFonts w:hint="eastAsia"/>
          <w:color w:val="000000"/>
          <w:sz w:val="28"/>
          <w:szCs w:val="28"/>
        </w:rPr>
        <w:t>UCC</w:t>
      </w:r>
      <w:r>
        <w:rPr>
          <w:rFonts w:hint="eastAsia"/>
          <w:color w:val="000000"/>
          <w:sz w:val="28"/>
          <w:szCs w:val="28"/>
        </w:rPr>
        <w:t>安全管理人员有权检查所有相关文件；</w:t>
      </w:r>
    </w:p>
    <w:p w:rsidR="00BE6511" w:rsidRDefault="004B1499">
      <w:pPr>
        <w:pStyle w:val="1"/>
        <w:numPr>
          <w:ilvl w:val="0"/>
          <w:numId w:val="9"/>
        </w:numPr>
        <w:ind w:firstLineChars="0"/>
        <w:jc w:val="left"/>
        <w:rPr>
          <w:color w:val="000000"/>
          <w:sz w:val="28"/>
          <w:szCs w:val="28"/>
        </w:rPr>
      </w:pPr>
      <w:r>
        <w:rPr>
          <w:rFonts w:hint="eastAsia"/>
          <w:color w:val="000000"/>
          <w:sz w:val="28"/>
          <w:szCs w:val="28"/>
        </w:rPr>
        <w:t>作业场所严格按照现场的危险等级办理动火审批手续；</w:t>
      </w:r>
    </w:p>
    <w:p w:rsidR="00BE6511" w:rsidRPr="00A94D42" w:rsidRDefault="004B1499">
      <w:pPr>
        <w:pStyle w:val="1"/>
        <w:numPr>
          <w:ilvl w:val="0"/>
          <w:numId w:val="9"/>
        </w:numPr>
        <w:ind w:firstLineChars="0"/>
        <w:jc w:val="left"/>
        <w:rPr>
          <w:color w:val="000000"/>
          <w:sz w:val="28"/>
          <w:szCs w:val="28"/>
        </w:rPr>
      </w:pPr>
      <w:r w:rsidRPr="00A94D42">
        <w:rPr>
          <w:rFonts w:hint="eastAsia"/>
          <w:color w:val="000000"/>
          <w:sz w:val="28"/>
          <w:szCs w:val="28"/>
        </w:rPr>
        <w:t>固定场所、办公区域、和施工现场需按规定配备消防器材，并设专人管理，定期检查，严禁移作他用；设立安全的突发事件紧急集合点，并保障定期开展有效的各类紧急演习预案；</w:t>
      </w:r>
    </w:p>
    <w:p w:rsidR="00BE6511" w:rsidRDefault="004B1499">
      <w:pPr>
        <w:pStyle w:val="1"/>
        <w:numPr>
          <w:ilvl w:val="0"/>
          <w:numId w:val="9"/>
        </w:numPr>
        <w:ind w:firstLineChars="0"/>
        <w:jc w:val="left"/>
        <w:rPr>
          <w:color w:val="000000"/>
          <w:sz w:val="28"/>
          <w:szCs w:val="28"/>
        </w:rPr>
      </w:pPr>
      <w:r>
        <w:rPr>
          <w:rFonts w:hint="eastAsia"/>
          <w:color w:val="000000"/>
          <w:sz w:val="28"/>
          <w:szCs w:val="28"/>
        </w:rPr>
        <w:t>任何作业人员均有权制止、纠正他人的不安全行为，有权</w:t>
      </w:r>
      <w:r>
        <w:rPr>
          <w:rFonts w:hint="eastAsia"/>
          <w:color w:val="000000"/>
          <w:sz w:val="28"/>
          <w:szCs w:val="28"/>
        </w:rPr>
        <w:lastRenderedPageBreak/>
        <w:t>拒绝执行违章操作的指令；</w:t>
      </w:r>
    </w:p>
    <w:p w:rsidR="00BE6511" w:rsidRDefault="004B1499">
      <w:pPr>
        <w:pStyle w:val="1"/>
        <w:numPr>
          <w:ilvl w:val="0"/>
          <w:numId w:val="3"/>
        </w:numPr>
        <w:ind w:firstLineChars="0"/>
        <w:jc w:val="left"/>
        <w:rPr>
          <w:color w:val="000000"/>
          <w:sz w:val="28"/>
          <w:szCs w:val="28"/>
        </w:rPr>
      </w:pPr>
      <w:r>
        <w:rPr>
          <w:rFonts w:hint="eastAsia"/>
          <w:b/>
          <w:color w:val="000000"/>
          <w:sz w:val="28"/>
          <w:szCs w:val="28"/>
        </w:rPr>
        <w:t>安全生产检查制度</w:t>
      </w:r>
    </w:p>
    <w:p w:rsidR="00BE6511" w:rsidRDefault="004B1499">
      <w:pPr>
        <w:pStyle w:val="1"/>
        <w:numPr>
          <w:ilvl w:val="0"/>
          <w:numId w:val="10"/>
        </w:numPr>
        <w:ind w:firstLineChars="0"/>
        <w:jc w:val="left"/>
        <w:rPr>
          <w:color w:val="000000"/>
          <w:sz w:val="28"/>
          <w:szCs w:val="28"/>
        </w:rPr>
      </w:pPr>
      <w:r>
        <w:rPr>
          <w:rFonts w:hint="eastAsia"/>
          <w:color w:val="000000"/>
          <w:sz w:val="28"/>
          <w:szCs w:val="28"/>
        </w:rPr>
        <w:t>安全生产检查是对生产作业活动中健康，安全，与文明施工和各项安全生产规章制度的执行落实情况进行监督和测评，及时消除安全隐患，防止事故发生，确保生产作业的顺利进行；</w:t>
      </w:r>
    </w:p>
    <w:p w:rsidR="00BE6511" w:rsidRDefault="004B1499">
      <w:pPr>
        <w:pStyle w:val="1"/>
        <w:numPr>
          <w:ilvl w:val="0"/>
          <w:numId w:val="10"/>
        </w:numPr>
        <w:ind w:firstLineChars="0"/>
        <w:jc w:val="left"/>
        <w:rPr>
          <w:color w:val="000000"/>
          <w:sz w:val="28"/>
          <w:szCs w:val="28"/>
        </w:rPr>
      </w:pPr>
      <w:r>
        <w:rPr>
          <w:rFonts w:hint="eastAsia"/>
          <w:color w:val="000000"/>
          <w:sz w:val="28"/>
          <w:szCs w:val="28"/>
        </w:rPr>
        <w:t>安全生产检查人员的组织：</w:t>
      </w:r>
    </w:p>
    <w:p w:rsidR="00BE6511" w:rsidRDefault="004B1499">
      <w:pPr>
        <w:pStyle w:val="1"/>
        <w:ind w:left="1260" w:firstLineChars="0" w:firstLine="0"/>
        <w:jc w:val="left"/>
        <w:rPr>
          <w:color w:val="000000"/>
          <w:sz w:val="28"/>
          <w:szCs w:val="28"/>
        </w:rPr>
      </w:pPr>
      <w:r>
        <w:rPr>
          <w:rFonts w:hint="eastAsia"/>
          <w:color w:val="000000"/>
          <w:sz w:val="28"/>
          <w:szCs w:val="28"/>
        </w:rPr>
        <w:t>（</w:t>
      </w:r>
      <w:r>
        <w:rPr>
          <w:rFonts w:hint="eastAsia"/>
          <w:color w:val="000000"/>
          <w:sz w:val="28"/>
          <w:szCs w:val="28"/>
        </w:rPr>
        <w:t>1</w:t>
      </w:r>
      <w:r>
        <w:rPr>
          <w:rFonts w:hint="eastAsia"/>
          <w:color w:val="000000"/>
          <w:sz w:val="28"/>
          <w:szCs w:val="28"/>
        </w:rPr>
        <w:t>）</w:t>
      </w:r>
      <w:r>
        <w:rPr>
          <w:rFonts w:hint="eastAsia"/>
          <w:color w:val="000000"/>
          <w:sz w:val="28"/>
          <w:szCs w:val="28"/>
        </w:rPr>
        <w:t>UCC</w:t>
      </w:r>
      <w:r>
        <w:rPr>
          <w:rFonts w:hint="eastAsia"/>
          <w:color w:val="000000"/>
          <w:sz w:val="28"/>
          <w:szCs w:val="28"/>
        </w:rPr>
        <w:t>安全管理人员负责组织各单位的安全负责人组成检查组；</w:t>
      </w:r>
    </w:p>
    <w:p w:rsidR="00BE6511" w:rsidRDefault="004B1499">
      <w:pPr>
        <w:pStyle w:val="1"/>
        <w:ind w:left="1260" w:firstLineChars="0" w:firstLine="0"/>
        <w:jc w:val="left"/>
        <w:rPr>
          <w:color w:val="000000"/>
          <w:sz w:val="28"/>
          <w:szCs w:val="28"/>
        </w:rPr>
      </w:pPr>
      <w:r>
        <w:rPr>
          <w:rFonts w:hint="eastAsia"/>
          <w:color w:val="000000"/>
          <w:sz w:val="28"/>
          <w:szCs w:val="28"/>
        </w:rPr>
        <w:t>（</w:t>
      </w:r>
      <w:r>
        <w:rPr>
          <w:rFonts w:hint="eastAsia"/>
          <w:color w:val="000000"/>
          <w:sz w:val="28"/>
          <w:szCs w:val="28"/>
        </w:rPr>
        <w:t>2</w:t>
      </w:r>
      <w:r>
        <w:rPr>
          <w:rFonts w:hint="eastAsia"/>
          <w:color w:val="000000"/>
          <w:sz w:val="28"/>
          <w:szCs w:val="28"/>
        </w:rPr>
        <w:t>）安全组在执行安全检查任务时有以下职权：</w:t>
      </w:r>
    </w:p>
    <w:p w:rsidR="00BE6511" w:rsidRDefault="004B1499">
      <w:pPr>
        <w:pStyle w:val="1"/>
        <w:ind w:left="1260" w:firstLineChars="0" w:firstLine="0"/>
        <w:jc w:val="left"/>
        <w:rPr>
          <w:color w:val="000000"/>
          <w:sz w:val="28"/>
          <w:szCs w:val="28"/>
        </w:rPr>
      </w:pPr>
      <w:r>
        <w:rPr>
          <w:rFonts w:hint="eastAsia"/>
          <w:color w:val="000000"/>
          <w:sz w:val="28"/>
          <w:szCs w:val="28"/>
        </w:rPr>
        <w:t>a.</w:t>
      </w:r>
      <w:r>
        <w:rPr>
          <w:rFonts w:hint="eastAsia"/>
          <w:color w:val="000000"/>
          <w:sz w:val="28"/>
          <w:szCs w:val="28"/>
        </w:rPr>
        <w:t>参加被检查单位的安全会议，听取被检查单位的安全生产工作汇报；</w:t>
      </w:r>
    </w:p>
    <w:p w:rsidR="00BE6511" w:rsidRDefault="004B1499">
      <w:pPr>
        <w:pStyle w:val="1"/>
        <w:ind w:left="1260" w:firstLineChars="0" w:firstLine="0"/>
        <w:jc w:val="left"/>
        <w:rPr>
          <w:color w:val="000000"/>
          <w:sz w:val="28"/>
          <w:szCs w:val="28"/>
        </w:rPr>
      </w:pPr>
      <w:r>
        <w:rPr>
          <w:rFonts w:hint="eastAsia"/>
          <w:color w:val="000000"/>
          <w:sz w:val="28"/>
          <w:szCs w:val="28"/>
        </w:rPr>
        <w:t>b.</w:t>
      </w:r>
      <w:r>
        <w:rPr>
          <w:rFonts w:hint="eastAsia"/>
          <w:color w:val="000000"/>
          <w:sz w:val="28"/>
          <w:szCs w:val="28"/>
        </w:rPr>
        <w:t>遇到紧急险情时，有权立即叫停作业，立即通知现场负责人，做好影像资料记录，开具处罚通知单；</w:t>
      </w:r>
    </w:p>
    <w:p w:rsidR="00BE6511" w:rsidRDefault="004B1499">
      <w:pPr>
        <w:pStyle w:val="1"/>
        <w:ind w:left="1260" w:firstLineChars="0" w:firstLine="0"/>
        <w:jc w:val="left"/>
        <w:rPr>
          <w:color w:val="000000"/>
          <w:sz w:val="28"/>
          <w:szCs w:val="28"/>
        </w:rPr>
      </w:pPr>
      <w:r>
        <w:rPr>
          <w:rFonts w:hint="eastAsia"/>
          <w:color w:val="000000"/>
          <w:sz w:val="28"/>
          <w:szCs w:val="28"/>
        </w:rPr>
        <w:t>c.</w:t>
      </w:r>
      <w:r>
        <w:rPr>
          <w:rFonts w:hint="eastAsia"/>
          <w:color w:val="000000"/>
          <w:sz w:val="28"/>
          <w:szCs w:val="28"/>
        </w:rPr>
        <w:t>对施工现场内的所有区域进行检查，纠正违章，查找隐患。</w:t>
      </w:r>
    </w:p>
    <w:p w:rsidR="00BE6511" w:rsidRDefault="004B1499">
      <w:pPr>
        <w:pStyle w:val="1"/>
        <w:numPr>
          <w:ilvl w:val="1"/>
          <w:numId w:val="3"/>
        </w:numPr>
        <w:ind w:firstLineChars="0"/>
        <w:jc w:val="left"/>
        <w:rPr>
          <w:color w:val="000000"/>
          <w:sz w:val="28"/>
          <w:szCs w:val="28"/>
        </w:rPr>
      </w:pPr>
      <w:r>
        <w:rPr>
          <w:rFonts w:hint="eastAsia"/>
          <w:color w:val="000000"/>
          <w:sz w:val="28"/>
          <w:szCs w:val="28"/>
        </w:rPr>
        <w:t>安全生产检查的形式</w:t>
      </w:r>
    </w:p>
    <w:p w:rsidR="00BE6511" w:rsidRDefault="004B1499">
      <w:pPr>
        <w:pStyle w:val="1"/>
        <w:ind w:left="1260" w:firstLineChars="0" w:firstLine="0"/>
        <w:jc w:val="left"/>
        <w:rPr>
          <w:color w:val="000000"/>
          <w:sz w:val="28"/>
          <w:szCs w:val="28"/>
        </w:rPr>
      </w:pPr>
      <w:r>
        <w:rPr>
          <w:rFonts w:hint="eastAsia"/>
          <w:color w:val="000000"/>
          <w:sz w:val="28"/>
          <w:szCs w:val="28"/>
        </w:rPr>
        <w:t>安全生产检查形式包括定期检查，专业检查，季节检查以及突击性检查等。</w:t>
      </w:r>
    </w:p>
    <w:p w:rsidR="00BE6511" w:rsidRDefault="004B1499">
      <w:pPr>
        <w:pStyle w:val="1"/>
        <w:numPr>
          <w:ilvl w:val="0"/>
          <w:numId w:val="11"/>
        </w:numPr>
        <w:ind w:firstLineChars="0"/>
        <w:jc w:val="left"/>
        <w:rPr>
          <w:color w:val="000000"/>
          <w:sz w:val="28"/>
          <w:szCs w:val="28"/>
        </w:rPr>
      </w:pPr>
      <w:r>
        <w:rPr>
          <w:rFonts w:hint="eastAsia"/>
          <w:color w:val="000000"/>
          <w:sz w:val="28"/>
          <w:szCs w:val="28"/>
        </w:rPr>
        <w:t>定期检查：节假日检查，联合</w:t>
      </w:r>
      <w:proofErr w:type="gramStart"/>
      <w:r>
        <w:rPr>
          <w:rFonts w:hint="eastAsia"/>
          <w:color w:val="000000"/>
          <w:sz w:val="28"/>
          <w:szCs w:val="28"/>
        </w:rPr>
        <w:t>隐患月</w:t>
      </w:r>
      <w:proofErr w:type="gramEnd"/>
      <w:r>
        <w:rPr>
          <w:rFonts w:hint="eastAsia"/>
          <w:color w:val="000000"/>
          <w:sz w:val="28"/>
          <w:szCs w:val="28"/>
        </w:rPr>
        <w:t>检查和每日早巡检；</w:t>
      </w:r>
    </w:p>
    <w:p w:rsidR="00BE6511" w:rsidRDefault="004B1499">
      <w:pPr>
        <w:pStyle w:val="1"/>
        <w:numPr>
          <w:ilvl w:val="0"/>
          <w:numId w:val="11"/>
        </w:numPr>
        <w:ind w:firstLineChars="0"/>
        <w:jc w:val="left"/>
        <w:rPr>
          <w:color w:val="000000"/>
          <w:sz w:val="28"/>
          <w:szCs w:val="28"/>
        </w:rPr>
      </w:pPr>
      <w:r>
        <w:rPr>
          <w:rFonts w:hint="eastAsia"/>
          <w:color w:val="000000"/>
          <w:sz w:val="28"/>
          <w:szCs w:val="28"/>
        </w:rPr>
        <w:t>专业检查：特种设备安全检查，特种作业人员的资格</w:t>
      </w:r>
      <w:r>
        <w:rPr>
          <w:rFonts w:hint="eastAsia"/>
          <w:color w:val="000000"/>
          <w:sz w:val="28"/>
          <w:szCs w:val="28"/>
        </w:rPr>
        <w:lastRenderedPageBreak/>
        <w:t>证检查，临时用电安全检查等；</w:t>
      </w:r>
    </w:p>
    <w:p w:rsidR="00BE6511" w:rsidRDefault="004B1499">
      <w:pPr>
        <w:pStyle w:val="1"/>
        <w:numPr>
          <w:ilvl w:val="0"/>
          <w:numId w:val="11"/>
        </w:numPr>
        <w:ind w:firstLineChars="0"/>
        <w:jc w:val="left"/>
        <w:rPr>
          <w:color w:val="000000"/>
          <w:sz w:val="28"/>
          <w:szCs w:val="28"/>
        </w:rPr>
      </w:pPr>
      <w:r>
        <w:rPr>
          <w:rFonts w:hint="eastAsia"/>
          <w:color w:val="000000"/>
          <w:sz w:val="28"/>
          <w:szCs w:val="28"/>
        </w:rPr>
        <w:t>季节检查：由业主组织的换季安全隐患排查；</w:t>
      </w:r>
    </w:p>
    <w:p w:rsidR="00BE6511" w:rsidRDefault="004B1499">
      <w:pPr>
        <w:pStyle w:val="1"/>
        <w:numPr>
          <w:ilvl w:val="0"/>
          <w:numId w:val="11"/>
        </w:numPr>
        <w:ind w:firstLineChars="0"/>
        <w:jc w:val="left"/>
        <w:rPr>
          <w:color w:val="000000"/>
          <w:sz w:val="28"/>
          <w:szCs w:val="28"/>
        </w:rPr>
      </w:pPr>
      <w:r>
        <w:rPr>
          <w:rFonts w:hint="eastAsia"/>
          <w:color w:val="000000"/>
          <w:sz w:val="28"/>
          <w:szCs w:val="28"/>
        </w:rPr>
        <w:t>突击检查：由</w:t>
      </w:r>
      <w:r>
        <w:rPr>
          <w:rFonts w:hint="eastAsia"/>
          <w:color w:val="000000"/>
          <w:sz w:val="28"/>
          <w:szCs w:val="28"/>
        </w:rPr>
        <w:t>UCC</w:t>
      </w:r>
      <w:r>
        <w:rPr>
          <w:rFonts w:hint="eastAsia"/>
          <w:color w:val="000000"/>
          <w:sz w:val="28"/>
          <w:szCs w:val="28"/>
        </w:rPr>
        <w:t>组织的根据各单位的现场生产进度展开的不定期，不通知的突击检查；</w:t>
      </w:r>
    </w:p>
    <w:p w:rsidR="00BE6511" w:rsidRDefault="004B1499">
      <w:pPr>
        <w:pStyle w:val="1"/>
        <w:numPr>
          <w:ilvl w:val="1"/>
          <w:numId w:val="3"/>
        </w:numPr>
        <w:ind w:firstLineChars="0"/>
        <w:jc w:val="left"/>
        <w:rPr>
          <w:color w:val="000000"/>
          <w:sz w:val="28"/>
          <w:szCs w:val="28"/>
        </w:rPr>
      </w:pPr>
      <w:r>
        <w:rPr>
          <w:rFonts w:hint="eastAsia"/>
          <w:color w:val="000000"/>
          <w:sz w:val="28"/>
          <w:szCs w:val="28"/>
        </w:rPr>
        <w:t>安全检查的要求</w:t>
      </w:r>
    </w:p>
    <w:p w:rsidR="00BE6511" w:rsidRDefault="004B1499">
      <w:pPr>
        <w:pStyle w:val="1"/>
        <w:numPr>
          <w:ilvl w:val="0"/>
          <w:numId w:val="12"/>
        </w:numPr>
        <w:ind w:firstLineChars="0"/>
        <w:jc w:val="left"/>
        <w:rPr>
          <w:color w:val="000000"/>
          <w:sz w:val="28"/>
          <w:szCs w:val="28"/>
        </w:rPr>
      </w:pPr>
      <w:r>
        <w:rPr>
          <w:rFonts w:hint="eastAsia"/>
          <w:color w:val="000000"/>
          <w:sz w:val="28"/>
          <w:szCs w:val="28"/>
        </w:rPr>
        <w:t>对发现的问题填写《</w:t>
      </w:r>
      <w:r>
        <w:rPr>
          <w:rFonts w:hint="eastAsia"/>
          <w:color w:val="000000"/>
          <w:sz w:val="28"/>
          <w:szCs w:val="28"/>
        </w:rPr>
        <w:t>HSE</w:t>
      </w:r>
      <w:r>
        <w:rPr>
          <w:rFonts w:hint="eastAsia"/>
          <w:color w:val="000000"/>
          <w:sz w:val="28"/>
          <w:szCs w:val="28"/>
        </w:rPr>
        <w:t>检查记录表》，对于隐患部位下达《</w:t>
      </w:r>
      <w:r>
        <w:rPr>
          <w:rFonts w:hint="eastAsia"/>
          <w:color w:val="000000"/>
          <w:sz w:val="28"/>
          <w:szCs w:val="28"/>
        </w:rPr>
        <w:t>UCC-SSI</w:t>
      </w:r>
      <w:r>
        <w:rPr>
          <w:rFonts w:hint="eastAsia"/>
          <w:color w:val="000000"/>
          <w:sz w:val="28"/>
          <w:szCs w:val="28"/>
        </w:rPr>
        <w:t>》</w:t>
      </w:r>
      <w:r>
        <w:rPr>
          <w:rFonts w:hint="eastAsia"/>
          <w:color w:val="000000"/>
          <w:sz w:val="28"/>
          <w:szCs w:val="28"/>
        </w:rPr>
        <w:t>,</w:t>
      </w:r>
      <w:r>
        <w:rPr>
          <w:rFonts w:hint="eastAsia"/>
          <w:color w:val="000000"/>
          <w:sz w:val="28"/>
          <w:szCs w:val="28"/>
        </w:rPr>
        <w:t>对于拒不整改或者严重隐患的情况下发《</w:t>
      </w:r>
      <w:r>
        <w:rPr>
          <w:rFonts w:hint="eastAsia"/>
          <w:color w:val="000000"/>
          <w:sz w:val="28"/>
          <w:szCs w:val="28"/>
        </w:rPr>
        <w:t>UCC-SVN</w:t>
      </w:r>
      <w:r>
        <w:rPr>
          <w:rFonts w:hint="eastAsia"/>
          <w:color w:val="000000"/>
          <w:sz w:val="28"/>
          <w:szCs w:val="28"/>
        </w:rPr>
        <w:t>》；</w:t>
      </w:r>
    </w:p>
    <w:p w:rsidR="00BE6511" w:rsidRDefault="004B1499">
      <w:pPr>
        <w:pStyle w:val="1"/>
        <w:numPr>
          <w:ilvl w:val="0"/>
          <w:numId w:val="12"/>
        </w:numPr>
        <w:ind w:firstLineChars="0"/>
        <w:jc w:val="left"/>
        <w:rPr>
          <w:color w:val="000000"/>
          <w:sz w:val="28"/>
          <w:szCs w:val="28"/>
        </w:rPr>
      </w:pPr>
      <w:r>
        <w:rPr>
          <w:rFonts w:hint="eastAsia"/>
          <w:color w:val="000000"/>
          <w:sz w:val="28"/>
          <w:szCs w:val="28"/>
        </w:rPr>
        <w:t>被检查单位要积极配合并明确责任人员，对检查发现的问题必须按期按质整改完善，并报</w:t>
      </w:r>
      <w:r>
        <w:rPr>
          <w:rFonts w:hint="eastAsia"/>
          <w:color w:val="000000"/>
          <w:sz w:val="28"/>
          <w:szCs w:val="28"/>
        </w:rPr>
        <w:t>UCC</w:t>
      </w:r>
      <w:r>
        <w:rPr>
          <w:rFonts w:hint="eastAsia"/>
          <w:color w:val="000000"/>
          <w:sz w:val="28"/>
          <w:szCs w:val="28"/>
        </w:rPr>
        <w:t>项目部复检，对于暂时不能整改的问题，要采取纠正和预防措施并制定管理方案，如出现拒不履行的现象，将加大处罚力度并严肃处理责任人；</w:t>
      </w:r>
    </w:p>
    <w:p w:rsidR="00BE6511" w:rsidRDefault="004B1499">
      <w:pPr>
        <w:pStyle w:val="1"/>
        <w:numPr>
          <w:ilvl w:val="0"/>
          <w:numId w:val="12"/>
        </w:numPr>
        <w:ind w:firstLineChars="0"/>
        <w:jc w:val="left"/>
        <w:rPr>
          <w:color w:val="000000"/>
          <w:sz w:val="28"/>
          <w:szCs w:val="28"/>
        </w:rPr>
      </w:pPr>
      <w:r>
        <w:rPr>
          <w:rFonts w:hint="eastAsia"/>
          <w:color w:val="000000"/>
          <w:sz w:val="28"/>
          <w:szCs w:val="28"/>
        </w:rPr>
        <w:t>安全检查要从根本上解决实际安全隐患，不得以任何借口搪塞。</w:t>
      </w:r>
    </w:p>
    <w:p w:rsidR="00BE6511" w:rsidRDefault="004B1499">
      <w:pPr>
        <w:pStyle w:val="1"/>
        <w:numPr>
          <w:ilvl w:val="0"/>
          <w:numId w:val="3"/>
        </w:numPr>
        <w:ind w:firstLineChars="0"/>
        <w:jc w:val="left"/>
        <w:rPr>
          <w:b/>
          <w:color w:val="000000"/>
          <w:sz w:val="28"/>
          <w:szCs w:val="28"/>
        </w:rPr>
      </w:pPr>
      <w:r>
        <w:rPr>
          <w:rFonts w:ascii="宋体" w:hAnsi="宋体" w:hint="eastAsia"/>
          <w:b/>
          <w:color w:val="000000"/>
          <w:sz w:val="28"/>
          <w:szCs w:val="28"/>
        </w:rPr>
        <w:t>安全用电管理制度</w:t>
      </w:r>
    </w:p>
    <w:p w:rsidR="00BE6511" w:rsidRDefault="004B1499">
      <w:pPr>
        <w:pStyle w:val="1"/>
        <w:numPr>
          <w:ilvl w:val="1"/>
          <w:numId w:val="3"/>
        </w:numPr>
        <w:ind w:firstLineChars="0"/>
        <w:jc w:val="left"/>
        <w:rPr>
          <w:color w:val="000000"/>
          <w:sz w:val="28"/>
          <w:szCs w:val="28"/>
        </w:rPr>
      </w:pPr>
      <w:r>
        <w:rPr>
          <w:rFonts w:hint="eastAsia"/>
          <w:color w:val="000000"/>
          <w:sz w:val="28"/>
          <w:szCs w:val="28"/>
        </w:rPr>
        <w:t>电气线路安装必须符合国家标准规定，不得随意移动，调换，增减或者改变接线方式，有关专业人员必须了解本单位电源总分开关以及动力，照明线路的位置和走向，如遇紧急情况，第一时间处理；</w:t>
      </w:r>
    </w:p>
    <w:p w:rsidR="00BE6511" w:rsidRDefault="004B1499">
      <w:pPr>
        <w:pStyle w:val="1"/>
        <w:numPr>
          <w:ilvl w:val="1"/>
          <w:numId w:val="3"/>
        </w:numPr>
        <w:ind w:firstLineChars="0"/>
        <w:jc w:val="left"/>
        <w:rPr>
          <w:color w:val="000000"/>
          <w:sz w:val="28"/>
          <w:szCs w:val="28"/>
        </w:rPr>
      </w:pPr>
      <w:r>
        <w:rPr>
          <w:rFonts w:hint="eastAsia"/>
          <w:color w:val="000000"/>
          <w:sz w:val="28"/>
          <w:szCs w:val="28"/>
        </w:rPr>
        <w:t>专业电工必须持证上岗，不得违章作业，对于电气线路要检查各种电气开关是否设置漏电保护装置，用电器的</w:t>
      </w:r>
      <w:r>
        <w:rPr>
          <w:rFonts w:hint="eastAsia"/>
          <w:color w:val="000000"/>
          <w:sz w:val="28"/>
          <w:szCs w:val="28"/>
        </w:rPr>
        <w:lastRenderedPageBreak/>
        <w:t>金属外壳接地或者</w:t>
      </w:r>
      <w:proofErr w:type="gramStart"/>
      <w:r>
        <w:rPr>
          <w:rFonts w:hint="eastAsia"/>
          <w:color w:val="000000"/>
          <w:sz w:val="28"/>
          <w:szCs w:val="28"/>
        </w:rPr>
        <w:t>接零应完好</w:t>
      </w:r>
      <w:proofErr w:type="gramEnd"/>
      <w:r>
        <w:rPr>
          <w:rFonts w:hint="eastAsia"/>
          <w:color w:val="000000"/>
          <w:sz w:val="28"/>
          <w:szCs w:val="28"/>
        </w:rPr>
        <w:t>有效；</w:t>
      </w:r>
    </w:p>
    <w:p w:rsidR="00BE6511" w:rsidRDefault="004B1499">
      <w:pPr>
        <w:pStyle w:val="1"/>
        <w:numPr>
          <w:ilvl w:val="1"/>
          <w:numId w:val="3"/>
        </w:numPr>
        <w:ind w:firstLineChars="0"/>
        <w:jc w:val="left"/>
        <w:rPr>
          <w:color w:val="000000"/>
          <w:sz w:val="28"/>
          <w:szCs w:val="28"/>
        </w:rPr>
      </w:pPr>
      <w:r>
        <w:rPr>
          <w:rFonts w:hint="eastAsia"/>
          <w:color w:val="000000"/>
          <w:sz w:val="28"/>
          <w:szCs w:val="28"/>
        </w:rPr>
        <w:t>电箱或者电路作业时，必须切断电源，悬挂标志牌，必要时设专人看管，防止有人误合闸；</w:t>
      </w:r>
    </w:p>
    <w:p w:rsidR="00BE6511" w:rsidRDefault="004B1499">
      <w:pPr>
        <w:pStyle w:val="1"/>
        <w:numPr>
          <w:ilvl w:val="1"/>
          <w:numId w:val="3"/>
        </w:numPr>
        <w:ind w:firstLineChars="0"/>
        <w:jc w:val="left"/>
        <w:rPr>
          <w:color w:val="000000"/>
          <w:sz w:val="28"/>
          <w:szCs w:val="28"/>
        </w:rPr>
      </w:pPr>
      <w:r>
        <w:rPr>
          <w:rFonts w:hint="eastAsia"/>
          <w:color w:val="000000"/>
          <w:sz w:val="28"/>
          <w:szCs w:val="28"/>
        </w:rPr>
        <w:t>所有电箱门必须保证处于上锁状态，非专业电工严禁开启，每日有专业电工填写巡检记录表并附于电箱门醒目处；</w:t>
      </w:r>
    </w:p>
    <w:p w:rsidR="00BE6511" w:rsidRDefault="004B1499">
      <w:pPr>
        <w:pStyle w:val="1"/>
        <w:numPr>
          <w:ilvl w:val="1"/>
          <w:numId w:val="3"/>
        </w:numPr>
        <w:ind w:firstLineChars="0"/>
        <w:jc w:val="left"/>
        <w:rPr>
          <w:color w:val="000000"/>
          <w:sz w:val="28"/>
          <w:szCs w:val="28"/>
        </w:rPr>
      </w:pPr>
      <w:r>
        <w:rPr>
          <w:rFonts w:hint="eastAsia"/>
          <w:color w:val="000000"/>
          <w:sz w:val="28"/>
          <w:szCs w:val="28"/>
        </w:rPr>
        <w:t>电气设备起火时，先切断电源，灭火时使用二氧化碳和干粉类灭火器；</w:t>
      </w:r>
    </w:p>
    <w:p w:rsidR="00BE6511" w:rsidRDefault="004B1499">
      <w:pPr>
        <w:pStyle w:val="1"/>
        <w:numPr>
          <w:ilvl w:val="1"/>
          <w:numId w:val="3"/>
        </w:numPr>
        <w:ind w:firstLineChars="0"/>
        <w:jc w:val="left"/>
        <w:rPr>
          <w:color w:val="000000"/>
          <w:sz w:val="28"/>
          <w:szCs w:val="28"/>
        </w:rPr>
      </w:pPr>
      <w:r>
        <w:rPr>
          <w:rFonts w:hint="eastAsia"/>
          <w:color w:val="000000"/>
          <w:sz w:val="28"/>
          <w:szCs w:val="28"/>
        </w:rPr>
        <w:t>在空间小，地面潮湿等场所施工必须选用符合规定的低压电，照明器具必须符合规范高度。</w:t>
      </w:r>
      <w:r w:rsidR="00D41111">
        <w:rPr>
          <w:color w:val="000000"/>
          <w:sz w:val="28"/>
          <w:szCs w:val="28"/>
        </w:rPr>
        <w:pict>
          <v:shape id="_x0000_i1026" type="#_x0000_t75" style="width:287.25pt;height:256.5pt">
            <v:imagedata r:id="rId11" o:title="666b60d3-53c6-42d3-9234-e8e8c13e415b"/>
          </v:shape>
        </w:pict>
      </w:r>
    </w:p>
    <w:p w:rsidR="00BE6511" w:rsidRDefault="004B1499">
      <w:pPr>
        <w:pStyle w:val="1"/>
        <w:numPr>
          <w:ilvl w:val="0"/>
          <w:numId w:val="3"/>
        </w:numPr>
        <w:ind w:firstLineChars="0"/>
        <w:rPr>
          <w:rFonts w:ascii="宋体" w:hAnsi="宋体"/>
          <w:b/>
          <w:color w:val="000000"/>
          <w:szCs w:val="21"/>
        </w:rPr>
      </w:pPr>
      <w:r>
        <w:rPr>
          <w:rFonts w:ascii="宋体" w:hAnsi="宋体" w:hint="eastAsia"/>
          <w:b/>
          <w:color w:val="000000"/>
          <w:sz w:val="28"/>
          <w:szCs w:val="28"/>
        </w:rPr>
        <w:t>绿色施工管理制度</w:t>
      </w:r>
    </w:p>
    <w:p w:rsidR="00BE6511" w:rsidRDefault="004B1499">
      <w:pPr>
        <w:pStyle w:val="1"/>
        <w:numPr>
          <w:ilvl w:val="0"/>
          <w:numId w:val="13"/>
        </w:numPr>
        <w:ind w:firstLineChars="0"/>
        <w:rPr>
          <w:rFonts w:ascii="宋体" w:hAnsi="宋体"/>
          <w:color w:val="000000"/>
          <w:sz w:val="28"/>
          <w:szCs w:val="28"/>
        </w:rPr>
      </w:pPr>
      <w:r>
        <w:rPr>
          <w:rFonts w:ascii="宋体" w:hAnsi="宋体" w:hint="eastAsia"/>
          <w:color w:val="000000"/>
          <w:sz w:val="28"/>
          <w:szCs w:val="28"/>
        </w:rPr>
        <w:t>采取有效的措施控制施工过程中的扬尘；</w:t>
      </w:r>
    </w:p>
    <w:p w:rsidR="00BE6511" w:rsidRDefault="004B1499">
      <w:pPr>
        <w:pStyle w:val="1"/>
        <w:numPr>
          <w:ilvl w:val="0"/>
          <w:numId w:val="13"/>
        </w:numPr>
        <w:ind w:firstLineChars="0"/>
        <w:rPr>
          <w:rFonts w:ascii="宋体" w:hAnsi="宋体"/>
          <w:color w:val="000000"/>
          <w:sz w:val="28"/>
          <w:szCs w:val="28"/>
        </w:rPr>
      </w:pPr>
      <w:r>
        <w:rPr>
          <w:rFonts w:ascii="宋体" w:hAnsi="宋体" w:hint="eastAsia"/>
          <w:color w:val="000000"/>
          <w:sz w:val="28"/>
          <w:szCs w:val="28"/>
        </w:rPr>
        <w:t>对产生噪声，振动的施工机械，应采取有效控制措施，减少分贝；</w:t>
      </w:r>
    </w:p>
    <w:p w:rsidR="00BE6511" w:rsidRDefault="004B1499">
      <w:pPr>
        <w:pStyle w:val="1"/>
        <w:numPr>
          <w:ilvl w:val="0"/>
          <w:numId w:val="13"/>
        </w:numPr>
        <w:ind w:firstLineChars="0"/>
        <w:rPr>
          <w:rFonts w:ascii="宋体" w:hAnsi="宋体"/>
          <w:color w:val="000000"/>
          <w:sz w:val="28"/>
          <w:szCs w:val="28"/>
        </w:rPr>
      </w:pPr>
      <w:r>
        <w:rPr>
          <w:rFonts w:ascii="宋体" w:hAnsi="宋体" w:hint="eastAsia"/>
          <w:color w:val="000000"/>
          <w:sz w:val="28"/>
          <w:szCs w:val="28"/>
        </w:rPr>
        <w:lastRenderedPageBreak/>
        <w:t>妥善处理建筑垃圾，及时清理出现场，现场必须有专人负责卫生管理；</w:t>
      </w:r>
    </w:p>
    <w:p w:rsidR="00746D6D" w:rsidRDefault="00710E0F" w:rsidP="00746D6D">
      <w:pPr>
        <w:pStyle w:val="1"/>
        <w:ind w:firstLineChars="0"/>
        <w:rPr>
          <w:rFonts w:ascii="宋体" w:hAnsi="宋体"/>
          <w:color w:val="000000"/>
          <w:sz w:val="28"/>
          <w:szCs w:val="28"/>
        </w:rPr>
      </w:pPr>
      <w:r>
        <w:rPr>
          <w:noProof/>
        </w:rPr>
        <w:pict>
          <v:shape id="_x0000_s1039" type="#_x0000_t75" style="position:absolute;left:0;text-align:left;margin-left:66.75pt;margin-top:7.05pt;width:281.25pt;height:325.5pt;z-index:5;mso-position-horizontal-relative:text;mso-position-vertical-relative:text;mso-width-relative:page;mso-height-relative:page">
            <v:imagedata r:id="rId12" o:title="0 (2)"/>
          </v:shape>
        </w:pict>
      </w:r>
    </w:p>
    <w:p w:rsidR="00746D6D" w:rsidRDefault="00746D6D" w:rsidP="00746D6D">
      <w:pPr>
        <w:pStyle w:val="1"/>
        <w:ind w:firstLineChars="0"/>
        <w:rPr>
          <w:rFonts w:ascii="宋体" w:hAnsi="宋体"/>
          <w:color w:val="000000"/>
          <w:sz w:val="28"/>
          <w:szCs w:val="28"/>
        </w:rPr>
      </w:pPr>
    </w:p>
    <w:p w:rsidR="00746D6D" w:rsidRDefault="00746D6D" w:rsidP="00746D6D">
      <w:pPr>
        <w:pStyle w:val="1"/>
        <w:ind w:firstLineChars="0"/>
        <w:rPr>
          <w:rFonts w:ascii="宋体" w:hAnsi="宋体"/>
          <w:color w:val="000000"/>
          <w:sz w:val="28"/>
          <w:szCs w:val="28"/>
        </w:rPr>
      </w:pPr>
    </w:p>
    <w:p w:rsidR="00746D6D" w:rsidRDefault="00746D6D" w:rsidP="00746D6D">
      <w:pPr>
        <w:pStyle w:val="1"/>
        <w:ind w:firstLineChars="0"/>
        <w:rPr>
          <w:rFonts w:ascii="宋体" w:hAnsi="宋体"/>
          <w:color w:val="000000"/>
          <w:sz w:val="28"/>
          <w:szCs w:val="28"/>
        </w:rPr>
      </w:pPr>
    </w:p>
    <w:p w:rsidR="00746D6D" w:rsidRDefault="00746D6D" w:rsidP="00746D6D">
      <w:pPr>
        <w:pStyle w:val="1"/>
        <w:ind w:firstLineChars="0"/>
        <w:rPr>
          <w:rFonts w:ascii="宋体" w:hAnsi="宋体"/>
          <w:color w:val="000000"/>
          <w:sz w:val="28"/>
          <w:szCs w:val="28"/>
        </w:rPr>
      </w:pPr>
    </w:p>
    <w:p w:rsidR="00746D6D" w:rsidRDefault="00746D6D" w:rsidP="00746D6D">
      <w:pPr>
        <w:pStyle w:val="1"/>
        <w:ind w:firstLineChars="0"/>
        <w:rPr>
          <w:rFonts w:ascii="宋体" w:hAnsi="宋体"/>
          <w:color w:val="000000"/>
          <w:sz w:val="28"/>
          <w:szCs w:val="28"/>
        </w:rPr>
      </w:pPr>
    </w:p>
    <w:p w:rsidR="00746D6D" w:rsidRDefault="00746D6D" w:rsidP="00746D6D">
      <w:pPr>
        <w:pStyle w:val="1"/>
        <w:ind w:firstLineChars="0"/>
        <w:rPr>
          <w:rFonts w:ascii="宋体" w:hAnsi="宋体"/>
          <w:color w:val="000000"/>
          <w:sz w:val="28"/>
          <w:szCs w:val="28"/>
        </w:rPr>
      </w:pPr>
    </w:p>
    <w:p w:rsidR="00746D6D" w:rsidRDefault="00746D6D" w:rsidP="00746D6D">
      <w:pPr>
        <w:pStyle w:val="1"/>
        <w:ind w:firstLineChars="0"/>
        <w:rPr>
          <w:rFonts w:ascii="宋体" w:hAnsi="宋体"/>
          <w:color w:val="000000"/>
          <w:sz w:val="28"/>
          <w:szCs w:val="28"/>
        </w:rPr>
      </w:pPr>
    </w:p>
    <w:p w:rsidR="00746D6D" w:rsidRDefault="00746D6D" w:rsidP="00746D6D">
      <w:pPr>
        <w:pStyle w:val="1"/>
        <w:ind w:firstLineChars="0"/>
        <w:rPr>
          <w:rFonts w:ascii="宋体" w:hAnsi="宋体"/>
          <w:color w:val="000000"/>
          <w:sz w:val="28"/>
          <w:szCs w:val="28"/>
        </w:rPr>
      </w:pPr>
    </w:p>
    <w:p w:rsidR="00746D6D" w:rsidRDefault="00746D6D" w:rsidP="00746D6D">
      <w:pPr>
        <w:pStyle w:val="1"/>
        <w:ind w:firstLineChars="0"/>
        <w:rPr>
          <w:rFonts w:ascii="宋体" w:hAnsi="宋体"/>
          <w:color w:val="000000"/>
          <w:sz w:val="28"/>
          <w:szCs w:val="28"/>
        </w:rPr>
      </w:pPr>
    </w:p>
    <w:p w:rsidR="00746D6D" w:rsidRDefault="00746D6D" w:rsidP="00746D6D">
      <w:pPr>
        <w:pStyle w:val="1"/>
        <w:ind w:firstLineChars="0"/>
        <w:rPr>
          <w:rFonts w:ascii="宋体" w:hAnsi="宋体"/>
          <w:color w:val="000000"/>
          <w:sz w:val="28"/>
          <w:szCs w:val="28"/>
        </w:rPr>
      </w:pPr>
    </w:p>
    <w:p w:rsidR="00BE6511" w:rsidRDefault="004B1499">
      <w:pPr>
        <w:pStyle w:val="1"/>
        <w:numPr>
          <w:ilvl w:val="0"/>
          <w:numId w:val="13"/>
        </w:numPr>
        <w:ind w:firstLineChars="0"/>
        <w:rPr>
          <w:rFonts w:ascii="宋体" w:hAnsi="宋体"/>
          <w:color w:val="000000"/>
          <w:sz w:val="28"/>
          <w:szCs w:val="28"/>
        </w:rPr>
      </w:pPr>
      <w:r>
        <w:rPr>
          <w:rFonts w:ascii="宋体" w:hAnsi="宋体" w:hint="eastAsia"/>
          <w:color w:val="000000"/>
          <w:sz w:val="28"/>
          <w:szCs w:val="28"/>
        </w:rPr>
        <w:t>严禁使用任何形式的石棉材料作为施工材料，木工作业的木屑要妥善及时清理；</w:t>
      </w:r>
    </w:p>
    <w:p w:rsidR="00BE6511" w:rsidRDefault="004B1499">
      <w:pPr>
        <w:pStyle w:val="1"/>
        <w:numPr>
          <w:ilvl w:val="0"/>
          <w:numId w:val="13"/>
        </w:numPr>
        <w:ind w:firstLineChars="0"/>
        <w:rPr>
          <w:rFonts w:ascii="宋体" w:hAnsi="宋体"/>
          <w:color w:val="000000"/>
          <w:sz w:val="28"/>
          <w:szCs w:val="28"/>
        </w:rPr>
      </w:pPr>
      <w:r>
        <w:rPr>
          <w:rFonts w:ascii="宋体" w:hAnsi="宋体" w:hint="eastAsia"/>
          <w:color w:val="000000"/>
          <w:sz w:val="28"/>
          <w:szCs w:val="28"/>
        </w:rPr>
        <w:t>设置洗车池，清洗混凝土车辆和渣土运输等车辆，</w:t>
      </w:r>
      <w:proofErr w:type="gramStart"/>
      <w:r>
        <w:rPr>
          <w:rFonts w:ascii="宋体" w:hAnsi="宋体" w:hint="eastAsia"/>
          <w:color w:val="000000"/>
          <w:sz w:val="28"/>
          <w:szCs w:val="28"/>
        </w:rPr>
        <w:t>用条件</w:t>
      </w:r>
      <w:proofErr w:type="gramEnd"/>
      <w:r>
        <w:rPr>
          <w:rFonts w:ascii="宋体" w:hAnsi="宋体" w:hint="eastAsia"/>
          <w:color w:val="000000"/>
          <w:sz w:val="28"/>
          <w:szCs w:val="28"/>
        </w:rPr>
        <w:t>的情况下设置沉淀池，充分利用再生水资源；</w:t>
      </w:r>
    </w:p>
    <w:p w:rsidR="00BE6511" w:rsidRPr="00746D6D" w:rsidRDefault="004B1499" w:rsidP="00746D6D">
      <w:pPr>
        <w:pStyle w:val="1"/>
        <w:numPr>
          <w:ilvl w:val="0"/>
          <w:numId w:val="13"/>
        </w:numPr>
        <w:ind w:firstLineChars="0"/>
        <w:rPr>
          <w:rFonts w:ascii="宋体" w:hAnsi="宋体"/>
          <w:color w:val="000000"/>
          <w:sz w:val="28"/>
          <w:szCs w:val="28"/>
        </w:rPr>
      </w:pPr>
      <w:r>
        <w:rPr>
          <w:rFonts w:ascii="宋体" w:hAnsi="宋体" w:hint="eastAsia"/>
          <w:color w:val="000000"/>
          <w:sz w:val="28"/>
          <w:szCs w:val="28"/>
        </w:rPr>
        <w:t>对进入施工现场的各种车辆实行通行证管理，（分长期和临时两种），现场悬挂限速牌，</w:t>
      </w:r>
      <w:r>
        <w:rPr>
          <w:rFonts w:ascii="Arial" w:hAnsi="Arial" w:cs="Arial"/>
          <w:color w:val="000000"/>
          <w:sz w:val="28"/>
          <w:szCs w:val="28"/>
          <w:shd w:val="clear" w:color="auto" w:fill="FFFFFF"/>
        </w:rPr>
        <w:t>各种车辆出入现场大门时，时速不得超过</w:t>
      </w:r>
      <w:r>
        <w:rPr>
          <w:rFonts w:ascii="Arial" w:hAnsi="Arial" w:cs="Arial"/>
          <w:color w:val="000000"/>
          <w:sz w:val="28"/>
          <w:szCs w:val="28"/>
          <w:shd w:val="clear" w:color="auto" w:fill="FFFFFF"/>
        </w:rPr>
        <w:t>5</w:t>
      </w:r>
      <w:r>
        <w:rPr>
          <w:rFonts w:ascii="Arial" w:hAnsi="Arial" w:cs="Arial"/>
          <w:color w:val="000000"/>
          <w:sz w:val="28"/>
          <w:szCs w:val="28"/>
          <w:shd w:val="clear" w:color="auto" w:fill="FFFFFF"/>
        </w:rPr>
        <w:t>公里，施工现场小型机动车辆时速一般不得超过</w:t>
      </w:r>
      <w:r>
        <w:rPr>
          <w:rFonts w:ascii="Arial" w:hAnsi="Arial" w:cs="Arial"/>
          <w:color w:val="000000"/>
          <w:sz w:val="28"/>
          <w:szCs w:val="28"/>
          <w:shd w:val="clear" w:color="auto" w:fill="FFFFFF"/>
        </w:rPr>
        <w:t>30</w:t>
      </w:r>
      <w:r>
        <w:rPr>
          <w:rFonts w:ascii="Arial" w:hAnsi="Arial" w:cs="Arial"/>
          <w:color w:val="000000"/>
          <w:sz w:val="28"/>
          <w:szCs w:val="28"/>
          <w:shd w:val="clear" w:color="auto" w:fill="FFFFFF"/>
        </w:rPr>
        <w:t>公里，大型机动车辆时速一般不得超过</w:t>
      </w:r>
      <w:r>
        <w:rPr>
          <w:rFonts w:ascii="Arial" w:hAnsi="Arial" w:cs="Arial"/>
          <w:color w:val="000000"/>
          <w:sz w:val="28"/>
          <w:szCs w:val="28"/>
          <w:shd w:val="clear" w:color="auto" w:fill="FFFFFF"/>
        </w:rPr>
        <w:t>20</w:t>
      </w:r>
      <w:r>
        <w:rPr>
          <w:rFonts w:ascii="Arial" w:hAnsi="Arial" w:cs="Arial"/>
          <w:color w:val="000000"/>
          <w:sz w:val="28"/>
          <w:szCs w:val="28"/>
          <w:shd w:val="clear" w:color="auto" w:fill="FFFFFF"/>
        </w:rPr>
        <w:t>公里，专用机动车辆载货时，时速不得超过</w:t>
      </w:r>
      <w:r>
        <w:rPr>
          <w:rFonts w:ascii="Arial" w:hAnsi="Arial" w:cs="Arial"/>
          <w:color w:val="000000"/>
          <w:sz w:val="28"/>
          <w:szCs w:val="28"/>
          <w:shd w:val="clear" w:color="auto" w:fill="FFFFFF"/>
        </w:rPr>
        <w:t>5</w:t>
      </w:r>
      <w:r>
        <w:rPr>
          <w:rFonts w:ascii="Arial" w:hAnsi="Arial" w:cs="Arial"/>
          <w:color w:val="000000"/>
          <w:sz w:val="28"/>
          <w:szCs w:val="28"/>
          <w:shd w:val="clear" w:color="auto" w:fill="FFFFFF"/>
        </w:rPr>
        <w:t>公里。</w:t>
      </w:r>
    </w:p>
    <w:p w:rsidR="00BE6511" w:rsidRDefault="004B1499">
      <w:pPr>
        <w:pStyle w:val="1"/>
        <w:numPr>
          <w:ilvl w:val="0"/>
          <w:numId w:val="14"/>
        </w:numPr>
        <w:ind w:firstLineChars="0"/>
        <w:rPr>
          <w:rFonts w:ascii="Arial" w:hAnsi="Arial" w:cs="Arial"/>
          <w:b/>
          <w:color w:val="000000"/>
          <w:szCs w:val="21"/>
          <w:shd w:val="clear" w:color="auto" w:fill="FFFFFF"/>
        </w:rPr>
      </w:pPr>
      <w:r>
        <w:rPr>
          <w:rFonts w:ascii="Arial" w:hAnsi="Arial" w:cs="Arial" w:hint="eastAsia"/>
          <w:b/>
          <w:color w:val="000000"/>
          <w:sz w:val="28"/>
          <w:szCs w:val="28"/>
          <w:shd w:val="clear" w:color="auto" w:fill="FFFFFF"/>
        </w:rPr>
        <w:lastRenderedPageBreak/>
        <w:t>消防安全管理制度</w:t>
      </w:r>
    </w:p>
    <w:p w:rsidR="00BE6511" w:rsidRDefault="00BE6511">
      <w:pPr>
        <w:rPr>
          <w:rFonts w:ascii="Arial" w:hAnsi="Arial" w:cs="Arial"/>
          <w:color w:val="000000"/>
          <w:szCs w:val="21"/>
          <w:shd w:val="clear" w:color="auto" w:fill="FFFFFF"/>
        </w:rPr>
      </w:pPr>
    </w:p>
    <w:p w:rsidR="00BE6511" w:rsidRDefault="004B1499">
      <w:pPr>
        <w:pStyle w:val="1"/>
        <w:widowControl/>
        <w:numPr>
          <w:ilvl w:val="0"/>
          <w:numId w:val="1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360" w:lineRule="atLeast"/>
        <w:ind w:firstLineChars="0"/>
        <w:jc w:val="left"/>
        <w:rPr>
          <w:rFonts w:ascii="Arial" w:hAnsi="Arial" w:cs="Arial"/>
          <w:kern w:val="0"/>
          <w:szCs w:val="21"/>
        </w:rPr>
      </w:pPr>
      <w:r>
        <w:rPr>
          <w:rFonts w:ascii="Arial" w:hAnsi="Arial" w:cs="Arial"/>
          <w:kern w:val="0"/>
          <w:sz w:val="28"/>
          <w:szCs w:val="28"/>
        </w:rPr>
        <w:t>施工现场总平面布置图、施工方法和施工技术均应符合消防安全要求</w:t>
      </w:r>
      <w:r>
        <w:rPr>
          <w:rFonts w:ascii="Arial" w:hAnsi="Arial" w:cs="Arial" w:hint="eastAsia"/>
          <w:kern w:val="0"/>
          <w:sz w:val="28"/>
          <w:szCs w:val="28"/>
        </w:rPr>
        <w:t>；</w:t>
      </w:r>
    </w:p>
    <w:p w:rsidR="00BE6511" w:rsidRDefault="004B1499">
      <w:pPr>
        <w:pStyle w:val="1"/>
        <w:widowControl/>
        <w:numPr>
          <w:ilvl w:val="0"/>
          <w:numId w:val="1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360" w:lineRule="atLeast"/>
        <w:ind w:firstLineChars="0"/>
        <w:jc w:val="left"/>
        <w:rPr>
          <w:rFonts w:ascii="Arial" w:hAnsi="Arial" w:cs="Arial"/>
          <w:kern w:val="0"/>
          <w:szCs w:val="21"/>
        </w:rPr>
      </w:pPr>
      <w:r>
        <w:rPr>
          <w:rFonts w:ascii="Arial" w:hAnsi="Arial" w:cs="Arial"/>
          <w:kern w:val="0"/>
          <w:sz w:val="28"/>
          <w:szCs w:val="28"/>
        </w:rPr>
        <w:t>开工前必须按施工组织设计中的防火措施，配置相应种类数量的消防器材设备设施</w:t>
      </w:r>
      <w:r>
        <w:rPr>
          <w:rFonts w:ascii="Arial" w:hAnsi="Arial" w:cs="Arial" w:hint="eastAsia"/>
          <w:kern w:val="0"/>
          <w:sz w:val="28"/>
          <w:szCs w:val="28"/>
        </w:rPr>
        <w:t>；</w:t>
      </w:r>
    </w:p>
    <w:p w:rsidR="00BE6511" w:rsidRDefault="004B1499">
      <w:pPr>
        <w:pStyle w:val="1"/>
        <w:widowControl/>
        <w:numPr>
          <w:ilvl w:val="0"/>
          <w:numId w:val="1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360" w:lineRule="atLeast"/>
        <w:ind w:firstLineChars="0"/>
        <w:jc w:val="left"/>
        <w:rPr>
          <w:rFonts w:ascii="Arial" w:hAnsi="Arial" w:cs="Arial"/>
          <w:kern w:val="0"/>
          <w:szCs w:val="21"/>
        </w:rPr>
      </w:pPr>
      <w:r>
        <w:rPr>
          <w:rFonts w:ascii="Arial" w:hAnsi="Arial" w:cs="Arial"/>
          <w:kern w:val="0"/>
          <w:sz w:val="28"/>
          <w:szCs w:val="28"/>
        </w:rPr>
        <w:t>施工现场的</w:t>
      </w:r>
      <w:hyperlink r:id="rId13" w:tgtFrame="_blank" w:history="1">
        <w:r>
          <w:rPr>
            <w:rFonts w:ascii="Arial" w:hAnsi="Arial" w:cs="Arial"/>
            <w:kern w:val="0"/>
            <w:sz w:val="28"/>
            <w:szCs w:val="28"/>
          </w:rPr>
          <w:t>动火作业</w:t>
        </w:r>
      </w:hyperlink>
      <w:r>
        <w:rPr>
          <w:rFonts w:ascii="Arial" w:hAnsi="Arial" w:cs="Arial"/>
          <w:kern w:val="0"/>
          <w:sz w:val="28"/>
          <w:szCs w:val="28"/>
        </w:rPr>
        <w:t>，必须严格执行动用明火三级审批审批制度安全规定及</w:t>
      </w:r>
      <w:r>
        <w:rPr>
          <w:rFonts w:ascii="Arial" w:hAnsi="Arial" w:cs="Arial"/>
          <w:kern w:val="0"/>
          <w:sz w:val="28"/>
          <w:szCs w:val="28"/>
        </w:rPr>
        <w:t>“</w:t>
      </w:r>
      <w:r>
        <w:rPr>
          <w:rFonts w:ascii="Arial" w:hAnsi="Arial" w:cs="Arial"/>
          <w:kern w:val="0"/>
          <w:sz w:val="28"/>
          <w:szCs w:val="28"/>
        </w:rPr>
        <w:t>十不烧</w:t>
      </w:r>
      <w:r>
        <w:rPr>
          <w:rFonts w:ascii="Arial" w:hAnsi="Arial" w:cs="Arial"/>
          <w:kern w:val="0"/>
          <w:sz w:val="28"/>
          <w:szCs w:val="28"/>
        </w:rPr>
        <w:t>”</w:t>
      </w:r>
      <w:r>
        <w:rPr>
          <w:rFonts w:ascii="Arial" w:hAnsi="Arial" w:cs="Arial"/>
          <w:kern w:val="0"/>
          <w:sz w:val="28"/>
          <w:szCs w:val="28"/>
        </w:rPr>
        <w:t>规定。现场</w:t>
      </w:r>
      <w:hyperlink r:id="rId14" w:tgtFrame="_blank" w:history="1">
        <w:r>
          <w:rPr>
            <w:rFonts w:ascii="Arial" w:hAnsi="Arial" w:cs="Arial"/>
            <w:kern w:val="0"/>
            <w:sz w:val="28"/>
            <w:szCs w:val="28"/>
          </w:rPr>
          <w:t>动火作业</w:t>
        </w:r>
      </w:hyperlink>
      <w:r>
        <w:rPr>
          <w:rFonts w:ascii="Arial" w:hAnsi="Arial" w:cs="Arial"/>
          <w:kern w:val="0"/>
          <w:sz w:val="28"/>
          <w:szCs w:val="28"/>
        </w:rPr>
        <w:t>人员需持有</w:t>
      </w:r>
      <w:hyperlink r:id="rId15" w:tgtFrame="_blank" w:history="1">
        <w:r>
          <w:rPr>
            <w:rFonts w:ascii="Arial" w:hAnsi="Arial" w:cs="Arial"/>
            <w:kern w:val="0"/>
            <w:sz w:val="28"/>
            <w:szCs w:val="28"/>
          </w:rPr>
          <w:t>动火证</w:t>
        </w:r>
      </w:hyperlink>
      <w:r>
        <w:rPr>
          <w:rFonts w:ascii="Arial" w:hAnsi="Arial" w:cs="Arial"/>
          <w:kern w:val="0"/>
          <w:sz w:val="28"/>
          <w:szCs w:val="28"/>
        </w:rPr>
        <w:t>，佩戴动火监护人袖标</w:t>
      </w:r>
      <w:r>
        <w:rPr>
          <w:rFonts w:ascii="Arial" w:hAnsi="Arial" w:cs="Arial" w:hint="eastAsia"/>
          <w:kern w:val="0"/>
          <w:sz w:val="28"/>
          <w:szCs w:val="28"/>
        </w:rPr>
        <w:t>；</w:t>
      </w:r>
    </w:p>
    <w:p w:rsidR="00BE6511" w:rsidRDefault="004B1499">
      <w:pPr>
        <w:pStyle w:val="1"/>
        <w:widowControl/>
        <w:numPr>
          <w:ilvl w:val="0"/>
          <w:numId w:val="1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360" w:lineRule="atLeast"/>
        <w:ind w:firstLineChars="0"/>
        <w:jc w:val="left"/>
        <w:rPr>
          <w:rFonts w:ascii="Arial" w:hAnsi="Arial" w:cs="Arial"/>
          <w:kern w:val="0"/>
          <w:szCs w:val="21"/>
        </w:rPr>
      </w:pPr>
      <w:r>
        <w:rPr>
          <w:rFonts w:ascii="Arial" w:hAnsi="Arial" w:cs="Arial"/>
          <w:kern w:val="0"/>
          <w:sz w:val="28"/>
          <w:szCs w:val="28"/>
        </w:rPr>
        <w:t>氧气瓶、乙炔瓶的使用、存放，必须符合规定的</w:t>
      </w:r>
      <w:hyperlink r:id="rId16" w:tgtFrame="_blank" w:history="1">
        <w:r>
          <w:rPr>
            <w:rFonts w:ascii="Arial" w:hAnsi="Arial" w:cs="Arial"/>
            <w:kern w:val="0"/>
            <w:sz w:val="28"/>
            <w:szCs w:val="28"/>
          </w:rPr>
          <w:t>安全距离</w:t>
        </w:r>
      </w:hyperlink>
    </w:p>
    <w:p w:rsidR="00BE6511" w:rsidRDefault="004B1499">
      <w:pPr>
        <w:pStyle w:val="1"/>
        <w:widowControl/>
        <w:numPr>
          <w:ilvl w:val="0"/>
          <w:numId w:val="1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360" w:lineRule="atLeast"/>
        <w:ind w:firstLineChars="0"/>
        <w:jc w:val="left"/>
        <w:rPr>
          <w:rFonts w:ascii="Arial" w:hAnsi="Arial" w:cs="Arial"/>
          <w:kern w:val="0"/>
          <w:szCs w:val="21"/>
        </w:rPr>
      </w:pPr>
      <w:r>
        <w:rPr>
          <w:rFonts w:ascii="Arial" w:hAnsi="Arial" w:cs="Arial"/>
          <w:kern w:val="0"/>
          <w:sz w:val="28"/>
          <w:szCs w:val="28"/>
        </w:rPr>
        <w:t>油漆、危险品、材料仓库，必须符合消防要求，配备适量的消防器材，并设置禁止明火的禁告牌</w:t>
      </w:r>
      <w:r>
        <w:rPr>
          <w:rFonts w:ascii="Arial" w:hAnsi="Arial" w:cs="Arial" w:hint="eastAsia"/>
          <w:kern w:val="0"/>
          <w:sz w:val="28"/>
          <w:szCs w:val="28"/>
        </w:rPr>
        <w:t>；</w:t>
      </w:r>
    </w:p>
    <w:p w:rsidR="00BE6511" w:rsidRDefault="004B1499">
      <w:pPr>
        <w:pStyle w:val="1"/>
        <w:widowControl/>
        <w:numPr>
          <w:ilvl w:val="0"/>
          <w:numId w:val="1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360" w:lineRule="atLeast"/>
        <w:ind w:firstLineChars="0"/>
        <w:jc w:val="left"/>
        <w:rPr>
          <w:rFonts w:ascii="Arial" w:hAnsi="Arial" w:cs="Arial"/>
          <w:kern w:val="0"/>
          <w:szCs w:val="21"/>
        </w:rPr>
      </w:pPr>
      <w:r>
        <w:rPr>
          <w:rFonts w:ascii="Arial" w:hAnsi="Arial" w:cs="Arial"/>
          <w:kern w:val="0"/>
          <w:sz w:val="28"/>
          <w:szCs w:val="28"/>
        </w:rPr>
        <w:t>施工现场的用电，应严格按照</w:t>
      </w:r>
      <w:hyperlink r:id="rId17" w:tgtFrame="_blank" w:history="1">
        <w:r>
          <w:rPr>
            <w:rFonts w:ascii="Arial" w:hAnsi="Arial" w:cs="Arial"/>
            <w:kern w:val="0"/>
            <w:sz w:val="28"/>
            <w:szCs w:val="28"/>
          </w:rPr>
          <w:t>施工现场临时用电安全技术规范</w:t>
        </w:r>
      </w:hyperlink>
      <w:r>
        <w:rPr>
          <w:rFonts w:ascii="Arial" w:hAnsi="Arial" w:cs="Arial"/>
          <w:kern w:val="0"/>
          <w:sz w:val="28"/>
          <w:szCs w:val="28"/>
        </w:rPr>
        <w:t>，加强一级箱到二级箱的巡检制度管理。电工必须每天填写巡检记录表，三级箱挂起离地</w:t>
      </w:r>
      <w:r>
        <w:rPr>
          <w:rFonts w:ascii="Arial" w:hAnsi="Arial" w:cs="Arial"/>
          <w:kern w:val="0"/>
          <w:sz w:val="28"/>
          <w:szCs w:val="28"/>
        </w:rPr>
        <w:t>60cm</w:t>
      </w:r>
      <w:r>
        <w:rPr>
          <w:rFonts w:ascii="Arial" w:hAnsi="Arial" w:cs="Arial"/>
          <w:kern w:val="0"/>
          <w:sz w:val="28"/>
          <w:szCs w:val="28"/>
        </w:rPr>
        <w:t>使用，电缆要架空使用，并有明显标志，一、二级配电箱要接地，以防发生电气火灾和漏电伤人</w:t>
      </w:r>
      <w:r>
        <w:rPr>
          <w:rFonts w:ascii="Arial" w:hAnsi="Arial" w:cs="Arial" w:hint="eastAsia"/>
          <w:kern w:val="0"/>
          <w:sz w:val="28"/>
          <w:szCs w:val="28"/>
        </w:rPr>
        <w:t>；</w:t>
      </w:r>
    </w:p>
    <w:p w:rsidR="00BE6511" w:rsidRDefault="004B1499">
      <w:pPr>
        <w:pStyle w:val="1"/>
        <w:widowControl/>
        <w:numPr>
          <w:ilvl w:val="0"/>
          <w:numId w:val="1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360" w:lineRule="atLeast"/>
        <w:ind w:firstLineChars="0"/>
        <w:jc w:val="left"/>
        <w:rPr>
          <w:rFonts w:ascii="Arial" w:hAnsi="Arial" w:cs="Arial"/>
          <w:kern w:val="0"/>
          <w:szCs w:val="21"/>
        </w:rPr>
      </w:pPr>
      <w:r>
        <w:rPr>
          <w:rFonts w:ascii="Arial" w:hAnsi="Arial" w:cs="Arial"/>
          <w:kern w:val="0"/>
          <w:sz w:val="28"/>
          <w:szCs w:val="28"/>
        </w:rPr>
        <w:t>发现火警的时候，应迅速地、准确的报警，并积极参加扑救</w:t>
      </w:r>
    </w:p>
    <w:p w:rsidR="00BE6511" w:rsidRDefault="004B1499">
      <w:pPr>
        <w:pStyle w:val="1"/>
        <w:widowControl/>
        <w:numPr>
          <w:ilvl w:val="0"/>
          <w:numId w:val="1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360" w:lineRule="atLeast"/>
        <w:ind w:firstLineChars="0"/>
        <w:jc w:val="left"/>
        <w:rPr>
          <w:rFonts w:ascii="Arial" w:hAnsi="Arial" w:cs="Arial"/>
          <w:kern w:val="0"/>
          <w:szCs w:val="21"/>
        </w:rPr>
      </w:pPr>
      <w:r>
        <w:rPr>
          <w:rFonts w:ascii="Arial" w:hAnsi="Arial" w:cs="Arial"/>
          <w:kern w:val="0"/>
          <w:sz w:val="28"/>
          <w:szCs w:val="28"/>
        </w:rPr>
        <w:t>定期或不定期的利用班前活动会向</w:t>
      </w:r>
      <w:r>
        <w:rPr>
          <w:rFonts w:ascii="Arial" w:hAnsi="Arial" w:cs="Arial" w:hint="eastAsia"/>
          <w:kern w:val="0"/>
          <w:sz w:val="28"/>
          <w:szCs w:val="28"/>
        </w:rPr>
        <w:t>施工人员</w:t>
      </w:r>
      <w:r>
        <w:rPr>
          <w:rFonts w:ascii="Arial" w:hAnsi="Arial" w:cs="Arial"/>
          <w:kern w:val="0"/>
          <w:sz w:val="28"/>
          <w:szCs w:val="28"/>
        </w:rPr>
        <w:t>进行消防安全教育和普及消防知识，提高</w:t>
      </w:r>
      <w:r>
        <w:rPr>
          <w:rFonts w:ascii="Arial" w:hAnsi="Arial" w:cs="Arial" w:hint="eastAsia"/>
          <w:kern w:val="0"/>
          <w:sz w:val="28"/>
          <w:szCs w:val="28"/>
        </w:rPr>
        <w:t>他们的</w:t>
      </w:r>
      <w:r>
        <w:rPr>
          <w:rFonts w:ascii="Arial" w:hAnsi="Arial" w:cs="Arial"/>
          <w:kern w:val="0"/>
          <w:sz w:val="28"/>
          <w:szCs w:val="28"/>
        </w:rPr>
        <w:t>消防知识和防火警惕性</w:t>
      </w:r>
      <w:r>
        <w:rPr>
          <w:rFonts w:ascii="Arial" w:hAnsi="Arial" w:cs="Arial" w:hint="eastAsia"/>
          <w:kern w:val="0"/>
          <w:sz w:val="28"/>
          <w:szCs w:val="28"/>
        </w:rPr>
        <w:t>；</w:t>
      </w:r>
    </w:p>
    <w:p w:rsidR="00BE6511" w:rsidRDefault="004B1499">
      <w:pPr>
        <w:pStyle w:val="1"/>
        <w:widowControl/>
        <w:numPr>
          <w:ilvl w:val="0"/>
          <w:numId w:val="1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360" w:lineRule="atLeast"/>
        <w:ind w:firstLineChars="0"/>
        <w:jc w:val="left"/>
        <w:rPr>
          <w:rFonts w:ascii="Arial" w:hAnsi="Arial" w:cs="Arial"/>
          <w:kern w:val="0"/>
          <w:szCs w:val="21"/>
        </w:rPr>
      </w:pPr>
      <w:r>
        <w:rPr>
          <w:rFonts w:ascii="Arial" w:hAnsi="Arial" w:cs="Arial"/>
          <w:kern w:val="0"/>
          <w:sz w:val="28"/>
          <w:szCs w:val="28"/>
        </w:rPr>
        <w:lastRenderedPageBreak/>
        <w:t>严格执行</w:t>
      </w:r>
      <w:hyperlink r:id="rId18" w:tgtFrame="_blank" w:history="1">
        <w:r>
          <w:rPr>
            <w:rFonts w:ascii="Arial" w:hAnsi="Arial" w:cs="Arial"/>
            <w:kern w:val="0"/>
            <w:sz w:val="28"/>
            <w:szCs w:val="28"/>
          </w:rPr>
          <w:t>安全生产检查</w:t>
        </w:r>
      </w:hyperlink>
      <w:r>
        <w:rPr>
          <w:rFonts w:ascii="Arial" w:hAnsi="Arial" w:cs="Arial"/>
          <w:kern w:val="0"/>
          <w:sz w:val="28"/>
          <w:szCs w:val="28"/>
        </w:rPr>
        <w:t>制度，发现火险隐患必须立即消除，对于一时难于消除的隐患，必须在确保安全的情况下，制定措施限期整改</w:t>
      </w:r>
      <w:r>
        <w:rPr>
          <w:rFonts w:ascii="Arial" w:hAnsi="Arial" w:cs="Arial" w:hint="eastAsia"/>
          <w:kern w:val="0"/>
          <w:sz w:val="28"/>
          <w:szCs w:val="28"/>
        </w:rPr>
        <w:t>；</w:t>
      </w:r>
    </w:p>
    <w:p w:rsidR="00BE6511" w:rsidRDefault="004B1499">
      <w:pPr>
        <w:pStyle w:val="1"/>
        <w:widowControl/>
        <w:numPr>
          <w:ilvl w:val="0"/>
          <w:numId w:val="1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360" w:lineRule="atLeast"/>
        <w:ind w:firstLineChars="0"/>
        <w:jc w:val="left"/>
        <w:rPr>
          <w:rFonts w:ascii="Arial" w:hAnsi="Arial" w:cs="Arial"/>
          <w:kern w:val="0"/>
          <w:szCs w:val="21"/>
        </w:rPr>
      </w:pPr>
      <w:r>
        <w:rPr>
          <w:rFonts w:ascii="Arial" w:hAnsi="Arial" w:cs="Arial"/>
          <w:kern w:val="0"/>
          <w:sz w:val="28"/>
          <w:szCs w:val="28"/>
        </w:rPr>
        <w:t>各单位要制定消防保卫机构和消防制度职责到人</w:t>
      </w:r>
      <w:r>
        <w:rPr>
          <w:rFonts w:ascii="Arial" w:hAnsi="Arial" w:cs="Arial" w:hint="eastAsia"/>
          <w:kern w:val="0"/>
          <w:sz w:val="28"/>
          <w:szCs w:val="28"/>
        </w:rPr>
        <w:t>；</w:t>
      </w:r>
    </w:p>
    <w:p w:rsidR="00BE6511" w:rsidRDefault="004B1499">
      <w:pPr>
        <w:pStyle w:val="1"/>
        <w:widowControl/>
        <w:numPr>
          <w:ilvl w:val="0"/>
          <w:numId w:val="1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360" w:lineRule="atLeast"/>
        <w:ind w:firstLineChars="0"/>
        <w:jc w:val="left"/>
        <w:rPr>
          <w:rFonts w:ascii="Arial" w:hAnsi="Arial" w:cs="Arial"/>
          <w:kern w:val="0"/>
          <w:szCs w:val="21"/>
        </w:rPr>
      </w:pPr>
      <w:r>
        <w:rPr>
          <w:rFonts w:ascii="Arial" w:hAnsi="Arial" w:cs="Arial"/>
          <w:kern w:val="0"/>
          <w:sz w:val="28"/>
          <w:szCs w:val="28"/>
        </w:rPr>
        <w:t>对违反操作规定造成火灾的有关人员进行处罚，情节严重的依法追究</w:t>
      </w:r>
      <w:r>
        <w:rPr>
          <w:rFonts w:ascii="Arial" w:hAnsi="Arial" w:cs="Arial" w:hint="eastAsia"/>
          <w:kern w:val="0"/>
          <w:sz w:val="28"/>
          <w:szCs w:val="28"/>
        </w:rPr>
        <w:t>其责任。</w:t>
      </w:r>
    </w:p>
    <w:p w:rsidR="00BE6511" w:rsidRDefault="004B1499">
      <w:pPr>
        <w:pStyle w:val="1"/>
        <w:numPr>
          <w:ilvl w:val="0"/>
          <w:numId w:val="14"/>
        </w:numPr>
        <w:ind w:firstLineChars="0"/>
        <w:jc w:val="left"/>
        <w:rPr>
          <w:b/>
          <w:color w:val="000000"/>
          <w:sz w:val="28"/>
          <w:szCs w:val="28"/>
        </w:rPr>
      </w:pPr>
      <w:r>
        <w:rPr>
          <w:rFonts w:hint="eastAsia"/>
          <w:b/>
          <w:color w:val="000000"/>
          <w:sz w:val="28"/>
          <w:szCs w:val="28"/>
        </w:rPr>
        <w:t>卫生管理制度</w:t>
      </w:r>
    </w:p>
    <w:p w:rsidR="00BE6511" w:rsidRDefault="004B1499">
      <w:pPr>
        <w:pStyle w:val="1"/>
        <w:numPr>
          <w:ilvl w:val="0"/>
          <w:numId w:val="16"/>
        </w:numPr>
        <w:ind w:firstLineChars="0"/>
        <w:jc w:val="left"/>
        <w:rPr>
          <w:color w:val="000000"/>
          <w:sz w:val="28"/>
          <w:szCs w:val="28"/>
        </w:rPr>
      </w:pPr>
      <w:r>
        <w:rPr>
          <w:rFonts w:hint="eastAsia"/>
          <w:color w:val="000000"/>
          <w:sz w:val="28"/>
          <w:szCs w:val="28"/>
        </w:rPr>
        <w:t>建筑材料分类堆放在各区域指定地点，分规格、型号堆放整齐，挂牌标示，记录齐全，帐物卡相符。</w:t>
      </w:r>
    </w:p>
    <w:p w:rsidR="00BE6511" w:rsidRDefault="004B1499">
      <w:pPr>
        <w:pStyle w:val="1"/>
        <w:numPr>
          <w:ilvl w:val="0"/>
          <w:numId w:val="16"/>
        </w:numPr>
        <w:ind w:firstLineChars="0"/>
        <w:jc w:val="left"/>
        <w:rPr>
          <w:color w:val="000000"/>
          <w:sz w:val="28"/>
          <w:szCs w:val="28"/>
        </w:rPr>
      </w:pPr>
      <w:r>
        <w:rPr>
          <w:rFonts w:hint="eastAsia"/>
          <w:color w:val="000000"/>
          <w:sz w:val="28"/>
          <w:szCs w:val="28"/>
        </w:rPr>
        <w:t>成型钢材及钢筋要分类堆放整齐。成品、半成品等要分类按规格用木楔垫支堆放，应有防雨、防潮、防火措施。</w:t>
      </w:r>
    </w:p>
    <w:p w:rsidR="00BE6511" w:rsidRDefault="004B1499">
      <w:pPr>
        <w:pStyle w:val="1"/>
        <w:numPr>
          <w:ilvl w:val="0"/>
          <w:numId w:val="16"/>
        </w:numPr>
        <w:ind w:firstLineChars="0"/>
        <w:jc w:val="left"/>
        <w:rPr>
          <w:color w:val="000000"/>
          <w:sz w:val="28"/>
          <w:szCs w:val="28"/>
        </w:rPr>
      </w:pPr>
      <w:r>
        <w:rPr>
          <w:rFonts w:hint="eastAsia"/>
          <w:color w:val="000000"/>
          <w:sz w:val="28"/>
          <w:szCs w:val="28"/>
        </w:rPr>
        <w:t>坚持文明施工，班组必须做到“随做随清、工完料清、场地清”保持场地整洁，各区域设置卫生负责人，现场严禁大小便，如有发现追究责任人；</w:t>
      </w:r>
    </w:p>
    <w:p w:rsidR="00BE6511" w:rsidRDefault="004B1499">
      <w:pPr>
        <w:pStyle w:val="1"/>
        <w:numPr>
          <w:ilvl w:val="0"/>
          <w:numId w:val="16"/>
        </w:numPr>
        <w:ind w:firstLineChars="0"/>
        <w:jc w:val="left"/>
        <w:rPr>
          <w:color w:val="000000"/>
          <w:sz w:val="28"/>
          <w:szCs w:val="28"/>
        </w:rPr>
      </w:pPr>
      <w:r>
        <w:rPr>
          <w:rFonts w:hint="eastAsia"/>
          <w:color w:val="000000"/>
          <w:sz w:val="28"/>
          <w:szCs w:val="28"/>
        </w:rPr>
        <w:t>现场道路畅通、平整、整洁，建筑垃圾不乱堆乱放，及时清理，无散落物。</w:t>
      </w:r>
    </w:p>
    <w:p w:rsidR="00BE6511" w:rsidRDefault="004B1499">
      <w:pPr>
        <w:pStyle w:val="1"/>
        <w:numPr>
          <w:ilvl w:val="0"/>
          <w:numId w:val="16"/>
        </w:numPr>
        <w:ind w:firstLineChars="0"/>
        <w:jc w:val="left"/>
        <w:rPr>
          <w:color w:val="000000"/>
          <w:sz w:val="28"/>
          <w:szCs w:val="28"/>
        </w:rPr>
      </w:pPr>
      <w:r>
        <w:rPr>
          <w:rFonts w:hint="eastAsia"/>
          <w:color w:val="000000"/>
          <w:sz w:val="28"/>
          <w:szCs w:val="28"/>
        </w:rPr>
        <w:t>电线线路按标准架设，严禁私拉乱接，机械设备应定人使用、保养、清理；</w:t>
      </w:r>
    </w:p>
    <w:p w:rsidR="00BE6511" w:rsidRDefault="004B1499">
      <w:pPr>
        <w:pStyle w:val="1"/>
        <w:numPr>
          <w:ilvl w:val="0"/>
          <w:numId w:val="16"/>
        </w:numPr>
        <w:ind w:firstLineChars="0"/>
        <w:jc w:val="left"/>
        <w:rPr>
          <w:color w:val="000000"/>
          <w:sz w:val="28"/>
          <w:szCs w:val="28"/>
        </w:rPr>
      </w:pPr>
      <w:r>
        <w:rPr>
          <w:rFonts w:hint="eastAsia"/>
          <w:color w:val="000000"/>
          <w:sz w:val="28"/>
          <w:szCs w:val="28"/>
        </w:rPr>
        <w:t>保持施工场地排水系统畅通，雨后及施工用水及时排出，确保施工场地无大面</w:t>
      </w:r>
      <w:proofErr w:type="gramStart"/>
      <w:r>
        <w:rPr>
          <w:rFonts w:hint="eastAsia"/>
          <w:color w:val="000000"/>
          <w:sz w:val="28"/>
          <w:szCs w:val="28"/>
        </w:rPr>
        <w:t>积积</w:t>
      </w:r>
      <w:proofErr w:type="gramEnd"/>
      <w:r>
        <w:rPr>
          <w:rFonts w:hint="eastAsia"/>
          <w:color w:val="000000"/>
          <w:sz w:val="28"/>
          <w:szCs w:val="28"/>
        </w:rPr>
        <w:t>水；</w:t>
      </w:r>
    </w:p>
    <w:p w:rsidR="00BE6511" w:rsidRDefault="004B1499">
      <w:pPr>
        <w:pStyle w:val="1"/>
        <w:numPr>
          <w:ilvl w:val="0"/>
          <w:numId w:val="16"/>
        </w:numPr>
        <w:ind w:firstLineChars="0"/>
        <w:jc w:val="left"/>
        <w:rPr>
          <w:color w:val="000000"/>
          <w:sz w:val="28"/>
          <w:szCs w:val="28"/>
        </w:rPr>
      </w:pPr>
      <w:r>
        <w:rPr>
          <w:rFonts w:hint="eastAsia"/>
          <w:color w:val="000000"/>
          <w:sz w:val="28"/>
          <w:szCs w:val="28"/>
        </w:rPr>
        <w:t>施工区域内不得设置生活区，现场严禁晾晒任何衣服。</w:t>
      </w:r>
    </w:p>
    <w:p w:rsidR="00BE6511" w:rsidRDefault="004B1499">
      <w:pPr>
        <w:pStyle w:val="1"/>
        <w:numPr>
          <w:ilvl w:val="0"/>
          <w:numId w:val="14"/>
        </w:numPr>
        <w:ind w:firstLineChars="0"/>
        <w:jc w:val="left"/>
        <w:rPr>
          <w:b/>
          <w:color w:val="000000"/>
          <w:sz w:val="28"/>
          <w:szCs w:val="28"/>
        </w:rPr>
      </w:pPr>
      <w:r>
        <w:rPr>
          <w:rFonts w:hint="eastAsia"/>
          <w:b/>
          <w:color w:val="000000"/>
          <w:sz w:val="28"/>
          <w:szCs w:val="28"/>
        </w:rPr>
        <w:lastRenderedPageBreak/>
        <w:t>高空作业管理制度</w:t>
      </w:r>
    </w:p>
    <w:p w:rsidR="00BE6511" w:rsidRDefault="004B1499">
      <w:pPr>
        <w:pStyle w:val="1"/>
        <w:numPr>
          <w:ilvl w:val="0"/>
          <w:numId w:val="17"/>
        </w:numPr>
        <w:ind w:firstLineChars="0"/>
        <w:jc w:val="left"/>
        <w:rPr>
          <w:color w:val="000000"/>
          <w:sz w:val="28"/>
          <w:szCs w:val="28"/>
        </w:rPr>
      </w:pPr>
      <w:r>
        <w:rPr>
          <w:rFonts w:hint="eastAsia"/>
          <w:color w:val="000000"/>
          <w:sz w:val="28"/>
          <w:szCs w:val="28"/>
        </w:rPr>
        <w:t>高空作业是指在作业面落差</w:t>
      </w:r>
      <w:r>
        <w:rPr>
          <w:rFonts w:hint="eastAsia"/>
          <w:color w:val="000000"/>
          <w:sz w:val="28"/>
          <w:szCs w:val="28"/>
        </w:rPr>
        <w:t>2m</w:t>
      </w:r>
      <w:r>
        <w:rPr>
          <w:rFonts w:hint="eastAsia"/>
          <w:color w:val="000000"/>
          <w:sz w:val="28"/>
          <w:szCs w:val="28"/>
        </w:rPr>
        <w:t>及以上作业。</w:t>
      </w:r>
    </w:p>
    <w:p w:rsidR="00BE6511" w:rsidRDefault="004B1499">
      <w:pPr>
        <w:pStyle w:val="1"/>
        <w:numPr>
          <w:ilvl w:val="0"/>
          <w:numId w:val="17"/>
        </w:numPr>
        <w:ind w:firstLineChars="0"/>
        <w:jc w:val="left"/>
        <w:rPr>
          <w:color w:val="000000"/>
          <w:sz w:val="28"/>
          <w:szCs w:val="28"/>
        </w:rPr>
      </w:pPr>
      <w:r>
        <w:rPr>
          <w:rFonts w:hint="eastAsia"/>
          <w:color w:val="000000"/>
          <w:sz w:val="28"/>
          <w:szCs w:val="28"/>
        </w:rPr>
        <w:t>人员要求：</w:t>
      </w:r>
    </w:p>
    <w:p w:rsidR="00BE6511" w:rsidRDefault="004B1499">
      <w:pPr>
        <w:pStyle w:val="1"/>
        <w:numPr>
          <w:ilvl w:val="0"/>
          <w:numId w:val="18"/>
        </w:numPr>
        <w:ind w:firstLineChars="0"/>
        <w:jc w:val="left"/>
        <w:rPr>
          <w:color w:val="000000"/>
          <w:sz w:val="28"/>
          <w:szCs w:val="28"/>
        </w:rPr>
      </w:pPr>
      <w:r>
        <w:rPr>
          <w:rFonts w:hint="eastAsia"/>
          <w:color w:val="000000"/>
          <w:sz w:val="28"/>
          <w:szCs w:val="28"/>
        </w:rPr>
        <w:t>身体健康，体检合格，并经过相应培训；</w:t>
      </w:r>
    </w:p>
    <w:p w:rsidR="00BE6511" w:rsidRDefault="004B1499">
      <w:pPr>
        <w:pStyle w:val="1"/>
        <w:numPr>
          <w:ilvl w:val="0"/>
          <w:numId w:val="18"/>
        </w:numPr>
        <w:ind w:firstLineChars="0"/>
        <w:jc w:val="left"/>
        <w:rPr>
          <w:color w:val="000000"/>
          <w:sz w:val="28"/>
          <w:szCs w:val="28"/>
        </w:rPr>
      </w:pPr>
      <w:r>
        <w:rPr>
          <w:rFonts w:hint="eastAsia"/>
          <w:color w:val="000000"/>
          <w:sz w:val="28"/>
          <w:szCs w:val="28"/>
        </w:rPr>
        <w:t>患高血压、冠心病、贫血病、癫痫病等不适于高空作业者不得从事高空作业；</w:t>
      </w:r>
    </w:p>
    <w:p w:rsidR="00BE6511" w:rsidRDefault="004B1499">
      <w:pPr>
        <w:pStyle w:val="1"/>
        <w:numPr>
          <w:ilvl w:val="0"/>
          <w:numId w:val="18"/>
        </w:numPr>
        <w:ind w:firstLineChars="0"/>
        <w:jc w:val="left"/>
        <w:rPr>
          <w:color w:val="000000"/>
          <w:sz w:val="28"/>
          <w:szCs w:val="28"/>
        </w:rPr>
      </w:pPr>
      <w:r>
        <w:rPr>
          <w:rFonts w:hint="eastAsia"/>
          <w:color w:val="000000"/>
          <w:sz w:val="28"/>
          <w:szCs w:val="28"/>
        </w:rPr>
        <w:t>禁止酒后、疲劳和生病期间从事高空作业。</w:t>
      </w:r>
    </w:p>
    <w:p w:rsidR="00BE6511" w:rsidRDefault="004B1499">
      <w:pPr>
        <w:pStyle w:val="1"/>
        <w:numPr>
          <w:ilvl w:val="0"/>
          <w:numId w:val="17"/>
        </w:numPr>
        <w:ind w:firstLineChars="0"/>
        <w:jc w:val="left"/>
        <w:rPr>
          <w:color w:val="000000"/>
          <w:sz w:val="28"/>
          <w:szCs w:val="28"/>
        </w:rPr>
      </w:pPr>
      <w:r>
        <w:rPr>
          <w:rFonts w:hint="eastAsia"/>
          <w:color w:val="000000"/>
          <w:sz w:val="28"/>
          <w:szCs w:val="28"/>
        </w:rPr>
        <w:t>对施工单位要求</w:t>
      </w:r>
    </w:p>
    <w:p w:rsidR="00BE6511" w:rsidRDefault="004B1499">
      <w:pPr>
        <w:pStyle w:val="1"/>
        <w:ind w:left="975" w:firstLineChars="0" w:firstLine="0"/>
        <w:jc w:val="left"/>
        <w:rPr>
          <w:color w:val="000000"/>
          <w:sz w:val="28"/>
          <w:szCs w:val="28"/>
        </w:rPr>
      </w:pPr>
      <w:r>
        <w:rPr>
          <w:rFonts w:hint="eastAsia"/>
          <w:color w:val="000000"/>
          <w:sz w:val="28"/>
          <w:szCs w:val="28"/>
        </w:rPr>
        <w:t>1</w:t>
      </w:r>
      <w:r>
        <w:rPr>
          <w:rFonts w:hint="eastAsia"/>
          <w:color w:val="000000"/>
          <w:sz w:val="28"/>
          <w:szCs w:val="28"/>
        </w:rPr>
        <w:t>）从事高空作业的单位应遵守高空作业管理制度和操作规程，并认真实施</w:t>
      </w:r>
    </w:p>
    <w:p w:rsidR="00BE6511" w:rsidRDefault="004B1499">
      <w:pPr>
        <w:pStyle w:val="1"/>
        <w:ind w:left="975" w:firstLineChars="0" w:firstLine="0"/>
        <w:jc w:val="left"/>
        <w:rPr>
          <w:color w:val="000000"/>
          <w:sz w:val="28"/>
          <w:szCs w:val="28"/>
        </w:rPr>
      </w:pPr>
      <w:r>
        <w:rPr>
          <w:rFonts w:hint="eastAsia"/>
          <w:color w:val="000000"/>
          <w:sz w:val="28"/>
          <w:szCs w:val="28"/>
        </w:rPr>
        <w:t>2</w:t>
      </w:r>
      <w:r>
        <w:rPr>
          <w:rFonts w:hint="eastAsia"/>
          <w:color w:val="000000"/>
          <w:sz w:val="28"/>
          <w:szCs w:val="28"/>
        </w:rPr>
        <w:t>）施工单位应确保高空作业防护设施及防护用品安全有效，包括护栏、护罩、高空逃生器、梯子、安全网、安全带等，必须符合国家行业标准要求。</w:t>
      </w:r>
    </w:p>
    <w:p w:rsidR="00BE6511" w:rsidRDefault="004B1499">
      <w:pPr>
        <w:pStyle w:val="1"/>
        <w:ind w:left="975" w:firstLineChars="0" w:firstLine="0"/>
        <w:jc w:val="left"/>
        <w:rPr>
          <w:color w:val="000000"/>
          <w:sz w:val="28"/>
          <w:szCs w:val="28"/>
        </w:rPr>
      </w:pPr>
      <w:r>
        <w:rPr>
          <w:rFonts w:hint="eastAsia"/>
          <w:color w:val="000000"/>
          <w:sz w:val="28"/>
          <w:szCs w:val="28"/>
        </w:rPr>
        <w:t>3</w:t>
      </w:r>
      <w:r>
        <w:rPr>
          <w:rFonts w:hint="eastAsia"/>
          <w:color w:val="000000"/>
          <w:sz w:val="28"/>
          <w:szCs w:val="28"/>
        </w:rPr>
        <w:t>）施工单位应定期组织对高空作业进行监督检查，及时发现并整改存在的隐患和存在的问题。</w:t>
      </w:r>
      <w:r w:rsidR="00D41111">
        <w:rPr>
          <w:color w:val="000000"/>
          <w:sz w:val="28"/>
          <w:szCs w:val="28"/>
        </w:rPr>
        <w:pict>
          <v:shape id="_x0000_i1027" type="#_x0000_t75" style="width:267pt;height:196.5pt">
            <v:imagedata r:id="rId19" o:title="0 (1)"/>
          </v:shape>
        </w:pict>
      </w:r>
    </w:p>
    <w:p w:rsidR="00BE6511" w:rsidRDefault="004B1499">
      <w:pPr>
        <w:pStyle w:val="1"/>
        <w:numPr>
          <w:ilvl w:val="0"/>
          <w:numId w:val="17"/>
        </w:numPr>
        <w:ind w:firstLineChars="0"/>
        <w:jc w:val="left"/>
        <w:rPr>
          <w:color w:val="000000"/>
          <w:sz w:val="28"/>
          <w:szCs w:val="28"/>
        </w:rPr>
      </w:pPr>
      <w:r>
        <w:rPr>
          <w:rFonts w:hint="eastAsia"/>
          <w:color w:val="000000"/>
          <w:sz w:val="28"/>
          <w:szCs w:val="28"/>
        </w:rPr>
        <w:t>作业要求：</w:t>
      </w:r>
    </w:p>
    <w:p w:rsidR="00BE6511" w:rsidRDefault="004B1499">
      <w:pPr>
        <w:pStyle w:val="1"/>
        <w:ind w:left="975" w:firstLineChars="0" w:firstLine="0"/>
        <w:jc w:val="left"/>
        <w:rPr>
          <w:color w:val="000000"/>
          <w:sz w:val="28"/>
          <w:szCs w:val="28"/>
        </w:rPr>
      </w:pPr>
      <w:r>
        <w:rPr>
          <w:rFonts w:hint="eastAsia"/>
          <w:color w:val="000000"/>
          <w:sz w:val="28"/>
          <w:szCs w:val="28"/>
        </w:rPr>
        <w:lastRenderedPageBreak/>
        <w:t>1</w:t>
      </w:r>
      <w:r>
        <w:rPr>
          <w:rFonts w:hint="eastAsia"/>
          <w:color w:val="000000"/>
          <w:sz w:val="28"/>
          <w:szCs w:val="28"/>
        </w:rPr>
        <w:t>）作业前现场负责人应组织人员对现场安全状况进行全面检查，明确作业监护人员的工作内容；</w:t>
      </w:r>
    </w:p>
    <w:p w:rsidR="00BE6511" w:rsidRDefault="004B1499">
      <w:pPr>
        <w:pStyle w:val="1"/>
        <w:ind w:left="975" w:firstLineChars="0" w:firstLine="0"/>
        <w:jc w:val="left"/>
        <w:rPr>
          <w:color w:val="000000"/>
          <w:sz w:val="28"/>
          <w:szCs w:val="28"/>
        </w:rPr>
      </w:pPr>
      <w:r>
        <w:rPr>
          <w:rFonts w:hint="eastAsia"/>
          <w:color w:val="000000"/>
          <w:sz w:val="28"/>
          <w:szCs w:val="28"/>
        </w:rPr>
        <w:t>2</w:t>
      </w:r>
      <w:r>
        <w:rPr>
          <w:rFonts w:hint="eastAsia"/>
          <w:color w:val="000000"/>
          <w:sz w:val="28"/>
          <w:szCs w:val="28"/>
        </w:rPr>
        <w:t>）多个单位共同作业时，现场由施工单位指定一名主要负责人全面落实安全防范措施；</w:t>
      </w:r>
    </w:p>
    <w:p w:rsidR="00BE6511" w:rsidRDefault="004B1499">
      <w:pPr>
        <w:pStyle w:val="1"/>
        <w:ind w:left="975" w:firstLineChars="0" w:firstLine="0"/>
        <w:jc w:val="left"/>
        <w:rPr>
          <w:color w:val="000000"/>
          <w:sz w:val="28"/>
          <w:szCs w:val="28"/>
        </w:rPr>
      </w:pPr>
      <w:r>
        <w:rPr>
          <w:rFonts w:hint="eastAsia"/>
          <w:color w:val="000000"/>
          <w:sz w:val="28"/>
          <w:szCs w:val="28"/>
        </w:rPr>
        <w:t>3</w:t>
      </w:r>
      <w:r>
        <w:rPr>
          <w:rFonts w:hint="eastAsia"/>
          <w:color w:val="000000"/>
          <w:sz w:val="28"/>
          <w:szCs w:val="28"/>
        </w:rPr>
        <w:t>）参与作业的人员应对使用的防护用品进行检查，发现问题立即更换；</w:t>
      </w:r>
    </w:p>
    <w:p w:rsidR="00BE6511" w:rsidRDefault="004B1499">
      <w:pPr>
        <w:pStyle w:val="1"/>
        <w:ind w:left="975" w:firstLineChars="0" w:firstLine="0"/>
        <w:jc w:val="left"/>
        <w:rPr>
          <w:color w:val="000000"/>
          <w:sz w:val="28"/>
          <w:szCs w:val="28"/>
        </w:rPr>
      </w:pPr>
      <w:r>
        <w:rPr>
          <w:rFonts w:hint="eastAsia"/>
          <w:color w:val="000000"/>
          <w:sz w:val="28"/>
          <w:szCs w:val="28"/>
        </w:rPr>
        <w:t>4</w:t>
      </w:r>
      <w:r>
        <w:rPr>
          <w:rFonts w:hint="eastAsia"/>
          <w:color w:val="000000"/>
          <w:sz w:val="28"/>
          <w:szCs w:val="28"/>
        </w:rPr>
        <w:t>）现场负责人应对高空作业人员的身体状况进行了解，发现异常情况取消作业；</w:t>
      </w:r>
    </w:p>
    <w:p w:rsidR="00BE6511" w:rsidRDefault="004B1499">
      <w:pPr>
        <w:pStyle w:val="1"/>
        <w:ind w:left="975" w:firstLineChars="0" w:firstLine="0"/>
        <w:jc w:val="left"/>
        <w:rPr>
          <w:color w:val="000000"/>
          <w:sz w:val="28"/>
          <w:szCs w:val="28"/>
        </w:rPr>
      </w:pPr>
      <w:r>
        <w:rPr>
          <w:rFonts w:hint="eastAsia"/>
          <w:color w:val="000000"/>
          <w:sz w:val="28"/>
          <w:szCs w:val="28"/>
        </w:rPr>
        <w:t>5</w:t>
      </w:r>
      <w:r>
        <w:rPr>
          <w:rFonts w:hint="eastAsia"/>
          <w:color w:val="000000"/>
          <w:sz w:val="28"/>
          <w:szCs w:val="28"/>
        </w:rPr>
        <w:t>）六级及以上强风、暴雨、雷电、大雪等恶劣天气时禁止高空作业。</w:t>
      </w:r>
    </w:p>
    <w:p w:rsidR="00BE6511" w:rsidRDefault="004B1499">
      <w:pPr>
        <w:pStyle w:val="1"/>
        <w:numPr>
          <w:ilvl w:val="0"/>
          <w:numId w:val="17"/>
        </w:numPr>
        <w:ind w:firstLineChars="0"/>
        <w:jc w:val="left"/>
        <w:rPr>
          <w:color w:val="000000"/>
          <w:sz w:val="28"/>
          <w:szCs w:val="28"/>
        </w:rPr>
      </w:pPr>
      <w:r>
        <w:rPr>
          <w:rFonts w:hint="eastAsia"/>
          <w:color w:val="000000"/>
          <w:sz w:val="28"/>
          <w:szCs w:val="28"/>
        </w:rPr>
        <w:t>高空作业禁止以下行为</w:t>
      </w:r>
    </w:p>
    <w:p w:rsidR="00BE6511" w:rsidRDefault="004B1499">
      <w:pPr>
        <w:pStyle w:val="1"/>
        <w:ind w:left="975" w:firstLineChars="0" w:firstLine="0"/>
        <w:jc w:val="left"/>
        <w:rPr>
          <w:color w:val="000000"/>
          <w:sz w:val="28"/>
          <w:szCs w:val="28"/>
        </w:rPr>
      </w:pPr>
      <w:r>
        <w:rPr>
          <w:rFonts w:hint="eastAsia"/>
          <w:color w:val="000000"/>
          <w:sz w:val="28"/>
          <w:szCs w:val="28"/>
        </w:rPr>
        <w:t>1</w:t>
      </w:r>
      <w:r>
        <w:rPr>
          <w:rFonts w:hint="eastAsia"/>
          <w:color w:val="000000"/>
          <w:sz w:val="28"/>
          <w:szCs w:val="28"/>
        </w:rPr>
        <w:t>）违反规定未正确穿戴劳保用品；</w:t>
      </w:r>
    </w:p>
    <w:p w:rsidR="00BE6511" w:rsidRDefault="004B1499">
      <w:pPr>
        <w:pStyle w:val="1"/>
        <w:ind w:left="975" w:firstLineChars="0" w:firstLine="0"/>
        <w:jc w:val="left"/>
        <w:rPr>
          <w:color w:val="000000"/>
          <w:sz w:val="28"/>
          <w:szCs w:val="28"/>
        </w:rPr>
      </w:pPr>
      <w:r>
        <w:rPr>
          <w:rFonts w:hint="eastAsia"/>
          <w:color w:val="000000"/>
          <w:sz w:val="28"/>
          <w:szCs w:val="28"/>
        </w:rPr>
        <w:t>2</w:t>
      </w:r>
      <w:r>
        <w:rPr>
          <w:rFonts w:hint="eastAsia"/>
          <w:color w:val="000000"/>
          <w:sz w:val="28"/>
          <w:szCs w:val="28"/>
        </w:rPr>
        <w:t>）两个以上人员在同一爬梯上作业；</w:t>
      </w:r>
      <w:r w:rsidR="00D41111">
        <w:rPr>
          <w:color w:val="000000"/>
          <w:sz w:val="28"/>
          <w:szCs w:val="28"/>
        </w:rPr>
        <w:pict>
          <v:shape id="_x0000_i1028" type="#_x0000_t75" style="width:270pt;height:249.75pt">
            <v:imagedata r:id="rId20" o:title="6b818368-271f-4aac-8556-05e62a7068b5"/>
          </v:shape>
        </w:pict>
      </w:r>
    </w:p>
    <w:p w:rsidR="00BE6511" w:rsidRDefault="004B1499">
      <w:pPr>
        <w:pStyle w:val="1"/>
        <w:ind w:left="975" w:firstLineChars="0" w:firstLine="0"/>
        <w:jc w:val="left"/>
        <w:rPr>
          <w:color w:val="000000"/>
          <w:sz w:val="28"/>
          <w:szCs w:val="28"/>
        </w:rPr>
      </w:pPr>
      <w:r>
        <w:rPr>
          <w:rFonts w:hint="eastAsia"/>
          <w:color w:val="000000"/>
          <w:sz w:val="28"/>
          <w:szCs w:val="28"/>
        </w:rPr>
        <w:t>3</w:t>
      </w:r>
      <w:r>
        <w:rPr>
          <w:rFonts w:hint="eastAsia"/>
          <w:color w:val="000000"/>
          <w:sz w:val="28"/>
          <w:szCs w:val="28"/>
        </w:rPr>
        <w:t>）在作业面奔跑打斗嬉戏或在圆滑物件上行走；</w:t>
      </w:r>
    </w:p>
    <w:p w:rsidR="00BE6511" w:rsidRDefault="004B1499">
      <w:pPr>
        <w:pStyle w:val="1"/>
        <w:ind w:left="975" w:firstLineChars="0" w:firstLine="0"/>
        <w:jc w:val="left"/>
        <w:rPr>
          <w:color w:val="000000"/>
          <w:sz w:val="28"/>
          <w:szCs w:val="28"/>
        </w:rPr>
      </w:pPr>
      <w:r>
        <w:rPr>
          <w:rFonts w:hint="eastAsia"/>
          <w:color w:val="000000"/>
          <w:sz w:val="28"/>
          <w:szCs w:val="28"/>
        </w:rPr>
        <w:lastRenderedPageBreak/>
        <w:t>4</w:t>
      </w:r>
      <w:r>
        <w:rPr>
          <w:rFonts w:hint="eastAsia"/>
          <w:color w:val="000000"/>
          <w:sz w:val="28"/>
          <w:szCs w:val="28"/>
        </w:rPr>
        <w:t>）站、坐或依靠扶手和护栏；</w:t>
      </w:r>
    </w:p>
    <w:p w:rsidR="00BE6511" w:rsidRDefault="004B1499">
      <w:pPr>
        <w:pStyle w:val="1"/>
        <w:ind w:left="975" w:firstLineChars="0" w:firstLine="0"/>
        <w:jc w:val="left"/>
        <w:rPr>
          <w:color w:val="000000"/>
          <w:sz w:val="28"/>
          <w:szCs w:val="28"/>
        </w:rPr>
      </w:pPr>
      <w:r>
        <w:rPr>
          <w:rFonts w:hint="eastAsia"/>
          <w:color w:val="000000"/>
          <w:sz w:val="28"/>
          <w:szCs w:val="28"/>
        </w:rPr>
        <w:t>5</w:t>
      </w:r>
      <w:r>
        <w:rPr>
          <w:rFonts w:hint="eastAsia"/>
          <w:color w:val="000000"/>
          <w:sz w:val="28"/>
          <w:szCs w:val="28"/>
        </w:rPr>
        <w:t>）擅自拆除任何防护设施。</w:t>
      </w:r>
    </w:p>
    <w:p w:rsidR="00BE6511" w:rsidRDefault="004B1499">
      <w:pPr>
        <w:pStyle w:val="1"/>
        <w:numPr>
          <w:ilvl w:val="0"/>
          <w:numId w:val="17"/>
        </w:numPr>
        <w:ind w:firstLineChars="0"/>
        <w:jc w:val="left"/>
        <w:rPr>
          <w:color w:val="000000"/>
          <w:sz w:val="28"/>
          <w:szCs w:val="28"/>
        </w:rPr>
      </w:pPr>
      <w:r>
        <w:rPr>
          <w:rFonts w:hint="eastAsia"/>
          <w:color w:val="000000"/>
          <w:sz w:val="28"/>
          <w:szCs w:val="28"/>
        </w:rPr>
        <w:t>夜间作业时达不到照明要求禁止施工</w:t>
      </w:r>
    </w:p>
    <w:p w:rsidR="00BE6511" w:rsidRDefault="004B1499">
      <w:pPr>
        <w:pStyle w:val="1"/>
        <w:numPr>
          <w:ilvl w:val="0"/>
          <w:numId w:val="17"/>
        </w:numPr>
        <w:ind w:firstLineChars="0"/>
        <w:jc w:val="left"/>
        <w:rPr>
          <w:color w:val="000000"/>
          <w:sz w:val="28"/>
          <w:szCs w:val="28"/>
        </w:rPr>
      </w:pPr>
      <w:r>
        <w:rPr>
          <w:rFonts w:hint="eastAsia"/>
          <w:color w:val="000000"/>
          <w:sz w:val="28"/>
          <w:szCs w:val="28"/>
        </w:rPr>
        <w:t>交叉作业时，应采取必要的安全措施，负责人应对各个层面加强监控。</w:t>
      </w:r>
    </w:p>
    <w:p w:rsidR="00BE6511" w:rsidRDefault="004B1499">
      <w:pPr>
        <w:pStyle w:val="1"/>
        <w:numPr>
          <w:ilvl w:val="0"/>
          <w:numId w:val="14"/>
        </w:numPr>
        <w:ind w:firstLineChars="0"/>
        <w:jc w:val="left"/>
        <w:rPr>
          <w:b/>
          <w:color w:val="000000"/>
          <w:sz w:val="28"/>
          <w:szCs w:val="28"/>
        </w:rPr>
      </w:pPr>
      <w:r>
        <w:rPr>
          <w:rFonts w:hint="eastAsia"/>
          <w:b/>
          <w:color w:val="000000"/>
          <w:sz w:val="28"/>
          <w:szCs w:val="28"/>
        </w:rPr>
        <w:t>起重作业管理制度</w:t>
      </w:r>
    </w:p>
    <w:p w:rsidR="00BE6511" w:rsidRDefault="004B1499">
      <w:pPr>
        <w:pStyle w:val="1"/>
        <w:numPr>
          <w:ilvl w:val="0"/>
          <w:numId w:val="19"/>
        </w:numPr>
        <w:ind w:firstLineChars="0"/>
        <w:jc w:val="left"/>
        <w:rPr>
          <w:color w:val="000000"/>
          <w:sz w:val="28"/>
          <w:szCs w:val="28"/>
        </w:rPr>
      </w:pPr>
      <w:r>
        <w:rPr>
          <w:rFonts w:hint="eastAsia"/>
          <w:color w:val="000000"/>
          <w:sz w:val="28"/>
          <w:szCs w:val="28"/>
        </w:rPr>
        <w:t>起重人员必须身体健康，取得特征作业人员操作证。</w:t>
      </w:r>
    </w:p>
    <w:p w:rsidR="00BE6511" w:rsidRDefault="004B1499">
      <w:pPr>
        <w:pStyle w:val="1"/>
        <w:numPr>
          <w:ilvl w:val="0"/>
          <w:numId w:val="19"/>
        </w:numPr>
        <w:ind w:firstLineChars="0"/>
        <w:jc w:val="left"/>
        <w:rPr>
          <w:color w:val="000000"/>
          <w:sz w:val="28"/>
          <w:szCs w:val="28"/>
        </w:rPr>
      </w:pPr>
      <w:r>
        <w:rPr>
          <w:rFonts w:hint="eastAsia"/>
          <w:color w:val="000000"/>
          <w:sz w:val="28"/>
          <w:szCs w:val="28"/>
        </w:rPr>
        <w:t>遇到恶劣天气或在高压线等特殊作业条件下，应制定切实可行的作业防范措施；</w:t>
      </w:r>
    </w:p>
    <w:p w:rsidR="00BE6511" w:rsidRDefault="004B1499">
      <w:pPr>
        <w:pStyle w:val="1"/>
        <w:numPr>
          <w:ilvl w:val="0"/>
          <w:numId w:val="19"/>
        </w:numPr>
        <w:ind w:firstLineChars="0"/>
        <w:jc w:val="left"/>
        <w:rPr>
          <w:color w:val="000000"/>
          <w:sz w:val="28"/>
          <w:szCs w:val="28"/>
        </w:rPr>
      </w:pPr>
      <w:r>
        <w:rPr>
          <w:rFonts w:hint="eastAsia"/>
          <w:color w:val="000000"/>
          <w:sz w:val="28"/>
          <w:szCs w:val="28"/>
        </w:rPr>
        <w:t>下列情况不得进行起重作业：</w:t>
      </w:r>
    </w:p>
    <w:p w:rsidR="00BE6511" w:rsidRDefault="004B1499">
      <w:pPr>
        <w:pStyle w:val="1"/>
        <w:numPr>
          <w:ilvl w:val="0"/>
          <w:numId w:val="20"/>
        </w:numPr>
        <w:ind w:firstLineChars="0"/>
        <w:jc w:val="left"/>
        <w:rPr>
          <w:color w:val="000000"/>
          <w:sz w:val="28"/>
          <w:szCs w:val="28"/>
        </w:rPr>
      </w:pPr>
      <w:r>
        <w:rPr>
          <w:rFonts w:hint="eastAsia"/>
          <w:color w:val="000000"/>
          <w:sz w:val="28"/>
          <w:szCs w:val="28"/>
        </w:rPr>
        <w:t>六级及以上强风、暴雨、雷电天气等；</w:t>
      </w:r>
    </w:p>
    <w:p w:rsidR="00BE6511" w:rsidRDefault="004B1499">
      <w:pPr>
        <w:pStyle w:val="1"/>
        <w:numPr>
          <w:ilvl w:val="0"/>
          <w:numId w:val="20"/>
        </w:numPr>
        <w:ind w:firstLineChars="0"/>
        <w:jc w:val="left"/>
        <w:rPr>
          <w:color w:val="000000"/>
          <w:sz w:val="28"/>
          <w:szCs w:val="28"/>
        </w:rPr>
      </w:pPr>
      <w:r>
        <w:rPr>
          <w:rFonts w:hint="eastAsia"/>
          <w:color w:val="000000"/>
          <w:sz w:val="28"/>
          <w:szCs w:val="28"/>
        </w:rPr>
        <w:t>起重设备未经检测合格或已过有效期，索具规格与起吊物件重量不匹配，吊</w:t>
      </w:r>
      <w:proofErr w:type="gramStart"/>
      <w:r>
        <w:rPr>
          <w:rFonts w:hint="eastAsia"/>
          <w:color w:val="000000"/>
          <w:sz w:val="28"/>
          <w:szCs w:val="28"/>
        </w:rPr>
        <w:t>拔埋件</w:t>
      </w:r>
      <w:proofErr w:type="gramEnd"/>
      <w:r>
        <w:rPr>
          <w:rFonts w:hint="eastAsia"/>
          <w:color w:val="000000"/>
          <w:sz w:val="28"/>
          <w:szCs w:val="28"/>
        </w:rPr>
        <w:t>及斜拉斜吊或单钩起吊；</w:t>
      </w:r>
    </w:p>
    <w:p w:rsidR="00BE6511" w:rsidRDefault="004B1499">
      <w:pPr>
        <w:pStyle w:val="1"/>
        <w:numPr>
          <w:ilvl w:val="0"/>
          <w:numId w:val="20"/>
        </w:numPr>
        <w:ind w:firstLineChars="0"/>
        <w:jc w:val="left"/>
        <w:rPr>
          <w:color w:val="000000"/>
          <w:sz w:val="28"/>
          <w:szCs w:val="28"/>
        </w:rPr>
      </w:pPr>
      <w:r>
        <w:rPr>
          <w:rFonts w:hint="eastAsia"/>
          <w:color w:val="000000"/>
          <w:sz w:val="28"/>
          <w:szCs w:val="28"/>
        </w:rPr>
        <w:t>起重设备的结构或零部件有影响安全的缺陷或损伤：如制动器、安全装置失灵，吊钩螺母损坏钢丝绳已达报废标准，吊钩不安装防脱落装置等；</w:t>
      </w:r>
    </w:p>
    <w:p w:rsidR="00BE6511" w:rsidRDefault="004B1499">
      <w:pPr>
        <w:pStyle w:val="1"/>
        <w:numPr>
          <w:ilvl w:val="0"/>
          <w:numId w:val="20"/>
        </w:numPr>
        <w:ind w:firstLineChars="0"/>
        <w:jc w:val="left"/>
        <w:rPr>
          <w:color w:val="000000"/>
          <w:sz w:val="28"/>
          <w:szCs w:val="28"/>
        </w:rPr>
      </w:pPr>
      <w:r>
        <w:rPr>
          <w:rFonts w:hint="eastAsia"/>
          <w:color w:val="000000"/>
          <w:sz w:val="28"/>
          <w:szCs w:val="28"/>
        </w:rPr>
        <w:t>捆绑吊挂不牢，而可能滑动，重物棱角处与钢丝绳之间未加衬垫等；</w:t>
      </w:r>
    </w:p>
    <w:p w:rsidR="00BE6511" w:rsidRDefault="004B1499">
      <w:pPr>
        <w:pStyle w:val="1"/>
        <w:numPr>
          <w:ilvl w:val="0"/>
          <w:numId w:val="20"/>
        </w:numPr>
        <w:ind w:firstLineChars="0"/>
        <w:jc w:val="left"/>
        <w:rPr>
          <w:color w:val="000000"/>
          <w:sz w:val="28"/>
          <w:szCs w:val="28"/>
        </w:rPr>
      </w:pPr>
      <w:r>
        <w:rPr>
          <w:rFonts w:hint="eastAsia"/>
          <w:color w:val="000000"/>
          <w:sz w:val="28"/>
          <w:szCs w:val="28"/>
        </w:rPr>
        <w:t>被吊物体上有人或浮置物；</w:t>
      </w:r>
    </w:p>
    <w:p w:rsidR="00BE6511" w:rsidRDefault="004B1499">
      <w:pPr>
        <w:pStyle w:val="1"/>
        <w:numPr>
          <w:ilvl w:val="0"/>
          <w:numId w:val="20"/>
        </w:numPr>
        <w:ind w:firstLineChars="0"/>
        <w:jc w:val="left"/>
        <w:rPr>
          <w:color w:val="000000"/>
          <w:sz w:val="28"/>
          <w:szCs w:val="28"/>
        </w:rPr>
      </w:pPr>
      <w:r>
        <w:rPr>
          <w:rFonts w:hint="eastAsia"/>
          <w:color w:val="000000"/>
          <w:sz w:val="28"/>
          <w:szCs w:val="28"/>
        </w:rPr>
        <w:t>臂架、吊具、辅具、钢丝绳、缆风绳等，与电力线路的最小距离应小于以下要求：</w:t>
      </w:r>
      <w:r>
        <w:rPr>
          <w:rFonts w:hint="eastAsia"/>
          <w:color w:val="000000"/>
          <w:sz w:val="28"/>
          <w:szCs w:val="28"/>
        </w:rPr>
        <w:t>1KV</w:t>
      </w:r>
      <w:r>
        <w:rPr>
          <w:rFonts w:hint="eastAsia"/>
          <w:color w:val="000000"/>
          <w:sz w:val="28"/>
          <w:szCs w:val="28"/>
        </w:rPr>
        <w:t>以下线路至少为</w:t>
      </w:r>
      <w:r>
        <w:rPr>
          <w:rFonts w:hint="eastAsia"/>
          <w:color w:val="000000"/>
          <w:sz w:val="28"/>
          <w:szCs w:val="28"/>
        </w:rPr>
        <w:t>1.5</w:t>
      </w:r>
      <w:r>
        <w:rPr>
          <w:rFonts w:hint="eastAsia"/>
          <w:color w:val="000000"/>
          <w:sz w:val="28"/>
          <w:szCs w:val="28"/>
        </w:rPr>
        <w:t>米；</w:t>
      </w:r>
      <w:r>
        <w:rPr>
          <w:rFonts w:hint="eastAsia"/>
          <w:color w:val="000000"/>
          <w:sz w:val="28"/>
          <w:szCs w:val="28"/>
        </w:rPr>
        <w:t>1KV-35KV</w:t>
      </w:r>
      <w:r>
        <w:rPr>
          <w:rFonts w:hint="eastAsia"/>
          <w:color w:val="000000"/>
          <w:sz w:val="28"/>
          <w:szCs w:val="28"/>
        </w:rPr>
        <w:t>至少为</w:t>
      </w:r>
      <w:r>
        <w:rPr>
          <w:rFonts w:hint="eastAsia"/>
          <w:color w:val="000000"/>
          <w:sz w:val="28"/>
          <w:szCs w:val="28"/>
        </w:rPr>
        <w:t>3</w:t>
      </w:r>
      <w:r>
        <w:rPr>
          <w:rFonts w:hint="eastAsia"/>
          <w:color w:val="000000"/>
          <w:sz w:val="28"/>
          <w:szCs w:val="28"/>
        </w:rPr>
        <w:t>米；</w:t>
      </w:r>
      <w:r>
        <w:rPr>
          <w:rFonts w:hint="eastAsia"/>
          <w:color w:val="000000"/>
          <w:sz w:val="28"/>
          <w:szCs w:val="28"/>
        </w:rPr>
        <w:t>35KV</w:t>
      </w:r>
      <w:r>
        <w:rPr>
          <w:rFonts w:hint="eastAsia"/>
          <w:color w:val="000000"/>
          <w:sz w:val="28"/>
          <w:szCs w:val="28"/>
        </w:rPr>
        <w:t>以上至少为</w:t>
      </w:r>
      <w:r>
        <w:rPr>
          <w:rFonts w:hint="eastAsia"/>
          <w:color w:val="000000"/>
          <w:sz w:val="28"/>
          <w:szCs w:val="28"/>
        </w:rPr>
        <w:t>5</w:t>
      </w:r>
      <w:r>
        <w:rPr>
          <w:rFonts w:hint="eastAsia"/>
          <w:color w:val="000000"/>
          <w:sz w:val="28"/>
          <w:szCs w:val="28"/>
        </w:rPr>
        <w:t>米；</w:t>
      </w:r>
    </w:p>
    <w:p w:rsidR="00BE6511" w:rsidRDefault="004B1499">
      <w:pPr>
        <w:pStyle w:val="1"/>
        <w:numPr>
          <w:ilvl w:val="0"/>
          <w:numId w:val="19"/>
        </w:numPr>
        <w:ind w:firstLineChars="0"/>
        <w:jc w:val="left"/>
        <w:rPr>
          <w:color w:val="000000"/>
          <w:sz w:val="28"/>
          <w:szCs w:val="28"/>
        </w:rPr>
      </w:pPr>
      <w:r>
        <w:rPr>
          <w:rFonts w:hint="eastAsia"/>
          <w:color w:val="000000"/>
          <w:sz w:val="28"/>
          <w:szCs w:val="28"/>
        </w:rPr>
        <w:lastRenderedPageBreak/>
        <w:t>起重</w:t>
      </w:r>
      <w:proofErr w:type="gramStart"/>
      <w:r>
        <w:rPr>
          <w:rFonts w:hint="eastAsia"/>
          <w:color w:val="000000"/>
          <w:sz w:val="28"/>
          <w:szCs w:val="28"/>
        </w:rPr>
        <w:t>司索工</w:t>
      </w:r>
      <w:proofErr w:type="gramEnd"/>
      <w:r>
        <w:rPr>
          <w:rFonts w:hint="eastAsia"/>
          <w:color w:val="000000"/>
          <w:sz w:val="28"/>
          <w:szCs w:val="28"/>
        </w:rPr>
        <w:t>应严格执行《起重吊运指挥信号标准》的规定，与司机联络准确无误。</w:t>
      </w:r>
    </w:p>
    <w:p w:rsidR="00BE6511" w:rsidRDefault="004B1499">
      <w:pPr>
        <w:pStyle w:val="1"/>
        <w:numPr>
          <w:ilvl w:val="0"/>
          <w:numId w:val="14"/>
        </w:numPr>
        <w:ind w:firstLineChars="0"/>
        <w:rPr>
          <w:rFonts w:ascii="宋体" w:hAnsi="宋体"/>
          <w:b/>
          <w:color w:val="000000"/>
          <w:sz w:val="28"/>
          <w:szCs w:val="28"/>
        </w:rPr>
      </w:pPr>
      <w:r>
        <w:rPr>
          <w:rFonts w:ascii="宋体" w:hAnsi="宋体" w:hint="eastAsia"/>
          <w:b/>
          <w:color w:val="000000"/>
          <w:sz w:val="28"/>
          <w:szCs w:val="28"/>
        </w:rPr>
        <w:t>专项施工安全方案审批制度</w:t>
      </w:r>
    </w:p>
    <w:p w:rsidR="00BE6511" w:rsidRDefault="004B1499">
      <w:pPr>
        <w:pStyle w:val="1"/>
        <w:numPr>
          <w:ilvl w:val="0"/>
          <w:numId w:val="21"/>
        </w:numPr>
        <w:ind w:firstLineChars="0"/>
        <w:jc w:val="left"/>
        <w:rPr>
          <w:color w:val="000000"/>
          <w:sz w:val="28"/>
          <w:szCs w:val="28"/>
        </w:rPr>
      </w:pPr>
      <w:r>
        <w:rPr>
          <w:rFonts w:hint="eastAsia"/>
          <w:color w:val="000000"/>
          <w:sz w:val="28"/>
          <w:szCs w:val="28"/>
        </w:rPr>
        <w:t>危险性较大工程在施工前必修单独编制安全专项施工方案；</w:t>
      </w:r>
    </w:p>
    <w:p w:rsidR="00BE6511" w:rsidRDefault="004B1499">
      <w:pPr>
        <w:pStyle w:val="1"/>
        <w:numPr>
          <w:ilvl w:val="0"/>
          <w:numId w:val="21"/>
        </w:numPr>
        <w:ind w:firstLineChars="0"/>
        <w:jc w:val="left"/>
        <w:rPr>
          <w:color w:val="000000"/>
          <w:sz w:val="28"/>
          <w:szCs w:val="28"/>
        </w:rPr>
      </w:pPr>
      <w:r>
        <w:rPr>
          <w:rFonts w:hint="eastAsia"/>
          <w:color w:val="000000"/>
          <w:sz w:val="28"/>
          <w:szCs w:val="28"/>
        </w:rPr>
        <w:t>下列超过一定规模的危险性较大的分部分项工程，应由工程技术人员组成的专家组对专项方案进行论证、审查，</w:t>
      </w:r>
      <w:r>
        <w:rPr>
          <w:rFonts w:hint="eastAsia"/>
          <w:color w:val="000000"/>
          <w:sz w:val="28"/>
          <w:szCs w:val="28"/>
        </w:rPr>
        <w:t>UCC</w:t>
      </w:r>
      <w:r>
        <w:rPr>
          <w:rFonts w:hint="eastAsia"/>
          <w:color w:val="000000"/>
          <w:sz w:val="28"/>
          <w:szCs w:val="28"/>
        </w:rPr>
        <w:t>安全管理人员必须参加，并监督施工单位按照方案实施：</w:t>
      </w:r>
    </w:p>
    <w:p w:rsidR="00BE6511" w:rsidRDefault="004B1499">
      <w:pPr>
        <w:pStyle w:val="1"/>
        <w:numPr>
          <w:ilvl w:val="0"/>
          <w:numId w:val="22"/>
        </w:numPr>
        <w:ind w:firstLineChars="0"/>
        <w:jc w:val="left"/>
        <w:rPr>
          <w:color w:val="000000"/>
          <w:sz w:val="28"/>
          <w:szCs w:val="28"/>
        </w:rPr>
      </w:pPr>
      <w:r>
        <w:rPr>
          <w:rFonts w:hint="eastAsia"/>
          <w:color w:val="000000"/>
          <w:sz w:val="28"/>
          <w:szCs w:val="28"/>
        </w:rPr>
        <w:t>深基坑工程</w:t>
      </w:r>
      <w:r>
        <w:rPr>
          <w:rFonts w:hint="eastAsia"/>
          <w:color w:val="000000"/>
          <w:sz w:val="28"/>
          <w:szCs w:val="28"/>
        </w:rPr>
        <w:t xml:space="preserve">  </w:t>
      </w:r>
    </w:p>
    <w:p w:rsidR="00BE6511" w:rsidRDefault="004B1499">
      <w:pPr>
        <w:pStyle w:val="1"/>
        <w:numPr>
          <w:ilvl w:val="0"/>
          <w:numId w:val="23"/>
        </w:numPr>
        <w:ind w:firstLineChars="0"/>
        <w:jc w:val="left"/>
        <w:rPr>
          <w:color w:val="000000"/>
          <w:sz w:val="28"/>
          <w:szCs w:val="28"/>
        </w:rPr>
      </w:pPr>
      <w:r>
        <w:rPr>
          <w:rFonts w:hint="eastAsia"/>
          <w:color w:val="000000"/>
          <w:sz w:val="28"/>
          <w:szCs w:val="28"/>
        </w:rPr>
        <w:t>开挖深度</w:t>
      </w:r>
      <w:r>
        <w:rPr>
          <w:rFonts w:hint="eastAsia"/>
          <w:color w:val="000000"/>
          <w:sz w:val="28"/>
          <w:szCs w:val="28"/>
        </w:rPr>
        <w:t>5m</w:t>
      </w:r>
      <w:r>
        <w:rPr>
          <w:rFonts w:hint="eastAsia"/>
          <w:color w:val="000000"/>
          <w:sz w:val="28"/>
          <w:szCs w:val="28"/>
        </w:rPr>
        <w:t>及以上的深基坑（沟、槽）的土方开挖、支护、降水工程；</w:t>
      </w:r>
      <w:r>
        <w:rPr>
          <w:rFonts w:hint="eastAsia"/>
          <w:color w:val="000000"/>
          <w:sz w:val="28"/>
          <w:szCs w:val="28"/>
        </w:rPr>
        <w:t xml:space="preserve">  </w:t>
      </w:r>
    </w:p>
    <w:p w:rsidR="00BE6511" w:rsidRDefault="004B1499">
      <w:pPr>
        <w:pStyle w:val="1"/>
        <w:numPr>
          <w:ilvl w:val="0"/>
          <w:numId w:val="23"/>
        </w:numPr>
        <w:ind w:firstLineChars="0"/>
        <w:jc w:val="left"/>
        <w:rPr>
          <w:color w:val="000000"/>
          <w:sz w:val="28"/>
          <w:szCs w:val="28"/>
        </w:rPr>
      </w:pPr>
      <w:r>
        <w:rPr>
          <w:rFonts w:hint="eastAsia"/>
          <w:color w:val="000000"/>
          <w:sz w:val="28"/>
          <w:szCs w:val="28"/>
        </w:rPr>
        <w:t>地质条件、周围环境或地下管线较复杂的基坑（沟、槽）的土方开挖、支护、降水工程；</w:t>
      </w:r>
      <w:r>
        <w:rPr>
          <w:rFonts w:hint="eastAsia"/>
          <w:color w:val="000000"/>
          <w:sz w:val="28"/>
          <w:szCs w:val="28"/>
        </w:rPr>
        <w:t xml:space="preserve">  </w:t>
      </w:r>
    </w:p>
    <w:p w:rsidR="00BE6511" w:rsidRDefault="004B1499">
      <w:pPr>
        <w:pStyle w:val="1"/>
        <w:numPr>
          <w:ilvl w:val="0"/>
          <w:numId w:val="23"/>
        </w:numPr>
        <w:ind w:firstLineChars="0"/>
        <w:jc w:val="left"/>
        <w:rPr>
          <w:color w:val="000000"/>
          <w:sz w:val="28"/>
          <w:szCs w:val="28"/>
        </w:rPr>
      </w:pPr>
      <w:r>
        <w:rPr>
          <w:rFonts w:hint="eastAsia"/>
          <w:color w:val="000000"/>
          <w:sz w:val="28"/>
          <w:szCs w:val="28"/>
        </w:rPr>
        <w:t>可能影响毗邻建筑物、构筑物结构和使用安全的基坑（沟、槽）的开挖、支护及降水工程。</w:t>
      </w:r>
    </w:p>
    <w:p w:rsidR="00BE6511" w:rsidRDefault="004B1499">
      <w:pPr>
        <w:pStyle w:val="1"/>
        <w:numPr>
          <w:ilvl w:val="0"/>
          <w:numId w:val="22"/>
        </w:numPr>
        <w:ind w:firstLineChars="0"/>
        <w:jc w:val="left"/>
        <w:rPr>
          <w:color w:val="000000"/>
          <w:sz w:val="28"/>
          <w:szCs w:val="28"/>
        </w:rPr>
      </w:pPr>
      <w:r>
        <w:rPr>
          <w:rFonts w:hint="eastAsia"/>
          <w:color w:val="000000"/>
          <w:sz w:val="28"/>
          <w:szCs w:val="28"/>
        </w:rPr>
        <w:t>模板工程及支撑体系</w:t>
      </w:r>
      <w:r>
        <w:rPr>
          <w:rFonts w:hint="eastAsia"/>
          <w:color w:val="000000"/>
          <w:sz w:val="28"/>
          <w:szCs w:val="28"/>
        </w:rPr>
        <w:t xml:space="preserve"> </w:t>
      </w:r>
    </w:p>
    <w:p w:rsidR="00BE6511" w:rsidRDefault="004B1499">
      <w:pPr>
        <w:pStyle w:val="1"/>
        <w:numPr>
          <w:ilvl w:val="0"/>
          <w:numId w:val="24"/>
        </w:numPr>
        <w:ind w:firstLineChars="0"/>
        <w:jc w:val="left"/>
        <w:rPr>
          <w:color w:val="000000"/>
          <w:sz w:val="28"/>
          <w:szCs w:val="28"/>
        </w:rPr>
      </w:pPr>
      <w:r>
        <w:rPr>
          <w:rFonts w:hint="eastAsia"/>
          <w:color w:val="000000"/>
          <w:sz w:val="28"/>
          <w:szCs w:val="28"/>
        </w:rPr>
        <w:t>混凝土模板支撑工程（</w:t>
      </w:r>
      <w:r>
        <w:rPr>
          <w:rFonts w:hint="eastAsia"/>
          <w:color w:val="000000"/>
          <w:sz w:val="28"/>
          <w:szCs w:val="28"/>
        </w:rPr>
        <w:t>1</w:t>
      </w:r>
      <w:r>
        <w:rPr>
          <w:rFonts w:hint="eastAsia"/>
          <w:color w:val="000000"/>
          <w:sz w:val="28"/>
          <w:szCs w:val="28"/>
        </w:rPr>
        <w:t>）搭设高度</w:t>
      </w:r>
      <w:r>
        <w:rPr>
          <w:rFonts w:hint="eastAsia"/>
          <w:color w:val="000000"/>
          <w:sz w:val="28"/>
          <w:szCs w:val="28"/>
        </w:rPr>
        <w:t>8m</w:t>
      </w:r>
      <w:r>
        <w:rPr>
          <w:rFonts w:hint="eastAsia"/>
          <w:color w:val="000000"/>
          <w:sz w:val="28"/>
          <w:szCs w:val="28"/>
        </w:rPr>
        <w:t>及以上的；（</w:t>
      </w:r>
      <w:r>
        <w:rPr>
          <w:rFonts w:hint="eastAsia"/>
          <w:color w:val="000000"/>
          <w:sz w:val="28"/>
          <w:szCs w:val="28"/>
        </w:rPr>
        <w:t>2</w:t>
      </w:r>
      <w:r>
        <w:rPr>
          <w:rFonts w:hint="eastAsia"/>
          <w:color w:val="000000"/>
          <w:sz w:val="28"/>
          <w:szCs w:val="28"/>
        </w:rPr>
        <w:t>）搭设跨度</w:t>
      </w:r>
      <w:r>
        <w:rPr>
          <w:rFonts w:hint="eastAsia"/>
          <w:color w:val="000000"/>
          <w:sz w:val="28"/>
          <w:szCs w:val="28"/>
        </w:rPr>
        <w:t>18m</w:t>
      </w:r>
      <w:r>
        <w:rPr>
          <w:rFonts w:hint="eastAsia"/>
          <w:color w:val="000000"/>
          <w:sz w:val="28"/>
          <w:szCs w:val="28"/>
        </w:rPr>
        <w:t>及以上，施工总荷载大于</w:t>
      </w:r>
      <w:r>
        <w:rPr>
          <w:rFonts w:hint="eastAsia"/>
          <w:color w:val="000000"/>
          <w:sz w:val="28"/>
          <w:szCs w:val="28"/>
        </w:rPr>
        <w:t>15kN</w:t>
      </w:r>
      <w:r>
        <w:rPr>
          <w:rFonts w:hint="eastAsia"/>
          <w:color w:val="000000"/>
          <w:sz w:val="28"/>
          <w:szCs w:val="28"/>
        </w:rPr>
        <w:t>／</w:t>
      </w:r>
      <w:r>
        <w:rPr>
          <w:rFonts w:hint="eastAsia"/>
          <w:color w:val="000000"/>
          <w:sz w:val="28"/>
          <w:szCs w:val="28"/>
        </w:rPr>
        <w:t>m2</w:t>
      </w:r>
      <w:r>
        <w:rPr>
          <w:rFonts w:hint="eastAsia"/>
          <w:color w:val="000000"/>
          <w:sz w:val="28"/>
          <w:szCs w:val="28"/>
        </w:rPr>
        <w:t>的；（</w:t>
      </w:r>
      <w:r>
        <w:rPr>
          <w:rFonts w:hint="eastAsia"/>
          <w:color w:val="000000"/>
          <w:sz w:val="28"/>
          <w:szCs w:val="28"/>
        </w:rPr>
        <w:t>3</w:t>
      </w:r>
      <w:r>
        <w:rPr>
          <w:rFonts w:hint="eastAsia"/>
          <w:color w:val="000000"/>
          <w:sz w:val="28"/>
          <w:szCs w:val="28"/>
        </w:rPr>
        <w:t>）集中线荷载</w:t>
      </w:r>
      <w:r>
        <w:rPr>
          <w:rFonts w:hint="eastAsia"/>
          <w:color w:val="000000"/>
          <w:sz w:val="28"/>
          <w:szCs w:val="28"/>
        </w:rPr>
        <w:t>20kN</w:t>
      </w:r>
      <w:r>
        <w:rPr>
          <w:rFonts w:hint="eastAsia"/>
          <w:color w:val="000000"/>
          <w:sz w:val="28"/>
          <w:szCs w:val="28"/>
        </w:rPr>
        <w:t>／</w:t>
      </w:r>
      <w:r>
        <w:rPr>
          <w:rFonts w:hint="eastAsia"/>
          <w:color w:val="000000"/>
          <w:sz w:val="28"/>
          <w:szCs w:val="28"/>
        </w:rPr>
        <w:t>m</w:t>
      </w:r>
      <w:r>
        <w:rPr>
          <w:rFonts w:hint="eastAsia"/>
          <w:color w:val="000000"/>
          <w:sz w:val="28"/>
          <w:szCs w:val="28"/>
        </w:rPr>
        <w:t>及以上的；</w:t>
      </w:r>
      <w:r>
        <w:rPr>
          <w:rFonts w:hint="eastAsia"/>
          <w:color w:val="000000"/>
          <w:sz w:val="28"/>
          <w:szCs w:val="28"/>
        </w:rPr>
        <w:t xml:space="preserve">  </w:t>
      </w:r>
    </w:p>
    <w:p w:rsidR="00BE6511" w:rsidRDefault="004B1499">
      <w:pPr>
        <w:pStyle w:val="1"/>
        <w:numPr>
          <w:ilvl w:val="0"/>
          <w:numId w:val="24"/>
        </w:numPr>
        <w:ind w:firstLineChars="0"/>
        <w:jc w:val="left"/>
        <w:rPr>
          <w:color w:val="000000"/>
          <w:sz w:val="28"/>
          <w:szCs w:val="28"/>
        </w:rPr>
      </w:pPr>
      <w:r>
        <w:rPr>
          <w:rFonts w:hint="eastAsia"/>
          <w:color w:val="000000"/>
          <w:sz w:val="28"/>
          <w:szCs w:val="28"/>
        </w:rPr>
        <w:t>工具式模板工程，包括滑模、爬模、</w:t>
      </w:r>
      <w:proofErr w:type="gramStart"/>
      <w:r>
        <w:rPr>
          <w:rFonts w:hint="eastAsia"/>
          <w:color w:val="000000"/>
          <w:sz w:val="28"/>
          <w:szCs w:val="28"/>
        </w:rPr>
        <w:t>飞模工程</w:t>
      </w:r>
      <w:proofErr w:type="gramEnd"/>
      <w:r>
        <w:rPr>
          <w:rFonts w:hint="eastAsia"/>
          <w:color w:val="000000"/>
          <w:sz w:val="28"/>
          <w:szCs w:val="28"/>
        </w:rPr>
        <w:t>。</w:t>
      </w:r>
    </w:p>
    <w:p w:rsidR="00BE6511" w:rsidRDefault="004B1499">
      <w:pPr>
        <w:pStyle w:val="1"/>
        <w:numPr>
          <w:ilvl w:val="0"/>
          <w:numId w:val="24"/>
        </w:numPr>
        <w:ind w:firstLineChars="0"/>
        <w:jc w:val="left"/>
        <w:rPr>
          <w:color w:val="000000"/>
          <w:sz w:val="28"/>
          <w:szCs w:val="28"/>
        </w:rPr>
      </w:pPr>
      <w:r>
        <w:rPr>
          <w:rFonts w:hint="eastAsia"/>
          <w:color w:val="000000"/>
          <w:sz w:val="28"/>
          <w:szCs w:val="28"/>
        </w:rPr>
        <w:t>    </w:t>
      </w:r>
      <w:r>
        <w:rPr>
          <w:rFonts w:hint="eastAsia"/>
          <w:color w:val="000000"/>
          <w:sz w:val="28"/>
          <w:szCs w:val="28"/>
        </w:rPr>
        <w:t>承重支撑体系：用于钢结构安装等满堂支撑体系，承受单点集中荷载</w:t>
      </w:r>
      <w:r>
        <w:rPr>
          <w:rFonts w:hint="eastAsia"/>
          <w:color w:val="000000"/>
          <w:sz w:val="28"/>
          <w:szCs w:val="28"/>
        </w:rPr>
        <w:t>7kN</w:t>
      </w:r>
      <w:r>
        <w:rPr>
          <w:rFonts w:hint="eastAsia"/>
          <w:color w:val="000000"/>
          <w:sz w:val="28"/>
          <w:szCs w:val="28"/>
        </w:rPr>
        <w:t>以上。</w:t>
      </w:r>
      <w:r>
        <w:rPr>
          <w:rFonts w:hint="eastAsia"/>
          <w:color w:val="000000"/>
          <w:sz w:val="28"/>
          <w:szCs w:val="28"/>
        </w:rPr>
        <w:t> </w:t>
      </w:r>
    </w:p>
    <w:p w:rsidR="00BE6511" w:rsidRDefault="004B1499">
      <w:pPr>
        <w:pStyle w:val="1"/>
        <w:numPr>
          <w:ilvl w:val="0"/>
          <w:numId w:val="22"/>
        </w:numPr>
        <w:ind w:firstLineChars="0"/>
        <w:jc w:val="left"/>
        <w:rPr>
          <w:color w:val="000000"/>
          <w:sz w:val="28"/>
          <w:szCs w:val="28"/>
        </w:rPr>
      </w:pPr>
      <w:r>
        <w:rPr>
          <w:rFonts w:hint="eastAsia"/>
          <w:color w:val="000000"/>
          <w:sz w:val="28"/>
          <w:szCs w:val="28"/>
        </w:rPr>
        <w:t>脚手架工程</w:t>
      </w:r>
      <w:r>
        <w:rPr>
          <w:rFonts w:hint="eastAsia"/>
          <w:color w:val="000000"/>
          <w:sz w:val="28"/>
          <w:szCs w:val="28"/>
        </w:rPr>
        <w:t> </w:t>
      </w:r>
    </w:p>
    <w:p w:rsidR="00BE6511" w:rsidRDefault="004B1499">
      <w:pPr>
        <w:pStyle w:val="1"/>
        <w:numPr>
          <w:ilvl w:val="0"/>
          <w:numId w:val="25"/>
        </w:numPr>
        <w:ind w:firstLineChars="0"/>
        <w:jc w:val="left"/>
        <w:rPr>
          <w:color w:val="000000"/>
          <w:sz w:val="28"/>
          <w:szCs w:val="28"/>
        </w:rPr>
      </w:pPr>
      <w:r>
        <w:rPr>
          <w:rFonts w:hint="eastAsia"/>
          <w:color w:val="000000"/>
          <w:sz w:val="28"/>
          <w:szCs w:val="28"/>
        </w:rPr>
        <w:lastRenderedPageBreak/>
        <w:t>搭设高度</w:t>
      </w:r>
      <w:r>
        <w:rPr>
          <w:rFonts w:hint="eastAsia"/>
          <w:color w:val="000000"/>
          <w:sz w:val="28"/>
          <w:szCs w:val="28"/>
        </w:rPr>
        <w:t>50m</w:t>
      </w:r>
      <w:r>
        <w:rPr>
          <w:rFonts w:hint="eastAsia"/>
          <w:color w:val="000000"/>
          <w:sz w:val="28"/>
          <w:szCs w:val="28"/>
        </w:rPr>
        <w:t>及以上的落地式脚手架；</w:t>
      </w:r>
      <w:r>
        <w:rPr>
          <w:rFonts w:hint="eastAsia"/>
          <w:color w:val="000000"/>
          <w:sz w:val="28"/>
          <w:szCs w:val="28"/>
        </w:rPr>
        <w:t> </w:t>
      </w:r>
    </w:p>
    <w:p w:rsidR="00BE6511" w:rsidRDefault="004B1499">
      <w:pPr>
        <w:pStyle w:val="1"/>
        <w:numPr>
          <w:ilvl w:val="0"/>
          <w:numId w:val="25"/>
        </w:numPr>
        <w:ind w:firstLineChars="0"/>
        <w:jc w:val="left"/>
        <w:rPr>
          <w:color w:val="000000"/>
          <w:sz w:val="28"/>
          <w:szCs w:val="28"/>
        </w:rPr>
      </w:pPr>
      <w:r>
        <w:rPr>
          <w:rFonts w:hint="eastAsia"/>
          <w:color w:val="000000"/>
          <w:sz w:val="28"/>
          <w:szCs w:val="28"/>
        </w:rPr>
        <w:t>  </w:t>
      </w:r>
      <w:r>
        <w:rPr>
          <w:rFonts w:hint="eastAsia"/>
          <w:color w:val="000000"/>
          <w:sz w:val="28"/>
          <w:szCs w:val="28"/>
        </w:rPr>
        <w:t>悬挑高度</w:t>
      </w:r>
      <w:r>
        <w:rPr>
          <w:rFonts w:hint="eastAsia"/>
          <w:color w:val="000000"/>
          <w:sz w:val="28"/>
          <w:szCs w:val="28"/>
        </w:rPr>
        <w:t>20m</w:t>
      </w:r>
      <w:r>
        <w:rPr>
          <w:rFonts w:hint="eastAsia"/>
          <w:color w:val="000000"/>
          <w:sz w:val="28"/>
          <w:szCs w:val="28"/>
        </w:rPr>
        <w:t>及以上的悬挑式脚手架；</w:t>
      </w:r>
      <w:r>
        <w:rPr>
          <w:rFonts w:hint="eastAsia"/>
          <w:color w:val="000000"/>
          <w:sz w:val="28"/>
          <w:szCs w:val="28"/>
        </w:rPr>
        <w:t> </w:t>
      </w:r>
    </w:p>
    <w:p w:rsidR="00BE6511" w:rsidRDefault="004B1499">
      <w:pPr>
        <w:pStyle w:val="1"/>
        <w:numPr>
          <w:ilvl w:val="0"/>
          <w:numId w:val="25"/>
        </w:numPr>
        <w:ind w:firstLineChars="0"/>
        <w:jc w:val="left"/>
        <w:rPr>
          <w:color w:val="000000"/>
          <w:sz w:val="28"/>
          <w:szCs w:val="28"/>
        </w:rPr>
      </w:pPr>
      <w:r>
        <w:rPr>
          <w:rFonts w:hint="eastAsia"/>
          <w:color w:val="000000"/>
          <w:sz w:val="28"/>
          <w:szCs w:val="28"/>
        </w:rPr>
        <w:t>   </w:t>
      </w:r>
      <w:r>
        <w:rPr>
          <w:rFonts w:hint="eastAsia"/>
          <w:color w:val="000000"/>
          <w:sz w:val="28"/>
          <w:szCs w:val="28"/>
        </w:rPr>
        <w:t>提升高度</w:t>
      </w:r>
      <w:r>
        <w:rPr>
          <w:rFonts w:hint="eastAsia"/>
          <w:color w:val="000000"/>
          <w:sz w:val="28"/>
          <w:szCs w:val="28"/>
        </w:rPr>
        <w:t>150m</w:t>
      </w:r>
      <w:r>
        <w:rPr>
          <w:rFonts w:hint="eastAsia"/>
          <w:color w:val="000000"/>
          <w:sz w:val="28"/>
          <w:szCs w:val="28"/>
        </w:rPr>
        <w:t>及以上附着升降脚手架。</w:t>
      </w:r>
      <w:r>
        <w:rPr>
          <w:rFonts w:hint="eastAsia"/>
          <w:color w:val="000000"/>
          <w:sz w:val="28"/>
          <w:szCs w:val="28"/>
        </w:rPr>
        <w:t> </w:t>
      </w:r>
    </w:p>
    <w:p w:rsidR="00BE6511" w:rsidRDefault="004B1499">
      <w:pPr>
        <w:pStyle w:val="1"/>
        <w:numPr>
          <w:ilvl w:val="0"/>
          <w:numId w:val="22"/>
        </w:numPr>
        <w:ind w:firstLineChars="0"/>
        <w:jc w:val="left"/>
        <w:rPr>
          <w:color w:val="000000"/>
          <w:sz w:val="28"/>
          <w:szCs w:val="28"/>
        </w:rPr>
      </w:pPr>
      <w:r>
        <w:rPr>
          <w:rFonts w:hint="eastAsia"/>
          <w:color w:val="000000"/>
          <w:sz w:val="28"/>
          <w:szCs w:val="28"/>
        </w:rPr>
        <w:t>起重吊装工程</w:t>
      </w:r>
      <w:r>
        <w:rPr>
          <w:rFonts w:hint="eastAsia"/>
          <w:color w:val="000000"/>
          <w:sz w:val="28"/>
          <w:szCs w:val="28"/>
        </w:rPr>
        <w:t> </w:t>
      </w:r>
    </w:p>
    <w:p w:rsidR="00BE6511" w:rsidRDefault="004B1499">
      <w:pPr>
        <w:pStyle w:val="1"/>
        <w:numPr>
          <w:ilvl w:val="0"/>
          <w:numId w:val="26"/>
        </w:numPr>
        <w:ind w:firstLineChars="0"/>
        <w:jc w:val="left"/>
        <w:rPr>
          <w:color w:val="000000"/>
          <w:sz w:val="28"/>
          <w:szCs w:val="28"/>
        </w:rPr>
      </w:pPr>
      <w:r>
        <w:rPr>
          <w:rFonts w:hint="eastAsia"/>
          <w:color w:val="000000"/>
          <w:sz w:val="28"/>
          <w:szCs w:val="28"/>
        </w:rPr>
        <w:t>采用非常规起重设备、方法，且单件起吊重量在</w:t>
      </w:r>
      <w:r>
        <w:rPr>
          <w:rFonts w:hint="eastAsia"/>
          <w:color w:val="000000"/>
          <w:sz w:val="28"/>
          <w:szCs w:val="28"/>
        </w:rPr>
        <w:t>100kN</w:t>
      </w:r>
      <w:r>
        <w:rPr>
          <w:rFonts w:hint="eastAsia"/>
          <w:color w:val="000000"/>
          <w:sz w:val="28"/>
          <w:szCs w:val="28"/>
        </w:rPr>
        <w:t>及以上的起重吊装工程；</w:t>
      </w:r>
      <w:r>
        <w:rPr>
          <w:rFonts w:hint="eastAsia"/>
          <w:color w:val="000000"/>
          <w:sz w:val="28"/>
          <w:szCs w:val="28"/>
        </w:rPr>
        <w:t> </w:t>
      </w:r>
    </w:p>
    <w:p w:rsidR="00BE6511" w:rsidRDefault="004B1499">
      <w:pPr>
        <w:pStyle w:val="1"/>
        <w:numPr>
          <w:ilvl w:val="0"/>
          <w:numId w:val="26"/>
        </w:numPr>
        <w:ind w:firstLineChars="0"/>
        <w:jc w:val="left"/>
        <w:rPr>
          <w:color w:val="000000"/>
          <w:sz w:val="28"/>
          <w:szCs w:val="28"/>
        </w:rPr>
      </w:pPr>
      <w:r>
        <w:rPr>
          <w:rFonts w:hint="eastAsia"/>
          <w:color w:val="000000"/>
          <w:sz w:val="28"/>
          <w:szCs w:val="28"/>
        </w:rPr>
        <w:t> 2</w:t>
      </w:r>
      <w:r>
        <w:rPr>
          <w:rFonts w:hint="eastAsia"/>
          <w:color w:val="000000"/>
          <w:sz w:val="28"/>
          <w:szCs w:val="28"/>
        </w:rPr>
        <w:t>台及以上起重机抬吊作业工程；</w:t>
      </w:r>
      <w:r>
        <w:rPr>
          <w:rFonts w:hint="eastAsia"/>
          <w:color w:val="000000"/>
          <w:sz w:val="28"/>
          <w:szCs w:val="28"/>
        </w:rPr>
        <w:t> </w:t>
      </w:r>
    </w:p>
    <w:p w:rsidR="00BE6511" w:rsidRDefault="004B1499">
      <w:pPr>
        <w:pStyle w:val="1"/>
        <w:numPr>
          <w:ilvl w:val="0"/>
          <w:numId w:val="26"/>
        </w:numPr>
        <w:ind w:firstLineChars="0"/>
        <w:jc w:val="left"/>
        <w:rPr>
          <w:color w:val="000000"/>
          <w:sz w:val="28"/>
          <w:szCs w:val="28"/>
        </w:rPr>
      </w:pPr>
      <w:r>
        <w:rPr>
          <w:rFonts w:hint="eastAsia"/>
          <w:color w:val="000000"/>
          <w:sz w:val="28"/>
          <w:szCs w:val="28"/>
        </w:rPr>
        <w:t> </w:t>
      </w:r>
      <w:r>
        <w:rPr>
          <w:rFonts w:hint="eastAsia"/>
          <w:color w:val="000000"/>
          <w:sz w:val="28"/>
          <w:szCs w:val="28"/>
        </w:rPr>
        <w:t>跨度</w:t>
      </w:r>
      <w:r>
        <w:rPr>
          <w:rFonts w:hint="eastAsia"/>
          <w:color w:val="000000"/>
          <w:sz w:val="28"/>
          <w:szCs w:val="28"/>
        </w:rPr>
        <w:t>30m</w:t>
      </w:r>
      <w:r>
        <w:rPr>
          <w:rFonts w:hint="eastAsia"/>
          <w:color w:val="000000"/>
          <w:sz w:val="28"/>
          <w:szCs w:val="28"/>
        </w:rPr>
        <w:t>以上的结构吊装工程。</w:t>
      </w:r>
      <w:r>
        <w:rPr>
          <w:rFonts w:hint="eastAsia"/>
          <w:color w:val="000000"/>
          <w:sz w:val="28"/>
          <w:szCs w:val="28"/>
        </w:rPr>
        <w:t> </w:t>
      </w:r>
    </w:p>
    <w:p w:rsidR="00BE6511" w:rsidRDefault="004B1499">
      <w:pPr>
        <w:pStyle w:val="1"/>
        <w:numPr>
          <w:ilvl w:val="0"/>
          <w:numId w:val="22"/>
        </w:numPr>
        <w:ind w:firstLineChars="0"/>
        <w:jc w:val="left"/>
        <w:rPr>
          <w:color w:val="000000"/>
          <w:sz w:val="28"/>
          <w:szCs w:val="28"/>
        </w:rPr>
      </w:pPr>
      <w:r>
        <w:rPr>
          <w:rFonts w:hint="eastAsia"/>
          <w:color w:val="000000"/>
          <w:sz w:val="28"/>
          <w:szCs w:val="28"/>
        </w:rPr>
        <w:t>起重机械安装拆卸工程</w:t>
      </w:r>
      <w:r>
        <w:rPr>
          <w:rFonts w:hint="eastAsia"/>
          <w:color w:val="000000"/>
          <w:sz w:val="28"/>
          <w:szCs w:val="28"/>
        </w:rPr>
        <w:t> </w:t>
      </w:r>
    </w:p>
    <w:p w:rsidR="00BE6511" w:rsidRDefault="004B1499">
      <w:pPr>
        <w:pStyle w:val="1"/>
        <w:numPr>
          <w:ilvl w:val="0"/>
          <w:numId w:val="27"/>
        </w:numPr>
        <w:ind w:firstLineChars="0"/>
        <w:jc w:val="left"/>
        <w:rPr>
          <w:color w:val="000000"/>
          <w:sz w:val="28"/>
          <w:szCs w:val="28"/>
        </w:rPr>
      </w:pPr>
      <w:r>
        <w:rPr>
          <w:rFonts w:hint="eastAsia"/>
          <w:color w:val="000000"/>
          <w:sz w:val="28"/>
          <w:szCs w:val="28"/>
        </w:rPr>
        <w:t>起重量</w:t>
      </w:r>
      <w:r>
        <w:rPr>
          <w:rFonts w:hint="eastAsia"/>
          <w:color w:val="000000"/>
          <w:sz w:val="28"/>
          <w:szCs w:val="28"/>
        </w:rPr>
        <w:t>300kN</w:t>
      </w:r>
      <w:r>
        <w:rPr>
          <w:rFonts w:hint="eastAsia"/>
          <w:color w:val="000000"/>
          <w:sz w:val="28"/>
          <w:szCs w:val="28"/>
        </w:rPr>
        <w:t>及以上的起重设备安装拆卸工程；</w:t>
      </w:r>
      <w:r>
        <w:rPr>
          <w:rFonts w:hint="eastAsia"/>
          <w:color w:val="000000"/>
          <w:sz w:val="28"/>
          <w:szCs w:val="28"/>
        </w:rPr>
        <w:t> </w:t>
      </w:r>
    </w:p>
    <w:p w:rsidR="00BE6511" w:rsidRDefault="004B1499">
      <w:pPr>
        <w:pStyle w:val="1"/>
        <w:numPr>
          <w:ilvl w:val="0"/>
          <w:numId w:val="27"/>
        </w:numPr>
        <w:ind w:firstLineChars="0"/>
        <w:jc w:val="left"/>
        <w:rPr>
          <w:color w:val="000000"/>
          <w:sz w:val="28"/>
          <w:szCs w:val="28"/>
        </w:rPr>
      </w:pPr>
      <w:r>
        <w:rPr>
          <w:rFonts w:hint="eastAsia"/>
          <w:color w:val="000000"/>
          <w:sz w:val="28"/>
          <w:szCs w:val="28"/>
        </w:rPr>
        <w:t>高度</w:t>
      </w:r>
      <w:r>
        <w:rPr>
          <w:rFonts w:hint="eastAsia"/>
          <w:color w:val="000000"/>
          <w:sz w:val="28"/>
          <w:szCs w:val="28"/>
        </w:rPr>
        <w:t>200m</w:t>
      </w:r>
      <w:r>
        <w:rPr>
          <w:rFonts w:hint="eastAsia"/>
          <w:color w:val="000000"/>
          <w:sz w:val="28"/>
          <w:szCs w:val="28"/>
        </w:rPr>
        <w:t>及以上内爬起重设备的拆卸工程。</w:t>
      </w:r>
      <w:r>
        <w:rPr>
          <w:rFonts w:hint="eastAsia"/>
          <w:color w:val="000000"/>
          <w:sz w:val="28"/>
          <w:szCs w:val="28"/>
        </w:rPr>
        <w:t> </w:t>
      </w:r>
    </w:p>
    <w:p w:rsidR="00BE6511" w:rsidRDefault="004B1499">
      <w:pPr>
        <w:pStyle w:val="1"/>
        <w:numPr>
          <w:ilvl w:val="0"/>
          <w:numId w:val="22"/>
        </w:numPr>
        <w:ind w:firstLineChars="0"/>
        <w:jc w:val="left"/>
        <w:rPr>
          <w:color w:val="000000"/>
          <w:sz w:val="28"/>
          <w:szCs w:val="28"/>
        </w:rPr>
      </w:pPr>
      <w:r>
        <w:rPr>
          <w:rFonts w:hint="eastAsia"/>
          <w:color w:val="000000"/>
          <w:sz w:val="28"/>
          <w:szCs w:val="28"/>
        </w:rPr>
        <w:t>拆除、爆破工程</w:t>
      </w:r>
      <w:r>
        <w:rPr>
          <w:rFonts w:hint="eastAsia"/>
          <w:color w:val="000000"/>
          <w:sz w:val="28"/>
          <w:szCs w:val="28"/>
        </w:rPr>
        <w:t>    </w:t>
      </w:r>
    </w:p>
    <w:p w:rsidR="00BE6511" w:rsidRDefault="004B1499">
      <w:pPr>
        <w:pStyle w:val="1"/>
        <w:numPr>
          <w:ilvl w:val="0"/>
          <w:numId w:val="28"/>
        </w:numPr>
        <w:ind w:firstLineChars="0"/>
        <w:jc w:val="left"/>
        <w:rPr>
          <w:color w:val="000000"/>
          <w:sz w:val="28"/>
          <w:szCs w:val="28"/>
        </w:rPr>
      </w:pPr>
      <w:r>
        <w:rPr>
          <w:rFonts w:hint="eastAsia"/>
          <w:color w:val="000000"/>
          <w:sz w:val="28"/>
          <w:szCs w:val="28"/>
        </w:rPr>
        <w:t>采用爆破拆除的工程；</w:t>
      </w:r>
      <w:r>
        <w:rPr>
          <w:rFonts w:hint="eastAsia"/>
          <w:color w:val="000000"/>
          <w:sz w:val="28"/>
          <w:szCs w:val="28"/>
        </w:rPr>
        <w:t> </w:t>
      </w:r>
    </w:p>
    <w:p w:rsidR="00BE6511" w:rsidRDefault="004B1499">
      <w:pPr>
        <w:pStyle w:val="1"/>
        <w:numPr>
          <w:ilvl w:val="0"/>
          <w:numId w:val="28"/>
        </w:numPr>
        <w:ind w:firstLineChars="0"/>
        <w:jc w:val="left"/>
        <w:rPr>
          <w:color w:val="000000"/>
          <w:sz w:val="28"/>
          <w:szCs w:val="28"/>
        </w:rPr>
      </w:pPr>
      <w:r>
        <w:rPr>
          <w:rFonts w:hint="eastAsia"/>
          <w:color w:val="000000"/>
          <w:sz w:val="28"/>
          <w:szCs w:val="28"/>
        </w:rPr>
        <w:t> </w:t>
      </w:r>
      <w:r>
        <w:rPr>
          <w:rFonts w:hint="eastAsia"/>
          <w:color w:val="000000"/>
          <w:sz w:val="28"/>
          <w:szCs w:val="28"/>
        </w:rPr>
        <w:t>码头、桥梁、水塔和高架等建筑物、构筑物的拆除工程；</w:t>
      </w:r>
      <w:r>
        <w:rPr>
          <w:rFonts w:hint="eastAsia"/>
          <w:color w:val="000000"/>
          <w:sz w:val="28"/>
          <w:szCs w:val="28"/>
        </w:rPr>
        <w:t> </w:t>
      </w:r>
    </w:p>
    <w:p w:rsidR="00BE6511" w:rsidRDefault="004B1499">
      <w:pPr>
        <w:pStyle w:val="1"/>
        <w:numPr>
          <w:ilvl w:val="0"/>
          <w:numId w:val="28"/>
        </w:numPr>
        <w:ind w:firstLineChars="0"/>
        <w:jc w:val="left"/>
        <w:rPr>
          <w:color w:val="000000"/>
          <w:sz w:val="28"/>
          <w:szCs w:val="28"/>
        </w:rPr>
      </w:pPr>
      <w:r>
        <w:rPr>
          <w:rFonts w:hint="eastAsia"/>
          <w:color w:val="000000"/>
          <w:sz w:val="28"/>
          <w:szCs w:val="28"/>
        </w:rPr>
        <w:t> </w:t>
      </w:r>
      <w:r>
        <w:rPr>
          <w:rFonts w:hint="eastAsia"/>
          <w:color w:val="000000"/>
          <w:sz w:val="28"/>
          <w:szCs w:val="28"/>
        </w:rPr>
        <w:t>拆除中容易引起有毒有害气（液）体或粉尘扩散、易燃易爆事故发生的特殊建筑物、构筑物的拆除工程；</w:t>
      </w:r>
      <w:r>
        <w:rPr>
          <w:rFonts w:hint="eastAsia"/>
          <w:color w:val="000000"/>
          <w:sz w:val="28"/>
          <w:szCs w:val="28"/>
        </w:rPr>
        <w:t> </w:t>
      </w:r>
    </w:p>
    <w:p w:rsidR="00BE6511" w:rsidRDefault="004B1499">
      <w:pPr>
        <w:pStyle w:val="1"/>
        <w:numPr>
          <w:ilvl w:val="0"/>
          <w:numId w:val="28"/>
        </w:numPr>
        <w:ind w:firstLineChars="0"/>
        <w:jc w:val="left"/>
        <w:rPr>
          <w:color w:val="000000"/>
          <w:sz w:val="28"/>
          <w:szCs w:val="28"/>
        </w:rPr>
      </w:pPr>
      <w:r>
        <w:rPr>
          <w:rFonts w:hint="eastAsia"/>
          <w:color w:val="000000"/>
          <w:sz w:val="28"/>
          <w:szCs w:val="28"/>
        </w:rPr>
        <w:t>  </w:t>
      </w:r>
      <w:r>
        <w:rPr>
          <w:rFonts w:hint="eastAsia"/>
          <w:color w:val="000000"/>
          <w:sz w:val="28"/>
          <w:szCs w:val="28"/>
        </w:rPr>
        <w:t>可能影响行人、交通、电力设施、通讯设施或其它建筑物、构筑物安全的</w:t>
      </w:r>
      <w:r>
        <w:rPr>
          <w:rFonts w:hint="eastAsia"/>
          <w:color w:val="000000"/>
          <w:sz w:val="28"/>
          <w:szCs w:val="28"/>
        </w:rPr>
        <w:t> </w:t>
      </w:r>
    </w:p>
    <w:p w:rsidR="00BE6511" w:rsidRDefault="004B1499">
      <w:pPr>
        <w:pStyle w:val="1"/>
        <w:numPr>
          <w:ilvl w:val="0"/>
          <w:numId w:val="21"/>
        </w:numPr>
        <w:ind w:firstLineChars="0"/>
        <w:jc w:val="left"/>
        <w:rPr>
          <w:color w:val="000000"/>
          <w:sz w:val="28"/>
          <w:szCs w:val="28"/>
        </w:rPr>
      </w:pPr>
      <w:r>
        <w:rPr>
          <w:rFonts w:hint="eastAsia"/>
          <w:color w:val="000000"/>
          <w:sz w:val="28"/>
          <w:szCs w:val="28"/>
        </w:rPr>
        <w:t>专项方案需专家论证审查的，专项方案审核通过后，应组织专家对方案进行论证审查。</w:t>
      </w:r>
    </w:p>
    <w:p w:rsidR="00BE6511" w:rsidRDefault="004B1499">
      <w:pPr>
        <w:pStyle w:val="1"/>
        <w:numPr>
          <w:ilvl w:val="0"/>
          <w:numId w:val="14"/>
        </w:numPr>
        <w:ind w:firstLineChars="0"/>
        <w:rPr>
          <w:rFonts w:ascii="宋体" w:hAnsi="宋体"/>
          <w:b/>
          <w:color w:val="000000"/>
          <w:sz w:val="28"/>
          <w:szCs w:val="28"/>
        </w:rPr>
      </w:pPr>
      <w:r>
        <w:rPr>
          <w:rFonts w:ascii="宋体" w:hAnsi="宋体" w:hint="eastAsia"/>
          <w:b/>
          <w:color w:val="000000"/>
          <w:sz w:val="28"/>
          <w:szCs w:val="28"/>
        </w:rPr>
        <w:t>现场安全管理监控制度</w:t>
      </w:r>
    </w:p>
    <w:p w:rsidR="00BE6511" w:rsidRDefault="004B1499">
      <w:pPr>
        <w:pStyle w:val="1"/>
        <w:numPr>
          <w:ilvl w:val="0"/>
          <w:numId w:val="29"/>
        </w:numPr>
        <w:ind w:firstLineChars="0"/>
        <w:rPr>
          <w:color w:val="000000"/>
          <w:sz w:val="28"/>
          <w:szCs w:val="28"/>
        </w:rPr>
      </w:pPr>
      <w:r>
        <w:rPr>
          <w:rFonts w:hint="eastAsia"/>
          <w:color w:val="000000"/>
          <w:sz w:val="28"/>
          <w:szCs w:val="28"/>
        </w:rPr>
        <w:lastRenderedPageBreak/>
        <w:t>施工单位负责人对其作业人员的安全负直接责任，并对所有分包商具有安全管理的权利和义务；</w:t>
      </w:r>
    </w:p>
    <w:p w:rsidR="00BE6511" w:rsidRDefault="004B1499">
      <w:pPr>
        <w:pStyle w:val="1"/>
        <w:numPr>
          <w:ilvl w:val="0"/>
          <w:numId w:val="29"/>
        </w:numPr>
        <w:ind w:firstLineChars="0"/>
        <w:rPr>
          <w:rFonts w:ascii="宋体" w:hAnsi="宋体"/>
          <w:color w:val="000000"/>
          <w:sz w:val="28"/>
          <w:szCs w:val="28"/>
        </w:rPr>
      </w:pPr>
      <w:r>
        <w:rPr>
          <w:rFonts w:hint="eastAsia"/>
          <w:color w:val="000000"/>
          <w:sz w:val="28"/>
          <w:szCs w:val="28"/>
        </w:rPr>
        <w:t>UCC</w:t>
      </w:r>
      <w:r>
        <w:rPr>
          <w:rFonts w:hint="eastAsia"/>
          <w:color w:val="000000"/>
          <w:sz w:val="28"/>
          <w:szCs w:val="28"/>
        </w:rPr>
        <w:t>安全部对在建项目的所有安全管理工作进行监控，排查安全隐患，跟踪整改进程，健全安全检查制度；</w:t>
      </w:r>
    </w:p>
    <w:p w:rsidR="00BE6511" w:rsidRDefault="004B1499">
      <w:pPr>
        <w:pStyle w:val="1"/>
        <w:numPr>
          <w:ilvl w:val="0"/>
          <w:numId w:val="29"/>
        </w:numPr>
        <w:ind w:firstLineChars="0"/>
        <w:rPr>
          <w:rFonts w:ascii="宋体" w:hAnsi="宋体"/>
          <w:color w:val="000000"/>
          <w:sz w:val="28"/>
          <w:szCs w:val="28"/>
        </w:rPr>
      </w:pPr>
      <w:r>
        <w:rPr>
          <w:rFonts w:hint="eastAsia"/>
          <w:color w:val="000000"/>
          <w:sz w:val="28"/>
          <w:szCs w:val="28"/>
        </w:rPr>
        <w:t>任何单位和个人在接到安全隐患的通知后，必须在规定时间内完成整改，如有拒不履行的现象发生，则立即清出现场。</w:t>
      </w:r>
    </w:p>
    <w:p w:rsidR="00BE6511" w:rsidRDefault="004B1499">
      <w:pPr>
        <w:pStyle w:val="1"/>
        <w:numPr>
          <w:ilvl w:val="0"/>
          <w:numId w:val="14"/>
        </w:numPr>
        <w:ind w:firstLineChars="0"/>
        <w:rPr>
          <w:rFonts w:ascii="宋体" w:hAnsi="宋体"/>
          <w:color w:val="000000"/>
          <w:szCs w:val="21"/>
        </w:rPr>
      </w:pPr>
      <w:r>
        <w:rPr>
          <w:rFonts w:ascii="宋体" w:hAnsi="宋体" w:hint="eastAsia"/>
          <w:b/>
          <w:color w:val="000000"/>
          <w:sz w:val="28"/>
          <w:szCs w:val="28"/>
        </w:rPr>
        <w:t>现场安全生产保护制度</w:t>
      </w:r>
    </w:p>
    <w:p w:rsidR="00BE6511" w:rsidRDefault="004B1499">
      <w:pPr>
        <w:pStyle w:val="1"/>
        <w:ind w:left="435" w:firstLineChars="0" w:firstLine="0"/>
        <w:rPr>
          <w:color w:val="000000"/>
          <w:sz w:val="28"/>
          <w:szCs w:val="28"/>
        </w:rPr>
      </w:pPr>
      <w:r>
        <w:rPr>
          <w:rFonts w:hint="eastAsia"/>
          <w:color w:val="000000"/>
          <w:sz w:val="28"/>
          <w:szCs w:val="28"/>
        </w:rPr>
        <w:t>各类劳保用品，现场所有的防护设施是是为了保护施工作业过程中的安全生产</w:t>
      </w:r>
    </w:p>
    <w:p w:rsidR="00BE6511" w:rsidRDefault="004B1499">
      <w:pPr>
        <w:pStyle w:val="1"/>
        <w:numPr>
          <w:ilvl w:val="0"/>
          <w:numId w:val="30"/>
        </w:numPr>
        <w:ind w:firstLineChars="0"/>
        <w:rPr>
          <w:color w:val="000000"/>
          <w:sz w:val="28"/>
          <w:szCs w:val="28"/>
        </w:rPr>
      </w:pPr>
      <w:r>
        <w:rPr>
          <w:rFonts w:hint="eastAsia"/>
          <w:color w:val="000000"/>
          <w:sz w:val="28"/>
          <w:szCs w:val="28"/>
        </w:rPr>
        <w:t>各类劳保用品的要求</w:t>
      </w:r>
    </w:p>
    <w:p w:rsidR="00BE6511" w:rsidRDefault="004B1499">
      <w:pPr>
        <w:pStyle w:val="1"/>
        <w:numPr>
          <w:ilvl w:val="0"/>
          <w:numId w:val="31"/>
        </w:numPr>
        <w:ind w:firstLineChars="0"/>
        <w:rPr>
          <w:color w:val="000000"/>
          <w:sz w:val="28"/>
          <w:szCs w:val="28"/>
        </w:rPr>
      </w:pPr>
      <w:r>
        <w:rPr>
          <w:rFonts w:hint="eastAsia"/>
          <w:color w:val="000000"/>
          <w:sz w:val="28"/>
          <w:szCs w:val="28"/>
        </w:rPr>
        <w:t>劳保用品（</w:t>
      </w:r>
      <w:r>
        <w:rPr>
          <w:rFonts w:hint="eastAsia"/>
          <w:color w:val="000000"/>
          <w:sz w:val="28"/>
          <w:szCs w:val="28"/>
        </w:rPr>
        <w:t>PPE</w:t>
      </w:r>
      <w:r>
        <w:rPr>
          <w:rFonts w:hint="eastAsia"/>
          <w:color w:val="000000"/>
          <w:sz w:val="28"/>
          <w:szCs w:val="28"/>
        </w:rPr>
        <w:t>）要遵循统一管理的原则，任何人员进入现场必须穿戴好各类劳保用品，门岗人员做好来访人员和车辆登记工作；</w:t>
      </w:r>
    </w:p>
    <w:p w:rsidR="00A94D42" w:rsidRDefault="004B1499">
      <w:pPr>
        <w:pStyle w:val="1"/>
        <w:numPr>
          <w:ilvl w:val="0"/>
          <w:numId w:val="31"/>
        </w:numPr>
        <w:ind w:firstLineChars="0"/>
        <w:rPr>
          <w:color w:val="000000"/>
          <w:sz w:val="28"/>
          <w:szCs w:val="28"/>
        </w:rPr>
      </w:pPr>
      <w:r>
        <w:rPr>
          <w:rFonts w:hint="eastAsia"/>
          <w:color w:val="000000"/>
          <w:sz w:val="28"/>
          <w:szCs w:val="28"/>
        </w:rPr>
        <w:t>劳保用品包包括：安全帽，安全带，安全鞋，泛光马甲，防光眼镜，防毒面具，焊工服，电工绝缘鞋，防静电工作服等；</w:t>
      </w:r>
    </w:p>
    <w:p w:rsidR="00BE6511" w:rsidRDefault="00A94D42" w:rsidP="00A94D42">
      <w:pPr>
        <w:pStyle w:val="1"/>
        <w:ind w:left="2055" w:firstLineChars="0" w:firstLine="0"/>
        <w:rPr>
          <w:color w:val="000000"/>
          <w:sz w:val="28"/>
          <w:szCs w:val="28"/>
        </w:rPr>
      </w:pPr>
      <w:r>
        <w:rPr>
          <w:rFonts w:hint="eastAsia"/>
          <w:color w:val="000000"/>
          <w:sz w:val="28"/>
          <w:szCs w:val="28"/>
        </w:rPr>
        <w:t>要求</w:t>
      </w:r>
      <w:r>
        <w:rPr>
          <w:color w:val="000000"/>
          <w:sz w:val="28"/>
          <w:szCs w:val="28"/>
        </w:rPr>
        <w:t>：</w:t>
      </w:r>
      <w:r>
        <w:rPr>
          <w:rFonts w:hint="eastAsia"/>
          <w:color w:val="000000"/>
          <w:sz w:val="28"/>
          <w:szCs w:val="28"/>
        </w:rPr>
        <w:t>（</w:t>
      </w:r>
      <w:r w:rsidR="00D27214">
        <w:rPr>
          <w:rFonts w:hint="eastAsia"/>
          <w:color w:val="000000"/>
          <w:sz w:val="28"/>
          <w:szCs w:val="28"/>
        </w:rPr>
        <w:t>普通</w:t>
      </w:r>
      <w:r>
        <w:rPr>
          <w:rFonts w:hint="eastAsia"/>
          <w:color w:val="000000"/>
          <w:sz w:val="28"/>
          <w:szCs w:val="28"/>
        </w:rPr>
        <w:t>工人</w:t>
      </w:r>
      <w:r w:rsidR="00037DB3">
        <w:rPr>
          <w:rFonts w:hint="eastAsia"/>
          <w:color w:val="000000"/>
          <w:sz w:val="28"/>
          <w:szCs w:val="28"/>
        </w:rPr>
        <w:t>：</w:t>
      </w:r>
      <w:r>
        <w:rPr>
          <w:rFonts w:hint="eastAsia"/>
          <w:color w:val="000000"/>
          <w:sz w:val="28"/>
          <w:szCs w:val="28"/>
        </w:rPr>
        <w:t>戴黄色</w:t>
      </w:r>
      <w:r>
        <w:rPr>
          <w:color w:val="000000"/>
          <w:sz w:val="28"/>
          <w:szCs w:val="28"/>
        </w:rPr>
        <w:t>安全帽，</w:t>
      </w:r>
      <w:r>
        <w:rPr>
          <w:rFonts w:hint="eastAsia"/>
          <w:color w:val="000000"/>
          <w:sz w:val="28"/>
          <w:szCs w:val="28"/>
        </w:rPr>
        <w:t>穿</w:t>
      </w:r>
      <w:r>
        <w:rPr>
          <w:color w:val="000000"/>
          <w:sz w:val="28"/>
          <w:szCs w:val="28"/>
        </w:rPr>
        <w:t>红色</w:t>
      </w:r>
      <w:r>
        <w:rPr>
          <w:rFonts w:hint="eastAsia"/>
          <w:color w:val="000000"/>
          <w:sz w:val="28"/>
          <w:szCs w:val="28"/>
        </w:rPr>
        <w:t>泛光马甲</w:t>
      </w:r>
      <w:r>
        <w:rPr>
          <w:color w:val="000000"/>
          <w:sz w:val="28"/>
          <w:szCs w:val="28"/>
        </w:rPr>
        <w:t>。</w:t>
      </w:r>
      <w:r w:rsidR="00D27214">
        <w:rPr>
          <w:rFonts w:hint="eastAsia"/>
          <w:color w:val="000000"/>
          <w:sz w:val="28"/>
          <w:szCs w:val="28"/>
        </w:rPr>
        <w:t>电焊</w:t>
      </w:r>
      <w:r w:rsidR="00037DB3">
        <w:rPr>
          <w:color w:val="000000"/>
          <w:sz w:val="28"/>
          <w:szCs w:val="28"/>
        </w:rPr>
        <w:t>工等持证上岗的技术工人</w:t>
      </w:r>
      <w:r w:rsidR="00037DB3">
        <w:rPr>
          <w:rFonts w:hint="eastAsia"/>
          <w:color w:val="000000"/>
          <w:sz w:val="28"/>
          <w:szCs w:val="28"/>
        </w:rPr>
        <w:t>：</w:t>
      </w:r>
      <w:r w:rsidR="00D27214">
        <w:rPr>
          <w:color w:val="000000"/>
          <w:sz w:val="28"/>
          <w:szCs w:val="28"/>
        </w:rPr>
        <w:t>戴</w:t>
      </w:r>
      <w:r w:rsidR="00D27214">
        <w:rPr>
          <w:rFonts w:hint="eastAsia"/>
          <w:color w:val="000000"/>
          <w:sz w:val="28"/>
          <w:szCs w:val="28"/>
        </w:rPr>
        <w:t>红色</w:t>
      </w:r>
      <w:r w:rsidR="00D27214">
        <w:rPr>
          <w:color w:val="000000"/>
          <w:sz w:val="28"/>
          <w:szCs w:val="28"/>
        </w:rPr>
        <w:t>安全帽</w:t>
      </w:r>
      <w:r w:rsidR="00037DB3">
        <w:rPr>
          <w:rFonts w:hint="eastAsia"/>
          <w:color w:val="000000"/>
          <w:sz w:val="28"/>
          <w:szCs w:val="28"/>
        </w:rPr>
        <w:t>穿红色</w:t>
      </w:r>
      <w:r w:rsidR="00037DB3">
        <w:rPr>
          <w:color w:val="000000"/>
          <w:sz w:val="28"/>
          <w:szCs w:val="28"/>
        </w:rPr>
        <w:t>泛光马甲。</w:t>
      </w:r>
      <w:r>
        <w:rPr>
          <w:color w:val="000000"/>
          <w:sz w:val="28"/>
          <w:szCs w:val="28"/>
        </w:rPr>
        <w:t>管理人员</w:t>
      </w:r>
      <w:r w:rsidR="00037DB3">
        <w:rPr>
          <w:rFonts w:hint="eastAsia"/>
          <w:color w:val="000000"/>
          <w:sz w:val="28"/>
          <w:szCs w:val="28"/>
        </w:rPr>
        <w:t>：</w:t>
      </w:r>
      <w:r>
        <w:rPr>
          <w:rFonts w:hint="eastAsia"/>
          <w:color w:val="000000"/>
          <w:sz w:val="28"/>
          <w:szCs w:val="28"/>
        </w:rPr>
        <w:t>戴白色安全帽</w:t>
      </w:r>
      <w:r w:rsidR="009D47A8">
        <w:rPr>
          <w:rFonts w:hint="eastAsia"/>
          <w:color w:val="000000"/>
          <w:sz w:val="28"/>
          <w:szCs w:val="28"/>
        </w:rPr>
        <w:t>，</w:t>
      </w:r>
      <w:r w:rsidR="00D27214">
        <w:rPr>
          <w:rFonts w:hint="eastAsia"/>
          <w:color w:val="000000"/>
          <w:sz w:val="28"/>
          <w:szCs w:val="28"/>
        </w:rPr>
        <w:t>穿黄色泛光马甲</w:t>
      </w:r>
      <w:r w:rsidR="00D27214">
        <w:rPr>
          <w:color w:val="000000"/>
          <w:sz w:val="28"/>
          <w:szCs w:val="28"/>
        </w:rPr>
        <w:t>。</w:t>
      </w:r>
      <w:r w:rsidR="00D27214">
        <w:rPr>
          <w:rFonts w:hint="eastAsia"/>
          <w:color w:val="000000"/>
          <w:sz w:val="28"/>
          <w:szCs w:val="28"/>
        </w:rPr>
        <w:t>安全员</w:t>
      </w:r>
      <w:r w:rsidR="00037DB3">
        <w:rPr>
          <w:rFonts w:hint="eastAsia"/>
          <w:color w:val="000000"/>
          <w:sz w:val="28"/>
          <w:szCs w:val="28"/>
        </w:rPr>
        <w:t>：</w:t>
      </w:r>
      <w:r w:rsidR="00D27214">
        <w:rPr>
          <w:color w:val="000000"/>
          <w:sz w:val="28"/>
          <w:szCs w:val="28"/>
        </w:rPr>
        <w:t>戴蓝色安全帽，</w:t>
      </w:r>
      <w:r w:rsidR="00D27214">
        <w:rPr>
          <w:rFonts w:hint="eastAsia"/>
          <w:color w:val="000000"/>
          <w:sz w:val="28"/>
          <w:szCs w:val="28"/>
        </w:rPr>
        <w:t>穿</w:t>
      </w:r>
      <w:r w:rsidR="00D27214">
        <w:rPr>
          <w:color w:val="000000"/>
          <w:sz w:val="28"/>
          <w:szCs w:val="28"/>
        </w:rPr>
        <w:t>黄色泛光马甲。）</w:t>
      </w:r>
    </w:p>
    <w:p w:rsidR="00BE6511" w:rsidRDefault="004B1499">
      <w:pPr>
        <w:pStyle w:val="1"/>
        <w:numPr>
          <w:ilvl w:val="0"/>
          <w:numId w:val="31"/>
        </w:numPr>
        <w:ind w:firstLineChars="0"/>
        <w:rPr>
          <w:color w:val="000000"/>
          <w:sz w:val="28"/>
          <w:szCs w:val="28"/>
        </w:rPr>
      </w:pPr>
      <w:r>
        <w:rPr>
          <w:rFonts w:hint="eastAsia"/>
          <w:color w:val="000000"/>
          <w:sz w:val="28"/>
          <w:szCs w:val="28"/>
        </w:rPr>
        <w:t>按照国家有关劳动保护用品的规定，必须具有“三</w:t>
      </w:r>
      <w:r>
        <w:rPr>
          <w:rFonts w:hint="eastAsia"/>
          <w:color w:val="000000"/>
          <w:sz w:val="28"/>
          <w:szCs w:val="28"/>
        </w:rPr>
        <w:lastRenderedPageBreak/>
        <w:t>证一书”，即：产品合格证，生产许可证，质检报告，使用说明书，以保护作业人员的人身安全</w:t>
      </w:r>
      <w:r>
        <w:rPr>
          <w:rFonts w:hint="eastAsia"/>
          <w:color w:val="000000"/>
          <w:sz w:val="28"/>
          <w:szCs w:val="28"/>
        </w:rPr>
        <w:t>;</w:t>
      </w:r>
    </w:p>
    <w:p w:rsidR="00BE6511" w:rsidRDefault="004B1499">
      <w:pPr>
        <w:pStyle w:val="1"/>
        <w:numPr>
          <w:ilvl w:val="0"/>
          <w:numId w:val="31"/>
        </w:numPr>
        <w:ind w:firstLineChars="0"/>
        <w:rPr>
          <w:color w:val="000000"/>
          <w:sz w:val="28"/>
          <w:szCs w:val="28"/>
        </w:rPr>
      </w:pPr>
      <w:r>
        <w:rPr>
          <w:rFonts w:hint="eastAsia"/>
          <w:color w:val="000000"/>
          <w:sz w:val="28"/>
          <w:szCs w:val="28"/>
        </w:rPr>
        <w:t>施工前，各班组负责人对作业人员的劳保用品穿戴情况进行检查，出现问题及时纠正，确保达到标准；</w:t>
      </w:r>
    </w:p>
    <w:p w:rsidR="00BE6511" w:rsidRDefault="004B1499">
      <w:pPr>
        <w:pStyle w:val="1"/>
        <w:numPr>
          <w:ilvl w:val="0"/>
          <w:numId w:val="30"/>
        </w:numPr>
        <w:ind w:firstLineChars="0"/>
        <w:rPr>
          <w:color w:val="000000"/>
          <w:sz w:val="28"/>
          <w:szCs w:val="28"/>
        </w:rPr>
      </w:pPr>
      <w:r>
        <w:rPr>
          <w:rFonts w:hint="eastAsia"/>
          <w:color w:val="000000"/>
          <w:sz w:val="28"/>
          <w:szCs w:val="28"/>
        </w:rPr>
        <w:t>各类安全标志的要求</w:t>
      </w:r>
    </w:p>
    <w:p w:rsidR="00BE6511" w:rsidRDefault="004B1499">
      <w:pPr>
        <w:pStyle w:val="1"/>
        <w:numPr>
          <w:ilvl w:val="0"/>
          <w:numId w:val="32"/>
        </w:numPr>
        <w:ind w:firstLineChars="0"/>
        <w:rPr>
          <w:color w:val="000000"/>
          <w:sz w:val="28"/>
          <w:szCs w:val="28"/>
        </w:rPr>
      </w:pPr>
      <w:r>
        <w:rPr>
          <w:rFonts w:hint="eastAsia"/>
          <w:color w:val="000000"/>
          <w:sz w:val="28"/>
          <w:szCs w:val="28"/>
        </w:rPr>
        <w:t>施工现场醒目处设置注意安全、禁止吸烟、必须系安全带、必须戴安全帽、必须穿防护服等标志；</w:t>
      </w:r>
    </w:p>
    <w:p w:rsidR="00BE6511" w:rsidRDefault="004B1499">
      <w:pPr>
        <w:pStyle w:val="1"/>
        <w:numPr>
          <w:ilvl w:val="0"/>
          <w:numId w:val="32"/>
        </w:numPr>
        <w:ind w:firstLineChars="0"/>
        <w:rPr>
          <w:color w:val="000000"/>
          <w:sz w:val="28"/>
          <w:szCs w:val="28"/>
        </w:rPr>
      </w:pPr>
      <w:r>
        <w:rPr>
          <w:rFonts w:cs="Calibri"/>
          <w:color w:val="000000"/>
          <w:sz w:val="28"/>
          <w:szCs w:val="28"/>
        </w:rPr>
        <w:t xml:space="preserve"> </w:t>
      </w:r>
      <w:r>
        <w:rPr>
          <w:rFonts w:hint="eastAsia"/>
          <w:color w:val="000000"/>
          <w:sz w:val="28"/>
          <w:szCs w:val="28"/>
        </w:rPr>
        <w:t>施工现场及道路坑、沟、洞处设置当心坑洞标志；</w:t>
      </w:r>
      <w:r>
        <w:rPr>
          <w:rFonts w:cs="Calibri"/>
          <w:color w:val="000000"/>
          <w:sz w:val="28"/>
          <w:szCs w:val="28"/>
        </w:rPr>
        <w:t xml:space="preserve"> </w:t>
      </w:r>
      <w:r>
        <w:rPr>
          <w:rFonts w:hint="eastAsia"/>
          <w:color w:val="000000"/>
          <w:sz w:val="28"/>
          <w:szCs w:val="28"/>
        </w:rPr>
        <w:t>施工现场较宽的沟、坑及高空分离处设置禁止跨越标志</w:t>
      </w:r>
      <w:r>
        <w:rPr>
          <w:rFonts w:hint="eastAsia"/>
          <w:color w:val="000000"/>
          <w:sz w:val="28"/>
          <w:szCs w:val="28"/>
        </w:rPr>
        <w:t>;</w:t>
      </w:r>
    </w:p>
    <w:p w:rsidR="00BE6511" w:rsidRDefault="004B1499">
      <w:pPr>
        <w:pStyle w:val="1"/>
        <w:numPr>
          <w:ilvl w:val="0"/>
          <w:numId w:val="32"/>
        </w:numPr>
        <w:ind w:firstLineChars="0"/>
        <w:rPr>
          <w:color w:val="000000"/>
          <w:sz w:val="28"/>
          <w:szCs w:val="28"/>
        </w:rPr>
      </w:pPr>
      <w:r>
        <w:rPr>
          <w:rFonts w:hint="eastAsia"/>
          <w:color w:val="000000"/>
          <w:sz w:val="28"/>
          <w:szCs w:val="28"/>
        </w:rPr>
        <w:t>未固定设备、未经验收合格的脚手架及未安装牢固的构件设置禁止攀登、禁止架梯等标志；</w:t>
      </w:r>
      <w:r>
        <w:rPr>
          <w:rFonts w:cs="Calibri"/>
          <w:color w:val="000000"/>
          <w:sz w:val="28"/>
          <w:szCs w:val="28"/>
        </w:rPr>
        <w:t></w:t>
      </w:r>
    </w:p>
    <w:p w:rsidR="00BE6511" w:rsidRDefault="004B1499">
      <w:pPr>
        <w:pStyle w:val="1"/>
        <w:numPr>
          <w:ilvl w:val="0"/>
          <w:numId w:val="32"/>
        </w:numPr>
        <w:ind w:firstLineChars="0"/>
        <w:rPr>
          <w:color w:val="000000"/>
          <w:sz w:val="28"/>
          <w:szCs w:val="28"/>
        </w:rPr>
      </w:pPr>
      <w:r>
        <w:rPr>
          <w:rFonts w:hint="eastAsia"/>
          <w:color w:val="000000"/>
          <w:sz w:val="28"/>
          <w:szCs w:val="28"/>
        </w:rPr>
        <w:t>吊装作业区域设置警戒标识线并设置禁止通行、禁止入内、禁止停留、当心吊物、当心落物、当心坠落等标志；</w:t>
      </w:r>
    </w:p>
    <w:p w:rsidR="00BE6511" w:rsidRDefault="004B1499">
      <w:pPr>
        <w:pStyle w:val="1"/>
        <w:numPr>
          <w:ilvl w:val="0"/>
          <w:numId w:val="32"/>
        </w:numPr>
        <w:ind w:firstLineChars="0"/>
        <w:rPr>
          <w:color w:val="000000"/>
          <w:sz w:val="28"/>
          <w:szCs w:val="28"/>
        </w:rPr>
      </w:pPr>
      <w:r>
        <w:rPr>
          <w:rFonts w:hint="eastAsia"/>
          <w:color w:val="000000"/>
          <w:sz w:val="28"/>
          <w:szCs w:val="28"/>
        </w:rPr>
        <w:t>高处作业、多层作业下方设置禁止通行、禁放易燃物、禁止停留等标志；</w:t>
      </w:r>
      <w:r>
        <w:rPr>
          <w:rFonts w:cs="Calibri"/>
          <w:color w:val="000000"/>
          <w:sz w:val="28"/>
          <w:szCs w:val="28"/>
        </w:rPr>
        <w:t></w:t>
      </w:r>
    </w:p>
    <w:p w:rsidR="00BE6511" w:rsidRDefault="004B1499">
      <w:pPr>
        <w:pStyle w:val="1"/>
        <w:numPr>
          <w:ilvl w:val="0"/>
          <w:numId w:val="32"/>
        </w:numPr>
        <w:ind w:firstLineChars="0"/>
        <w:rPr>
          <w:color w:val="000000"/>
          <w:sz w:val="28"/>
          <w:szCs w:val="28"/>
        </w:rPr>
      </w:pPr>
      <w:r>
        <w:rPr>
          <w:rFonts w:hint="eastAsia"/>
          <w:color w:val="000000"/>
          <w:sz w:val="28"/>
          <w:szCs w:val="28"/>
        </w:rPr>
        <w:t>高处通道及地面安全通道设置安全通道标志；高处作业位置设置必须系安全带、禁止抛物、当心坠落、当心落物等标志；</w:t>
      </w:r>
      <w:r>
        <w:rPr>
          <w:rFonts w:cs="Calibri"/>
          <w:color w:val="000000"/>
          <w:sz w:val="28"/>
          <w:szCs w:val="28"/>
        </w:rPr>
        <w:t xml:space="preserve"> </w:t>
      </w:r>
    </w:p>
    <w:p w:rsidR="00BE6511" w:rsidRDefault="004B1499">
      <w:pPr>
        <w:pStyle w:val="1"/>
        <w:numPr>
          <w:ilvl w:val="0"/>
          <w:numId w:val="32"/>
        </w:numPr>
        <w:ind w:firstLineChars="0"/>
        <w:rPr>
          <w:color w:val="000000"/>
          <w:sz w:val="28"/>
          <w:szCs w:val="28"/>
        </w:rPr>
      </w:pPr>
      <w:r>
        <w:rPr>
          <w:rFonts w:hint="eastAsia"/>
          <w:color w:val="000000"/>
          <w:sz w:val="28"/>
          <w:szCs w:val="28"/>
        </w:rPr>
        <w:t>梯子入口及高空梯子通道设立注意安全、当心滑跌、当心坠落等标志；</w:t>
      </w:r>
      <w:r>
        <w:rPr>
          <w:rFonts w:cs="Calibri"/>
          <w:color w:val="000000"/>
          <w:sz w:val="28"/>
          <w:szCs w:val="28"/>
        </w:rPr>
        <w:t></w:t>
      </w:r>
    </w:p>
    <w:p w:rsidR="00BE6511" w:rsidRDefault="004B1499">
      <w:pPr>
        <w:pStyle w:val="1"/>
        <w:numPr>
          <w:ilvl w:val="0"/>
          <w:numId w:val="32"/>
        </w:numPr>
        <w:ind w:firstLineChars="0"/>
        <w:rPr>
          <w:color w:val="000000"/>
          <w:sz w:val="28"/>
          <w:szCs w:val="28"/>
        </w:rPr>
      </w:pPr>
      <w:r>
        <w:rPr>
          <w:rFonts w:hint="eastAsia"/>
          <w:color w:val="000000"/>
          <w:sz w:val="28"/>
          <w:szCs w:val="28"/>
        </w:rPr>
        <w:t>电源及配电箱设置当心触电等标志；电器设备试、检验或接线操作，设置有人操作，禁止合闸等标志；临时电</w:t>
      </w:r>
      <w:r>
        <w:rPr>
          <w:rFonts w:hint="eastAsia"/>
          <w:color w:val="000000"/>
          <w:sz w:val="28"/>
          <w:szCs w:val="28"/>
        </w:rPr>
        <w:lastRenderedPageBreak/>
        <w:t>缆（地面或架空）设置当心电缆标志；</w:t>
      </w:r>
      <w:r>
        <w:rPr>
          <w:rFonts w:cs="Calibri"/>
          <w:color w:val="000000"/>
          <w:sz w:val="28"/>
          <w:szCs w:val="28"/>
        </w:rPr>
        <w:t xml:space="preserve"> </w:t>
      </w:r>
    </w:p>
    <w:p w:rsidR="00BE6511" w:rsidRDefault="004B1499">
      <w:pPr>
        <w:pStyle w:val="1"/>
        <w:numPr>
          <w:ilvl w:val="0"/>
          <w:numId w:val="32"/>
        </w:numPr>
        <w:ind w:firstLineChars="0"/>
        <w:rPr>
          <w:color w:val="000000"/>
          <w:sz w:val="28"/>
          <w:szCs w:val="28"/>
        </w:rPr>
      </w:pPr>
      <w:r>
        <w:rPr>
          <w:rFonts w:hint="eastAsia"/>
          <w:color w:val="000000"/>
          <w:sz w:val="28"/>
          <w:szCs w:val="28"/>
        </w:rPr>
        <w:t>氧气瓶、乙炔瓶存放点设置禁止烟火、当心火灾等标志；仓库及临时存放易燃易爆物品地点设置禁止吸烟、禁止火种等标志；</w:t>
      </w:r>
      <w:r>
        <w:rPr>
          <w:rFonts w:cs="Calibri"/>
          <w:color w:val="000000"/>
          <w:sz w:val="28"/>
          <w:szCs w:val="28"/>
        </w:rPr>
        <w:t xml:space="preserve"> </w:t>
      </w:r>
    </w:p>
    <w:p w:rsidR="00BE6511" w:rsidRDefault="004B1499">
      <w:pPr>
        <w:pStyle w:val="1"/>
        <w:numPr>
          <w:ilvl w:val="0"/>
          <w:numId w:val="32"/>
        </w:numPr>
        <w:ind w:firstLineChars="0"/>
        <w:rPr>
          <w:color w:val="000000"/>
          <w:sz w:val="28"/>
          <w:szCs w:val="28"/>
        </w:rPr>
      </w:pPr>
      <w:r>
        <w:rPr>
          <w:rFonts w:hint="eastAsia"/>
          <w:color w:val="000000"/>
          <w:sz w:val="28"/>
          <w:szCs w:val="28"/>
        </w:rPr>
        <w:t>射线作业按规定设置安全警戒标识线，并设置当心电离辐射标志；</w:t>
      </w:r>
      <w:r>
        <w:rPr>
          <w:rFonts w:cs="Calibri"/>
          <w:color w:val="000000"/>
          <w:sz w:val="28"/>
          <w:szCs w:val="28"/>
        </w:rPr>
        <w:t></w:t>
      </w:r>
    </w:p>
    <w:p w:rsidR="00BE6511" w:rsidRDefault="004B1499">
      <w:pPr>
        <w:pStyle w:val="1"/>
        <w:numPr>
          <w:ilvl w:val="0"/>
          <w:numId w:val="32"/>
        </w:numPr>
        <w:ind w:firstLineChars="0"/>
        <w:rPr>
          <w:color w:val="000000"/>
          <w:sz w:val="28"/>
          <w:szCs w:val="28"/>
        </w:rPr>
      </w:pPr>
      <w:r>
        <w:rPr>
          <w:rFonts w:hint="eastAsia"/>
          <w:color w:val="000000"/>
          <w:sz w:val="28"/>
          <w:szCs w:val="28"/>
        </w:rPr>
        <w:t>滚、剪板等机械设备设立当心设备伤人、注意安全等标志；</w:t>
      </w:r>
    </w:p>
    <w:p w:rsidR="00BE6511" w:rsidRDefault="004B1499">
      <w:pPr>
        <w:pStyle w:val="1"/>
        <w:numPr>
          <w:ilvl w:val="0"/>
          <w:numId w:val="32"/>
        </w:numPr>
        <w:ind w:firstLineChars="0"/>
        <w:rPr>
          <w:color w:val="000000"/>
          <w:sz w:val="28"/>
          <w:szCs w:val="28"/>
        </w:rPr>
      </w:pPr>
      <w:r>
        <w:rPr>
          <w:rFonts w:ascii="宋体" w:hAnsi="宋体" w:hint="eastAsia"/>
          <w:color w:val="000000"/>
          <w:sz w:val="28"/>
          <w:szCs w:val="28"/>
        </w:rPr>
        <w:t>施工道路设立当心车辆及其它限速、</w:t>
      </w:r>
      <w:proofErr w:type="gramStart"/>
      <w:r>
        <w:rPr>
          <w:rFonts w:ascii="宋体" w:hAnsi="宋体" w:hint="eastAsia"/>
          <w:color w:val="000000"/>
          <w:sz w:val="28"/>
          <w:szCs w:val="28"/>
        </w:rPr>
        <w:t>限载等标志</w:t>
      </w:r>
      <w:proofErr w:type="gramEnd"/>
      <w:r>
        <w:rPr>
          <w:rFonts w:ascii="宋体" w:hAnsi="宋体" w:hint="eastAsia"/>
          <w:color w:val="000000"/>
          <w:sz w:val="28"/>
          <w:szCs w:val="28"/>
        </w:rPr>
        <w:t>；</w:t>
      </w:r>
      <w:r>
        <w:rPr>
          <w:rFonts w:ascii="宋体" w:hAnsi="宋体" w:cs="宋体" w:hint="eastAsia"/>
          <w:color w:val="000000"/>
          <w:sz w:val="28"/>
          <w:szCs w:val="28"/>
        </w:rPr>
        <w:t xml:space="preserve"> </w:t>
      </w:r>
      <w:r>
        <w:rPr>
          <w:rFonts w:ascii="宋体" w:hAnsi="宋体" w:hint="eastAsia"/>
          <w:color w:val="000000"/>
          <w:sz w:val="28"/>
          <w:szCs w:val="28"/>
        </w:rPr>
        <w:t>施工现场及办公室设置火灾报警电话标志；</w:t>
      </w:r>
      <w:r>
        <w:rPr>
          <w:rFonts w:ascii="宋体" w:hAnsi="宋体" w:cs="宋体" w:hint="eastAsia"/>
          <w:color w:val="000000"/>
          <w:sz w:val="28"/>
          <w:szCs w:val="28"/>
        </w:rPr>
        <w:t xml:space="preserve"> </w:t>
      </w:r>
    </w:p>
    <w:p w:rsidR="00BE6511" w:rsidRDefault="004B1499">
      <w:pPr>
        <w:pStyle w:val="1"/>
        <w:numPr>
          <w:ilvl w:val="0"/>
          <w:numId w:val="32"/>
        </w:numPr>
        <w:ind w:firstLineChars="0"/>
        <w:rPr>
          <w:color w:val="000000"/>
          <w:sz w:val="28"/>
          <w:szCs w:val="28"/>
        </w:rPr>
      </w:pPr>
      <w:r>
        <w:rPr>
          <w:rFonts w:ascii="宋体" w:hAnsi="宋体" w:hint="eastAsia"/>
          <w:color w:val="000000"/>
          <w:sz w:val="28"/>
          <w:szCs w:val="28"/>
        </w:rPr>
        <w:t>施工现场“四口、五临边”作业处应设置防护栏杆并设置当心滑跌、当心坠落等标志；杆体和盖板等主部位要刷上警示漆（四口：预留洞口、电梯井口、通道口、楼梯口；五临边：楼面临边、</w:t>
      </w:r>
      <w:proofErr w:type="gramStart"/>
      <w:r>
        <w:rPr>
          <w:rFonts w:ascii="宋体" w:hAnsi="宋体" w:hint="eastAsia"/>
          <w:color w:val="000000"/>
          <w:sz w:val="28"/>
          <w:szCs w:val="28"/>
        </w:rPr>
        <w:t>屋面临边</w:t>
      </w:r>
      <w:proofErr w:type="gramEnd"/>
      <w:r>
        <w:rPr>
          <w:rFonts w:ascii="宋体" w:hAnsi="宋体" w:hint="eastAsia"/>
          <w:color w:val="000000"/>
          <w:sz w:val="28"/>
          <w:szCs w:val="28"/>
        </w:rPr>
        <w:t>、阳台临边、升降口临边、基坑临边）</w:t>
      </w:r>
    </w:p>
    <w:p w:rsidR="00BE6511" w:rsidRDefault="004B1499">
      <w:pPr>
        <w:pStyle w:val="1"/>
        <w:numPr>
          <w:ilvl w:val="0"/>
          <w:numId w:val="30"/>
        </w:numPr>
        <w:ind w:firstLineChars="0"/>
        <w:rPr>
          <w:rFonts w:ascii="宋体" w:hAnsi="宋体"/>
          <w:color w:val="000000"/>
          <w:sz w:val="28"/>
          <w:szCs w:val="28"/>
        </w:rPr>
      </w:pPr>
      <w:r>
        <w:rPr>
          <w:rFonts w:ascii="宋体" w:hAnsi="宋体" w:hint="eastAsia"/>
          <w:color w:val="000000"/>
          <w:sz w:val="28"/>
          <w:szCs w:val="28"/>
        </w:rPr>
        <w:t>施工现场临时防护的规范和要求</w:t>
      </w:r>
    </w:p>
    <w:p w:rsidR="00BE6511" w:rsidRDefault="004B1499">
      <w:pPr>
        <w:pStyle w:val="1"/>
        <w:ind w:left="1335" w:firstLineChars="0" w:firstLine="0"/>
        <w:rPr>
          <w:rFonts w:ascii="宋体" w:hAnsi="宋体"/>
          <w:color w:val="000000"/>
          <w:sz w:val="28"/>
          <w:szCs w:val="28"/>
        </w:rPr>
      </w:pPr>
      <w:r>
        <w:rPr>
          <w:rFonts w:ascii="宋体" w:hAnsi="宋体" w:hint="eastAsia"/>
          <w:color w:val="000000"/>
          <w:sz w:val="28"/>
          <w:szCs w:val="28"/>
        </w:rPr>
        <w:t xml:space="preserve">1） 基槽周边防护  </w:t>
      </w:r>
    </w:p>
    <w:p w:rsidR="00BE6511" w:rsidRDefault="004B1499">
      <w:pPr>
        <w:pStyle w:val="1"/>
        <w:numPr>
          <w:ilvl w:val="0"/>
          <w:numId w:val="33"/>
        </w:numPr>
        <w:ind w:firstLineChars="0"/>
        <w:rPr>
          <w:rFonts w:ascii="宋体" w:hAnsi="宋体"/>
          <w:color w:val="000000"/>
          <w:sz w:val="28"/>
          <w:szCs w:val="28"/>
        </w:rPr>
      </w:pPr>
      <w:r>
        <w:rPr>
          <w:rFonts w:ascii="宋体" w:hAnsi="宋体" w:hint="eastAsia"/>
          <w:color w:val="000000"/>
          <w:sz w:val="28"/>
          <w:szCs w:val="28"/>
        </w:rPr>
        <w:t>雨季施工期间基坑周边必须要有良好的排水系统和设施。</w:t>
      </w:r>
    </w:p>
    <w:p w:rsidR="00BE6511" w:rsidRDefault="004B1499">
      <w:pPr>
        <w:pStyle w:val="1"/>
        <w:numPr>
          <w:ilvl w:val="0"/>
          <w:numId w:val="33"/>
        </w:numPr>
        <w:ind w:firstLineChars="0"/>
        <w:rPr>
          <w:rFonts w:ascii="宋体" w:hAnsi="宋体"/>
          <w:color w:val="000000"/>
          <w:sz w:val="28"/>
          <w:szCs w:val="28"/>
        </w:rPr>
      </w:pPr>
      <w:r>
        <w:rPr>
          <w:rFonts w:ascii="宋体" w:hAnsi="宋体" w:hint="eastAsia"/>
          <w:color w:val="000000"/>
          <w:sz w:val="28"/>
          <w:szCs w:val="28"/>
        </w:rPr>
        <w:t>基坑边1 m以内不得堆土、堆料、停置机具。基坑周边设置不低于1.2m高防护栏杆。</w:t>
      </w:r>
    </w:p>
    <w:p w:rsidR="00BE6511" w:rsidRDefault="004B1499">
      <w:pPr>
        <w:pStyle w:val="1"/>
        <w:numPr>
          <w:ilvl w:val="0"/>
          <w:numId w:val="33"/>
        </w:numPr>
        <w:ind w:firstLineChars="0"/>
        <w:rPr>
          <w:rFonts w:ascii="宋体" w:hAnsi="宋体"/>
          <w:color w:val="000000"/>
          <w:sz w:val="28"/>
          <w:szCs w:val="28"/>
        </w:rPr>
      </w:pPr>
      <w:r>
        <w:rPr>
          <w:rFonts w:ascii="宋体" w:hAnsi="宋体" w:hint="eastAsia"/>
          <w:color w:val="000000"/>
          <w:sz w:val="28"/>
          <w:szCs w:val="28"/>
        </w:rPr>
        <w:t>降水井的井口,必须设置牢固防护盖板或围栏和警示</w:t>
      </w:r>
      <w:r>
        <w:rPr>
          <w:rFonts w:ascii="宋体" w:hAnsi="宋体" w:hint="eastAsia"/>
          <w:color w:val="000000"/>
          <w:sz w:val="28"/>
          <w:szCs w:val="28"/>
        </w:rPr>
        <w:lastRenderedPageBreak/>
        <w:t xml:space="preserve">标志,完工后必须将井回填实。 </w:t>
      </w:r>
      <w:r w:rsidR="00D41111">
        <w:rPr>
          <w:rFonts w:ascii="宋体" w:hAnsi="宋体"/>
          <w:color w:val="000000"/>
          <w:sz w:val="28"/>
          <w:szCs w:val="28"/>
        </w:rPr>
        <w:pict>
          <v:shape id="_x0000_i1029" type="#_x0000_t75" style="width:273pt;height:314.25pt">
            <v:imagedata r:id="rId21" o:title="0 (5)"/>
          </v:shape>
        </w:pict>
      </w:r>
      <w:r>
        <w:rPr>
          <w:rFonts w:ascii="宋体" w:hAnsi="宋体" w:hint="eastAsia"/>
          <w:color w:val="000000"/>
          <w:sz w:val="28"/>
          <w:szCs w:val="28"/>
        </w:rPr>
        <w:t xml:space="preserve"> </w:t>
      </w:r>
    </w:p>
    <w:p w:rsidR="00BE6511" w:rsidRDefault="004B1499">
      <w:pPr>
        <w:pStyle w:val="1"/>
        <w:numPr>
          <w:ilvl w:val="0"/>
          <w:numId w:val="33"/>
        </w:numPr>
        <w:ind w:firstLineChars="0"/>
        <w:rPr>
          <w:rFonts w:ascii="宋体" w:hAnsi="宋体"/>
          <w:color w:val="000000"/>
          <w:sz w:val="28"/>
          <w:szCs w:val="28"/>
        </w:rPr>
      </w:pPr>
      <w:r>
        <w:rPr>
          <w:rFonts w:ascii="宋体" w:hAnsi="宋体" w:hint="eastAsia"/>
          <w:color w:val="000000"/>
          <w:sz w:val="28"/>
          <w:szCs w:val="28"/>
        </w:rPr>
        <w:t xml:space="preserve">模板及其支撑系统在安装拆卸过程中，必须有临时固定措施，严防倾覆。大模板施工中操作平台、上下梯道、防护栏杆、支撑等作业系统必须齐全有效。       </w:t>
      </w:r>
    </w:p>
    <w:p w:rsidR="00BE6511" w:rsidRDefault="004B1499">
      <w:pPr>
        <w:pStyle w:val="1"/>
        <w:numPr>
          <w:ilvl w:val="0"/>
          <w:numId w:val="33"/>
        </w:numPr>
        <w:ind w:firstLineChars="0"/>
        <w:rPr>
          <w:rFonts w:ascii="宋体" w:hAnsi="宋体"/>
          <w:color w:val="000000"/>
          <w:sz w:val="28"/>
          <w:szCs w:val="28"/>
        </w:rPr>
      </w:pPr>
      <w:r>
        <w:rPr>
          <w:rFonts w:ascii="宋体" w:hAnsi="宋体" w:hint="eastAsia"/>
          <w:color w:val="000000"/>
          <w:sz w:val="28"/>
          <w:szCs w:val="28"/>
        </w:rPr>
        <w:t xml:space="preserve">模板拆除应按区域逐块进行并设警戒区，严禁非操作人员进入作业区。 </w:t>
      </w:r>
    </w:p>
    <w:p w:rsidR="00BE6511" w:rsidRDefault="004B1499">
      <w:pPr>
        <w:pStyle w:val="1"/>
        <w:numPr>
          <w:ilvl w:val="0"/>
          <w:numId w:val="34"/>
        </w:numPr>
        <w:ind w:firstLineChars="0"/>
        <w:rPr>
          <w:rFonts w:ascii="宋体" w:hAnsi="宋体"/>
          <w:color w:val="000000"/>
          <w:sz w:val="28"/>
          <w:szCs w:val="28"/>
        </w:rPr>
      </w:pPr>
      <w:r>
        <w:rPr>
          <w:rFonts w:ascii="宋体" w:hAnsi="宋体" w:hint="eastAsia"/>
          <w:color w:val="000000"/>
          <w:sz w:val="28"/>
          <w:szCs w:val="28"/>
        </w:rPr>
        <w:t xml:space="preserve">脚手架作业防护      </w:t>
      </w:r>
    </w:p>
    <w:p w:rsidR="00BE6511" w:rsidRDefault="004B1499">
      <w:pPr>
        <w:pStyle w:val="1"/>
        <w:numPr>
          <w:ilvl w:val="0"/>
          <w:numId w:val="35"/>
        </w:numPr>
        <w:ind w:firstLineChars="0"/>
        <w:rPr>
          <w:rFonts w:ascii="宋体" w:hAnsi="宋体"/>
          <w:color w:val="000000"/>
          <w:sz w:val="28"/>
          <w:szCs w:val="28"/>
        </w:rPr>
      </w:pPr>
      <w:r>
        <w:rPr>
          <w:rFonts w:ascii="宋体" w:hAnsi="宋体" w:hint="eastAsia"/>
          <w:color w:val="000000"/>
          <w:sz w:val="28"/>
          <w:szCs w:val="28"/>
        </w:rPr>
        <w:t>脚手架</w:t>
      </w:r>
      <w:proofErr w:type="gramStart"/>
      <w:r>
        <w:rPr>
          <w:rFonts w:ascii="宋体" w:hAnsi="宋体" w:hint="eastAsia"/>
          <w:color w:val="000000"/>
          <w:sz w:val="28"/>
          <w:szCs w:val="28"/>
        </w:rPr>
        <w:t>支搭及</w:t>
      </w:r>
      <w:proofErr w:type="gramEnd"/>
      <w:r>
        <w:rPr>
          <w:rFonts w:ascii="宋体" w:hAnsi="宋体" w:hint="eastAsia"/>
          <w:color w:val="000000"/>
          <w:sz w:val="28"/>
          <w:szCs w:val="28"/>
        </w:rPr>
        <w:t xml:space="preserve">所用构件必须符合国家规范。      </w:t>
      </w:r>
    </w:p>
    <w:p w:rsidR="00BE6511" w:rsidRDefault="004B1499">
      <w:pPr>
        <w:pStyle w:val="1"/>
        <w:numPr>
          <w:ilvl w:val="0"/>
          <w:numId w:val="35"/>
        </w:numPr>
        <w:ind w:firstLineChars="0"/>
        <w:rPr>
          <w:rFonts w:ascii="宋体" w:hAnsi="宋体"/>
          <w:color w:val="000000"/>
          <w:sz w:val="28"/>
          <w:szCs w:val="28"/>
        </w:rPr>
      </w:pPr>
      <w:r>
        <w:rPr>
          <w:rFonts w:ascii="宋体" w:hAnsi="宋体" w:hint="eastAsia"/>
          <w:color w:val="000000"/>
          <w:sz w:val="28"/>
          <w:szCs w:val="28"/>
        </w:rPr>
        <w:t>钢管脚手架应用外径48--51毫米，壁厚3--3.5毫米，无严重锈蚀、弯曲、压扁或裂纹的钢管。施工现场严禁使用</w:t>
      </w:r>
      <w:proofErr w:type="gramStart"/>
      <w:r>
        <w:rPr>
          <w:rFonts w:ascii="宋体" w:hAnsi="宋体" w:hint="eastAsia"/>
          <w:color w:val="000000"/>
          <w:sz w:val="28"/>
          <w:szCs w:val="28"/>
        </w:rPr>
        <w:t>杉篙支搭承重</w:t>
      </w:r>
      <w:proofErr w:type="gramEnd"/>
      <w:r>
        <w:rPr>
          <w:rFonts w:ascii="宋体" w:hAnsi="宋体" w:hint="eastAsia"/>
          <w:color w:val="000000"/>
          <w:sz w:val="28"/>
          <w:szCs w:val="28"/>
        </w:rPr>
        <w:t xml:space="preserve">脚手架。       </w:t>
      </w:r>
    </w:p>
    <w:p w:rsidR="00BE6511" w:rsidRDefault="004B1499">
      <w:pPr>
        <w:pStyle w:val="1"/>
        <w:numPr>
          <w:ilvl w:val="0"/>
          <w:numId w:val="35"/>
        </w:numPr>
        <w:ind w:firstLineChars="0"/>
        <w:rPr>
          <w:rFonts w:ascii="宋体" w:hAnsi="宋体"/>
          <w:color w:val="000000"/>
          <w:sz w:val="28"/>
          <w:szCs w:val="28"/>
        </w:rPr>
      </w:pPr>
      <w:r>
        <w:rPr>
          <w:rFonts w:ascii="宋体" w:hAnsi="宋体" w:hint="eastAsia"/>
          <w:color w:val="000000"/>
          <w:sz w:val="28"/>
          <w:szCs w:val="28"/>
        </w:rPr>
        <w:t>脚手架基础必须平整坚实，有排水措施，满足架</w:t>
      </w:r>
      <w:proofErr w:type="gramStart"/>
      <w:r>
        <w:rPr>
          <w:rFonts w:ascii="宋体" w:hAnsi="宋体" w:hint="eastAsia"/>
          <w:color w:val="000000"/>
          <w:sz w:val="28"/>
          <w:szCs w:val="28"/>
        </w:rPr>
        <w:t>体</w:t>
      </w:r>
      <w:r>
        <w:rPr>
          <w:rFonts w:ascii="宋体" w:hAnsi="宋体" w:hint="eastAsia"/>
          <w:color w:val="000000"/>
          <w:sz w:val="28"/>
          <w:szCs w:val="28"/>
        </w:rPr>
        <w:lastRenderedPageBreak/>
        <w:t>支搭</w:t>
      </w:r>
      <w:proofErr w:type="gramEnd"/>
      <w:r>
        <w:rPr>
          <w:rFonts w:ascii="宋体" w:hAnsi="宋体" w:hint="eastAsia"/>
          <w:color w:val="000000"/>
          <w:sz w:val="28"/>
          <w:szCs w:val="28"/>
        </w:rPr>
        <w:t>要求，确保</w:t>
      </w:r>
      <w:proofErr w:type="gramStart"/>
      <w:r>
        <w:rPr>
          <w:rFonts w:ascii="宋体" w:hAnsi="宋体" w:hint="eastAsia"/>
          <w:color w:val="000000"/>
          <w:sz w:val="28"/>
          <w:szCs w:val="28"/>
        </w:rPr>
        <w:t>不</w:t>
      </w:r>
      <w:proofErr w:type="gramEnd"/>
      <w:r>
        <w:rPr>
          <w:rFonts w:ascii="宋体" w:hAnsi="宋体" w:hint="eastAsia"/>
          <w:color w:val="000000"/>
          <w:sz w:val="28"/>
          <w:szCs w:val="28"/>
        </w:rPr>
        <w:t>沉陷，</w:t>
      </w:r>
      <w:proofErr w:type="gramStart"/>
      <w:r>
        <w:rPr>
          <w:rFonts w:ascii="宋体" w:hAnsi="宋体" w:hint="eastAsia"/>
          <w:color w:val="000000"/>
          <w:sz w:val="28"/>
          <w:szCs w:val="28"/>
        </w:rPr>
        <w:t>不</w:t>
      </w:r>
      <w:proofErr w:type="gramEnd"/>
      <w:r>
        <w:rPr>
          <w:rFonts w:ascii="宋体" w:hAnsi="宋体" w:hint="eastAsia"/>
          <w:color w:val="000000"/>
          <w:sz w:val="28"/>
          <w:szCs w:val="28"/>
        </w:rPr>
        <w:t>积水。</w:t>
      </w:r>
      <w:proofErr w:type="gramStart"/>
      <w:r>
        <w:rPr>
          <w:rFonts w:ascii="宋体" w:hAnsi="宋体" w:hint="eastAsia"/>
          <w:color w:val="000000"/>
          <w:sz w:val="28"/>
          <w:szCs w:val="28"/>
        </w:rPr>
        <w:t>其架体</w:t>
      </w:r>
      <w:proofErr w:type="gramEnd"/>
      <w:r>
        <w:rPr>
          <w:rFonts w:ascii="宋体" w:hAnsi="宋体" w:hint="eastAsia"/>
          <w:color w:val="000000"/>
          <w:sz w:val="28"/>
          <w:szCs w:val="28"/>
        </w:rPr>
        <w:t xml:space="preserve">必须支搭在底座（托）或通长脚手板上。      </w:t>
      </w:r>
    </w:p>
    <w:p w:rsidR="00BE6511" w:rsidRDefault="004B1499">
      <w:pPr>
        <w:pStyle w:val="1"/>
        <w:numPr>
          <w:ilvl w:val="0"/>
          <w:numId w:val="35"/>
        </w:numPr>
        <w:ind w:firstLineChars="0"/>
        <w:rPr>
          <w:rFonts w:ascii="宋体" w:hAnsi="宋体"/>
          <w:color w:val="000000"/>
          <w:sz w:val="28"/>
          <w:szCs w:val="28"/>
        </w:rPr>
      </w:pPr>
      <w:r>
        <w:rPr>
          <w:rFonts w:ascii="宋体" w:hAnsi="宋体" w:hint="eastAsia"/>
          <w:color w:val="000000"/>
          <w:sz w:val="28"/>
          <w:szCs w:val="28"/>
        </w:rPr>
        <w:t>脚手架施工操作面必须满铺脚手板，离墙面不得大于20厘米，不得有空隙和探头板、飞跳板。操作面外侧应设一道护身栏杆和一道18厘米高的挡脚板。脚手架施工</w:t>
      </w:r>
      <w:proofErr w:type="gramStart"/>
      <w:r>
        <w:rPr>
          <w:rFonts w:ascii="宋体" w:hAnsi="宋体" w:hint="eastAsia"/>
          <w:color w:val="000000"/>
          <w:sz w:val="28"/>
          <w:szCs w:val="28"/>
        </w:rPr>
        <w:t>层操作</w:t>
      </w:r>
      <w:proofErr w:type="gramEnd"/>
      <w:r>
        <w:rPr>
          <w:rFonts w:ascii="宋体" w:hAnsi="宋体" w:hint="eastAsia"/>
          <w:color w:val="000000"/>
          <w:sz w:val="28"/>
          <w:szCs w:val="28"/>
        </w:rPr>
        <w:t>面下方净空距离超过3米时，必须设置一道水平安全网，双排架里口与结构外墙间</w:t>
      </w:r>
      <w:proofErr w:type="gramStart"/>
      <w:r>
        <w:rPr>
          <w:rFonts w:ascii="宋体" w:hAnsi="宋体" w:hint="eastAsia"/>
          <w:color w:val="000000"/>
          <w:sz w:val="28"/>
          <w:szCs w:val="28"/>
        </w:rPr>
        <w:t>水平网无法</w:t>
      </w:r>
      <w:proofErr w:type="gramEnd"/>
      <w:r>
        <w:rPr>
          <w:rFonts w:ascii="宋体" w:hAnsi="宋体" w:hint="eastAsia"/>
          <w:color w:val="000000"/>
          <w:sz w:val="28"/>
          <w:szCs w:val="28"/>
        </w:rPr>
        <w:t xml:space="preserve">防护时可铺设脚手板。架体必须用密目安全网沿外架内侧进行封闭，安全网之间必须连接牢固，封闭严密，并与架体固定。    </w:t>
      </w:r>
    </w:p>
    <w:p w:rsidR="00BE6511" w:rsidRDefault="004B1499">
      <w:pPr>
        <w:pStyle w:val="1"/>
        <w:numPr>
          <w:ilvl w:val="0"/>
          <w:numId w:val="35"/>
        </w:numPr>
        <w:ind w:firstLineChars="0"/>
        <w:rPr>
          <w:rFonts w:ascii="宋体" w:hAnsi="宋体"/>
          <w:color w:val="000000"/>
          <w:sz w:val="28"/>
          <w:szCs w:val="28"/>
        </w:rPr>
      </w:pPr>
      <w:r>
        <w:rPr>
          <w:rFonts w:ascii="宋体" w:hAnsi="宋体" w:hint="eastAsia"/>
          <w:color w:val="000000"/>
          <w:sz w:val="28"/>
          <w:szCs w:val="28"/>
        </w:rPr>
        <w:t>脚手架必须按楼层与结构拉接牢固，拉接点垂直距离不得超过4米，水平距离不得超过6米。拉接必须使用钢性材料。20米以上高大架子</w:t>
      </w:r>
      <w:proofErr w:type="gramStart"/>
      <w:r>
        <w:rPr>
          <w:rFonts w:ascii="宋体" w:hAnsi="宋体" w:hint="eastAsia"/>
          <w:color w:val="000000"/>
          <w:sz w:val="28"/>
          <w:szCs w:val="28"/>
        </w:rPr>
        <w:t>应有卸荷措施</w:t>
      </w:r>
      <w:proofErr w:type="gramEnd"/>
      <w:r>
        <w:rPr>
          <w:rFonts w:ascii="宋体" w:hAnsi="宋体" w:hint="eastAsia"/>
          <w:color w:val="000000"/>
          <w:sz w:val="28"/>
          <w:szCs w:val="28"/>
        </w:rPr>
        <w:t xml:space="preserve">。             </w:t>
      </w:r>
    </w:p>
    <w:p w:rsidR="00BE6511" w:rsidRDefault="004B1499">
      <w:pPr>
        <w:pStyle w:val="1"/>
        <w:numPr>
          <w:ilvl w:val="0"/>
          <w:numId w:val="35"/>
        </w:numPr>
        <w:ind w:firstLineChars="0"/>
        <w:rPr>
          <w:rFonts w:ascii="宋体" w:hAnsi="宋体"/>
          <w:color w:val="000000"/>
          <w:sz w:val="28"/>
          <w:szCs w:val="28"/>
        </w:rPr>
      </w:pPr>
      <w:r>
        <w:rPr>
          <w:rFonts w:ascii="宋体" w:hAnsi="宋体" w:hint="eastAsia"/>
          <w:color w:val="000000"/>
          <w:sz w:val="28"/>
          <w:szCs w:val="28"/>
        </w:rPr>
        <w:t xml:space="preserve">脚手架必须设置连续剪刀撑（十字盖）保证整体结构不变形，宽度不得超过7根立杆，斜杆与水平面夹角应为45-60度。      </w:t>
      </w:r>
    </w:p>
    <w:p w:rsidR="00BE6511" w:rsidRDefault="004B1499">
      <w:pPr>
        <w:pStyle w:val="1"/>
        <w:numPr>
          <w:ilvl w:val="0"/>
          <w:numId w:val="35"/>
        </w:numPr>
        <w:ind w:firstLineChars="0"/>
        <w:rPr>
          <w:rFonts w:ascii="宋体" w:hAnsi="宋体"/>
          <w:color w:val="000000"/>
          <w:sz w:val="28"/>
          <w:szCs w:val="28"/>
        </w:rPr>
      </w:pPr>
      <w:r>
        <w:rPr>
          <w:rFonts w:ascii="宋体" w:hAnsi="宋体" w:hint="eastAsia"/>
          <w:color w:val="000000"/>
          <w:sz w:val="28"/>
          <w:szCs w:val="28"/>
        </w:rPr>
        <w:t>人行马道宽度不小于1米，斜道的坡度不大于1：3，拐弯处应设平台，按临边防护要求设置防护</w:t>
      </w:r>
      <w:proofErr w:type="gramStart"/>
      <w:r>
        <w:rPr>
          <w:rFonts w:ascii="宋体" w:hAnsi="宋体" w:hint="eastAsia"/>
          <w:color w:val="000000"/>
          <w:sz w:val="28"/>
          <w:szCs w:val="28"/>
        </w:rPr>
        <w:t>栏杆及挡脚板</w:t>
      </w:r>
      <w:proofErr w:type="gramEnd"/>
      <w:r>
        <w:rPr>
          <w:rFonts w:ascii="宋体" w:hAnsi="宋体" w:hint="eastAsia"/>
          <w:color w:val="000000"/>
          <w:sz w:val="28"/>
          <w:szCs w:val="28"/>
        </w:rPr>
        <w:t xml:space="preserve">，防滑条间距不大于30厘米。  </w:t>
      </w:r>
    </w:p>
    <w:p w:rsidR="00BE6511" w:rsidRDefault="004B1499">
      <w:pPr>
        <w:pStyle w:val="1"/>
        <w:ind w:left="1335" w:firstLineChars="0" w:firstLine="0"/>
        <w:rPr>
          <w:rFonts w:ascii="宋体" w:hAnsi="宋体"/>
          <w:color w:val="000000"/>
          <w:sz w:val="28"/>
          <w:szCs w:val="28"/>
        </w:rPr>
      </w:pPr>
      <w:r>
        <w:rPr>
          <w:rFonts w:ascii="宋体" w:hAnsi="宋体" w:hint="eastAsia"/>
          <w:color w:val="000000"/>
          <w:sz w:val="28"/>
          <w:szCs w:val="28"/>
        </w:rPr>
        <w:t xml:space="preserve">3）洞口和临边防护 </w:t>
      </w:r>
    </w:p>
    <w:p w:rsidR="00BE6511" w:rsidRDefault="004B1499">
      <w:pPr>
        <w:pStyle w:val="1"/>
        <w:numPr>
          <w:ilvl w:val="0"/>
          <w:numId w:val="36"/>
        </w:numPr>
        <w:ind w:firstLineChars="0"/>
        <w:rPr>
          <w:rFonts w:ascii="宋体" w:hAnsi="宋体"/>
          <w:color w:val="000000"/>
          <w:sz w:val="28"/>
          <w:szCs w:val="28"/>
        </w:rPr>
      </w:pPr>
      <w:r>
        <w:rPr>
          <w:rFonts w:ascii="宋体" w:hAnsi="宋体" w:hint="eastAsia"/>
          <w:color w:val="000000"/>
          <w:sz w:val="28"/>
          <w:szCs w:val="28"/>
        </w:rPr>
        <w:t>凡在坠落高度基准面2米以上（含2米），无法采取</w:t>
      </w:r>
      <w:r>
        <w:rPr>
          <w:rFonts w:ascii="宋体" w:hAnsi="宋体" w:hint="eastAsia"/>
          <w:color w:val="000000"/>
          <w:sz w:val="28"/>
          <w:szCs w:val="28"/>
        </w:rPr>
        <w:lastRenderedPageBreak/>
        <w:t>可靠防护措施的1.5米× 1.5米以下的孔洞，用刷上警示颜色（黄黑或红白）的坚实盖板盖住，有防止挪动、位移的措施。1.5米 ×1.5 米以上的孔洞，四周设两道防护栏杆，中间支</w:t>
      </w:r>
      <w:proofErr w:type="gramStart"/>
      <w:r>
        <w:rPr>
          <w:rFonts w:ascii="宋体" w:hAnsi="宋体" w:hint="eastAsia"/>
          <w:color w:val="000000"/>
          <w:sz w:val="28"/>
          <w:szCs w:val="28"/>
        </w:rPr>
        <w:t>挂水平</w:t>
      </w:r>
      <w:proofErr w:type="gramEnd"/>
      <w:r>
        <w:rPr>
          <w:rFonts w:ascii="宋体" w:hAnsi="宋体" w:hint="eastAsia"/>
          <w:color w:val="000000"/>
          <w:sz w:val="28"/>
          <w:szCs w:val="28"/>
        </w:rPr>
        <w:t>安全网。结构施工中伸缩缝和后</w:t>
      </w:r>
      <w:proofErr w:type="gramStart"/>
      <w:r>
        <w:rPr>
          <w:rFonts w:ascii="宋体" w:hAnsi="宋体" w:hint="eastAsia"/>
          <w:color w:val="000000"/>
          <w:sz w:val="28"/>
          <w:szCs w:val="28"/>
        </w:rPr>
        <w:t>浇带处加固定</w:t>
      </w:r>
      <w:proofErr w:type="gramEnd"/>
      <w:r>
        <w:rPr>
          <w:rFonts w:ascii="宋体" w:hAnsi="宋体" w:hint="eastAsia"/>
          <w:color w:val="000000"/>
          <w:sz w:val="28"/>
          <w:szCs w:val="28"/>
        </w:rPr>
        <w:t>盖板防护。       </w:t>
      </w:r>
    </w:p>
    <w:p w:rsidR="00BE6511" w:rsidRDefault="004B1499">
      <w:pPr>
        <w:pStyle w:val="1"/>
        <w:numPr>
          <w:ilvl w:val="0"/>
          <w:numId w:val="36"/>
        </w:numPr>
        <w:ind w:firstLineChars="0"/>
        <w:rPr>
          <w:rFonts w:ascii="宋体" w:hAnsi="宋体"/>
          <w:color w:val="000000"/>
          <w:sz w:val="28"/>
          <w:szCs w:val="28"/>
        </w:rPr>
      </w:pPr>
      <w:r>
        <w:rPr>
          <w:rFonts w:ascii="宋体" w:hAnsi="宋体" w:hint="eastAsia"/>
          <w:color w:val="000000"/>
          <w:sz w:val="28"/>
          <w:szCs w:val="28"/>
        </w:rPr>
        <w:t>电梯井口必须设高度不低于1.2米的金属防护门。     </w:t>
      </w:r>
    </w:p>
    <w:p w:rsidR="00BE6511" w:rsidRDefault="004B1499">
      <w:pPr>
        <w:pStyle w:val="1"/>
        <w:numPr>
          <w:ilvl w:val="0"/>
          <w:numId w:val="36"/>
        </w:numPr>
        <w:ind w:firstLineChars="0"/>
        <w:rPr>
          <w:rFonts w:ascii="宋体" w:hAnsi="宋体"/>
          <w:color w:val="000000"/>
          <w:sz w:val="28"/>
          <w:szCs w:val="28"/>
        </w:rPr>
      </w:pPr>
      <w:r>
        <w:rPr>
          <w:rFonts w:ascii="宋体" w:hAnsi="宋体" w:hint="eastAsia"/>
          <w:color w:val="000000"/>
          <w:sz w:val="28"/>
          <w:szCs w:val="28"/>
        </w:rPr>
        <w:t>电梯井内首层和首层以上每隔四层设一道水平安全网，安全网应封闭严密。     </w:t>
      </w:r>
    </w:p>
    <w:p w:rsidR="00BE6511" w:rsidRDefault="004B1499">
      <w:pPr>
        <w:pStyle w:val="1"/>
        <w:numPr>
          <w:ilvl w:val="0"/>
          <w:numId w:val="36"/>
        </w:numPr>
        <w:ind w:firstLineChars="0"/>
        <w:rPr>
          <w:rFonts w:ascii="宋体" w:hAnsi="宋体"/>
          <w:color w:val="000000"/>
          <w:sz w:val="28"/>
          <w:szCs w:val="28"/>
        </w:rPr>
      </w:pPr>
      <w:r>
        <w:rPr>
          <w:rFonts w:ascii="宋体" w:hAnsi="宋体" w:hint="eastAsia"/>
          <w:color w:val="000000"/>
          <w:sz w:val="28"/>
          <w:szCs w:val="28"/>
        </w:rPr>
        <w:t>管道井和烟道必须采取有效防护措施，防止人员、物体坠落。墙面等处的竖向洞口必须设置固定式防护门或设置两道防护栏杆。     </w:t>
      </w:r>
    </w:p>
    <w:p w:rsidR="00BE6511" w:rsidRDefault="004B1499">
      <w:pPr>
        <w:pStyle w:val="1"/>
        <w:numPr>
          <w:ilvl w:val="0"/>
          <w:numId w:val="36"/>
        </w:numPr>
        <w:ind w:firstLineChars="0"/>
        <w:rPr>
          <w:rFonts w:ascii="宋体" w:hAnsi="宋体"/>
          <w:color w:val="000000"/>
          <w:sz w:val="28"/>
          <w:szCs w:val="28"/>
        </w:rPr>
      </w:pPr>
      <w:r>
        <w:rPr>
          <w:rFonts w:ascii="宋体" w:hAnsi="宋体" w:hint="eastAsia"/>
          <w:color w:val="000000"/>
          <w:sz w:val="28"/>
          <w:szCs w:val="28"/>
        </w:rPr>
        <w:t>结构施工中电梯井和管道竖井不得</w:t>
      </w:r>
      <w:proofErr w:type="gramStart"/>
      <w:r>
        <w:rPr>
          <w:rFonts w:ascii="宋体" w:hAnsi="宋体" w:hint="eastAsia"/>
          <w:color w:val="000000"/>
          <w:sz w:val="28"/>
          <w:szCs w:val="28"/>
        </w:rPr>
        <w:t>做为</w:t>
      </w:r>
      <w:proofErr w:type="gramEnd"/>
      <w:r>
        <w:rPr>
          <w:rFonts w:ascii="宋体" w:hAnsi="宋体" w:hint="eastAsia"/>
          <w:color w:val="000000"/>
          <w:sz w:val="28"/>
          <w:szCs w:val="28"/>
        </w:rPr>
        <w:t>垂直运输通道和垃圾通道。       </w:t>
      </w:r>
    </w:p>
    <w:p w:rsidR="00BE6511" w:rsidRDefault="004B1499">
      <w:pPr>
        <w:pStyle w:val="1"/>
        <w:numPr>
          <w:ilvl w:val="0"/>
          <w:numId w:val="36"/>
        </w:numPr>
        <w:ind w:firstLineChars="0"/>
        <w:rPr>
          <w:rFonts w:ascii="宋体" w:hAnsi="宋体"/>
          <w:color w:val="000000"/>
          <w:sz w:val="28"/>
          <w:szCs w:val="28"/>
        </w:rPr>
      </w:pPr>
      <w:r>
        <w:rPr>
          <w:rFonts w:ascii="宋体" w:hAnsi="宋体" w:hint="eastAsia"/>
          <w:color w:val="000000"/>
          <w:sz w:val="28"/>
          <w:szCs w:val="28"/>
        </w:rPr>
        <w:t>楼梯踏步及休息平台处，必须设两道牢固防护栏杆</w:t>
      </w:r>
      <w:proofErr w:type="gramStart"/>
      <w:r>
        <w:rPr>
          <w:rFonts w:ascii="宋体" w:hAnsi="宋体" w:hint="eastAsia"/>
          <w:color w:val="000000"/>
          <w:sz w:val="28"/>
          <w:szCs w:val="28"/>
        </w:rPr>
        <w:t>或立挂安全网</w:t>
      </w:r>
      <w:proofErr w:type="gramEnd"/>
      <w:r>
        <w:rPr>
          <w:rFonts w:ascii="宋体" w:hAnsi="宋体" w:hint="eastAsia"/>
          <w:color w:val="000000"/>
          <w:sz w:val="28"/>
          <w:szCs w:val="28"/>
        </w:rPr>
        <w:t>。回转式</w:t>
      </w:r>
      <w:proofErr w:type="gramStart"/>
      <w:r>
        <w:rPr>
          <w:rFonts w:ascii="宋体" w:hAnsi="宋体" w:hint="eastAsia"/>
          <w:color w:val="000000"/>
          <w:sz w:val="28"/>
          <w:szCs w:val="28"/>
        </w:rPr>
        <w:t>楼梯间支设首层</w:t>
      </w:r>
      <w:proofErr w:type="gramEnd"/>
      <w:r>
        <w:rPr>
          <w:rFonts w:ascii="宋体" w:hAnsi="宋体" w:hint="eastAsia"/>
          <w:color w:val="000000"/>
          <w:sz w:val="28"/>
          <w:szCs w:val="28"/>
        </w:rPr>
        <w:t>水平安全网，每隔四层设一道水平安全网。       </w:t>
      </w:r>
    </w:p>
    <w:p w:rsidR="00BE6511" w:rsidRDefault="004B1499">
      <w:pPr>
        <w:pStyle w:val="1"/>
        <w:numPr>
          <w:ilvl w:val="0"/>
          <w:numId w:val="36"/>
        </w:numPr>
        <w:ind w:firstLineChars="0"/>
        <w:rPr>
          <w:rFonts w:ascii="宋体" w:hAnsi="宋体"/>
          <w:color w:val="000000"/>
          <w:sz w:val="28"/>
          <w:szCs w:val="28"/>
        </w:rPr>
      </w:pPr>
      <w:r>
        <w:rPr>
          <w:rFonts w:ascii="宋体" w:hAnsi="宋体" w:hint="eastAsia"/>
          <w:color w:val="000000"/>
          <w:sz w:val="28"/>
          <w:szCs w:val="28"/>
        </w:rPr>
        <w:t>阳台栏板</w:t>
      </w:r>
      <w:proofErr w:type="gramStart"/>
      <w:r>
        <w:rPr>
          <w:rFonts w:ascii="宋体" w:hAnsi="宋体" w:hint="eastAsia"/>
          <w:color w:val="000000"/>
          <w:sz w:val="28"/>
          <w:szCs w:val="28"/>
        </w:rPr>
        <w:t>应随层安装</w:t>
      </w:r>
      <w:proofErr w:type="gramEnd"/>
      <w:r>
        <w:rPr>
          <w:rFonts w:ascii="宋体" w:hAnsi="宋体" w:hint="eastAsia"/>
          <w:color w:val="000000"/>
          <w:sz w:val="28"/>
          <w:szCs w:val="28"/>
        </w:rPr>
        <w:t>，</w:t>
      </w:r>
      <w:proofErr w:type="gramStart"/>
      <w:r>
        <w:rPr>
          <w:rFonts w:ascii="宋体" w:hAnsi="宋体" w:hint="eastAsia"/>
          <w:color w:val="000000"/>
          <w:sz w:val="28"/>
          <w:szCs w:val="28"/>
        </w:rPr>
        <w:t>不能随层安装</w:t>
      </w:r>
      <w:proofErr w:type="gramEnd"/>
      <w:r>
        <w:rPr>
          <w:rFonts w:ascii="宋体" w:hAnsi="宋体" w:hint="eastAsia"/>
          <w:color w:val="000000"/>
          <w:sz w:val="28"/>
          <w:szCs w:val="28"/>
        </w:rPr>
        <w:t>的，必须在阳台临边处设两道防护栏杆，用密目网封闭。     </w:t>
      </w:r>
    </w:p>
    <w:p w:rsidR="00BE6511" w:rsidRDefault="004B1499">
      <w:pPr>
        <w:pStyle w:val="1"/>
        <w:numPr>
          <w:ilvl w:val="0"/>
          <w:numId w:val="36"/>
        </w:numPr>
        <w:ind w:firstLineChars="0"/>
        <w:rPr>
          <w:rFonts w:ascii="宋体" w:hAnsi="宋体"/>
          <w:color w:val="000000"/>
          <w:sz w:val="28"/>
          <w:szCs w:val="28"/>
        </w:rPr>
      </w:pPr>
      <w:r>
        <w:rPr>
          <w:rFonts w:ascii="宋体" w:hAnsi="宋体" w:hint="eastAsia"/>
          <w:color w:val="000000"/>
          <w:sz w:val="28"/>
          <w:szCs w:val="28"/>
        </w:rPr>
        <w:t>建筑物楼层邻边四周，未砌筑、安装维护结构时，</w:t>
      </w:r>
      <w:r>
        <w:rPr>
          <w:rFonts w:ascii="宋体" w:hAnsi="宋体" w:hint="eastAsia"/>
          <w:color w:val="000000"/>
          <w:sz w:val="28"/>
          <w:szCs w:val="28"/>
        </w:rPr>
        <w:lastRenderedPageBreak/>
        <w:t>必须设两道防护栏杆，</w:t>
      </w:r>
      <w:proofErr w:type="gramStart"/>
      <w:r>
        <w:rPr>
          <w:rFonts w:ascii="宋体" w:hAnsi="宋体" w:hint="eastAsia"/>
          <w:color w:val="000000"/>
          <w:sz w:val="28"/>
          <w:szCs w:val="28"/>
        </w:rPr>
        <w:t>立挂安全网</w:t>
      </w:r>
      <w:proofErr w:type="gramEnd"/>
      <w:r>
        <w:rPr>
          <w:rFonts w:ascii="宋体" w:hAnsi="宋体" w:hint="eastAsia"/>
          <w:color w:val="000000"/>
          <w:sz w:val="28"/>
          <w:szCs w:val="28"/>
        </w:rPr>
        <w:t>。     </w:t>
      </w:r>
    </w:p>
    <w:p w:rsidR="00BE6511" w:rsidRDefault="004B1499">
      <w:pPr>
        <w:pStyle w:val="1"/>
        <w:numPr>
          <w:ilvl w:val="0"/>
          <w:numId w:val="36"/>
        </w:numPr>
        <w:ind w:firstLineChars="0"/>
        <w:rPr>
          <w:rFonts w:ascii="宋体" w:hAnsi="宋体"/>
          <w:color w:val="000000"/>
          <w:sz w:val="28"/>
          <w:szCs w:val="28"/>
        </w:rPr>
      </w:pPr>
      <w:r>
        <w:rPr>
          <w:rFonts w:ascii="宋体" w:hAnsi="宋体" w:hint="eastAsia"/>
          <w:color w:val="000000"/>
          <w:sz w:val="28"/>
          <w:szCs w:val="28"/>
        </w:rPr>
        <w:t>建筑物出入口必须搭设宽于出入通道两侧的防护棚，棚顶应满铺不小于5厘米厚的脚手板。通道两侧用密目安全网封闭。建筑防护棚长度不小于6米，防护</w:t>
      </w:r>
      <w:proofErr w:type="gramStart"/>
      <w:r>
        <w:rPr>
          <w:rFonts w:ascii="宋体" w:hAnsi="宋体" w:hint="eastAsia"/>
          <w:color w:val="000000"/>
          <w:sz w:val="28"/>
          <w:szCs w:val="28"/>
        </w:rPr>
        <w:t>棚高度</w:t>
      </w:r>
      <w:proofErr w:type="gramEnd"/>
      <w:r>
        <w:rPr>
          <w:rFonts w:ascii="宋体" w:hAnsi="宋体" w:hint="eastAsia"/>
          <w:color w:val="000000"/>
          <w:sz w:val="28"/>
          <w:szCs w:val="28"/>
        </w:rPr>
        <w:t>不低于3米。    </w:t>
      </w:r>
    </w:p>
    <w:p w:rsidR="00BE6511" w:rsidRDefault="004B1499">
      <w:pPr>
        <w:pStyle w:val="1"/>
        <w:numPr>
          <w:ilvl w:val="0"/>
          <w:numId w:val="36"/>
        </w:numPr>
        <w:ind w:firstLineChars="0"/>
        <w:rPr>
          <w:rFonts w:ascii="宋体" w:hAnsi="宋体"/>
          <w:color w:val="000000"/>
          <w:sz w:val="28"/>
          <w:szCs w:val="28"/>
        </w:rPr>
      </w:pPr>
      <w:r>
        <w:rPr>
          <w:rFonts w:ascii="宋体" w:hAnsi="宋体" w:hint="eastAsia"/>
          <w:color w:val="000000"/>
          <w:sz w:val="28"/>
          <w:szCs w:val="28"/>
        </w:rPr>
        <w:t>因施工需要临时拆除洞口、临边防护的，必须设专人监护，监护人员撤离前必须将原防护设施复位。 </w:t>
      </w:r>
    </w:p>
    <w:p w:rsidR="00BE6511" w:rsidRDefault="004B1499">
      <w:pPr>
        <w:pStyle w:val="1"/>
        <w:ind w:left="1335" w:firstLineChars="0" w:firstLine="0"/>
        <w:rPr>
          <w:rFonts w:ascii="宋体" w:hAnsi="宋体"/>
          <w:color w:val="000000"/>
          <w:sz w:val="28"/>
          <w:szCs w:val="28"/>
        </w:rPr>
      </w:pPr>
      <w:r>
        <w:rPr>
          <w:rFonts w:ascii="宋体" w:hAnsi="宋体" w:hint="eastAsia"/>
          <w:color w:val="000000"/>
          <w:sz w:val="28"/>
          <w:szCs w:val="28"/>
        </w:rPr>
        <w:t>4）高处作业防护       </w:t>
      </w:r>
    </w:p>
    <w:p w:rsidR="00BE6511" w:rsidRDefault="004B1499">
      <w:pPr>
        <w:pStyle w:val="1"/>
        <w:numPr>
          <w:ilvl w:val="0"/>
          <w:numId w:val="37"/>
        </w:numPr>
        <w:ind w:firstLineChars="0"/>
        <w:rPr>
          <w:rFonts w:ascii="宋体" w:hAnsi="宋体"/>
          <w:color w:val="000000"/>
          <w:sz w:val="28"/>
          <w:szCs w:val="28"/>
        </w:rPr>
      </w:pPr>
      <w:r>
        <w:rPr>
          <w:rFonts w:ascii="宋体" w:hAnsi="宋体" w:hint="eastAsia"/>
          <w:color w:val="000000"/>
          <w:sz w:val="28"/>
          <w:szCs w:val="28"/>
        </w:rPr>
        <w:t>高处作业施工要遵守《建筑施工高处作业安全技术规范》JGJ80--91。     </w:t>
      </w:r>
    </w:p>
    <w:p w:rsidR="00BE6511" w:rsidRDefault="004B1499">
      <w:pPr>
        <w:pStyle w:val="1"/>
        <w:numPr>
          <w:ilvl w:val="0"/>
          <w:numId w:val="37"/>
        </w:numPr>
        <w:ind w:firstLineChars="0"/>
        <w:rPr>
          <w:rFonts w:ascii="宋体" w:hAnsi="宋体"/>
          <w:color w:val="000000"/>
          <w:sz w:val="28"/>
          <w:szCs w:val="28"/>
        </w:rPr>
      </w:pPr>
      <w:r>
        <w:rPr>
          <w:rFonts w:ascii="宋体" w:hAnsi="宋体" w:hint="eastAsia"/>
          <w:color w:val="000000"/>
          <w:sz w:val="28"/>
          <w:szCs w:val="28"/>
        </w:rPr>
        <w:t>使用落地式脚手架必须使用密目安全网沿架体内侧进行封闭，网之间连接牢固并与架体固定，安全网要整洁美观。     </w:t>
      </w:r>
    </w:p>
    <w:p w:rsidR="00BE6511" w:rsidRDefault="004B1499">
      <w:pPr>
        <w:pStyle w:val="1"/>
        <w:numPr>
          <w:ilvl w:val="0"/>
          <w:numId w:val="37"/>
        </w:numPr>
        <w:ind w:firstLineChars="0"/>
        <w:rPr>
          <w:rFonts w:ascii="宋体" w:hAnsi="宋体"/>
          <w:color w:val="000000"/>
          <w:sz w:val="28"/>
          <w:szCs w:val="28"/>
        </w:rPr>
      </w:pPr>
      <w:proofErr w:type="gramStart"/>
      <w:r>
        <w:rPr>
          <w:rFonts w:ascii="宋体" w:hAnsi="宋体" w:hint="eastAsia"/>
          <w:color w:val="000000"/>
          <w:sz w:val="28"/>
          <w:szCs w:val="28"/>
        </w:rPr>
        <w:t>凡高度</w:t>
      </w:r>
      <w:proofErr w:type="gramEnd"/>
      <w:r>
        <w:rPr>
          <w:rFonts w:ascii="宋体" w:hAnsi="宋体" w:hint="eastAsia"/>
          <w:color w:val="000000"/>
          <w:sz w:val="28"/>
          <w:szCs w:val="28"/>
        </w:rPr>
        <w:t>在4米以上的建筑物不使用落地式脚手架的，首层四周必须</w:t>
      </w:r>
      <w:proofErr w:type="gramStart"/>
      <w:r>
        <w:rPr>
          <w:rFonts w:ascii="宋体" w:hAnsi="宋体" w:hint="eastAsia"/>
          <w:color w:val="000000"/>
          <w:sz w:val="28"/>
          <w:szCs w:val="28"/>
        </w:rPr>
        <w:t>支固定</w:t>
      </w:r>
      <w:proofErr w:type="gramEnd"/>
      <w:r>
        <w:rPr>
          <w:rFonts w:ascii="宋体" w:hAnsi="宋体" w:hint="eastAsia"/>
          <w:color w:val="000000"/>
          <w:sz w:val="28"/>
          <w:szCs w:val="28"/>
        </w:rPr>
        <w:t>3米宽的水平安全网（高层建筑支6米宽双层网），网底距接触面不得小于3米（高层不得小于5米）。高层建筑每隔四层还应固定一道3米宽的水平安全网，网接口处必须连接严密。</w:t>
      </w:r>
      <w:proofErr w:type="gramStart"/>
      <w:r>
        <w:rPr>
          <w:rFonts w:ascii="宋体" w:hAnsi="宋体" w:hint="eastAsia"/>
          <w:color w:val="000000"/>
          <w:sz w:val="28"/>
          <w:szCs w:val="28"/>
        </w:rPr>
        <w:t>支搭的</w:t>
      </w:r>
      <w:proofErr w:type="gramEnd"/>
      <w:r>
        <w:rPr>
          <w:rFonts w:ascii="宋体" w:hAnsi="宋体" w:hint="eastAsia"/>
          <w:color w:val="000000"/>
          <w:sz w:val="28"/>
          <w:szCs w:val="28"/>
        </w:rPr>
        <w:t>水平安全网直至无高处作业时方可拆除。     </w:t>
      </w:r>
    </w:p>
    <w:p w:rsidR="00BE6511" w:rsidRDefault="004B1499">
      <w:pPr>
        <w:pStyle w:val="1"/>
        <w:numPr>
          <w:ilvl w:val="0"/>
          <w:numId w:val="37"/>
        </w:numPr>
        <w:ind w:firstLineChars="0"/>
        <w:rPr>
          <w:rFonts w:ascii="宋体" w:hAnsi="宋体"/>
          <w:color w:val="000000"/>
          <w:sz w:val="28"/>
          <w:szCs w:val="28"/>
        </w:rPr>
      </w:pPr>
      <w:r>
        <w:rPr>
          <w:rFonts w:ascii="宋体" w:hAnsi="宋体" w:hint="eastAsia"/>
          <w:color w:val="000000"/>
          <w:sz w:val="28"/>
          <w:szCs w:val="28"/>
        </w:rPr>
        <w:t>在2米以上高度从事支模、绑钢筋等施工作业时必须有可靠防护的施工作业面，并设置安全稳固的爬</w:t>
      </w:r>
      <w:r>
        <w:rPr>
          <w:rFonts w:ascii="宋体" w:hAnsi="宋体" w:hint="eastAsia"/>
          <w:color w:val="000000"/>
          <w:sz w:val="28"/>
          <w:szCs w:val="28"/>
        </w:rPr>
        <w:lastRenderedPageBreak/>
        <w:t>梯。</w:t>
      </w:r>
    </w:p>
    <w:p w:rsidR="00BE6511" w:rsidRDefault="004B1499">
      <w:pPr>
        <w:pStyle w:val="1"/>
        <w:numPr>
          <w:ilvl w:val="0"/>
          <w:numId w:val="37"/>
        </w:numPr>
        <w:ind w:firstLineChars="0"/>
        <w:rPr>
          <w:rFonts w:ascii="宋体" w:hAnsi="宋体"/>
          <w:color w:val="000000"/>
          <w:sz w:val="28"/>
          <w:szCs w:val="28"/>
        </w:rPr>
      </w:pPr>
      <w:r>
        <w:rPr>
          <w:rFonts w:ascii="宋体" w:hAnsi="宋体" w:hint="eastAsia"/>
          <w:color w:val="000000"/>
          <w:sz w:val="28"/>
          <w:szCs w:val="28"/>
        </w:rPr>
        <w:t>物料必须堆放平稳，不得放置在临边和洞口附近，也不得妨碍作业、通行。     </w:t>
      </w:r>
    </w:p>
    <w:p w:rsidR="00BE6511" w:rsidRDefault="004B1499">
      <w:pPr>
        <w:pStyle w:val="1"/>
        <w:numPr>
          <w:ilvl w:val="0"/>
          <w:numId w:val="37"/>
        </w:numPr>
        <w:ind w:firstLineChars="0"/>
        <w:rPr>
          <w:rFonts w:ascii="宋体" w:hAnsi="宋体"/>
          <w:color w:val="000000"/>
          <w:sz w:val="28"/>
          <w:szCs w:val="28"/>
        </w:rPr>
      </w:pPr>
      <w:r>
        <w:rPr>
          <w:rFonts w:ascii="宋体" w:hAnsi="宋体" w:hint="eastAsia"/>
          <w:color w:val="000000"/>
          <w:sz w:val="28"/>
          <w:szCs w:val="28"/>
        </w:rPr>
        <w:t>建筑施工对施工现场以外人或物可能造成危害的，应当采取安全防护措施。     </w:t>
      </w:r>
    </w:p>
    <w:p w:rsidR="00BE6511" w:rsidRDefault="004B1499">
      <w:pPr>
        <w:pStyle w:val="1"/>
        <w:numPr>
          <w:ilvl w:val="0"/>
          <w:numId w:val="37"/>
        </w:numPr>
        <w:ind w:firstLineChars="0"/>
        <w:rPr>
          <w:rFonts w:ascii="宋体" w:hAnsi="宋体"/>
          <w:color w:val="000000"/>
          <w:sz w:val="28"/>
          <w:szCs w:val="28"/>
        </w:rPr>
      </w:pPr>
      <w:r>
        <w:rPr>
          <w:rFonts w:ascii="宋体" w:hAnsi="宋体" w:hint="eastAsia"/>
          <w:color w:val="000000"/>
          <w:sz w:val="28"/>
          <w:szCs w:val="28"/>
        </w:rPr>
        <w:t>施工交叉作业时，应当制定相应的安全措施，并指定专职人员进行检查与协调。 </w:t>
      </w:r>
    </w:p>
    <w:p w:rsidR="00BE6511" w:rsidRDefault="004B1499">
      <w:pPr>
        <w:pStyle w:val="1"/>
        <w:numPr>
          <w:ilvl w:val="0"/>
          <w:numId w:val="30"/>
        </w:numPr>
        <w:ind w:firstLineChars="0"/>
        <w:rPr>
          <w:rFonts w:ascii="宋体" w:hAnsi="宋体"/>
          <w:color w:val="000000"/>
          <w:sz w:val="28"/>
          <w:szCs w:val="28"/>
        </w:rPr>
      </w:pPr>
      <w:r>
        <w:rPr>
          <w:rFonts w:ascii="宋体" w:hAnsi="宋体" w:hint="eastAsia"/>
          <w:color w:val="000000"/>
          <w:sz w:val="28"/>
          <w:szCs w:val="28"/>
        </w:rPr>
        <w:t>料具存放安全要求     </w:t>
      </w:r>
    </w:p>
    <w:p w:rsidR="00BE6511" w:rsidRDefault="004B1499">
      <w:pPr>
        <w:pStyle w:val="1"/>
        <w:numPr>
          <w:ilvl w:val="0"/>
          <w:numId w:val="38"/>
        </w:numPr>
        <w:ind w:firstLineChars="0"/>
        <w:rPr>
          <w:rFonts w:ascii="宋体" w:hAnsi="宋体"/>
          <w:color w:val="000000"/>
          <w:sz w:val="28"/>
          <w:szCs w:val="28"/>
        </w:rPr>
      </w:pPr>
      <w:r>
        <w:rPr>
          <w:rFonts w:ascii="宋体" w:hAnsi="宋体" w:hint="eastAsia"/>
          <w:color w:val="000000"/>
          <w:sz w:val="28"/>
          <w:szCs w:val="28"/>
        </w:rPr>
        <w:t>设置模板存放区必须设1.2米高围栏进行围挡。模板存放场地必须平整夯实，模板必须对面码放整齐，保证70-80度的自稳角。长期存放的大模板必须用拉杆连接绑牢等可靠的防倾倒措施。没有支撑大模板应存放在专门设计的插放架内。     </w:t>
      </w:r>
    </w:p>
    <w:p w:rsidR="00BE6511" w:rsidRDefault="004B1499">
      <w:pPr>
        <w:pStyle w:val="1"/>
        <w:numPr>
          <w:ilvl w:val="0"/>
          <w:numId w:val="38"/>
        </w:numPr>
        <w:ind w:firstLineChars="0"/>
        <w:rPr>
          <w:rFonts w:ascii="宋体" w:hAnsi="宋体"/>
          <w:color w:val="000000"/>
          <w:sz w:val="28"/>
          <w:szCs w:val="28"/>
        </w:rPr>
      </w:pPr>
      <w:r>
        <w:rPr>
          <w:rFonts w:ascii="宋体" w:hAnsi="宋体" w:hint="eastAsia"/>
          <w:color w:val="000000"/>
          <w:sz w:val="28"/>
          <w:szCs w:val="28"/>
        </w:rPr>
        <w:t>清理模板和刷隔离剂时必须将模板支撑牢固，防止倾覆，并应保证两模板间不小于60厘米。     </w:t>
      </w:r>
    </w:p>
    <w:p w:rsidR="00BE6511" w:rsidRDefault="004B1499">
      <w:pPr>
        <w:pStyle w:val="1"/>
        <w:numPr>
          <w:ilvl w:val="0"/>
          <w:numId w:val="38"/>
        </w:numPr>
        <w:ind w:firstLineChars="0"/>
        <w:rPr>
          <w:rFonts w:ascii="宋体" w:hAnsi="宋体"/>
          <w:color w:val="000000"/>
          <w:sz w:val="28"/>
          <w:szCs w:val="28"/>
        </w:rPr>
      </w:pPr>
      <w:r>
        <w:rPr>
          <w:rFonts w:ascii="宋体" w:hAnsi="宋体" w:hint="eastAsia"/>
          <w:color w:val="000000"/>
          <w:sz w:val="28"/>
          <w:szCs w:val="28"/>
        </w:rPr>
        <w:t>砌块、小钢模应保证码放稳固、规范，高度不得超过1.5米。       </w:t>
      </w:r>
    </w:p>
    <w:p w:rsidR="00BE6511" w:rsidRDefault="004B1499">
      <w:pPr>
        <w:pStyle w:val="1"/>
        <w:numPr>
          <w:ilvl w:val="0"/>
          <w:numId w:val="38"/>
        </w:numPr>
        <w:ind w:firstLineChars="0"/>
        <w:rPr>
          <w:rFonts w:ascii="宋体" w:hAnsi="宋体"/>
          <w:color w:val="000000"/>
          <w:sz w:val="28"/>
          <w:szCs w:val="28"/>
        </w:rPr>
      </w:pPr>
      <w:r>
        <w:rPr>
          <w:rFonts w:ascii="宋体" w:hAnsi="宋体" w:hint="eastAsia"/>
          <w:color w:val="000000"/>
          <w:sz w:val="28"/>
          <w:szCs w:val="28"/>
        </w:rPr>
        <w:t>存放水泥等袋装材料或沙石料等散装材料严禁靠墙码垛、存放。       </w:t>
      </w:r>
    </w:p>
    <w:p w:rsidR="00BE6511" w:rsidRDefault="004B1499">
      <w:pPr>
        <w:pStyle w:val="1"/>
        <w:numPr>
          <w:ilvl w:val="0"/>
          <w:numId w:val="38"/>
        </w:numPr>
        <w:ind w:firstLineChars="0"/>
        <w:rPr>
          <w:rFonts w:ascii="宋体" w:hAnsi="宋体"/>
          <w:color w:val="000000"/>
          <w:sz w:val="28"/>
          <w:szCs w:val="28"/>
        </w:rPr>
      </w:pPr>
      <w:r>
        <w:rPr>
          <w:rFonts w:ascii="宋体" w:hAnsi="宋体" w:hint="eastAsia"/>
          <w:color w:val="000000"/>
          <w:sz w:val="28"/>
          <w:szCs w:val="28"/>
        </w:rPr>
        <w:t>砌筑1.5米以上高度的基础挡土墙、现场围挡墙、沙石料围挡</w:t>
      </w:r>
      <w:proofErr w:type="gramStart"/>
      <w:r>
        <w:rPr>
          <w:rFonts w:ascii="宋体" w:hAnsi="宋体" w:hint="eastAsia"/>
          <w:color w:val="000000"/>
          <w:sz w:val="28"/>
          <w:szCs w:val="28"/>
        </w:rPr>
        <w:t>墙必须</w:t>
      </w:r>
      <w:proofErr w:type="gramEnd"/>
      <w:r>
        <w:rPr>
          <w:rFonts w:ascii="宋体" w:hAnsi="宋体" w:hint="eastAsia"/>
          <w:color w:val="000000"/>
          <w:sz w:val="28"/>
          <w:szCs w:val="28"/>
        </w:rPr>
        <w:t>有专项措施，确保施工时围墙稳定。基础挡土墙一次性砌筑不得超过2米，并且要</w:t>
      </w:r>
      <w:r>
        <w:rPr>
          <w:rFonts w:ascii="宋体" w:hAnsi="宋体" w:hint="eastAsia"/>
          <w:color w:val="000000"/>
          <w:sz w:val="28"/>
          <w:szCs w:val="28"/>
        </w:rPr>
        <w:lastRenderedPageBreak/>
        <w:t>分步进行回填。     </w:t>
      </w:r>
    </w:p>
    <w:p w:rsidR="00BE6511" w:rsidRDefault="004B1499">
      <w:pPr>
        <w:pStyle w:val="1"/>
        <w:numPr>
          <w:ilvl w:val="0"/>
          <w:numId w:val="38"/>
        </w:numPr>
        <w:ind w:firstLineChars="0"/>
        <w:rPr>
          <w:rFonts w:ascii="宋体" w:hAnsi="宋体"/>
          <w:color w:val="000000"/>
          <w:sz w:val="28"/>
          <w:szCs w:val="28"/>
        </w:rPr>
      </w:pPr>
      <w:r>
        <w:rPr>
          <w:rFonts w:ascii="宋体" w:hAnsi="宋体" w:hint="eastAsia"/>
          <w:color w:val="000000"/>
          <w:sz w:val="28"/>
          <w:szCs w:val="28"/>
        </w:rPr>
        <w:t>各类悬挂物以及</w:t>
      </w:r>
      <w:proofErr w:type="gramStart"/>
      <w:r>
        <w:rPr>
          <w:rFonts w:ascii="宋体" w:hAnsi="宋体" w:hint="eastAsia"/>
          <w:color w:val="000000"/>
          <w:sz w:val="28"/>
          <w:szCs w:val="28"/>
        </w:rPr>
        <w:t>各类架体</w:t>
      </w:r>
      <w:proofErr w:type="gramEnd"/>
      <w:r>
        <w:rPr>
          <w:rFonts w:ascii="宋体" w:hAnsi="宋体" w:hint="eastAsia"/>
          <w:color w:val="000000"/>
          <w:sz w:val="28"/>
          <w:szCs w:val="28"/>
        </w:rPr>
        <w:t>必须采取牢固稳定措施。临时建筑物应按规定、要求搭建，保证建筑物自身安全。 </w:t>
      </w:r>
    </w:p>
    <w:p w:rsidR="008D32DA" w:rsidRDefault="008D32DA">
      <w:pPr>
        <w:pStyle w:val="1"/>
        <w:numPr>
          <w:ilvl w:val="0"/>
          <w:numId w:val="38"/>
        </w:numPr>
        <w:ind w:firstLineChars="0"/>
        <w:rPr>
          <w:rFonts w:ascii="宋体" w:hAnsi="宋体"/>
          <w:color w:val="000000"/>
          <w:sz w:val="28"/>
          <w:szCs w:val="28"/>
        </w:rPr>
      </w:pPr>
      <w:r>
        <w:rPr>
          <w:rFonts w:ascii="宋体" w:hAnsi="宋体" w:hint="eastAsia"/>
          <w:color w:val="000000"/>
          <w:sz w:val="28"/>
          <w:szCs w:val="28"/>
        </w:rPr>
        <w:t>其他施工材料</w:t>
      </w:r>
      <w:r>
        <w:rPr>
          <w:rFonts w:ascii="宋体" w:hAnsi="宋体"/>
          <w:color w:val="000000"/>
          <w:sz w:val="28"/>
          <w:szCs w:val="28"/>
        </w:rPr>
        <w:t>必须按照规定地方堆放</w:t>
      </w:r>
      <w:r>
        <w:rPr>
          <w:rFonts w:ascii="宋体" w:hAnsi="宋体" w:hint="eastAsia"/>
          <w:color w:val="000000"/>
          <w:sz w:val="28"/>
          <w:szCs w:val="28"/>
        </w:rPr>
        <w:t>，必须整齐</w:t>
      </w:r>
      <w:r>
        <w:rPr>
          <w:rFonts w:ascii="宋体" w:hAnsi="宋体"/>
          <w:color w:val="000000"/>
          <w:sz w:val="28"/>
          <w:szCs w:val="28"/>
        </w:rPr>
        <w:t>安全</w:t>
      </w:r>
      <w:r>
        <w:rPr>
          <w:rFonts w:ascii="宋体" w:hAnsi="宋体" w:hint="eastAsia"/>
          <w:color w:val="000000"/>
          <w:sz w:val="28"/>
          <w:szCs w:val="28"/>
        </w:rPr>
        <w:t>摆放</w:t>
      </w:r>
      <w:r>
        <w:rPr>
          <w:rFonts w:ascii="宋体" w:hAnsi="宋体"/>
          <w:color w:val="000000"/>
          <w:sz w:val="28"/>
          <w:szCs w:val="28"/>
        </w:rPr>
        <w:t>，临边必须</w:t>
      </w:r>
      <w:r>
        <w:rPr>
          <w:rFonts w:ascii="宋体" w:hAnsi="宋体" w:hint="eastAsia"/>
          <w:color w:val="000000"/>
          <w:sz w:val="28"/>
          <w:szCs w:val="28"/>
        </w:rPr>
        <w:t>按照</w:t>
      </w:r>
      <w:r>
        <w:rPr>
          <w:rFonts w:ascii="宋体" w:hAnsi="宋体"/>
          <w:color w:val="000000"/>
          <w:sz w:val="28"/>
          <w:szCs w:val="28"/>
        </w:rPr>
        <w:t>类别</w:t>
      </w:r>
      <w:r>
        <w:rPr>
          <w:rFonts w:ascii="宋体" w:hAnsi="宋体" w:hint="eastAsia"/>
          <w:color w:val="000000"/>
          <w:sz w:val="28"/>
          <w:szCs w:val="28"/>
        </w:rPr>
        <w:t>隔离</w:t>
      </w:r>
      <w:r>
        <w:rPr>
          <w:rFonts w:ascii="宋体" w:hAnsi="宋体"/>
          <w:color w:val="000000"/>
          <w:sz w:val="28"/>
          <w:szCs w:val="28"/>
        </w:rPr>
        <w:t>。</w:t>
      </w:r>
    </w:p>
    <w:p w:rsidR="00BE6511" w:rsidRDefault="004B1499">
      <w:pPr>
        <w:pStyle w:val="1"/>
        <w:numPr>
          <w:ilvl w:val="0"/>
          <w:numId w:val="19"/>
        </w:numPr>
        <w:ind w:firstLineChars="0"/>
        <w:rPr>
          <w:rFonts w:ascii="宋体" w:hAnsi="宋体"/>
          <w:color w:val="000000"/>
          <w:sz w:val="28"/>
          <w:szCs w:val="28"/>
        </w:rPr>
      </w:pPr>
      <w:r>
        <w:rPr>
          <w:rFonts w:ascii="宋体" w:hAnsi="宋体" w:hint="eastAsia"/>
          <w:color w:val="000000"/>
          <w:sz w:val="28"/>
          <w:szCs w:val="28"/>
        </w:rPr>
        <w:t>临时用电安全防护       </w:t>
      </w:r>
    </w:p>
    <w:p w:rsidR="00BE6511" w:rsidRDefault="004B1499">
      <w:pPr>
        <w:pStyle w:val="1"/>
        <w:numPr>
          <w:ilvl w:val="0"/>
          <w:numId w:val="39"/>
        </w:numPr>
        <w:ind w:firstLineChars="0"/>
        <w:rPr>
          <w:rFonts w:ascii="宋体" w:hAnsi="宋体"/>
          <w:color w:val="000000"/>
          <w:sz w:val="28"/>
          <w:szCs w:val="28"/>
        </w:rPr>
      </w:pPr>
      <w:r>
        <w:rPr>
          <w:rFonts w:ascii="宋体" w:hAnsi="宋体" w:hint="eastAsia"/>
          <w:color w:val="000000"/>
          <w:sz w:val="28"/>
          <w:szCs w:val="28"/>
        </w:rPr>
        <w:t>总包单位与分包单位必须订立临时用电管理协议，明确各方相关责任。分包单位必须遵守现场管理文件的约定，总包单位必须按照规定落实对分包单位的用电设施和日常施工的监督管理。       </w:t>
      </w:r>
    </w:p>
    <w:p w:rsidR="00BE6511" w:rsidRDefault="004B1499">
      <w:pPr>
        <w:pStyle w:val="1"/>
        <w:numPr>
          <w:ilvl w:val="0"/>
          <w:numId w:val="39"/>
        </w:numPr>
        <w:ind w:firstLineChars="0"/>
        <w:rPr>
          <w:rFonts w:ascii="宋体" w:hAnsi="宋体"/>
          <w:color w:val="000000"/>
          <w:sz w:val="28"/>
          <w:szCs w:val="28"/>
        </w:rPr>
      </w:pPr>
      <w:r>
        <w:rPr>
          <w:rFonts w:ascii="宋体" w:hAnsi="宋体" w:hint="eastAsia"/>
          <w:color w:val="000000"/>
          <w:sz w:val="28"/>
          <w:szCs w:val="28"/>
        </w:rPr>
        <w:t>施工现场临时用电工程必须由电气工程技术人员负责管理，明确职责，并建立电工值班室和配电室，确定电气维修和值班人员。现场各类配电箱和开关箱必须确定检修和维护责任人。       </w:t>
      </w:r>
    </w:p>
    <w:p w:rsidR="00BE6511" w:rsidRDefault="004B1499">
      <w:pPr>
        <w:pStyle w:val="1"/>
        <w:numPr>
          <w:ilvl w:val="0"/>
          <w:numId w:val="39"/>
        </w:numPr>
        <w:ind w:firstLineChars="0"/>
        <w:rPr>
          <w:rFonts w:ascii="宋体" w:hAnsi="宋体"/>
          <w:color w:val="000000"/>
          <w:sz w:val="28"/>
          <w:szCs w:val="28"/>
        </w:rPr>
      </w:pPr>
      <w:r>
        <w:rPr>
          <w:rFonts w:ascii="宋体" w:hAnsi="宋体" w:hint="eastAsia"/>
          <w:color w:val="000000"/>
          <w:sz w:val="28"/>
          <w:szCs w:val="28"/>
        </w:rPr>
        <w:t>临时用电配电线路必须按规范架设整齐，架空线路必须采用绝缘导线，不得采用塑绞软线。电缆线路必须按规定沿附着物敷设或采用埋地方式敷设，不得沿地面明敷设。     </w:t>
      </w:r>
    </w:p>
    <w:p w:rsidR="00BE6511" w:rsidRDefault="004B1499">
      <w:pPr>
        <w:pStyle w:val="1"/>
        <w:numPr>
          <w:ilvl w:val="0"/>
          <w:numId w:val="39"/>
        </w:numPr>
        <w:ind w:firstLineChars="0"/>
        <w:rPr>
          <w:rFonts w:ascii="宋体" w:hAnsi="宋体"/>
          <w:color w:val="000000"/>
          <w:sz w:val="28"/>
          <w:szCs w:val="28"/>
        </w:rPr>
      </w:pPr>
      <w:r>
        <w:rPr>
          <w:rFonts w:ascii="宋体" w:hAnsi="宋体" w:hint="eastAsia"/>
          <w:color w:val="000000"/>
          <w:sz w:val="28"/>
          <w:szCs w:val="28"/>
        </w:rPr>
        <w:t>各类施工活动应与内、外电线路保持安全距离，达不到规范规定的最小安全距离时，必须采用可靠的</w:t>
      </w:r>
      <w:r>
        <w:rPr>
          <w:rFonts w:ascii="宋体" w:hAnsi="宋体" w:hint="eastAsia"/>
          <w:color w:val="000000"/>
          <w:sz w:val="28"/>
          <w:szCs w:val="28"/>
        </w:rPr>
        <w:lastRenderedPageBreak/>
        <w:t>防护和监护措施。 </w:t>
      </w:r>
    </w:p>
    <w:p w:rsidR="00BE6511" w:rsidRDefault="004B1499">
      <w:pPr>
        <w:pStyle w:val="1"/>
        <w:numPr>
          <w:ilvl w:val="0"/>
          <w:numId w:val="39"/>
        </w:numPr>
        <w:ind w:firstLineChars="0"/>
        <w:rPr>
          <w:rFonts w:ascii="宋体" w:hAnsi="宋体"/>
          <w:color w:val="000000"/>
          <w:sz w:val="28"/>
          <w:szCs w:val="28"/>
        </w:rPr>
      </w:pPr>
      <w:r>
        <w:rPr>
          <w:rFonts w:ascii="宋体" w:hAnsi="宋体" w:hint="eastAsia"/>
          <w:color w:val="000000"/>
          <w:sz w:val="28"/>
          <w:szCs w:val="28"/>
        </w:rPr>
        <w:t>配电系统必须实行分级配电。各级配电箱、开关箱的箱体安装和内部设置必须符合有关规定，箱内电器必须可靠完好，其选型、定值要符合规定，开关电器应标明用途，并在电箱正面门内绘有接线图。     </w:t>
      </w:r>
    </w:p>
    <w:p w:rsidR="00BE6511" w:rsidRDefault="004B1499">
      <w:pPr>
        <w:pStyle w:val="1"/>
        <w:numPr>
          <w:ilvl w:val="0"/>
          <w:numId w:val="39"/>
        </w:numPr>
        <w:ind w:firstLineChars="0"/>
        <w:rPr>
          <w:rFonts w:ascii="宋体" w:hAnsi="宋体"/>
          <w:color w:val="000000"/>
          <w:sz w:val="28"/>
          <w:szCs w:val="28"/>
        </w:rPr>
      </w:pPr>
      <w:r>
        <w:rPr>
          <w:rFonts w:ascii="宋体" w:hAnsi="宋体" w:hint="eastAsia"/>
          <w:color w:val="000000"/>
          <w:sz w:val="28"/>
          <w:szCs w:val="28"/>
        </w:rPr>
        <w:t>各类配电箱、开关箱外观应完整、牢固、防雨、防尘，箱体应外涂安全色标，统一编号，箱内无杂物。停止使用的配电箱应切断电源，箱门上锁。固定式配电箱应设围栏，并有防雨防砸措施。     </w:t>
      </w:r>
    </w:p>
    <w:p w:rsidR="00BE6511" w:rsidRDefault="004B1499">
      <w:pPr>
        <w:pStyle w:val="1"/>
        <w:numPr>
          <w:ilvl w:val="0"/>
          <w:numId w:val="39"/>
        </w:numPr>
        <w:ind w:firstLineChars="0"/>
        <w:rPr>
          <w:rFonts w:ascii="宋体" w:hAnsi="宋体"/>
          <w:color w:val="000000"/>
          <w:sz w:val="28"/>
          <w:szCs w:val="28"/>
        </w:rPr>
      </w:pPr>
      <w:r>
        <w:rPr>
          <w:rFonts w:ascii="宋体" w:hAnsi="宋体" w:hint="eastAsia"/>
          <w:color w:val="000000"/>
          <w:sz w:val="28"/>
          <w:szCs w:val="28"/>
        </w:rPr>
        <w:t>独立的配电系统必须按部颁规范采用三相五线制的接零保护系统，非独立系统可根据现场实际情况采取相应的接零或接地保护方式。各种电气设备和电力施工机械的金属外壳、金属支架和底座必须按规定采取可靠的接零或接地保护。     </w:t>
      </w:r>
    </w:p>
    <w:p w:rsidR="00BE6511" w:rsidRDefault="004B1499">
      <w:pPr>
        <w:pStyle w:val="1"/>
        <w:numPr>
          <w:ilvl w:val="0"/>
          <w:numId w:val="39"/>
        </w:numPr>
        <w:ind w:firstLineChars="0"/>
        <w:rPr>
          <w:rFonts w:ascii="宋体" w:hAnsi="宋体"/>
          <w:color w:val="000000"/>
          <w:sz w:val="28"/>
          <w:szCs w:val="28"/>
        </w:rPr>
      </w:pPr>
      <w:r>
        <w:rPr>
          <w:rFonts w:ascii="宋体" w:hAnsi="宋体" w:hint="eastAsia"/>
          <w:color w:val="000000"/>
          <w:sz w:val="28"/>
          <w:szCs w:val="28"/>
        </w:rPr>
        <w:t>在采用接零或接地保护方式的同时，必须逐级设置漏电保护装置，实行分级保护，形成完整的保护系统。漏电保护装置的选择应符合规定。       </w:t>
      </w:r>
    </w:p>
    <w:p w:rsidR="00BE6511" w:rsidRDefault="004B1499">
      <w:pPr>
        <w:pStyle w:val="1"/>
        <w:numPr>
          <w:ilvl w:val="0"/>
          <w:numId w:val="39"/>
        </w:numPr>
        <w:ind w:firstLineChars="0"/>
        <w:rPr>
          <w:rFonts w:ascii="宋体" w:hAnsi="宋体"/>
          <w:color w:val="000000"/>
          <w:sz w:val="28"/>
          <w:szCs w:val="28"/>
        </w:rPr>
      </w:pPr>
      <w:r>
        <w:rPr>
          <w:rFonts w:ascii="宋体" w:hAnsi="宋体" w:hint="eastAsia"/>
          <w:color w:val="000000"/>
          <w:sz w:val="28"/>
          <w:szCs w:val="28"/>
        </w:rPr>
        <w:t>现场金属架构物（照明灯架、垂直提升装置、超高脚手架）和各种</w:t>
      </w:r>
      <w:proofErr w:type="gramStart"/>
      <w:r>
        <w:rPr>
          <w:rFonts w:ascii="宋体" w:hAnsi="宋体" w:hint="eastAsia"/>
          <w:color w:val="000000"/>
          <w:sz w:val="28"/>
          <w:szCs w:val="28"/>
        </w:rPr>
        <w:t>高大设施</w:t>
      </w:r>
      <w:proofErr w:type="gramEnd"/>
      <w:r>
        <w:rPr>
          <w:rFonts w:ascii="宋体" w:hAnsi="宋体" w:hint="eastAsia"/>
          <w:color w:val="000000"/>
          <w:sz w:val="28"/>
          <w:szCs w:val="28"/>
        </w:rPr>
        <w:t>必须按规定装设避雷装置。     </w:t>
      </w:r>
    </w:p>
    <w:p w:rsidR="00BE6511" w:rsidRDefault="004B1499">
      <w:pPr>
        <w:pStyle w:val="1"/>
        <w:numPr>
          <w:ilvl w:val="0"/>
          <w:numId w:val="39"/>
        </w:numPr>
        <w:ind w:firstLineChars="0"/>
        <w:rPr>
          <w:rFonts w:ascii="宋体" w:hAnsi="宋体"/>
          <w:color w:val="000000"/>
          <w:sz w:val="28"/>
          <w:szCs w:val="28"/>
        </w:rPr>
      </w:pPr>
      <w:r>
        <w:rPr>
          <w:rFonts w:ascii="宋体" w:hAnsi="宋体" w:hint="eastAsia"/>
          <w:color w:val="000000"/>
          <w:sz w:val="28"/>
          <w:szCs w:val="28"/>
        </w:rPr>
        <w:lastRenderedPageBreak/>
        <w:t>依据国家标准的有关规定采用Ⅱ类、Ⅲ类绝缘型的手持电动工具。工具的绝缘状态、电源线、插头和插座应完好无损，电源</w:t>
      </w:r>
      <w:proofErr w:type="gramStart"/>
      <w:r>
        <w:rPr>
          <w:rFonts w:ascii="宋体" w:hAnsi="宋体" w:hint="eastAsia"/>
          <w:color w:val="000000"/>
          <w:sz w:val="28"/>
          <w:szCs w:val="28"/>
        </w:rPr>
        <w:t>线不得</w:t>
      </w:r>
      <w:proofErr w:type="gramEnd"/>
      <w:r>
        <w:rPr>
          <w:rFonts w:ascii="宋体" w:hAnsi="宋体" w:hint="eastAsia"/>
          <w:color w:val="000000"/>
          <w:sz w:val="28"/>
          <w:szCs w:val="28"/>
        </w:rPr>
        <w:t>任意接长或调换，维修和检查应由专业人员负责。     </w:t>
      </w:r>
    </w:p>
    <w:p w:rsidR="00BE6511" w:rsidRDefault="004B1499">
      <w:pPr>
        <w:pStyle w:val="1"/>
        <w:numPr>
          <w:ilvl w:val="0"/>
          <w:numId w:val="39"/>
        </w:numPr>
        <w:ind w:firstLineChars="0"/>
        <w:rPr>
          <w:rFonts w:ascii="宋体" w:hAnsi="宋体"/>
          <w:color w:val="000000"/>
          <w:sz w:val="28"/>
          <w:szCs w:val="28"/>
        </w:rPr>
      </w:pPr>
      <w:r>
        <w:rPr>
          <w:rFonts w:ascii="宋体" w:hAnsi="宋体" w:hint="eastAsia"/>
          <w:color w:val="000000"/>
          <w:sz w:val="28"/>
          <w:szCs w:val="28"/>
        </w:rPr>
        <w:t>一般场所采用220伏电源照明的必须按规定布线和装设灯具，并在电源一侧加装漏电保护器。特殊场所必须按国家标准规定使用安全电压照明器。     </w:t>
      </w:r>
    </w:p>
    <w:p w:rsidR="00BE6511" w:rsidRDefault="004B1499">
      <w:pPr>
        <w:pStyle w:val="1"/>
        <w:numPr>
          <w:ilvl w:val="0"/>
          <w:numId w:val="39"/>
        </w:numPr>
        <w:ind w:firstLineChars="0"/>
        <w:rPr>
          <w:rFonts w:ascii="宋体" w:hAnsi="宋体"/>
          <w:color w:val="000000"/>
          <w:sz w:val="28"/>
          <w:szCs w:val="28"/>
        </w:rPr>
      </w:pPr>
      <w:r>
        <w:rPr>
          <w:rFonts w:ascii="宋体" w:hAnsi="宋体" w:hint="eastAsia"/>
          <w:color w:val="000000"/>
          <w:sz w:val="28"/>
          <w:szCs w:val="28"/>
        </w:rPr>
        <w:t>施工现场的办公区和生活区应根据用途按规定安装照明灯具和使用</w:t>
      </w:r>
      <w:proofErr w:type="gramStart"/>
      <w:r>
        <w:rPr>
          <w:rFonts w:ascii="宋体" w:hAnsi="宋体" w:hint="eastAsia"/>
          <w:color w:val="000000"/>
          <w:sz w:val="28"/>
          <w:szCs w:val="28"/>
        </w:rPr>
        <w:t>用</w:t>
      </w:r>
      <w:proofErr w:type="gramEnd"/>
      <w:r>
        <w:rPr>
          <w:rFonts w:ascii="宋体" w:hAnsi="宋体" w:hint="eastAsia"/>
          <w:color w:val="000000"/>
          <w:sz w:val="28"/>
          <w:szCs w:val="28"/>
        </w:rPr>
        <w:t>电器具。食堂的照明和炊事机具必须安装漏电保护器。现场凡有人员经过和施工活动的场所，必须提供足够的照明。     </w:t>
      </w:r>
    </w:p>
    <w:p w:rsidR="00BE6511" w:rsidRDefault="004B1499">
      <w:pPr>
        <w:pStyle w:val="1"/>
        <w:numPr>
          <w:ilvl w:val="0"/>
          <w:numId w:val="39"/>
        </w:numPr>
        <w:ind w:firstLineChars="0"/>
        <w:rPr>
          <w:rFonts w:ascii="宋体" w:hAnsi="宋体"/>
          <w:color w:val="000000"/>
          <w:sz w:val="28"/>
          <w:szCs w:val="28"/>
        </w:rPr>
      </w:pPr>
      <w:r>
        <w:rPr>
          <w:rFonts w:ascii="宋体" w:hAnsi="宋体" w:hint="eastAsia"/>
          <w:color w:val="000000"/>
          <w:sz w:val="28"/>
          <w:szCs w:val="28"/>
        </w:rPr>
        <w:t>使用行灯和低压照明灯具，其电源电压不应超过36伏，行灯灯体与手柄应坚固、绝缘良好，电源线应使用</w:t>
      </w:r>
      <w:proofErr w:type="gramStart"/>
      <w:r>
        <w:rPr>
          <w:rFonts w:ascii="宋体" w:hAnsi="宋体" w:hint="eastAsia"/>
          <w:color w:val="000000"/>
          <w:sz w:val="28"/>
          <w:szCs w:val="28"/>
        </w:rPr>
        <w:t>橡</w:t>
      </w:r>
      <w:proofErr w:type="gramEnd"/>
      <w:r>
        <w:rPr>
          <w:rFonts w:ascii="宋体" w:hAnsi="宋体" w:hint="eastAsia"/>
          <w:color w:val="000000"/>
          <w:sz w:val="28"/>
          <w:szCs w:val="28"/>
        </w:rPr>
        <w:t>套电缆线，不得使用</w:t>
      </w:r>
      <w:proofErr w:type="gramStart"/>
      <w:r>
        <w:rPr>
          <w:rFonts w:ascii="宋体" w:hAnsi="宋体" w:hint="eastAsia"/>
          <w:color w:val="000000"/>
          <w:sz w:val="28"/>
          <w:szCs w:val="28"/>
        </w:rPr>
        <w:t>塑</w:t>
      </w:r>
      <w:proofErr w:type="gramEnd"/>
      <w:r>
        <w:rPr>
          <w:rFonts w:ascii="宋体" w:hAnsi="宋体" w:hint="eastAsia"/>
          <w:color w:val="000000"/>
          <w:sz w:val="28"/>
          <w:szCs w:val="28"/>
        </w:rPr>
        <w:t>绞线。行灯和低压灯的变压器应装设在电箱内，符合户外电气安装要求。     </w:t>
      </w:r>
    </w:p>
    <w:p w:rsidR="00BE6511" w:rsidRDefault="004B1499">
      <w:pPr>
        <w:pStyle w:val="1"/>
        <w:numPr>
          <w:ilvl w:val="0"/>
          <w:numId w:val="39"/>
        </w:numPr>
        <w:ind w:firstLineChars="0"/>
        <w:rPr>
          <w:rFonts w:ascii="宋体" w:hAnsi="宋体"/>
          <w:color w:val="000000"/>
          <w:sz w:val="28"/>
          <w:szCs w:val="28"/>
        </w:rPr>
      </w:pPr>
      <w:r>
        <w:rPr>
          <w:rFonts w:ascii="宋体" w:hAnsi="宋体" w:hint="eastAsia"/>
          <w:color w:val="000000"/>
          <w:sz w:val="28"/>
          <w:szCs w:val="28"/>
        </w:rPr>
        <w:t>现场使用移动式碘钨灯照明，必须采用密闭式防雨灯具。碘钨灯的金属灯具和金属支架应做良好接零保护，金属架杆手持部位采取绝缘措施。电源线使用护套电缆线，电源侧装设漏电保护器。     </w:t>
      </w:r>
    </w:p>
    <w:p w:rsidR="00BE6511" w:rsidRDefault="004B1499">
      <w:pPr>
        <w:pStyle w:val="1"/>
        <w:numPr>
          <w:ilvl w:val="0"/>
          <w:numId w:val="39"/>
        </w:numPr>
        <w:ind w:firstLineChars="0"/>
        <w:rPr>
          <w:rFonts w:ascii="宋体" w:hAnsi="宋体"/>
          <w:color w:val="000000"/>
          <w:sz w:val="28"/>
          <w:szCs w:val="28"/>
        </w:rPr>
      </w:pPr>
      <w:r>
        <w:rPr>
          <w:rFonts w:ascii="宋体" w:hAnsi="宋体" w:hint="eastAsia"/>
          <w:color w:val="000000"/>
          <w:sz w:val="28"/>
          <w:szCs w:val="28"/>
        </w:rPr>
        <w:t>使用电焊机应单独设开关，电焊机外壳应做接零或</w:t>
      </w:r>
      <w:r>
        <w:rPr>
          <w:rFonts w:ascii="宋体" w:hAnsi="宋体" w:hint="eastAsia"/>
          <w:color w:val="000000"/>
          <w:sz w:val="28"/>
          <w:szCs w:val="28"/>
        </w:rPr>
        <w:lastRenderedPageBreak/>
        <w:t>接地保护。一次线长度应小于5米，二次线长度应小于30米。电焊机两侧</w:t>
      </w:r>
      <w:proofErr w:type="gramStart"/>
      <w:r>
        <w:rPr>
          <w:rFonts w:ascii="宋体" w:hAnsi="宋体" w:hint="eastAsia"/>
          <w:color w:val="000000"/>
          <w:sz w:val="28"/>
          <w:szCs w:val="28"/>
        </w:rPr>
        <w:t>接线应压接</w:t>
      </w:r>
      <w:proofErr w:type="gramEnd"/>
      <w:r>
        <w:rPr>
          <w:rFonts w:ascii="宋体" w:hAnsi="宋体" w:hint="eastAsia"/>
          <w:color w:val="000000"/>
          <w:sz w:val="28"/>
          <w:szCs w:val="28"/>
        </w:rPr>
        <w:t>牢固，并安装可靠防护罩。电焊把线应双线到位，不得借用金属管道、金属脚手架、轨道及结构钢筋做回路地线。电焊把线应使用专用</w:t>
      </w:r>
      <w:proofErr w:type="gramStart"/>
      <w:r>
        <w:rPr>
          <w:rFonts w:ascii="宋体" w:hAnsi="宋体" w:hint="eastAsia"/>
          <w:color w:val="000000"/>
          <w:sz w:val="28"/>
          <w:szCs w:val="28"/>
        </w:rPr>
        <w:t>橡</w:t>
      </w:r>
      <w:proofErr w:type="gramEnd"/>
      <w:r>
        <w:rPr>
          <w:rFonts w:ascii="宋体" w:hAnsi="宋体" w:hint="eastAsia"/>
          <w:color w:val="000000"/>
          <w:sz w:val="28"/>
          <w:szCs w:val="28"/>
        </w:rPr>
        <w:t>套</w:t>
      </w:r>
      <w:proofErr w:type="gramStart"/>
      <w:r>
        <w:rPr>
          <w:rFonts w:ascii="宋体" w:hAnsi="宋体" w:hint="eastAsia"/>
          <w:color w:val="000000"/>
          <w:sz w:val="28"/>
          <w:szCs w:val="28"/>
        </w:rPr>
        <w:t>多股软铜电缆</w:t>
      </w:r>
      <w:proofErr w:type="gramEnd"/>
      <w:r>
        <w:rPr>
          <w:rFonts w:ascii="宋体" w:hAnsi="宋体" w:hint="eastAsia"/>
          <w:color w:val="000000"/>
          <w:sz w:val="28"/>
          <w:szCs w:val="28"/>
        </w:rPr>
        <w:t>线，线路应绝缘良好，无破损、裸露。电焊机装设应采取防埋、防浸、防雨、防砸措施。交流电焊机要装设专用防触电保护装置。 </w:t>
      </w:r>
    </w:p>
    <w:p w:rsidR="00BE6511" w:rsidRDefault="004B1499">
      <w:pPr>
        <w:pStyle w:val="1"/>
        <w:numPr>
          <w:ilvl w:val="0"/>
          <w:numId w:val="39"/>
        </w:numPr>
        <w:ind w:firstLineChars="0"/>
        <w:rPr>
          <w:rFonts w:ascii="宋体" w:hAnsi="宋体"/>
          <w:color w:val="000000"/>
          <w:sz w:val="28"/>
          <w:szCs w:val="28"/>
        </w:rPr>
      </w:pPr>
      <w:r>
        <w:rPr>
          <w:rFonts w:ascii="宋体" w:hAnsi="宋体" w:hint="eastAsia"/>
          <w:color w:val="000000"/>
          <w:sz w:val="28"/>
          <w:szCs w:val="28"/>
        </w:rPr>
        <w:t>施工现场临时用电设施和器材必须使用正规厂家的合格产品，严禁使用假冒伪劣等不合格产品。安全电气产品必须经过国家级专业检测机构认证。     </w:t>
      </w:r>
    </w:p>
    <w:p w:rsidR="00BE6511" w:rsidRDefault="004B1499">
      <w:pPr>
        <w:pStyle w:val="1"/>
        <w:numPr>
          <w:ilvl w:val="0"/>
          <w:numId w:val="39"/>
        </w:numPr>
        <w:ind w:firstLineChars="0"/>
        <w:rPr>
          <w:rFonts w:ascii="宋体" w:hAnsi="宋体"/>
          <w:color w:val="000000"/>
          <w:sz w:val="28"/>
          <w:szCs w:val="28"/>
        </w:rPr>
      </w:pPr>
      <w:r>
        <w:rPr>
          <w:rFonts w:ascii="宋体" w:hAnsi="宋体" w:hint="eastAsia"/>
          <w:color w:val="000000"/>
          <w:sz w:val="28"/>
          <w:szCs w:val="28"/>
        </w:rPr>
        <w:t>检修各类配电箱、开关箱，电器设备和电力施工机具时，必须切断电源，拆除电气连接并悬挂警示标牌。试车和调试时应确定操作程序和设立专人监护， </w:t>
      </w:r>
    </w:p>
    <w:p w:rsidR="00BE6511" w:rsidRDefault="004B1499">
      <w:pPr>
        <w:pStyle w:val="1"/>
        <w:numPr>
          <w:ilvl w:val="0"/>
          <w:numId w:val="19"/>
        </w:numPr>
        <w:ind w:firstLineChars="0"/>
        <w:rPr>
          <w:rFonts w:ascii="宋体" w:hAnsi="宋体"/>
          <w:color w:val="000000"/>
          <w:sz w:val="28"/>
          <w:szCs w:val="28"/>
        </w:rPr>
      </w:pPr>
      <w:r>
        <w:rPr>
          <w:rFonts w:ascii="宋体" w:hAnsi="宋体" w:hint="eastAsia"/>
          <w:color w:val="000000"/>
          <w:sz w:val="28"/>
          <w:szCs w:val="28"/>
        </w:rPr>
        <w:t>施工机械安全防护 </w:t>
      </w:r>
    </w:p>
    <w:p w:rsidR="00BE6511" w:rsidRDefault="004B1499">
      <w:pPr>
        <w:pStyle w:val="1"/>
        <w:numPr>
          <w:ilvl w:val="0"/>
          <w:numId w:val="40"/>
        </w:numPr>
        <w:ind w:firstLineChars="0"/>
        <w:rPr>
          <w:rFonts w:ascii="宋体" w:hAnsi="宋体"/>
          <w:color w:val="000000"/>
          <w:sz w:val="28"/>
          <w:szCs w:val="28"/>
        </w:rPr>
      </w:pPr>
      <w:r>
        <w:rPr>
          <w:rFonts w:ascii="宋体" w:hAnsi="宋体" w:hint="eastAsia"/>
          <w:color w:val="000000"/>
          <w:sz w:val="28"/>
          <w:szCs w:val="28"/>
        </w:rPr>
        <w:t>施工现场使用的机械设备（包括自有、租赁设备）必须实行安装、使用全过程管理。     </w:t>
      </w:r>
    </w:p>
    <w:p w:rsidR="00BE6511" w:rsidRDefault="004B1499">
      <w:pPr>
        <w:pStyle w:val="1"/>
        <w:numPr>
          <w:ilvl w:val="0"/>
          <w:numId w:val="40"/>
        </w:numPr>
        <w:ind w:firstLineChars="0"/>
        <w:rPr>
          <w:rFonts w:ascii="宋体" w:hAnsi="宋体"/>
          <w:color w:val="000000"/>
          <w:sz w:val="28"/>
          <w:szCs w:val="28"/>
        </w:rPr>
      </w:pPr>
      <w:r>
        <w:rPr>
          <w:rFonts w:ascii="宋体" w:hAnsi="宋体" w:hint="eastAsia"/>
          <w:color w:val="000000"/>
          <w:sz w:val="28"/>
          <w:szCs w:val="28"/>
        </w:rPr>
        <w:t>施工现场要为机械作业提供道路、水电、临时机棚或停机场地等必需的条件，确保使用安全。     </w:t>
      </w:r>
    </w:p>
    <w:p w:rsidR="00BE6511" w:rsidRDefault="004B1499">
      <w:pPr>
        <w:pStyle w:val="1"/>
        <w:numPr>
          <w:ilvl w:val="0"/>
          <w:numId w:val="40"/>
        </w:numPr>
        <w:ind w:firstLineChars="0"/>
        <w:rPr>
          <w:rFonts w:ascii="宋体" w:hAnsi="宋体"/>
          <w:color w:val="000000"/>
          <w:sz w:val="28"/>
          <w:szCs w:val="28"/>
        </w:rPr>
      </w:pPr>
      <w:r>
        <w:rPr>
          <w:rFonts w:ascii="宋体" w:hAnsi="宋体" w:hint="eastAsia"/>
          <w:color w:val="000000"/>
          <w:sz w:val="28"/>
          <w:szCs w:val="28"/>
        </w:rPr>
        <w:lastRenderedPageBreak/>
        <w:t> 机械设备操作应保证专机专人，持证上岗，严格落实岗位责任制，并严格执行清洁、润滑、紧固、调整、防腐的“十字作业法”。     </w:t>
      </w:r>
    </w:p>
    <w:p w:rsidR="00BE6511" w:rsidRDefault="004B1499">
      <w:pPr>
        <w:pStyle w:val="1"/>
        <w:numPr>
          <w:ilvl w:val="0"/>
          <w:numId w:val="40"/>
        </w:numPr>
        <w:ind w:firstLineChars="0"/>
        <w:rPr>
          <w:rFonts w:ascii="宋体" w:hAnsi="宋体"/>
          <w:color w:val="000000"/>
          <w:sz w:val="28"/>
          <w:szCs w:val="28"/>
        </w:rPr>
      </w:pPr>
      <w:r>
        <w:rPr>
          <w:rFonts w:ascii="宋体" w:hAnsi="宋体" w:hint="eastAsia"/>
          <w:color w:val="000000"/>
          <w:sz w:val="28"/>
          <w:szCs w:val="28"/>
        </w:rPr>
        <w:t>施工现场的起重吊装必须由专业队伍进行，信号指挥人员必须持证上岗。起重吊装作业前应根据施工组织设计要求，划定施工作业区域，设置醒目的警示标志和专职的监护人员。起重回转半径与高压电线必须保持安全距离。     </w:t>
      </w:r>
    </w:p>
    <w:p w:rsidR="00BE6511" w:rsidRDefault="004B1499">
      <w:pPr>
        <w:pStyle w:val="1"/>
        <w:numPr>
          <w:ilvl w:val="0"/>
          <w:numId w:val="40"/>
        </w:numPr>
        <w:ind w:firstLineChars="0"/>
        <w:rPr>
          <w:rFonts w:ascii="宋体" w:hAnsi="宋体"/>
          <w:color w:val="000000"/>
          <w:sz w:val="28"/>
          <w:szCs w:val="28"/>
        </w:rPr>
      </w:pPr>
      <w:r>
        <w:rPr>
          <w:rFonts w:ascii="宋体" w:hAnsi="宋体" w:hint="eastAsia"/>
          <w:color w:val="000000"/>
          <w:sz w:val="28"/>
          <w:szCs w:val="28"/>
        </w:rPr>
        <w:t>现场构件应有专人负责，合理存放，并在施工组织设计中明确吊装方法。起重机械司机及信号人员应熟知和遵守设备性能及施工组织设计中吊装方法的全部内容。多机抬吊时单机负载不得超过该机额定起重量的80%。     </w:t>
      </w:r>
    </w:p>
    <w:p w:rsidR="00BE6511" w:rsidRDefault="004B1499">
      <w:pPr>
        <w:pStyle w:val="1"/>
        <w:numPr>
          <w:ilvl w:val="0"/>
          <w:numId w:val="40"/>
        </w:numPr>
        <w:ind w:firstLineChars="0"/>
        <w:rPr>
          <w:rFonts w:ascii="宋体" w:hAnsi="宋体"/>
          <w:color w:val="000000"/>
          <w:sz w:val="28"/>
          <w:szCs w:val="28"/>
        </w:rPr>
      </w:pPr>
      <w:r>
        <w:rPr>
          <w:rFonts w:ascii="宋体" w:hAnsi="宋体" w:hint="eastAsia"/>
          <w:color w:val="000000"/>
          <w:sz w:val="28"/>
          <w:szCs w:val="28"/>
        </w:rPr>
        <w:t>因场地环境影响塔式起重机</w:t>
      </w:r>
      <w:proofErr w:type="gramStart"/>
      <w:r>
        <w:rPr>
          <w:rFonts w:ascii="宋体" w:hAnsi="宋体" w:hint="eastAsia"/>
          <w:color w:val="000000"/>
          <w:sz w:val="28"/>
          <w:szCs w:val="28"/>
        </w:rPr>
        <w:t>易装难拆</w:t>
      </w:r>
      <w:proofErr w:type="gramEnd"/>
      <w:r>
        <w:rPr>
          <w:rFonts w:ascii="宋体" w:hAnsi="宋体" w:hint="eastAsia"/>
          <w:color w:val="000000"/>
          <w:sz w:val="28"/>
          <w:szCs w:val="28"/>
        </w:rPr>
        <w:t>的现场，安装拆除方案必须同时制定。     </w:t>
      </w:r>
    </w:p>
    <w:p w:rsidR="00BE6511" w:rsidRDefault="004B1499">
      <w:pPr>
        <w:pStyle w:val="1"/>
        <w:numPr>
          <w:ilvl w:val="0"/>
          <w:numId w:val="40"/>
        </w:numPr>
        <w:ind w:firstLineChars="0"/>
        <w:rPr>
          <w:rFonts w:ascii="宋体" w:hAnsi="宋体"/>
          <w:color w:val="000000"/>
          <w:sz w:val="28"/>
          <w:szCs w:val="28"/>
        </w:rPr>
      </w:pPr>
      <w:r>
        <w:rPr>
          <w:rFonts w:ascii="宋体" w:hAnsi="宋体" w:hint="eastAsia"/>
          <w:color w:val="000000"/>
          <w:sz w:val="28"/>
          <w:szCs w:val="28"/>
        </w:rPr>
        <w:t>塔式起重机路基和轨道的铺设及起重机的安装必须符合国家标准及原厂使用规定，并办理验收手续。经检验合格后，方可使用。使用中定期进行检测。     </w:t>
      </w:r>
    </w:p>
    <w:p w:rsidR="00BE6511" w:rsidRDefault="004B1499">
      <w:pPr>
        <w:pStyle w:val="1"/>
        <w:numPr>
          <w:ilvl w:val="0"/>
          <w:numId w:val="40"/>
        </w:numPr>
        <w:ind w:firstLineChars="0"/>
        <w:rPr>
          <w:rFonts w:ascii="宋体" w:hAnsi="宋体"/>
          <w:color w:val="000000"/>
          <w:sz w:val="28"/>
          <w:szCs w:val="28"/>
        </w:rPr>
      </w:pPr>
      <w:r>
        <w:rPr>
          <w:rFonts w:ascii="宋体" w:hAnsi="宋体" w:hint="eastAsia"/>
          <w:color w:val="000000"/>
          <w:sz w:val="28"/>
          <w:szCs w:val="28"/>
        </w:rPr>
        <w:t>塔式起重机的安全装置（四限位、两保险）必须齐全、灵敏、可靠。        </w:t>
      </w:r>
    </w:p>
    <w:p w:rsidR="00BE6511" w:rsidRDefault="004B1499">
      <w:pPr>
        <w:pStyle w:val="1"/>
        <w:numPr>
          <w:ilvl w:val="0"/>
          <w:numId w:val="40"/>
        </w:numPr>
        <w:ind w:firstLineChars="0"/>
        <w:rPr>
          <w:rFonts w:ascii="宋体" w:hAnsi="宋体"/>
          <w:color w:val="000000"/>
          <w:sz w:val="28"/>
          <w:szCs w:val="28"/>
        </w:rPr>
      </w:pPr>
      <w:r>
        <w:rPr>
          <w:rFonts w:ascii="宋体" w:hAnsi="宋体" w:hint="eastAsia"/>
          <w:color w:val="000000"/>
          <w:sz w:val="28"/>
          <w:szCs w:val="28"/>
        </w:rPr>
        <w:t>塔式起重机吊装作业时，必须严格遵守施工组织设</w:t>
      </w:r>
      <w:r>
        <w:rPr>
          <w:rFonts w:ascii="宋体" w:hAnsi="宋体" w:hint="eastAsia"/>
          <w:color w:val="000000"/>
          <w:sz w:val="28"/>
          <w:szCs w:val="28"/>
        </w:rPr>
        <w:lastRenderedPageBreak/>
        <w:t>计和安全技术交底中的要求，</w:t>
      </w:r>
      <w:proofErr w:type="gramStart"/>
      <w:r>
        <w:rPr>
          <w:rFonts w:ascii="宋体" w:hAnsi="宋体" w:hint="eastAsia"/>
          <w:color w:val="000000"/>
          <w:sz w:val="28"/>
          <w:szCs w:val="28"/>
        </w:rPr>
        <w:t>吊物严禁</w:t>
      </w:r>
      <w:proofErr w:type="gramEnd"/>
      <w:r>
        <w:rPr>
          <w:rFonts w:ascii="宋体" w:hAnsi="宋体" w:hint="eastAsia"/>
          <w:color w:val="000000"/>
          <w:sz w:val="28"/>
          <w:szCs w:val="28"/>
        </w:rPr>
        <w:t>超出施工现场的范围。六级以上强风必须停止吊装作业。     </w:t>
      </w:r>
    </w:p>
    <w:p w:rsidR="00BE6511" w:rsidRDefault="004B1499">
      <w:pPr>
        <w:pStyle w:val="1"/>
        <w:numPr>
          <w:ilvl w:val="0"/>
          <w:numId w:val="40"/>
        </w:numPr>
        <w:ind w:firstLineChars="0"/>
        <w:rPr>
          <w:rFonts w:ascii="宋体" w:hAnsi="宋体"/>
          <w:color w:val="000000"/>
          <w:sz w:val="28"/>
          <w:szCs w:val="28"/>
        </w:rPr>
      </w:pPr>
      <w:r>
        <w:rPr>
          <w:rFonts w:ascii="宋体" w:hAnsi="宋体" w:hint="eastAsia"/>
          <w:color w:val="000000"/>
          <w:sz w:val="28"/>
          <w:szCs w:val="28"/>
        </w:rPr>
        <w:t>外用电梯的基础做法、安装和使用必须符合规定。安装与拆除必须由具有相应资质的企业进行，认真执行安全技术交底及安装工艺要求。如遇特殊情况（附墙距离需做调整等）应由机务、技术部门制定方案，经总工程师审批后实施。     </w:t>
      </w:r>
    </w:p>
    <w:p w:rsidR="00BE6511" w:rsidRDefault="004B1499">
      <w:pPr>
        <w:pStyle w:val="1"/>
        <w:numPr>
          <w:ilvl w:val="0"/>
          <w:numId w:val="40"/>
        </w:numPr>
        <w:ind w:firstLineChars="0"/>
        <w:rPr>
          <w:rFonts w:ascii="宋体" w:hAnsi="宋体"/>
          <w:color w:val="000000"/>
          <w:sz w:val="28"/>
          <w:szCs w:val="28"/>
        </w:rPr>
      </w:pPr>
      <w:r>
        <w:rPr>
          <w:rFonts w:ascii="宋体" w:hAnsi="宋体" w:hint="eastAsia"/>
          <w:color w:val="000000"/>
          <w:sz w:val="28"/>
          <w:szCs w:val="28"/>
        </w:rPr>
        <w:t>外用电梯的制动装置、上下极限限位、门联锁装置必须齐全灵敏有效，限速器应能符合规范要求，并在安装完成后进行吊笼的防坠落试验。       </w:t>
      </w:r>
    </w:p>
    <w:p w:rsidR="00BE6511" w:rsidRDefault="004B1499">
      <w:pPr>
        <w:pStyle w:val="1"/>
        <w:numPr>
          <w:ilvl w:val="0"/>
          <w:numId w:val="40"/>
        </w:numPr>
        <w:ind w:firstLineChars="0"/>
        <w:rPr>
          <w:rFonts w:ascii="宋体" w:hAnsi="宋体"/>
          <w:color w:val="000000"/>
          <w:sz w:val="28"/>
          <w:szCs w:val="28"/>
        </w:rPr>
      </w:pPr>
      <w:r>
        <w:rPr>
          <w:rFonts w:ascii="宋体" w:hAnsi="宋体" w:hint="eastAsia"/>
          <w:color w:val="000000"/>
          <w:sz w:val="28"/>
          <w:szCs w:val="28"/>
        </w:rPr>
        <w:t>外用电梯司机必须持证上岗，熟悉设备的结构、原理、操作规程等。班前必须坚持例行保养。设备接通电源后，司机不得离开操作岗位，运载物料时做到均衡分布，防止倾翻和外漏坠落。     </w:t>
      </w:r>
    </w:p>
    <w:p w:rsidR="00BE6511" w:rsidRDefault="004B1499">
      <w:pPr>
        <w:pStyle w:val="1"/>
        <w:numPr>
          <w:ilvl w:val="0"/>
          <w:numId w:val="40"/>
        </w:numPr>
        <w:ind w:firstLineChars="0"/>
        <w:rPr>
          <w:rFonts w:ascii="宋体" w:hAnsi="宋体"/>
          <w:color w:val="000000"/>
          <w:sz w:val="28"/>
          <w:szCs w:val="28"/>
        </w:rPr>
      </w:pPr>
      <w:r>
        <w:rPr>
          <w:rFonts w:ascii="宋体" w:hAnsi="宋体" w:hint="eastAsia"/>
          <w:color w:val="000000"/>
          <w:sz w:val="28"/>
          <w:szCs w:val="28"/>
        </w:rPr>
        <w:t>施工现场塔式起重机，外用电梯等机械设备必须有市建委颁发的统一编号；安装单位必须具备资质，作业人员持有特种作业操作证。同一台设备的安装和顶升、锚固必须由同一单位完成，安装完毕后填写验收表，数据必须量化，验收合格后方可使用。      </w:t>
      </w:r>
    </w:p>
    <w:p w:rsidR="00BE6511" w:rsidRDefault="004B1499">
      <w:pPr>
        <w:pStyle w:val="1"/>
        <w:numPr>
          <w:ilvl w:val="0"/>
          <w:numId w:val="40"/>
        </w:numPr>
        <w:ind w:firstLineChars="0"/>
        <w:rPr>
          <w:rFonts w:ascii="宋体" w:hAnsi="宋体"/>
          <w:color w:val="000000"/>
          <w:sz w:val="28"/>
          <w:szCs w:val="28"/>
        </w:rPr>
      </w:pPr>
      <w:r>
        <w:rPr>
          <w:rFonts w:ascii="宋体" w:hAnsi="宋体" w:hint="eastAsia"/>
          <w:color w:val="000000"/>
          <w:sz w:val="28"/>
          <w:szCs w:val="28"/>
        </w:rPr>
        <w:lastRenderedPageBreak/>
        <w:t>施工现场机械设备安全防护装置必须保证齐全、灵敏、可靠。       </w:t>
      </w:r>
    </w:p>
    <w:p w:rsidR="00BE6511" w:rsidRDefault="004B1499">
      <w:pPr>
        <w:pStyle w:val="1"/>
        <w:numPr>
          <w:ilvl w:val="0"/>
          <w:numId w:val="40"/>
        </w:numPr>
        <w:ind w:firstLineChars="0"/>
        <w:rPr>
          <w:rFonts w:ascii="宋体" w:hAnsi="宋体"/>
          <w:color w:val="000000"/>
          <w:sz w:val="28"/>
          <w:szCs w:val="28"/>
        </w:rPr>
      </w:pPr>
      <w:r>
        <w:rPr>
          <w:rFonts w:ascii="宋体" w:hAnsi="宋体" w:hint="eastAsia"/>
          <w:color w:val="000000"/>
          <w:sz w:val="28"/>
          <w:szCs w:val="28"/>
        </w:rPr>
        <w:t>施工现场的木工、钢筋、混凝土、卷扬机械、空气压缩机必须搭设防砸、防雨的操作棚。     </w:t>
      </w:r>
    </w:p>
    <w:p w:rsidR="00BE6511" w:rsidRDefault="004B1499">
      <w:pPr>
        <w:pStyle w:val="1"/>
        <w:numPr>
          <w:ilvl w:val="0"/>
          <w:numId w:val="40"/>
        </w:numPr>
        <w:ind w:firstLineChars="0"/>
        <w:rPr>
          <w:rFonts w:ascii="宋体" w:hAnsi="宋体"/>
          <w:color w:val="000000"/>
          <w:sz w:val="28"/>
          <w:szCs w:val="28"/>
        </w:rPr>
      </w:pPr>
      <w:r>
        <w:rPr>
          <w:rFonts w:ascii="宋体" w:hAnsi="宋体" w:hint="eastAsia"/>
          <w:color w:val="000000"/>
          <w:sz w:val="28"/>
          <w:szCs w:val="28"/>
        </w:rPr>
        <w:t>各种机械设备要有安装验收手续，并在明显部位悬挂安全操作规程及设备负责人的标牌。     </w:t>
      </w:r>
    </w:p>
    <w:p w:rsidR="00BE6511" w:rsidRDefault="004B1499">
      <w:pPr>
        <w:pStyle w:val="1"/>
        <w:numPr>
          <w:ilvl w:val="0"/>
          <w:numId w:val="40"/>
        </w:numPr>
        <w:ind w:firstLineChars="0"/>
        <w:rPr>
          <w:rFonts w:ascii="宋体" w:hAnsi="宋体"/>
          <w:color w:val="000000"/>
          <w:sz w:val="28"/>
          <w:szCs w:val="28"/>
        </w:rPr>
      </w:pPr>
      <w:r>
        <w:rPr>
          <w:rFonts w:ascii="宋体" w:hAnsi="宋体" w:hint="eastAsia"/>
          <w:color w:val="000000"/>
          <w:sz w:val="28"/>
          <w:szCs w:val="28"/>
        </w:rPr>
        <w:t>认真执行机械设备的交接班制度，并做好交接班记录。     </w:t>
      </w:r>
    </w:p>
    <w:p w:rsidR="00BE6511" w:rsidRDefault="004B1499">
      <w:pPr>
        <w:pStyle w:val="1"/>
        <w:numPr>
          <w:ilvl w:val="0"/>
          <w:numId w:val="40"/>
        </w:numPr>
        <w:ind w:firstLineChars="0"/>
        <w:rPr>
          <w:rFonts w:ascii="宋体" w:hAnsi="宋体"/>
          <w:color w:val="000000"/>
          <w:sz w:val="28"/>
          <w:szCs w:val="28"/>
        </w:rPr>
      </w:pPr>
      <w:r>
        <w:rPr>
          <w:rFonts w:ascii="宋体" w:hAnsi="宋体" w:hint="eastAsia"/>
          <w:color w:val="000000"/>
          <w:sz w:val="28"/>
          <w:szCs w:val="28"/>
        </w:rPr>
        <w:t>施工现场机械严禁超载和带病运行，运行中禁止维护保养；操作人员离机或作业中停电时，必须切断电源。</w:t>
      </w:r>
    </w:p>
    <w:p w:rsidR="00BE6511" w:rsidRDefault="004B1499">
      <w:pPr>
        <w:pStyle w:val="1"/>
        <w:numPr>
          <w:ilvl w:val="0"/>
          <w:numId w:val="40"/>
        </w:numPr>
        <w:ind w:firstLineChars="0"/>
        <w:rPr>
          <w:rFonts w:ascii="宋体" w:hAnsi="宋体"/>
          <w:color w:val="000000"/>
          <w:sz w:val="28"/>
          <w:szCs w:val="28"/>
        </w:rPr>
      </w:pPr>
      <w:r>
        <w:rPr>
          <w:rFonts w:ascii="宋体" w:hAnsi="宋体" w:hint="eastAsia"/>
          <w:color w:val="000000"/>
          <w:sz w:val="28"/>
          <w:szCs w:val="28"/>
        </w:rPr>
        <w:t> 蛙式打夯机必须使用单向开关，操作扶手要采取绝缘措施。       </w:t>
      </w:r>
    </w:p>
    <w:p w:rsidR="00BE6511" w:rsidRDefault="004B1499">
      <w:pPr>
        <w:pStyle w:val="1"/>
        <w:numPr>
          <w:ilvl w:val="0"/>
          <w:numId w:val="40"/>
        </w:numPr>
        <w:ind w:firstLineChars="0"/>
        <w:rPr>
          <w:rFonts w:ascii="宋体" w:hAnsi="宋体"/>
          <w:color w:val="000000"/>
          <w:sz w:val="28"/>
          <w:szCs w:val="28"/>
        </w:rPr>
      </w:pPr>
      <w:r>
        <w:rPr>
          <w:rFonts w:ascii="宋体" w:hAnsi="宋体" w:hint="eastAsia"/>
          <w:color w:val="000000"/>
          <w:sz w:val="28"/>
          <w:szCs w:val="28"/>
        </w:rPr>
        <w:t> 蛙式打夯机必须两人操作，操作人员必须戴绝缘手套和穿绝缘鞋。严禁</w:t>
      </w:r>
      <w:proofErr w:type="gramStart"/>
      <w:r>
        <w:rPr>
          <w:rFonts w:ascii="宋体" w:hAnsi="宋体" w:hint="eastAsia"/>
          <w:color w:val="000000"/>
          <w:sz w:val="28"/>
          <w:szCs w:val="28"/>
        </w:rPr>
        <w:t>在夯机运转</w:t>
      </w:r>
      <w:proofErr w:type="gramEnd"/>
      <w:r>
        <w:rPr>
          <w:rFonts w:ascii="宋体" w:hAnsi="宋体" w:hint="eastAsia"/>
          <w:color w:val="000000"/>
          <w:sz w:val="28"/>
          <w:szCs w:val="28"/>
        </w:rPr>
        <w:t>时清除积土。</w:t>
      </w:r>
      <w:proofErr w:type="gramStart"/>
      <w:r>
        <w:rPr>
          <w:rFonts w:ascii="宋体" w:hAnsi="宋体" w:hint="eastAsia"/>
          <w:color w:val="000000"/>
          <w:sz w:val="28"/>
          <w:szCs w:val="28"/>
        </w:rPr>
        <w:t>夯机用后</w:t>
      </w:r>
      <w:proofErr w:type="gramEnd"/>
      <w:r>
        <w:rPr>
          <w:rFonts w:ascii="宋体" w:hAnsi="宋体" w:hint="eastAsia"/>
          <w:color w:val="000000"/>
          <w:sz w:val="28"/>
          <w:szCs w:val="28"/>
        </w:rPr>
        <w:t>应切断电源遮盖防雨布，并将机座垫高停放。    </w:t>
      </w:r>
    </w:p>
    <w:p w:rsidR="00BE6511" w:rsidRDefault="004B1499">
      <w:pPr>
        <w:pStyle w:val="1"/>
        <w:numPr>
          <w:ilvl w:val="0"/>
          <w:numId w:val="40"/>
        </w:numPr>
        <w:ind w:firstLineChars="0"/>
        <w:rPr>
          <w:rFonts w:ascii="宋体" w:hAnsi="宋体"/>
          <w:color w:val="000000"/>
          <w:sz w:val="28"/>
          <w:szCs w:val="28"/>
        </w:rPr>
      </w:pPr>
      <w:r>
        <w:rPr>
          <w:rFonts w:ascii="宋体" w:hAnsi="宋体" w:hint="eastAsia"/>
          <w:color w:val="000000"/>
          <w:sz w:val="28"/>
          <w:szCs w:val="28"/>
        </w:rPr>
        <w:t> 固定卷扬机机身必须设牢固地锚。传动部分必须安装防护罩，导向滑轮不得使用开口拉板式滑轮。     </w:t>
      </w:r>
    </w:p>
    <w:p w:rsidR="00BE6511" w:rsidRDefault="004B1499">
      <w:pPr>
        <w:pStyle w:val="1"/>
        <w:numPr>
          <w:ilvl w:val="0"/>
          <w:numId w:val="40"/>
        </w:numPr>
        <w:ind w:firstLineChars="0"/>
        <w:rPr>
          <w:rFonts w:ascii="宋体" w:hAnsi="宋体"/>
          <w:color w:val="000000"/>
          <w:sz w:val="28"/>
          <w:szCs w:val="28"/>
        </w:rPr>
      </w:pPr>
      <w:r>
        <w:rPr>
          <w:rFonts w:ascii="宋体" w:hAnsi="宋体" w:hint="eastAsia"/>
          <w:color w:val="000000"/>
          <w:sz w:val="28"/>
          <w:szCs w:val="28"/>
        </w:rPr>
        <w:t>操作人员离开卷扬机或作业中停电时，应切断电源将吊笼降至地面。      </w:t>
      </w:r>
    </w:p>
    <w:p w:rsidR="00BE6511" w:rsidRDefault="004B1499">
      <w:pPr>
        <w:pStyle w:val="1"/>
        <w:numPr>
          <w:ilvl w:val="0"/>
          <w:numId w:val="40"/>
        </w:numPr>
        <w:ind w:firstLineChars="0"/>
        <w:rPr>
          <w:rFonts w:ascii="宋体" w:hAnsi="宋体"/>
          <w:color w:val="000000"/>
          <w:sz w:val="28"/>
          <w:szCs w:val="28"/>
        </w:rPr>
      </w:pPr>
      <w:r>
        <w:rPr>
          <w:rFonts w:ascii="宋体" w:hAnsi="宋体" w:hint="eastAsia"/>
          <w:color w:val="000000"/>
          <w:sz w:val="28"/>
          <w:szCs w:val="28"/>
        </w:rPr>
        <w:lastRenderedPageBreak/>
        <w:t>搅拌机使用前必须支撑牢固，</w:t>
      </w:r>
      <w:proofErr w:type="gramStart"/>
      <w:r>
        <w:rPr>
          <w:rFonts w:ascii="宋体" w:hAnsi="宋体" w:hint="eastAsia"/>
          <w:color w:val="000000"/>
          <w:sz w:val="28"/>
          <w:szCs w:val="28"/>
        </w:rPr>
        <w:t>不</w:t>
      </w:r>
      <w:proofErr w:type="gramEnd"/>
      <w:r>
        <w:rPr>
          <w:rFonts w:ascii="宋体" w:hAnsi="宋体" w:hint="eastAsia"/>
          <w:color w:val="000000"/>
          <w:sz w:val="28"/>
          <w:szCs w:val="28"/>
        </w:rPr>
        <w:t>得用轮胎代替支撑。移动时，必须先切断电源。启动装置、离合器、制动器、保险链、防护罩应齐全完好，使用安全可靠。搅拌机停止使用，将料斗升起，必须挂好上料斗的保险链。料斗的钢丝绳达到报废标准时必须及时更换。维修、保养、清理时必须切断电源，设专人监护。     </w:t>
      </w:r>
    </w:p>
    <w:p w:rsidR="00BE6511" w:rsidRDefault="004B1499">
      <w:pPr>
        <w:pStyle w:val="1"/>
        <w:numPr>
          <w:ilvl w:val="0"/>
          <w:numId w:val="40"/>
        </w:numPr>
        <w:ind w:firstLineChars="0"/>
        <w:rPr>
          <w:rFonts w:ascii="宋体" w:hAnsi="宋体"/>
          <w:color w:val="000000"/>
          <w:sz w:val="28"/>
          <w:szCs w:val="28"/>
        </w:rPr>
      </w:pPr>
      <w:r>
        <w:rPr>
          <w:rFonts w:ascii="宋体" w:hAnsi="宋体" w:hint="eastAsia"/>
          <w:color w:val="000000"/>
          <w:sz w:val="28"/>
          <w:szCs w:val="28"/>
        </w:rPr>
        <w:t> 圆锯的锯盘及传动部位应安装防护罩，并设置保险档、分料器。凡长度小于50厘米，厚度大于锯盘半径的木料，严禁使用圆锯。破</w:t>
      </w:r>
      <w:proofErr w:type="gramStart"/>
      <w:r>
        <w:rPr>
          <w:rFonts w:ascii="宋体" w:hAnsi="宋体" w:hint="eastAsia"/>
          <w:color w:val="000000"/>
          <w:sz w:val="28"/>
          <w:szCs w:val="28"/>
        </w:rPr>
        <w:t>料锯与横截锯</w:t>
      </w:r>
      <w:proofErr w:type="gramEnd"/>
      <w:r>
        <w:rPr>
          <w:rFonts w:ascii="宋体" w:hAnsi="宋体" w:hint="eastAsia"/>
          <w:color w:val="000000"/>
          <w:sz w:val="28"/>
          <w:szCs w:val="28"/>
        </w:rPr>
        <w:t>不得混用。</w:t>
      </w:r>
    </w:p>
    <w:p w:rsidR="008700C7" w:rsidRDefault="00710E0F" w:rsidP="008700C7">
      <w:pPr>
        <w:pStyle w:val="1"/>
        <w:ind w:firstLineChars="0"/>
        <w:rPr>
          <w:rFonts w:ascii="宋体" w:hAnsi="宋体"/>
          <w:color w:val="000000"/>
          <w:sz w:val="28"/>
          <w:szCs w:val="28"/>
        </w:rPr>
      </w:pPr>
      <w:r>
        <w:rPr>
          <w:noProof/>
        </w:rPr>
        <w:pict>
          <v:shape id="_x0000_s1043" type="#_x0000_t75" style="position:absolute;left:0;text-align:left;margin-left:105pt;margin-top:14.55pt;width:277.5pt;height:292.6pt;z-index:6;mso-position-horizontal-relative:text;mso-position-vertical-relative:text;mso-width-relative:page;mso-height-relative:page">
            <v:imagedata r:id="rId22" o:title="0 (6)"/>
          </v:shape>
        </w:pict>
      </w:r>
    </w:p>
    <w:p w:rsidR="008700C7" w:rsidRDefault="008700C7" w:rsidP="008700C7">
      <w:pPr>
        <w:pStyle w:val="1"/>
        <w:ind w:firstLineChars="0"/>
        <w:rPr>
          <w:rFonts w:ascii="宋体" w:hAnsi="宋体"/>
          <w:color w:val="000000"/>
          <w:sz w:val="28"/>
          <w:szCs w:val="28"/>
        </w:rPr>
      </w:pPr>
    </w:p>
    <w:p w:rsidR="008700C7" w:rsidRDefault="008700C7" w:rsidP="008700C7">
      <w:pPr>
        <w:pStyle w:val="1"/>
        <w:ind w:firstLineChars="0"/>
        <w:rPr>
          <w:rFonts w:ascii="宋体" w:hAnsi="宋体"/>
          <w:color w:val="000000"/>
          <w:sz w:val="28"/>
          <w:szCs w:val="28"/>
        </w:rPr>
      </w:pPr>
    </w:p>
    <w:p w:rsidR="008700C7" w:rsidRDefault="008700C7" w:rsidP="008700C7">
      <w:pPr>
        <w:pStyle w:val="1"/>
        <w:ind w:firstLineChars="0"/>
        <w:rPr>
          <w:rFonts w:ascii="宋体" w:hAnsi="宋体"/>
          <w:color w:val="000000"/>
          <w:sz w:val="28"/>
          <w:szCs w:val="28"/>
        </w:rPr>
      </w:pPr>
    </w:p>
    <w:p w:rsidR="008700C7" w:rsidRDefault="008700C7" w:rsidP="008700C7">
      <w:pPr>
        <w:pStyle w:val="1"/>
        <w:ind w:firstLineChars="0"/>
        <w:rPr>
          <w:rFonts w:ascii="宋体" w:hAnsi="宋体"/>
          <w:color w:val="000000"/>
          <w:sz w:val="28"/>
          <w:szCs w:val="28"/>
        </w:rPr>
      </w:pPr>
    </w:p>
    <w:p w:rsidR="008700C7" w:rsidRDefault="008700C7" w:rsidP="008700C7">
      <w:pPr>
        <w:pStyle w:val="1"/>
        <w:ind w:firstLineChars="0"/>
        <w:rPr>
          <w:rFonts w:ascii="宋体" w:hAnsi="宋体"/>
          <w:color w:val="000000"/>
          <w:sz w:val="28"/>
          <w:szCs w:val="28"/>
        </w:rPr>
      </w:pPr>
    </w:p>
    <w:p w:rsidR="008700C7" w:rsidRDefault="008700C7" w:rsidP="008700C7">
      <w:pPr>
        <w:pStyle w:val="1"/>
        <w:ind w:firstLineChars="0"/>
        <w:rPr>
          <w:rFonts w:ascii="宋体" w:hAnsi="宋体"/>
          <w:color w:val="000000"/>
          <w:sz w:val="28"/>
          <w:szCs w:val="28"/>
        </w:rPr>
      </w:pPr>
    </w:p>
    <w:p w:rsidR="008700C7" w:rsidRDefault="008700C7" w:rsidP="008700C7">
      <w:pPr>
        <w:pStyle w:val="1"/>
        <w:ind w:firstLineChars="0"/>
        <w:rPr>
          <w:rFonts w:ascii="宋体" w:hAnsi="宋体"/>
          <w:color w:val="000000"/>
          <w:sz w:val="28"/>
          <w:szCs w:val="28"/>
        </w:rPr>
      </w:pPr>
    </w:p>
    <w:p w:rsidR="008700C7" w:rsidRDefault="008700C7" w:rsidP="008700C7">
      <w:pPr>
        <w:pStyle w:val="1"/>
        <w:ind w:firstLineChars="0"/>
        <w:rPr>
          <w:rFonts w:ascii="宋体" w:hAnsi="宋体"/>
          <w:color w:val="000000"/>
          <w:sz w:val="28"/>
          <w:szCs w:val="28"/>
        </w:rPr>
      </w:pPr>
    </w:p>
    <w:p w:rsidR="008700C7" w:rsidRDefault="008700C7" w:rsidP="008700C7">
      <w:pPr>
        <w:pStyle w:val="1"/>
        <w:ind w:firstLineChars="0"/>
        <w:rPr>
          <w:rFonts w:ascii="宋体" w:hAnsi="宋体"/>
          <w:color w:val="000000"/>
          <w:sz w:val="28"/>
          <w:szCs w:val="28"/>
        </w:rPr>
      </w:pPr>
    </w:p>
    <w:p w:rsidR="00BE6511" w:rsidRDefault="004B1499">
      <w:pPr>
        <w:pStyle w:val="1"/>
        <w:numPr>
          <w:ilvl w:val="0"/>
          <w:numId w:val="40"/>
        </w:numPr>
        <w:ind w:firstLineChars="0"/>
        <w:rPr>
          <w:rFonts w:ascii="宋体" w:hAnsi="宋体"/>
          <w:color w:val="000000"/>
          <w:sz w:val="28"/>
          <w:szCs w:val="28"/>
        </w:rPr>
      </w:pPr>
      <w:proofErr w:type="gramStart"/>
      <w:r>
        <w:rPr>
          <w:rFonts w:ascii="宋体" w:hAnsi="宋体" w:hint="eastAsia"/>
          <w:color w:val="000000"/>
          <w:sz w:val="28"/>
          <w:szCs w:val="28"/>
        </w:rPr>
        <w:t>砂轮机</w:t>
      </w:r>
      <w:proofErr w:type="gramEnd"/>
      <w:r>
        <w:rPr>
          <w:rFonts w:ascii="宋体" w:hAnsi="宋体" w:hint="eastAsia"/>
          <w:color w:val="000000"/>
          <w:sz w:val="28"/>
          <w:szCs w:val="28"/>
        </w:rPr>
        <w:t>应使用单向开关。砂轮必须装设不小于180</w:t>
      </w:r>
      <w:r>
        <w:rPr>
          <w:rFonts w:ascii="宋体" w:hAnsi="宋体" w:hint="eastAsia"/>
          <w:color w:val="000000"/>
          <w:sz w:val="28"/>
          <w:szCs w:val="28"/>
        </w:rPr>
        <w:lastRenderedPageBreak/>
        <w:t>度的防护罩和</w:t>
      </w:r>
      <w:proofErr w:type="gramStart"/>
      <w:r>
        <w:rPr>
          <w:rFonts w:ascii="宋体" w:hAnsi="宋体" w:hint="eastAsia"/>
          <w:color w:val="000000"/>
          <w:sz w:val="28"/>
          <w:szCs w:val="28"/>
        </w:rPr>
        <w:t>牢固可</w:t>
      </w:r>
      <w:proofErr w:type="gramEnd"/>
      <w:r>
        <w:rPr>
          <w:rFonts w:ascii="宋体" w:hAnsi="宋体" w:hint="eastAsia"/>
          <w:color w:val="000000"/>
          <w:sz w:val="28"/>
          <w:szCs w:val="28"/>
        </w:rPr>
        <w:t>调整的工作托架。严禁使用不圆、有裂纹和磨损剩余部分不足25㎜的砂轮。 </w:t>
      </w:r>
    </w:p>
    <w:p w:rsidR="00BE6511" w:rsidRDefault="004B1499">
      <w:pPr>
        <w:pStyle w:val="1"/>
        <w:numPr>
          <w:ilvl w:val="0"/>
          <w:numId w:val="40"/>
        </w:numPr>
        <w:ind w:firstLineChars="0"/>
        <w:rPr>
          <w:rFonts w:ascii="宋体" w:hAnsi="宋体"/>
          <w:color w:val="000000"/>
          <w:sz w:val="28"/>
          <w:szCs w:val="28"/>
        </w:rPr>
      </w:pPr>
      <w:r>
        <w:rPr>
          <w:rFonts w:ascii="宋体" w:hAnsi="宋体" w:hint="eastAsia"/>
          <w:color w:val="000000"/>
          <w:sz w:val="28"/>
          <w:szCs w:val="28"/>
        </w:rPr>
        <w:t>平面刨、手压</w:t>
      </w:r>
      <w:proofErr w:type="gramStart"/>
      <w:r>
        <w:rPr>
          <w:rFonts w:ascii="宋体" w:hAnsi="宋体" w:hint="eastAsia"/>
          <w:color w:val="000000"/>
          <w:sz w:val="28"/>
          <w:szCs w:val="28"/>
        </w:rPr>
        <w:t>刨</w:t>
      </w:r>
      <w:proofErr w:type="gramEnd"/>
      <w:r>
        <w:rPr>
          <w:rFonts w:ascii="宋体" w:hAnsi="宋体" w:hint="eastAsia"/>
          <w:color w:val="000000"/>
          <w:sz w:val="28"/>
          <w:szCs w:val="28"/>
        </w:rPr>
        <w:t>安全防护装置必须齐全有效。   </w:t>
      </w:r>
    </w:p>
    <w:p w:rsidR="00BE6511" w:rsidRDefault="004B1499">
      <w:pPr>
        <w:pStyle w:val="1"/>
        <w:numPr>
          <w:ilvl w:val="0"/>
          <w:numId w:val="40"/>
        </w:numPr>
        <w:ind w:firstLineChars="0"/>
        <w:rPr>
          <w:rFonts w:ascii="宋体" w:hAnsi="宋体"/>
          <w:color w:val="000000"/>
          <w:sz w:val="28"/>
          <w:szCs w:val="28"/>
        </w:rPr>
      </w:pPr>
      <w:r>
        <w:rPr>
          <w:rFonts w:ascii="宋体" w:hAnsi="宋体" w:hint="eastAsia"/>
          <w:color w:val="000000"/>
          <w:sz w:val="28"/>
          <w:szCs w:val="28"/>
        </w:rPr>
        <w:t>吊索</w:t>
      </w:r>
      <w:proofErr w:type="gramStart"/>
      <w:r>
        <w:rPr>
          <w:rFonts w:ascii="宋体" w:hAnsi="宋体" w:hint="eastAsia"/>
          <w:color w:val="000000"/>
          <w:sz w:val="28"/>
          <w:szCs w:val="28"/>
        </w:rPr>
        <w:t>具必须</w:t>
      </w:r>
      <w:proofErr w:type="gramEnd"/>
      <w:r>
        <w:rPr>
          <w:rFonts w:ascii="宋体" w:hAnsi="宋体" w:hint="eastAsia"/>
          <w:color w:val="000000"/>
          <w:sz w:val="28"/>
          <w:szCs w:val="28"/>
        </w:rPr>
        <w:t>使用合格产品。      </w:t>
      </w:r>
    </w:p>
    <w:p w:rsidR="00BE6511" w:rsidRDefault="004B1499">
      <w:pPr>
        <w:pStyle w:val="1"/>
        <w:numPr>
          <w:ilvl w:val="0"/>
          <w:numId w:val="40"/>
        </w:numPr>
        <w:ind w:firstLineChars="0"/>
        <w:rPr>
          <w:rFonts w:ascii="宋体" w:hAnsi="宋体"/>
          <w:color w:val="000000"/>
          <w:sz w:val="28"/>
          <w:szCs w:val="28"/>
        </w:rPr>
      </w:pPr>
      <w:r>
        <w:rPr>
          <w:rFonts w:ascii="宋体" w:hAnsi="宋体" w:hint="eastAsia"/>
          <w:color w:val="000000"/>
          <w:sz w:val="28"/>
          <w:szCs w:val="28"/>
        </w:rPr>
        <w:t>钢丝绳应根据用途保证足够的安全系数。凡表面磨损、腐蚀、断丝超过标准的，或打死弯、断股、油芯外露的不得使用。     </w:t>
      </w:r>
    </w:p>
    <w:p w:rsidR="00BE6511" w:rsidRDefault="004B1499">
      <w:pPr>
        <w:pStyle w:val="1"/>
        <w:numPr>
          <w:ilvl w:val="0"/>
          <w:numId w:val="40"/>
        </w:numPr>
        <w:ind w:firstLineChars="0"/>
        <w:rPr>
          <w:rFonts w:ascii="宋体" w:hAnsi="宋体"/>
          <w:color w:val="000000"/>
          <w:sz w:val="28"/>
          <w:szCs w:val="28"/>
        </w:rPr>
      </w:pPr>
      <w:r>
        <w:rPr>
          <w:rFonts w:ascii="宋体" w:hAnsi="宋体" w:hint="eastAsia"/>
          <w:color w:val="000000"/>
          <w:sz w:val="28"/>
          <w:szCs w:val="28"/>
        </w:rPr>
        <w:t>吊钩</w:t>
      </w:r>
      <w:proofErr w:type="gramStart"/>
      <w:r>
        <w:rPr>
          <w:rFonts w:ascii="宋体" w:hAnsi="宋体" w:hint="eastAsia"/>
          <w:color w:val="000000"/>
          <w:sz w:val="28"/>
          <w:szCs w:val="28"/>
        </w:rPr>
        <w:t>除正确</w:t>
      </w:r>
      <w:proofErr w:type="gramEnd"/>
      <w:r>
        <w:rPr>
          <w:rFonts w:ascii="宋体" w:hAnsi="宋体" w:hint="eastAsia"/>
          <w:color w:val="000000"/>
          <w:sz w:val="28"/>
          <w:szCs w:val="28"/>
        </w:rPr>
        <w:t>使用外，应有防止脱钩的保险装置。     </w:t>
      </w:r>
    </w:p>
    <w:p w:rsidR="00BE6511" w:rsidRDefault="004B1499">
      <w:pPr>
        <w:pStyle w:val="1"/>
        <w:numPr>
          <w:ilvl w:val="0"/>
          <w:numId w:val="40"/>
        </w:numPr>
        <w:ind w:firstLineChars="0"/>
        <w:rPr>
          <w:rFonts w:ascii="宋体" w:hAnsi="宋体"/>
          <w:color w:val="000000"/>
          <w:sz w:val="28"/>
          <w:szCs w:val="28"/>
        </w:rPr>
      </w:pPr>
      <w:r>
        <w:rPr>
          <w:rFonts w:ascii="宋体" w:hAnsi="宋体" w:hint="eastAsia"/>
          <w:color w:val="000000"/>
          <w:sz w:val="28"/>
          <w:szCs w:val="28"/>
        </w:rPr>
        <w:t>卡环在使用时，应保证销轴</w:t>
      </w:r>
      <w:proofErr w:type="gramStart"/>
      <w:r>
        <w:rPr>
          <w:rFonts w:ascii="宋体" w:hAnsi="宋体" w:hint="eastAsia"/>
          <w:color w:val="000000"/>
          <w:sz w:val="28"/>
          <w:szCs w:val="28"/>
        </w:rPr>
        <w:t>和环底受力</w:t>
      </w:r>
      <w:proofErr w:type="gramEnd"/>
      <w:r>
        <w:rPr>
          <w:rFonts w:ascii="宋体" w:hAnsi="宋体" w:hint="eastAsia"/>
          <w:color w:val="000000"/>
          <w:sz w:val="28"/>
          <w:szCs w:val="28"/>
        </w:rPr>
        <w:t>。吊运大模板、大灰斗、混凝土斗和预制墙板等大件时，必须使用卡环。    </w:t>
      </w:r>
    </w:p>
    <w:p w:rsidR="00BE6511" w:rsidRDefault="004B1499">
      <w:pPr>
        <w:pStyle w:val="1"/>
        <w:numPr>
          <w:ilvl w:val="0"/>
          <w:numId w:val="40"/>
        </w:numPr>
        <w:ind w:firstLineChars="0"/>
        <w:rPr>
          <w:rFonts w:ascii="宋体" w:hAnsi="宋体"/>
          <w:color w:val="000000"/>
          <w:sz w:val="28"/>
          <w:szCs w:val="28"/>
        </w:rPr>
      </w:pPr>
      <w:r>
        <w:rPr>
          <w:rFonts w:ascii="宋体" w:hAnsi="宋体" w:hint="eastAsia"/>
          <w:color w:val="000000"/>
          <w:sz w:val="28"/>
          <w:szCs w:val="28"/>
        </w:rPr>
        <w:t>进入施工现场的车辆必须有专人指挥。     </w:t>
      </w:r>
    </w:p>
    <w:p w:rsidR="00BE6511" w:rsidRDefault="004B1499">
      <w:pPr>
        <w:pStyle w:val="1"/>
        <w:numPr>
          <w:ilvl w:val="0"/>
          <w:numId w:val="40"/>
        </w:numPr>
        <w:ind w:firstLineChars="0"/>
        <w:rPr>
          <w:rFonts w:ascii="宋体" w:hAnsi="宋体"/>
          <w:color w:val="000000"/>
          <w:sz w:val="28"/>
          <w:szCs w:val="28"/>
        </w:rPr>
      </w:pPr>
      <w:r>
        <w:rPr>
          <w:rFonts w:ascii="宋体" w:hAnsi="宋体" w:hint="eastAsia"/>
          <w:color w:val="000000"/>
          <w:sz w:val="28"/>
          <w:szCs w:val="28"/>
        </w:rPr>
        <w:t> 严格执行“十不吊”的原则。 </w:t>
      </w:r>
    </w:p>
    <w:p w:rsidR="00BE6511" w:rsidRDefault="004B1499">
      <w:pPr>
        <w:pStyle w:val="1"/>
        <w:numPr>
          <w:ilvl w:val="0"/>
          <w:numId w:val="14"/>
        </w:numPr>
        <w:ind w:firstLineChars="0"/>
        <w:rPr>
          <w:rFonts w:ascii="宋体" w:hAnsi="宋体"/>
          <w:b/>
          <w:color w:val="000000"/>
          <w:sz w:val="28"/>
          <w:szCs w:val="28"/>
        </w:rPr>
      </w:pPr>
      <w:r>
        <w:rPr>
          <w:rFonts w:ascii="宋体" w:hAnsi="宋体" w:hint="eastAsia"/>
          <w:b/>
          <w:color w:val="000000"/>
          <w:sz w:val="28"/>
          <w:szCs w:val="28"/>
        </w:rPr>
        <w:t>HSE处罚管理制度 </w:t>
      </w:r>
    </w:p>
    <w:p w:rsidR="00BE6511" w:rsidRDefault="004B1499">
      <w:pPr>
        <w:pStyle w:val="1"/>
        <w:numPr>
          <w:ilvl w:val="0"/>
          <w:numId w:val="41"/>
        </w:numPr>
        <w:ind w:firstLineChars="0"/>
        <w:rPr>
          <w:rFonts w:ascii="宋体" w:hAnsi="宋体"/>
          <w:color w:val="000000"/>
          <w:sz w:val="28"/>
          <w:szCs w:val="28"/>
        </w:rPr>
      </w:pPr>
      <w:r>
        <w:rPr>
          <w:rFonts w:ascii="宋体" w:hAnsi="宋体" w:hint="eastAsia"/>
          <w:color w:val="000000"/>
          <w:sz w:val="28"/>
          <w:szCs w:val="28"/>
        </w:rPr>
        <w:t>UCC安全管理部门根据《安全生产法》，《环境保护法》，《职业病防治法》等法律条例，结合项目实际情况，制定惩罚处理办法，施工单位在明确认同该管理手册规定之条文后，签署安全管理承诺书，并遵守承诺；</w:t>
      </w:r>
    </w:p>
    <w:p w:rsidR="00BE6511" w:rsidRDefault="004B1499">
      <w:pPr>
        <w:pStyle w:val="1"/>
        <w:numPr>
          <w:ilvl w:val="0"/>
          <w:numId w:val="41"/>
        </w:numPr>
        <w:ind w:firstLineChars="0"/>
        <w:rPr>
          <w:rFonts w:ascii="宋体" w:hAnsi="宋体"/>
          <w:color w:val="000000"/>
          <w:sz w:val="28"/>
          <w:szCs w:val="28"/>
        </w:rPr>
      </w:pPr>
      <w:r>
        <w:rPr>
          <w:rFonts w:ascii="宋体" w:hAnsi="宋体" w:hint="eastAsia"/>
          <w:color w:val="000000"/>
          <w:sz w:val="28"/>
          <w:szCs w:val="28"/>
        </w:rPr>
        <w:t>HSE管理手册规定之条文适用于所有现场人员；</w:t>
      </w:r>
    </w:p>
    <w:p w:rsidR="00BE6511" w:rsidRDefault="004B1499">
      <w:pPr>
        <w:pStyle w:val="1"/>
        <w:numPr>
          <w:ilvl w:val="0"/>
          <w:numId w:val="41"/>
        </w:numPr>
        <w:ind w:firstLineChars="0"/>
        <w:rPr>
          <w:rFonts w:ascii="宋体" w:hAnsi="宋体"/>
          <w:color w:val="000000"/>
          <w:sz w:val="28"/>
          <w:szCs w:val="28"/>
        </w:rPr>
      </w:pPr>
      <w:r>
        <w:rPr>
          <w:rFonts w:ascii="宋体" w:hAnsi="宋体" w:hint="eastAsia"/>
          <w:color w:val="000000"/>
          <w:sz w:val="28"/>
          <w:szCs w:val="28"/>
        </w:rPr>
        <w:t>各类处理表格的诠释</w:t>
      </w:r>
    </w:p>
    <w:p w:rsidR="00BE6511" w:rsidRDefault="004B1499">
      <w:pPr>
        <w:pStyle w:val="1"/>
        <w:numPr>
          <w:ilvl w:val="0"/>
          <w:numId w:val="42"/>
        </w:numPr>
        <w:ind w:firstLineChars="0"/>
        <w:rPr>
          <w:rFonts w:ascii="宋体" w:hAnsi="宋体"/>
          <w:color w:val="000000"/>
          <w:sz w:val="28"/>
          <w:szCs w:val="28"/>
        </w:rPr>
      </w:pPr>
      <w:r>
        <w:rPr>
          <w:rFonts w:ascii="宋体" w:hAnsi="宋体" w:hint="eastAsia"/>
          <w:color w:val="000000"/>
          <w:sz w:val="28"/>
          <w:szCs w:val="28"/>
        </w:rPr>
        <w:t>SSI：现场安全指令，对现场所发现的隐患和不安全</w:t>
      </w:r>
      <w:r>
        <w:rPr>
          <w:rFonts w:ascii="宋体" w:hAnsi="宋体" w:hint="eastAsia"/>
          <w:color w:val="000000"/>
          <w:sz w:val="28"/>
          <w:szCs w:val="28"/>
        </w:rPr>
        <w:lastRenderedPageBreak/>
        <w:t>行为要求限期整改，是给予罚款处理前的警告，签发对象必须严格按照指令要求整改完善，回复UCC安全部门，经复查合格后方能关闭；</w:t>
      </w:r>
    </w:p>
    <w:p w:rsidR="00BE6511" w:rsidRDefault="004B1499">
      <w:pPr>
        <w:pStyle w:val="1"/>
        <w:numPr>
          <w:ilvl w:val="0"/>
          <w:numId w:val="42"/>
        </w:numPr>
        <w:ind w:firstLineChars="0"/>
        <w:rPr>
          <w:rFonts w:ascii="宋体" w:hAnsi="宋体"/>
          <w:color w:val="000000"/>
          <w:sz w:val="28"/>
          <w:szCs w:val="28"/>
        </w:rPr>
      </w:pPr>
      <w:r>
        <w:rPr>
          <w:rFonts w:ascii="宋体" w:hAnsi="宋体" w:hint="eastAsia"/>
          <w:color w:val="000000"/>
          <w:sz w:val="28"/>
          <w:szCs w:val="28"/>
        </w:rPr>
        <w:t>SVN：现场安全违规通知 根据HSE管理手册和安全管理承诺书给予违章现象的处理决定，分为：书面警告，清除出场，停工整改，罚款，签发对象如不履行，将得到巨额处罚和清场处理；</w:t>
      </w:r>
    </w:p>
    <w:p w:rsidR="00BE6511" w:rsidRDefault="004B1499">
      <w:pPr>
        <w:pStyle w:val="1"/>
        <w:numPr>
          <w:ilvl w:val="0"/>
          <w:numId w:val="42"/>
        </w:numPr>
        <w:ind w:firstLineChars="0"/>
        <w:rPr>
          <w:rFonts w:ascii="宋体" w:hAnsi="宋体"/>
          <w:color w:val="000000"/>
          <w:sz w:val="28"/>
          <w:szCs w:val="28"/>
        </w:rPr>
      </w:pPr>
      <w:r>
        <w:rPr>
          <w:rFonts w:ascii="宋体" w:hAnsi="宋体" w:hint="eastAsia"/>
          <w:color w:val="000000"/>
          <w:sz w:val="28"/>
          <w:szCs w:val="28"/>
        </w:rPr>
        <w:t>安全监察清单及评估报告  每月对现场的安全管理情况全程监控，作每月巡检，对检查的各个方面列出清单，并给出评估报告和整改意见，发至业主及UCC总部。</w:t>
      </w:r>
    </w:p>
    <w:p w:rsidR="00BE6511" w:rsidRDefault="004B1499">
      <w:pPr>
        <w:ind w:firstLineChars="200" w:firstLine="560"/>
        <w:rPr>
          <w:rFonts w:ascii="宋体" w:hAnsi="宋体"/>
          <w:color w:val="000000"/>
          <w:sz w:val="28"/>
          <w:szCs w:val="28"/>
        </w:rPr>
      </w:pPr>
      <w:r>
        <w:rPr>
          <w:rFonts w:ascii="宋体" w:hAnsi="宋体" w:hint="eastAsia"/>
          <w:color w:val="000000"/>
          <w:sz w:val="28"/>
          <w:szCs w:val="28"/>
        </w:rPr>
        <w:t>   </w:t>
      </w:r>
    </w:p>
    <w:p w:rsidR="00BE6511" w:rsidRDefault="00BE6511">
      <w:pPr>
        <w:pStyle w:val="1"/>
        <w:ind w:left="915" w:firstLineChars="0" w:firstLine="0"/>
        <w:jc w:val="left"/>
        <w:rPr>
          <w:b/>
          <w:color w:val="000000"/>
          <w:sz w:val="28"/>
          <w:szCs w:val="28"/>
        </w:rPr>
      </w:pPr>
    </w:p>
    <w:p w:rsidR="00BE6511" w:rsidRDefault="00BE6511">
      <w:pPr>
        <w:pStyle w:val="1"/>
        <w:ind w:left="915" w:firstLineChars="0" w:firstLine="0"/>
        <w:jc w:val="left"/>
        <w:rPr>
          <w:b/>
          <w:color w:val="000000"/>
          <w:sz w:val="28"/>
          <w:szCs w:val="28"/>
        </w:rPr>
      </w:pPr>
    </w:p>
    <w:sectPr w:rsidR="00BE6511">
      <w:headerReference w:type="default" r:id="rId23"/>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0E0F" w:rsidRDefault="00710E0F">
      <w:r>
        <w:separator/>
      </w:r>
    </w:p>
  </w:endnote>
  <w:endnote w:type="continuationSeparator" w:id="0">
    <w:p w:rsidR="00710E0F" w:rsidRDefault="00710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dobe ｺﾚﾌ・Std R">
    <w:altName w:val="MS Gothic"/>
    <w:charset w:val="80"/>
    <w:family w:val="auto"/>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Adobe 仿宋 Std R">
    <w:altName w:val="Arial Unicode MS"/>
    <w:charset w:val="86"/>
    <w:family w:val="auto"/>
    <w:pitch w:val="default"/>
    <w:sig w:usb0="00000000" w:usb1="0A0F1810" w:usb2="00000016" w:usb3="00000000" w:csb0="00060007"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0E0F" w:rsidRDefault="00710E0F">
      <w:r>
        <w:separator/>
      </w:r>
    </w:p>
  </w:footnote>
  <w:footnote w:type="continuationSeparator" w:id="0">
    <w:p w:rsidR="00710E0F" w:rsidRDefault="00710E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511" w:rsidRDefault="00710E0F" w:rsidP="00D41111">
    <w:pPr>
      <w:spacing w:after="160" w:line="264" w:lineRule="auto"/>
    </w:pPr>
    <w:r>
      <w:rPr>
        <w:color w:val="000000"/>
      </w:rPr>
      <w:pict>
        <v:rect id="矩形 41" o:spid="_x0000_s2049" style="position:absolute;left:0;text-align:left;margin-left:0;margin-top:0;width:565.5pt;height:799.8pt;z-index:1;mso-position-horizontal:center;mso-position-horizontal-relative:page;mso-position-vertical:center;mso-position-vertical-relative:page;v-text-anchor:middle" o:preferrelative="t" filled="f" strokecolor="#938953" strokeweight="2pt">
          <v:stroke miterlimit="2"/>
          <w10:wrap anchorx="page" anchory="page"/>
        </v:rect>
      </w:pict>
    </w:r>
    <w:r w:rsidR="004B1499">
      <w:rPr>
        <w:rFonts w:hint="eastAsia"/>
        <w:color w:val="4F81BD"/>
        <w:sz w:val="20"/>
      </w:rPr>
      <w:t>HSE</w:t>
    </w:r>
    <w:r w:rsidR="004B1499">
      <w:rPr>
        <w:rFonts w:hint="eastAsia"/>
        <w:color w:val="4F81BD"/>
        <w:sz w:val="20"/>
      </w:rPr>
      <w:t>管理手册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6443A"/>
    <w:multiLevelType w:val="multilevel"/>
    <w:tmpl w:val="01B6443A"/>
    <w:lvl w:ilvl="0">
      <w:start w:val="1"/>
      <w:numFmt w:val="decimal"/>
      <w:lvlText w:val="%1."/>
      <w:lvlJc w:val="left"/>
      <w:pPr>
        <w:ind w:left="1755" w:hanging="360"/>
      </w:pPr>
      <w:rPr>
        <w:rFonts w:hint="default"/>
      </w:rPr>
    </w:lvl>
    <w:lvl w:ilvl="1" w:tentative="1">
      <w:start w:val="1"/>
      <w:numFmt w:val="lowerLetter"/>
      <w:lvlText w:val="%2)"/>
      <w:lvlJc w:val="left"/>
      <w:pPr>
        <w:ind w:left="2235" w:hanging="420"/>
      </w:pPr>
    </w:lvl>
    <w:lvl w:ilvl="2" w:tentative="1">
      <w:start w:val="1"/>
      <w:numFmt w:val="lowerRoman"/>
      <w:lvlText w:val="%3."/>
      <w:lvlJc w:val="right"/>
      <w:pPr>
        <w:ind w:left="2655" w:hanging="420"/>
      </w:pPr>
    </w:lvl>
    <w:lvl w:ilvl="3" w:tentative="1">
      <w:start w:val="1"/>
      <w:numFmt w:val="decimal"/>
      <w:lvlText w:val="%4."/>
      <w:lvlJc w:val="left"/>
      <w:pPr>
        <w:ind w:left="3075" w:hanging="420"/>
      </w:pPr>
    </w:lvl>
    <w:lvl w:ilvl="4" w:tentative="1">
      <w:start w:val="1"/>
      <w:numFmt w:val="lowerLetter"/>
      <w:lvlText w:val="%5)"/>
      <w:lvlJc w:val="left"/>
      <w:pPr>
        <w:ind w:left="3495" w:hanging="420"/>
      </w:pPr>
    </w:lvl>
    <w:lvl w:ilvl="5" w:tentative="1">
      <w:start w:val="1"/>
      <w:numFmt w:val="lowerRoman"/>
      <w:lvlText w:val="%6."/>
      <w:lvlJc w:val="right"/>
      <w:pPr>
        <w:ind w:left="3915" w:hanging="420"/>
      </w:pPr>
    </w:lvl>
    <w:lvl w:ilvl="6" w:tentative="1">
      <w:start w:val="1"/>
      <w:numFmt w:val="decimal"/>
      <w:lvlText w:val="%7."/>
      <w:lvlJc w:val="left"/>
      <w:pPr>
        <w:ind w:left="4335" w:hanging="420"/>
      </w:pPr>
    </w:lvl>
    <w:lvl w:ilvl="7" w:tentative="1">
      <w:start w:val="1"/>
      <w:numFmt w:val="lowerLetter"/>
      <w:lvlText w:val="%8)"/>
      <w:lvlJc w:val="left"/>
      <w:pPr>
        <w:ind w:left="4755" w:hanging="420"/>
      </w:pPr>
    </w:lvl>
    <w:lvl w:ilvl="8" w:tentative="1">
      <w:start w:val="1"/>
      <w:numFmt w:val="lowerRoman"/>
      <w:lvlText w:val="%9."/>
      <w:lvlJc w:val="right"/>
      <w:pPr>
        <w:ind w:left="5175" w:hanging="420"/>
      </w:pPr>
    </w:lvl>
  </w:abstractNum>
  <w:abstractNum w:abstractNumId="1">
    <w:nsid w:val="03CF56B2"/>
    <w:multiLevelType w:val="multilevel"/>
    <w:tmpl w:val="03CF56B2"/>
    <w:lvl w:ilvl="0">
      <w:start w:val="1"/>
      <w:numFmt w:val="decimal"/>
      <w:lvlText w:val="%1)"/>
      <w:lvlJc w:val="left"/>
      <w:pPr>
        <w:ind w:left="1815" w:hanging="420"/>
      </w:pPr>
    </w:lvl>
    <w:lvl w:ilvl="1" w:tentative="1">
      <w:start w:val="1"/>
      <w:numFmt w:val="lowerLetter"/>
      <w:lvlText w:val="%2)"/>
      <w:lvlJc w:val="left"/>
      <w:pPr>
        <w:ind w:left="2235" w:hanging="420"/>
      </w:pPr>
    </w:lvl>
    <w:lvl w:ilvl="2" w:tentative="1">
      <w:start w:val="1"/>
      <w:numFmt w:val="lowerRoman"/>
      <w:lvlText w:val="%3."/>
      <w:lvlJc w:val="right"/>
      <w:pPr>
        <w:ind w:left="2655" w:hanging="420"/>
      </w:pPr>
    </w:lvl>
    <w:lvl w:ilvl="3" w:tentative="1">
      <w:start w:val="1"/>
      <w:numFmt w:val="decimal"/>
      <w:lvlText w:val="%4."/>
      <w:lvlJc w:val="left"/>
      <w:pPr>
        <w:ind w:left="3075" w:hanging="420"/>
      </w:pPr>
    </w:lvl>
    <w:lvl w:ilvl="4" w:tentative="1">
      <w:start w:val="1"/>
      <w:numFmt w:val="lowerLetter"/>
      <w:lvlText w:val="%5)"/>
      <w:lvlJc w:val="left"/>
      <w:pPr>
        <w:ind w:left="3495" w:hanging="420"/>
      </w:pPr>
    </w:lvl>
    <w:lvl w:ilvl="5" w:tentative="1">
      <w:start w:val="1"/>
      <w:numFmt w:val="lowerRoman"/>
      <w:lvlText w:val="%6."/>
      <w:lvlJc w:val="right"/>
      <w:pPr>
        <w:ind w:left="3915" w:hanging="420"/>
      </w:pPr>
    </w:lvl>
    <w:lvl w:ilvl="6" w:tentative="1">
      <w:start w:val="1"/>
      <w:numFmt w:val="decimal"/>
      <w:lvlText w:val="%7."/>
      <w:lvlJc w:val="left"/>
      <w:pPr>
        <w:ind w:left="4335" w:hanging="420"/>
      </w:pPr>
    </w:lvl>
    <w:lvl w:ilvl="7" w:tentative="1">
      <w:start w:val="1"/>
      <w:numFmt w:val="lowerLetter"/>
      <w:lvlText w:val="%8)"/>
      <w:lvlJc w:val="left"/>
      <w:pPr>
        <w:ind w:left="4755" w:hanging="420"/>
      </w:pPr>
    </w:lvl>
    <w:lvl w:ilvl="8" w:tentative="1">
      <w:start w:val="1"/>
      <w:numFmt w:val="lowerRoman"/>
      <w:lvlText w:val="%9."/>
      <w:lvlJc w:val="right"/>
      <w:pPr>
        <w:ind w:left="5175" w:hanging="420"/>
      </w:pPr>
    </w:lvl>
  </w:abstractNum>
  <w:abstractNum w:abstractNumId="2">
    <w:nsid w:val="07016D65"/>
    <w:multiLevelType w:val="multilevel"/>
    <w:tmpl w:val="07016D65"/>
    <w:lvl w:ilvl="0">
      <w:start w:val="1"/>
      <w:numFmt w:val="decimal"/>
      <w:lvlText w:val="%1."/>
      <w:lvlJc w:val="left"/>
      <w:pPr>
        <w:ind w:left="773" w:hanging="360"/>
      </w:pPr>
      <w:rPr>
        <w:rFonts w:hint="default"/>
      </w:rPr>
    </w:lvl>
    <w:lvl w:ilvl="1" w:tentative="1">
      <w:start w:val="1"/>
      <w:numFmt w:val="lowerLetter"/>
      <w:lvlText w:val="%2)"/>
      <w:lvlJc w:val="left"/>
      <w:pPr>
        <w:ind w:left="1253" w:hanging="420"/>
      </w:pPr>
    </w:lvl>
    <w:lvl w:ilvl="2" w:tentative="1">
      <w:start w:val="1"/>
      <w:numFmt w:val="lowerRoman"/>
      <w:lvlText w:val="%3."/>
      <w:lvlJc w:val="right"/>
      <w:pPr>
        <w:ind w:left="1673" w:hanging="420"/>
      </w:pPr>
    </w:lvl>
    <w:lvl w:ilvl="3" w:tentative="1">
      <w:start w:val="1"/>
      <w:numFmt w:val="decimal"/>
      <w:lvlText w:val="%4."/>
      <w:lvlJc w:val="left"/>
      <w:pPr>
        <w:ind w:left="2093" w:hanging="420"/>
      </w:pPr>
    </w:lvl>
    <w:lvl w:ilvl="4" w:tentative="1">
      <w:start w:val="1"/>
      <w:numFmt w:val="lowerLetter"/>
      <w:lvlText w:val="%5)"/>
      <w:lvlJc w:val="left"/>
      <w:pPr>
        <w:ind w:left="2513" w:hanging="420"/>
      </w:pPr>
    </w:lvl>
    <w:lvl w:ilvl="5" w:tentative="1">
      <w:start w:val="1"/>
      <w:numFmt w:val="lowerRoman"/>
      <w:lvlText w:val="%6."/>
      <w:lvlJc w:val="right"/>
      <w:pPr>
        <w:ind w:left="2933" w:hanging="420"/>
      </w:pPr>
    </w:lvl>
    <w:lvl w:ilvl="6" w:tentative="1">
      <w:start w:val="1"/>
      <w:numFmt w:val="decimal"/>
      <w:lvlText w:val="%7."/>
      <w:lvlJc w:val="left"/>
      <w:pPr>
        <w:ind w:left="3353" w:hanging="420"/>
      </w:pPr>
    </w:lvl>
    <w:lvl w:ilvl="7" w:tentative="1">
      <w:start w:val="1"/>
      <w:numFmt w:val="lowerLetter"/>
      <w:lvlText w:val="%8)"/>
      <w:lvlJc w:val="left"/>
      <w:pPr>
        <w:ind w:left="3773" w:hanging="420"/>
      </w:pPr>
    </w:lvl>
    <w:lvl w:ilvl="8" w:tentative="1">
      <w:start w:val="1"/>
      <w:numFmt w:val="lowerRoman"/>
      <w:lvlText w:val="%9."/>
      <w:lvlJc w:val="right"/>
      <w:pPr>
        <w:ind w:left="4193" w:hanging="420"/>
      </w:pPr>
    </w:lvl>
  </w:abstractNum>
  <w:abstractNum w:abstractNumId="3">
    <w:nsid w:val="081842D5"/>
    <w:multiLevelType w:val="multilevel"/>
    <w:tmpl w:val="081842D5"/>
    <w:lvl w:ilvl="0">
      <w:start w:val="1"/>
      <w:numFmt w:val="lowerLetter"/>
      <w:lvlText w:val="%1)"/>
      <w:lvlJc w:val="left"/>
      <w:pPr>
        <w:ind w:left="1770" w:hanging="420"/>
      </w:pPr>
    </w:lvl>
    <w:lvl w:ilvl="1" w:tentative="1">
      <w:start w:val="1"/>
      <w:numFmt w:val="lowerLetter"/>
      <w:lvlText w:val="%2)"/>
      <w:lvlJc w:val="left"/>
      <w:pPr>
        <w:ind w:left="2190" w:hanging="420"/>
      </w:pPr>
    </w:lvl>
    <w:lvl w:ilvl="2" w:tentative="1">
      <w:start w:val="1"/>
      <w:numFmt w:val="lowerRoman"/>
      <w:lvlText w:val="%3."/>
      <w:lvlJc w:val="right"/>
      <w:pPr>
        <w:ind w:left="2610" w:hanging="420"/>
      </w:pPr>
    </w:lvl>
    <w:lvl w:ilvl="3" w:tentative="1">
      <w:start w:val="1"/>
      <w:numFmt w:val="decimal"/>
      <w:lvlText w:val="%4."/>
      <w:lvlJc w:val="left"/>
      <w:pPr>
        <w:ind w:left="3030" w:hanging="420"/>
      </w:pPr>
    </w:lvl>
    <w:lvl w:ilvl="4" w:tentative="1">
      <w:start w:val="1"/>
      <w:numFmt w:val="lowerLetter"/>
      <w:lvlText w:val="%5)"/>
      <w:lvlJc w:val="left"/>
      <w:pPr>
        <w:ind w:left="3450" w:hanging="420"/>
      </w:pPr>
    </w:lvl>
    <w:lvl w:ilvl="5" w:tentative="1">
      <w:start w:val="1"/>
      <w:numFmt w:val="lowerRoman"/>
      <w:lvlText w:val="%6."/>
      <w:lvlJc w:val="right"/>
      <w:pPr>
        <w:ind w:left="3870" w:hanging="420"/>
      </w:pPr>
    </w:lvl>
    <w:lvl w:ilvl="6" w:tentative="1">
      <w:start w:val="1"/>
      <w:numFmt w:val="decimal"/>
      <w:lvlText w:val="%7."/>
      <w:lvlJc w:val="left"/>
      <w:pPr>
        <w:ind w:left="4290" w:hanging="420"/>
      </w:pPr>
    </w:lvl>
    <w:lvl w:ilvl="7" w:tentative="1">
      <w:start w:val="1"/>
      <w:numFmt w:val="lowerLetter"/>
      <w:lvlText w:val="%8)"/>
      <w:lvlJc w:val="left"/>
      <w:pPr>
        <w:ind w:left="4710" w:hanging="420"/>
      </w:pPr>
    </w:lvl>
    <w:lvl w:ilvl="8" w:tentative="1">
      <w:start w:val="1"/>
      <w:numFmt w:val="lowerRoman"/>
      <w:lvlText w:val="%9."/>
      <w:lvlJc w:val="right"/>
      <w:pPr>
        <w:ind w:left="5130" w:hanging="420"/>
      </w:pPr>
    </w:lvl>
  </w:abstractNum>
  <w:abstractNum w:abstractNumId="4">
    <w:nsid w:val="09262A36"/>
    <w:multiLevelType w:val="multilevel"/>
    <w:tmpl w:val="09262A36"/>
    <w:lvl w:ilvl="0">
      <w:start w:val="1"/>
      <w:numFmt w:val="decimal"/>
      <w:lvlText w:val="%1．"/>
      <w:lvlJc w:val="left"/>
      <w:pPr>
        <w:ind w:left="1429" w:hanging="720"/>
      </w:pPr>
      <w:rPr>
        <w:rFonts w:hint="default"/>
      </w:rPr>
    </w:lvl>
    <w:lvl w:ilvl="1" w:tentative="1">
      <w:start w:val="1"/>
      <w:numFmt w:val="lowerLetter"/>
      <w:lvlText w:val="%2)"/>
      <w:lvlJc w:val="left"/>
      <w:pPr>
        <w:ind w:left="1549" w:hanging="420"/>
      </w:pPr>
    </w:lvl>
    <w:lvl w:ilvl="2" w:tentative="1">
      <w:start w:val="1"/>
      <w:numFmt w:val="lowerRoman"/>
      <w:lvlText w:val="%3."/>
      <w:lvlJc w:val="right"/>
      <w:pPr>
        <w:ind w:left="1969" w:hanging="420"/>
      </w:pPr>
    </w:lvl>
    <w:lvl w:ilvl="3" w:tentative="1">
      <w:start w:val="1"/>
      <w:numFmt w:val="decimal"/>
      <w:lvlText w:val="%4."/>
      <w:lvlJc w:val="left"/>
      <w:pPr>
        <w:ind w:left="2389" w:hanging="420"/>
      </w:pPr>
    </w:lvl>
    <w:lvl w:ilvl="4" w:tentative="1">
      <w:start w:val="1"/>
      <w:numFmt w:val="lowerLetter"/>
      <w:lvlText w:val="%5)"/>
      <w:lvlJc w:val="left"/>
      <w:pPr>
        <w:ind w:left="2809" w:hanging="420"/>
      </w:pPr>
    </w:lvl>
    <w:lvl w:ilvl="5" w:tentative="1">
      <w:start w:val="1"/>
      <w:numFmt w:val="lowerRoman"/>
      <w:lvlText w:val="%6."/>
      <w:lvlJc w:val="right"/>
      <w:pPr>
        <w:ind w:left="3229" w:hanging="420"/>
      </w:pPr>
    </w:lvl>
    <w:lvl w:ilvl="6" w:tentative="1">
      <w:start w:val="1"/>
      <w:numFmt w:val="decimal"/>
      <w:lvlText w:val="%7."/>
      <w:lvlJc w:val="left"/>
      <w:pPr>
        <w:ind w:left="3649" w:hanging="420"/>
      </w:pPr>
    </w:lvl>
    <w:lvl w:ilvl="7" w:tentative="1">
      <w:start w:val="1"/>
      <w:numFmt w:val="lowerLetter"/>
      <w:lvlText w:val="%8)"/>
      <w:lvlJc w:val="left"/>
      <w:pPr>
        <w:ind w:left="4069" w:hanging="420"/>
      </w:pPr>
    </w:lvl>
    <w:lvl w:ilvl="8" w:tentative="1">
      <w:start w:val="1"/>
      <w:numFmt w:val="lowerRoman"/>
      <w:lvlText w:val="%9."/>
      <w:lvlJc w:val="right"/>
      <w:pPr>
        <w:ind w:left="4489" w:hanging="420"/>
      </w:pPr>
    </w:lvl>
  </w:abstractNum>
  <w:abstractNum w:abstractNumId="5">
    <w:nsid w:val="098E42D4"/>
    <w:multiLevelType w:val="multilevel"/>
    <w:tmpl w:val="098E42D4"/>
    <w:lvl w:ilvl="0">
      <w:start w:val="1"/>
      <w:numFmt w:val="decimal"/>
      <w:lvlText w:val="%1)"/>
      <w:lvlJc w:val="left"/>
      <w:pPr>
        <w:ind w:left="1271" w:hanging="420"/>
      </w:pPr>
    </w:lvl>
    <w:lvl w:ilvl="1" w:tentative="1">
      <w:start w:val="1"/>
      <w:numFmt w:val="lowerLetter"/>
      <w:lvlText w:val="%2)"/>
      <w:lvlJc w:val="left"/>
      <w:pPr>
        <w:ind w:left="1691" w:hanging="420"/>
      </w:pPr>
    </w:lvl>
    <w:lvl w:ilvl="2" w:tentative="1">
      <w:start w:val="1"/>
      <w:numFmt w:val="lowerRoman"/>
      <w:lvlText w:val="%3."/>
      <w:lvlJc w:val="right"/>
      <w:pPr>
        <w:ind w:left="2111" w:hanging="420"/>
      </w:pPr>
    </w:lvl>
    <w:lvl w:ilvl="3" w:tentative="1">
      <w:start w:val="1"/>
      <w:numFmt w:val="decimal"/>
      <w:lvlText w:val="%4."/>
      <w:lvlJc w:val="left"/>
      <w:pPr>
        <w:ind w:left="2531" w:hanging="420"/>
      </w:pPr>
    </w:lvl>
    <w:lvl w:ilvl="4" w:tentative="1">
      <w:start w:val="1"/>
      <w:numFmt w:val="lowerLetter"/>
      <w:lvlText w:val="%5)"/>
      <w:lvlJc w:val="left"/>
      <w:pPr>
        <w:ind w:left="2951" w:hanging="420"/>
      </w:pPr>
    </w:lvl>
    <w:lvl w:ilvl="5" w:tentative="1">
      <w:start w:val="1"/>
      <w:numFmt w:val="lowerRoman"/>
      <w:lvlText w:val="%6."/>
      <w:lvlJc w:val="right"/>
      <w:pPr>
        <w:ind w:left="3371" w:hanging="420"/>
      </w:pPr>
    </w:lvl>
    <w:lvl w:ilvl="6" w:tentative="1">
      <w:start w:val="1"/>
      <w:numFmt w:val="decimal"/>
      <w:lvlText w:val="%7."/>
      <w:lvlJc w:val="left"/>
      <w:pPr>
        <w:ind w:left="3791" w:hanging="420"/>
      </w:pPr>
    </w:lvl>
    <w:lvl w:ilvl="7" w:tentative="1">
      <w:start w:val="1"/>
      <w:numFmt w:val="lowerLetter"/>
      <w:lvlText w:val="%8)"/>
      <w:lvlJc w:val="left"/>
      <w:pPr>
        <w:ind w:left="4211" w:hanging="420"/>
      </w:pPr>
    </w:lvl>
    <w:lvl w:ilvl="8" w:tentative="1">
      <w:start w:val="1"/>
      <w:numFmt w:val="lowerRoman"/>
      <w:lvlText w:val="%9."/>
      <w:lvlJc w:val="right"/>
      <w:pPr>
        <w:ind w:left="4631" w:hanging="420"/>
      </w:pPr>
    </w:lvl>
  </w:abstractNum>
  <w:abstractNum w:abstractNumId="6">
    <w:nsid w:val="12F157E4"/>
    <w:multiLevelType w:val="multilevel"/>
    <w:tmpl w:val="12F157E4"/>
    <w:lvl w:ilvl="0">
      <w:start w:val="1"/>
      <w:numFmt w:val="decimal"/>
      <w:lvlText w:val="%1."/>
      <w:lvlJc w:val="left"/>
      <w:pPr>
        <w:ind w:left="1271" w:hanging="420"/>
      </w:pPr>
      <w:rPr>
        <w:rFonts w:hint="default"/>
      </w:rPr>
    </w:lvl>
    <w:lvl w:ilvl="1" w:tentative="1">
      <w:start w:val="1"/>
      <w:numFmt w:val="lowerLetter"/>
      <w:lvlText w:val="%2)"/>
      <w:lvlJc w:val="left"/>
      <w:pPr>
        <w:ind w:left="1691" w:hanging="420"/>
      </w:pPr>
    </w:lvl>
    <w:lvl w:ilvl="2" w:tentative="1">
      <w:start w:val="1"/>
      <w:numFmt w:val="lowerRoman"/>
      <w:lvlText w:val="%3."/>
      <w:lvlJc w:val="right"/>
      <w:pPr>
        <w:ind w:left="2111" w:hanging="420"/>
      </w:pPr>
    </w:lvl>
    <w:lvl w:ilvl="3" w:tentative="1">
      <w:start w:val="1"/>
      <w:numFmt w:val="decimal"/>
      <w:lvlText w:val="%4."/>
      <w:lvlJc w:val="left"/>
      <w:pPr>
        <w:ind w:left="2531" w:hanging="420"/>
      </w:pPr>
    </w:lvl>
    <w:lvl w:ilvl="4" w:tentative="1">
      <w:start w:val="1"/>
      <w:numFmt w:val="lowerLetter"/>
      <w:lvlText w:val="%5)"/>
      <w:lvlJc w:val="left"/>
      <w:pPr>
        <w:ind w:left="2951" w:hanging="420"/>
      </w:pPr>
    </w:lvl>
    <w:lvl w:ilvl="5" w:tentative="1">
      <w:start w:val="1"/>
      <w:numFmt w:val="lowerRoman"/>
      <w:lvlText w:val="%6."/>
      <w:lvlJc w:val="right"/>
      <w:pPr>
        <w:ind w:left="3371" w:hanging="420"/>
      </w:pPr>
    </w:lvl>
    <w:lvl w:ilvl="6" w:tentative="1">
      <w:start w:val="1"/>
      <w:numFmt w:val="decimal"/>
      <w:lvlText w:val="%7."/>
      <w:lvlJc w:val="left"/>
      <w:pPr>
        <w:ind w:left="3791" w:hanging="420"/>
      </w:pPr>
    </w:lvl>
    <w:lvl w:ilvl="7" w:tentative="1">
      <w:start w:val="1"/>
      <w:numFmt w:val="lowerLetter"/>
      <w:lvlText w:val="%8)"/>
      <w:lvlJc w:val="left"/>
      <w:pPr>
        <w:ind w:left="4211" w:hanging="420"/>
      </w:pPr>
    </w:lvl>
    <w:lvl w:ilvl="8" w:tentative="1">
      <w:start w:val="1"/>
      <w:numFmt w:val="lowerRoman"/>
      <w:lvlText w:val="%9."/>
      <w:lvlJc w:val="right"/>
      <w:pPr>
        <w:ind w:left="4631" w:hanging="420"/>
      </w:pPr>
    </w:lvl>
  </w:abstractNum>
  <w:abstractNum w:abstractNumId="7">
    <w:nsid w:val="155F06A5"/>
    <w:multiLevelType w:val="multilevel"/>
    <w:tmpl w:val="155F06A5"/>
    <w:lvl w:ilvl="0">
      <w:start w:val="1"/>
      <w:numFmt w:val="decimal"/>
      <w:lvlText w:val="（%1）"/>
      <w:lvlJc w:val="left"/>
      <w:pPr>
        <w:ind w:left="1980" w:hanging="720"/>
      </w:pPr>
      <w:rPr>
        <w:rFonts w:hint="default"/>
      </w:rPr>
    </w:lvl>
    <w:lvl w:ilvl="1" w:tentative="1">
      <w:start w:val="1"/>
      <w:numFmt w:val="lowerLetter"/>
      <w:lvlText w:val="%2)"/>
      <w:lvlJc w:val="left"/>
      <w:pPr>
        <w:ind w:left="2100" w:hanging="420"/>
      </w:pPr>
    </w:lvl>
    <w:lvl w:ilvl="2" w:tentative="1">
      <w:start w:val="1"/>
      <w:numFmt w:val="lowerRoman"/>
      <w:lvlText w:val="%3."/>
      <w:lvlJc w:val="right"/>
      <w:pPr>
        <w:ind w:left="2520" w:hanging="420"/>
      </w:pPr>
    </w:lvl>
    <w:lvl w:ilvl="3" w:tentative="1">
      <w:start w:val="1"/>
      <w:numFmt w:val="decimal"/>
      <w:lvlText w:val="%4."/>
      <w:lvlJc w:val="left"/>
      <w:pPr>
        <w:ind w:left="2940" w:hanging="420"/>
      </w:pPr>
    </w:lvl>
    <w:lvl w:ilvl="4" w:tentative="1">
      <w:start w:val="1"/>
      <w:numFmt w:val="lowerLetter"/>
      <w:lvlText w:val="%5)"/>
      <w:lvlJc w:val="left"/>
      <w:pPr>
        <w:ind w:left="3360" w:hanging="420"/>
      </w:pPr>
    </w:lvl>
    <w:lvl w:ilvl="5" w:tentative="1">
      <w:start w:val="1"/>
      <w:numFmt w:val="lowerRoman"/>
      <w:lvlText w:val="%6."/>
      <w:lvlJc w:val="right"/>
      <w:pPr>
        <w:ind w:left="3780" w:hanging="420"/>
      </w:pPr>
    </w:lvl>
    <w:lvl w:ilvl="6" w:tentative="1">
      <w:start w:val="1"/>
      <w:numFmt w:val="decimal"/>
      <w:lvlText w:val="%7."/>
      <w:lvlJc w:val="left"/>
      <w:pPr>
        <w:ind w:left="4200" w:hanging="420"/>
      </w:pPr>
    </w:lvl>
    <w:lvl w:ilvl="7" w:tentative="1">
      <w:start w:val="1"/>
      <w:numFmt w:val="lowerLetter"/>
      <w:lvlText w:val="%8)"/>
      <w:lvlJc w:val="left"/>
      <w:pPr>
        <w:ind w:left="4620" w:hanging="420"/>
      </w:pPr>
    </w:lvl>
    <w:lvl w:ilvl="8" w:tentative="1">
      <w:start w:val="1"/>
      <w:numFmt w:val="lowerRoman"/>
      <w:lvlText w:val="%9."/>
      <w:lvlJc w:val="right"/>
      <w:pPr>
        <w:ind w:left="5040" w:hanging="420"/>
      </w:pPr>
    </w:lvl>
  </w:abstractNum>
  <w:abstractNum w:abstractNumId="8">
    <w:nsid w:val="173F0DFF"/>
    <w:multiLevelType w:val="multilevel"/>
    <w:tmpl w:val="173F0DFF"/>
    <w:lvl w:ilvl="0">
      <w:start w:val="1"/>
      <w:numFmt w:val="chineseCountingThousand"/>
      <w:lvlText w:val="%1、"/>
      <w:lvlJc w:val="left"/>
      <w:pPr>
        <w:ind w:left="562" w:hanging="420"/>
      </w:pPr>
    </w:lvl>
    <w:lvl w:ilvl="1">
      <w:start w:val="3"/>
      <w:numFmt w:val="decimal"/>
      <w:lvlText w:val="%2．"/>
      <w:lvlJc w:val="left"/>
      <w:pPr>
        <w:ind w:left="1560" w:hanging="720"/>
      </w:pPr>
      <w:rPr>
        <w:rFonts w:hint="default"/>
      </w:rPr>
    </w:lvl>
    <w:lvl w:ilvl="2" w:tentative="1">
      <w:start w:val="1"/>
      <w:numFmt w:val="lowerRoman"/>
      <w:lvlText w:val="%3."/>
      <w:lvlJc w:val="right"/>
      <w:pPr>
        <w:ind w:left="1680" w:hanging="420"/>
      </w:pPr>
    </w:lvl>
    <w:lvl w:ilvl="3" w:tentative="1">
      <w:start w:val="1"/>
      <w:numFmt w:val="decimal"/>
      <w:lvlText w:val="%4."/>
      <w:lvlJc w:val="left"/>
      <w:pPr>
        <w:ind w:left="2100" w:hanging="420"/>
      </w:pPr>
    </w:lvl>
    <w:lvl w:ilvl="4" w:tentative="1">
      <w:start w:val="1"/>
      <w:numFmt w:val="lowerLetter"/>
      <w:lvlText w:val="%5)"/>
      <w:lvlJc w:val="left"/>
      <w:pPr>
        <w:ind w:left="2520" w:hanging="420"/>
      </w:pPr>
    </w:lvl>
    <w:lvl w:ilvl="5" w:tentative="1">
      <w:start w:val="1"/>
      <w:numFmt w:val="lowerRoman"/>
      <w:lvlText w:val="%6."/>
      <w:lvlJc w:val="right"/>
      <w:pPr>
        <w:ind w:left="2940" w:hanging="420"/>
      </w:pPr>
    </w:lvl>
    <w:lvl w:ilvl="6" w:tentative="1">
      <w:start w:val="1"/>
      <w:numFmt w:val="decimal"/>
      <w:lvlText w:val="%7."/>
      <w:lvlJc w:val="left"/>
      <w:pPr>
        <w:ind w:left="3360" w:hanging="420"/>
      </w:pPr>
    </w:lvl>
    <w:lvl w:ilvl="7" w:tentative="1">
      <w:start w:val="1"/>
      <w:numFmt w:val="lowerLetter"/>
      <w:lvlText w:val="%8)"/>
      <w:lvlJc w:val="left"/>
      <w:pPr>
        <w:ind w:left="3780" w:hanging="420"/>
      </w:pPr>
    </w:lvl>
    <w:lvl w:ilvl="8" w:tentative="1">
      <w:start w:val="1"/>
      <w:numFmt w:val="lowerRoman"/>
      <w:lvlText w:val="%9."/>
      <w:lvlJc w:val="right"/>
      <w:pPr>
        <w:ind w:left="4200" w:hanging="420"/>
      </w:pPr>
    </w:lvl>
  </w:abstractNum>
  <w:abstractNum w:abstractNumId="9">
    <w:nsid w:val="176544CC"/>
    <w:multiLevelType w:val="multilevel"/>
    <w:tmpl w:val="176544CC"/>
    <w:lvl w:ilvl="0">
      <w:start w:val="1"/>
      <w:numFmt w:val="decimal"/>
      <w:lvlText w:val="%1."/>
      <w:lvlJc w:val="left"/>
      <w:pPr>
        <w:ind w:left="1335" w:hanging="360"/>
      </w:pPr>
      <w:rPr>
        <w:rFonts w:hint="default"/>
      </w:rPr>
    </w:lvl>
    <w:lvl w:ilvl="1" w:tentative="1">
      <w:start w:val="1"/>
      <w:numFmt w:val="lowerLetter"/>
      <w:lvlText w:val="%2)"/>
      <w:lvlJc w:val="left"/>
      <w:pPr>
        <w:ind w:left="1815" w:hanging="420"/>
      </w:pPr>
    </w:lvl>
    <w:lvl w:ilvl="2" w:tentative="1">
      <w:start w:val="1"/>
      <w:numFmt w:val="lowerRoman"/>
      <w:lvlText w:val="%3."/>
      <w:lvlJc w:val="right"/>
      <w:pPr>
        <w:ind w:left="2235" w:hanging="420"/>
      </w:pPr>
    </w:lvl>
    <w:lvl w:ilvl="3" w:tentative="1">
      <w:start w:val="1"/>
      <w:numFmt w:val="decimal"/>
      <w:lvlText w:val="%4."/>
      <w:lvlJc w:val="left"/>
      <w:pPr>
        <w:ind w:left="2655" w:hanging="420"/>
      </w:pPr>
    </w:lvl>
    <w:lvl w:ilvl="4" w:tentative="1">
      <w:start w:val="1"/>
      <w:numFmt w:val="lowerLetter"/>
      <w:lvlText w:val="%5)"/>
      <w:lvlJc w:val="left"/>
      <w:pPr>
        <w:ind w:left="3075" w:hanging="420"/>
      </w:pPr>
    </w:lvl>
    <w:lvl w:ilvl="5" w:tentative="1">
      <w:start w:val="1"/>
      <w:numFmt w:val="lowerRoman"/>
      <w:lvlText w:val="%6."/>
      <w:lvlJc w:val="right"/>
      <w:pPr>
        <w:ind w:left="3495" w:hanging="420"/>
      </w:pPr>
    </w:lvl>
    <w:lvl w:ilvl="6" w:tentative="1">
      <w:start w:val="1"/>
      <w:numFmt w:val="decimal"/>
      <w:lvlText w:val="%7."/>
      <w:lvlJc w:val="left"/>
      <w:pPr>
        <w:ind w:left="3915" w:hanging="420"/>
      </w:pPr>
    </w:lvl>
    <w:lvl w:ilvl="7" w:tentative="1">
      <w:start w:val="1"/>
      <w:numFmt w:val="lowerLetter"/>
      <w:lvlText w:val="%8)"/>
      <w:lvlJc w:val="left"/>
      <w:pPr>
        <w:ind w:left="4335" w:hanging="420"/>
      </w:pPr>
    </w:lvl>
    <w:lvl w:ilvl="8" w:tentative="1">
      <w:start w:val="1"/>
      <w:numFmt w:val="lowerRoman"/>
      <w:lvlText w:val="%9."/>
      <w:lvlJc w:val="right"/>
      <w:pPr>
        <w:ind w:left="4755" w:hanging="420"/>
      </w:pPr>
    </w:lvl>
  </w:abstractNum>
  <w:abstractNum w:abstractNumId="10">
    <w:nsid w:val="2087227C"/>
    <w:multiLevelType w:val="multilevel"/>
    <w:tmpl w:val="2087227C"/>
    <w:lvl w:ilvl="0">
      <w:start w:val="1"/>
      <w:numFmt w:val="lowerLetter"/>
      <w:lvlText w:val="%1)"/>
      <w:lvlJc w:val="left"/>
      <w:pPr>
        <w:ind w:left="1755" w:hanging="420"/>
      </w:pPr>
    </w:lvl>
    <w:lvl w:ilvl="1" w:tentative="1">
      <w:start w:val="1"/>
      <w:numFmt w:val="lowerLetter"/>
      <w:lvlText w:val="%2)"/>
      <w:lvlJc w:val="left"/>
      <w:pPr>
        <w:ind w:left="2175" w:hanging="420"/>
      </w:pPr>
    </w:lvl>
    <w:lvl w:ilvl="2" w:tentative="1">
      <w:start w:val="1"/>
      <w:numFmt w:val="lowerRoman"/>
      <w:lvlText w:val="%3."/>
      <w:lvlJc w:val="right"/>
      <w:pPr>
        <w:ind w:left="2595" w:hanging="420"/>
      </w:pPr>
    </w:lvl>
    <w:lvl w:ilvl="3" w:tentative="1">
      <w:start w:val="1"/>
      <w:numFmt w:val="decimal"/>
      <w:lvlText w:val="%4."/>
      <w:lvlJc w:val="left"/>
      <w:pPr>
        <w:ind w:left="3015" w:hanging="420"/>
      </w:pPr>
    </w:lvl>
    <w:lvl w:ilvl="4" w:tentative="1">
      <w:start w:val="1"/>
      <w:numFmt w:val="lowerLetter"/>
      <w:lvlText w:val="%5)"/>
      <w:lvlJc w:val="left"/>
      <w:pPr>
        <w:ind w:left="3435" w:hanging="420"/>
      </w:pPr>
    </w:lvl>
    <w:lvl w:ilvl="5" w:tentative="1">
      <w:start w:val="1"/>
      <w:numFmt w:val="lowerRoman"/>
      <w:lvlText w:val="%6."/>
      <w:lvlJc w:val="right"/>
      <w:pPr>
        <w:ind w:left="3855" w:hanging="420"/>
      </w:pPr>
    </w:lvl>
    <w:lvl w:ilvl="6" w:tentative="1">
      <w:start w:val="1"/>
      <w:numFmt w:val="decimal"/>
      <w:lvlText w:val="%7."/>
      <w:lvlJc w:val="left"/>
      <w:pPr>
        <w:ind w:left="4275" w:hanging="420"/>
      </w:pPr>
    </w:lvl>
    <w:lvl w:ilvl="7" w:tentative="1">
      <w:start w:val="1"/>
      <w:numFmt w:val="lowerLetter"/>
      <w:lvlText w:val="%8)"/>
      <w:lvlJc w:val="left"/>
      <w:pPr>
        <w:ind w:left="4695" w:hanging="420"/>
      </w:pPr>
    </w:lvl>
    <w:lvl w:ilvl="8" w:tentative="1">
      <w:start w:val="1"/>
      <w:numFmt w:val="lowerRoman"/>
      <w:lvlText w:val="%9."/>
      <w:lvlJc w:val="right"/>
      <w:pPr>
        <w:ind w:left="5115" w:hanging="420"/>
      </w:pPr>
    </w:lvl>
  </w:abstractNum>
  <w:abstractNum w:abstractNumId="11">
    <w:nsid w:val="22931BC3"/>
    <w:multiLevelType w:val="multilevel"/>
    <w:tmpl w:val="22931BC3"/>
    <w:lvl w:ilvl="0">
      <w:start w:val="1"/>
      <w:numFmt w:val="lowerLetter"/>
      <w:lvlText w:val="%1)"/>
      <w:lvlJc w:val="left"/>
      <w:pPr>
        <w:ind w:left="1755" w:hanging="420"/>
      </w:pPr>
    </w:lvl>
    <w:lvl w:ilvl="1" w:tentative="1">
      <w:start w:val="1"/>
      <w:numFmt w:val="lowerLetter"/>
      <w:lvlText w:val="%2)"/>
      <w:lvlJc w:val="left"/>
      <w:pPr>
        <w:ind w:left="2175" w:hanging="420"/>
      </w:pPr>
    </w:lvl>
    <w:lvl w:ilvl="2" w:tentative="1">
      <w:start w:val="1"/>
      <w:numFmt w:val="lowerRoman"/>
      <w:lvlText w:val="%3."/>
      <w:lvlJc w:val="right"/>
      <w:pPr>
        <w:ind w:left="2595" w:hanging="420"/>
      </w:pPr>
    </w:lvl>
    <w:lvl w:ilvl="3" w:tentative="1">
      <w:start w:val="1"/>
      <w:numFmt w:val="decimal"/>
      <w:lvlText w:val="%4."/>
      <w:lvlJc w:val="left"/>
      <w:pPr>
        <w:ind w:left="3015" w:hanging="420"/>
      </w:pPr>
    </w:lvl>
    <w:lvl w:ilvl="4" w:tentative="1">
      <w:start w:val="1"/>
      <w:numFmt w:val="lowerLetter"/>
      <w:lvlText w:val="%5)"/>
      <w:lvlJc w:val="left"/>
      <w:pPr>
        <w:ind w:left="3435" w:hanging="420"/>
      </w:pPr>
    </w:lvl>
    <w:lvl w:ilvl="5" w:tentative="1">
      <w:start w:val="1"/>
      <w:numFmt w:val="lowerRoman"/>
      <w:lvlText w:val="%6."/>
      <w:lvlJc w:val="right"/>
      <w:pPr>
        <w:ind w:left="3855" w:hanging="420"/>
      </w:pPr>
    </w:lvl>
    <w:lvl w:ilvl="6" w:tentative="1">
      <w:start w:val="1"/>
      <w:numFmt w:val="decimal"/>
      <w:lvlText w:val="%7."/>
      <w:lvlJc w:val="left"/>
      <w:pPr>
        <w:ind w:left="4275" w:hanging="420"/>
      </w:pPr>
    </w:lvl>
    <w:lvl w:ilvl="7" w:tentative="1">
      <w:start w:val="1"/>
      <w:numFmt w:val="lowerLetter"/>
      <w:lvlText w:val="%8)"/>
      <w:lvlJc w:val="left"/>
      <w:pPr>
        <w:ind w:left="4695" w:hanging="420"/>
      </w:pPr>
    </w:lvl>
    <w:lvl w:ilvl="8" w:tentative="1">
      <w:start w:val="1"/>
      <w:numFmt w:val="lowerRoman"/>
      <w:lvlText w:val="%9."/>
      <w:lvlJc w:val="right"/>
      <w:pPr>
        <w:ind w:left="5115" w:hanging="420"/>
      </w:pPr>
    </w:lvl>
  </w:abstractNum>
  <w:abstractNum w:abstractNumId="12">
    <w:nsid w:val="25653F86"/>
    <w:multiLevelType w:val="multilevel"/>
    <w:tmpl w:val="25653F86"/>
    <w:lvl w:ilvl="0">
      <w:start w:val="1"/>
      <w:numFmt w:val="decimal"/>
      <w:lvlText w:val="%1."/>
      <w:lvlJc w:val="left"/>
      <w:pPr>
        <w:ind w:left="975" w:hanging="420"/>
      </w:pPr>
      <w:rPr>
        <w:rFonts w:hint="default"/>
      </w:rPr>
    </w:lvl>
    <w:lvl w:ilvl="1" w:tentative="1">
      <w:start w:val="1"/>
      <w:numFmt w:val="lowerLetter"/>
      <w:lvlText w:val="%2)"/>
      <w:lvlJc w:val="left"/>
      <w:pPr>
        <w:ind w:left="1395" w:hanging="420"/>
      </w:pPr>
    </w:lvl>
    <w:lvl w:ilvl="2" w:tentative="1">
      <w:start w:val="1"/>
      <w:numFmt w:val="lowerRoman"/>
      <w:lvlText w:val="%3."/>
      <w:lvlJc w:val="right"/>
      <w:pPr>
        <w:ind w:left="1815" w:hanging="420"/>
      </w:pPr>
    </w:lvl>
    <w:lvl w:ilvl="3" w:tentative="1">
      <w:start w:val="1"/>
      <w:numFmt w:val="decimal"/>
      <w:lvlText w:val="%4."/>
      <w:lvlJc w:val="left"/>
      <w:pPr>
        <w:ind w:left="2235" w:hanging="420"/>
      </w:pPr>
    </w:lvl>
    <w:lvl w:ilvl="4" w:tentative="1">
      <w:start w:val="1"/>
      <w:numFmt w:val="lowerLetter"/>
      <w:lvlText w:val="%5)"/>
      <w:lvlJc w:val="left"/>
      <w:pPr>
        <w:ind w:left="2655" w:hanging="420"/>
      </w:pPr>
    </w:lvl>
    <w:lvl w:ilvl="5" w:tentative="1">
      <w:start w:val="1"/>
      <w:numFmt w:val="lowerRoman"/>
      <w:lvlText w:val="%6."/>
      <w:lvlJc w:val="right"/>
      <w:pPr>
        <w:ind w:left="3075" w:hanging="420"/>
      </w:pPr>
    </w:lvl>
    <w:lvl w:ilvl="6" w:tentative="1">
      <w:start w:val="1"/>
      <w:numFmt w:val="decimal"/>
      <w:lvlText w:val="%7."/>
      <w:lvlJc w:val="left"/>
      <w:pPr>
        <w:ind w:left="3495" w:hanging="420"/>
      </w:pPr>
    </w:lvl>
    <w:lvl w:ilvl="7" w:tentative="1">
      <w:start w:val="1"/>
      <w:numFmt w:val="lowerLetter"/>
      <w:lvlText w:val="%8)"/>
      <w:lvlJc w:val="left"/>
      <w:pPr>
        <w:ind w:left="3915" w:hanging="420"/>
      </w:pPr>
    </w:lvl>
    <w:lvl w:ilvl="8" w:tentative="1">
      <w:start w:val="1"/>
      <w:numFmt w:val="lowerRoman"/>
      <w:lvlText w:val="%9."/>
      <w:lvlJc w:val="right"/>
      <w:pPr>
        <w:ind w:left="4335" w:hanging="420"/>
      </w:pPr>
    </w:lvl>
  </w:abstractNum>
  <w:abstractNum w:abstractNumId="13">
    <w:nsid w:val="2767481B"/>
    <w:multiLevelType w:val="multilevel"/>
    <w:tmpl w:val="2767481B"/>
    <w:lvl w:ilvl="0">
      <w:start w:val="7"/>
      <w:numFmt w:val="japaneseCounting"/>
      <w:lvlText w:val="%1、"/>
      <w:lvlJc w:val="left"/>
      <w:pPr>
        <w:ind w:left="570" w:hanging="570"/>
      </w:pPr>
      <w:rPr>
        <w:rFonts w:hint="default"/>
        <w:sz w:val="28"/>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4">
    <w:nsid w:val="281A3013"/>
    <w:multiLevelType w:val="multilevel"/>
    <w:tmpl w:val="281A3013"/>
    <w:lvl w:ilvl="0">
      <w:start w:val="1"/>
      <w:numFmt w:val="lowerLetter"/>
      <w:lvlText w:val="%1)"/>
      <w:lvlJc w:val="left"/>
      <w:pPr>
        <w:ind w:left="2121" w:hanging="420"/>
      </w:pPr>
    </w:lvl>
    <w:lvl w:ilvl="1" w:tentative="1">
      <w:start w:val="1"/>
      <w:numFmt w:val="lowerLetter"/>
      <w:lvlText w:val="%2)"/>
      <w:lvlJc w:val="left"/>
      <w:pPr>
        <w:ind w:left="2541" w:hanging="420"/>
      </w:pPr>
    </w:lvl>
    <w:lvl w:ilvl="2" w:tentative="1">
      <w:start w:val="1"/>
      <w:numFmt w:val="lowerRoman"/>
      <w:lvlText w:val="%3."/>
      <w:lvlJc w:val="right"/>
      <w:pPr>
        <w:ind w:left="2961" w:hanging="420"/>
      </w:pPr>
    </w:lvl>
    <w:lvl w:ilvl="3" w:tentative="1">
      <w:start w:val="1"/>
      <w:numFmt w:val="decimal"/>
      <w:lvlText w:val="%4."/>
      <w:lvlJc w:val="left"/>
      <w:pPr>
        <w:ind w:left="3381" w:hanging="420"/>
      </w:pPr>
    </w:lvl>
    <w:lvl w:ilvl="4" w:tentative="1">
      <w:start w:val="1"/>
      <w:numFmt w:val="lowerLetter"/>
      <w:lvlText w:val="%5)"/>
      <w:lvlJc w:val="left"/>
      <w:pPr>
        <w:ind w:left="3801" w:hanging="420"/>
      </w:pPr>
    </w:lvl>
    <w:lvl w:ilvl="5" w:tentative="1">
      <w:start w:val="1"/>
      <w:numFmt w:val="lowerRoman"/>
      <w:lvlText w:val="%6."/>
      <w:lvlJc w:val="right"/>
      <w:pPr>
        <w:ind w:left="4221" w:hanging="420"/>
      </w:pPr>
    </w:lvl>
    <w:lvl w:ilvl="6" w:tentative="1">
      <w:start w:val="1"/>
      <w:numFmt w:val="decimal"/>
      <w:lvlText w:val="%7."/>
      <w:lvlJc w:val="left"/>
      <w:pPr>
        <w:ind w:left="4641" w:hanging="420"/>
      </w:pPr>
    </w:lvl>
    <w:lvl w:ilvl="7" w:tentative="1">
      <w:start w:val="1"/>
      <w:numFmt w:val="lowerLetter"/>
      <w:lvlText w:val="%8)"/>
      <w:lvlJc w:val="left"/>
      <w:pPr>
        <w:ind w:left="5061" w:hanging="420"/>
      </w:pPr>
    </w:lvl>
    <w:lvl w:ilvl="8" w:tentative="1">
      <w:start w:val="1"/>
      <w:numFmt w:val="lowerRoman"/>
      <w:lvlText w:val="%9."/>
      <w:lvlJc w:val="right"/>
      <w:pPr>
        <w:ind w:left="5481" w:hanging="420"/>
      </w:pPr>
    </w:lvl>
  </w:abstractNum>
  <w:abstractNum w:abstractNumId="15">
    <w:nsid w:val="281E41A1"/>
    <w:multiLevelType w:val="multilevel"/>
    <w:tmpl w:val="281E41A1"/>
    <w:lvl w:ilvl="0">
      <w:start w:val="1"/>
      <w:numFmt w:val="lowerLetter"/>
      <w:lvlText w:val="%1)"/>
      <w:lvlJc w:val="left"/>
      <w:pPr>
        <w:ind w:left="1575" w:hanging="420"/>
      </w:pPr>
    </w:lvl>
    <w:lvl w:ilvl="1" w:tentative="1">
      <w:start w:val="1"/>
      <w:numFmt w:val="lowerLetter"/>
      <w:lvlText w:val="%2)"/>
      <w:lvlJc w:val="left"/>
      <w:pPr>
        <w:ind w:left="1995" w:hanging="420"/>
      </w:pPr>
    </w:lvl>
    <w:lvl w:ilvl="2" w:tentative="1">
      <w:start w:val="1"/>
      <w:numFmt w:val="lowerRoman"/>
      <w:lvlText w:val="%3."/>
      <w:lvlJc w:val="right"/>
      <w:pPr>
        <w:ind w:left="2415" w:hanging="420"/>
      </w:pPr>
    </w:lvl>
    <w:lvl w:ilvl="3" w:tentative="1">
      <w:start w:val="1"/>
      <w:numFmt w:val="decimal"/>
      <w:lvlText w:val="%4."/>
      <w:lvlJc w:val="left"/>
      <w:pPr>
        <w:ind w:left="2835" w:hanging="420"/>
      </w:pPr>
    </w:lvl>
    <w:lvl w:ilvl="4" w:tentative="1">
      <w:start w:val="1"/>
      <w:numFmt w:val="lowerLetter"/>
      <w:lvlText w:val="%5)"/>
      <w:lvlJc w:val="left"/>
      <w:pPr>
        <w:ind w:left="3255" w:hanging="420"/>
      </w:pPr>
    </w:lvl>
    <w:lvl w:ilvl="5" w:tentative="1">
      <w:start w:val="1"/>
      <w:numFmt w:val="lowerRoman"/>
      <w:lvlText w:val="%6."/>
      <w:lvlJc w:val="right"/>
      <w:pPr>
        <w:ind w:left="3675" w:hanging="420"/>
      </w:pPr>
    </w:lvl>
    <w:lvl w:ilvl="6" w:tentative="1">
      <w:start w:val="1"/>
      <w:numFmt w:val="decimal"/>
      <w:lvlText w:val="%7."/>
      <w:lvlJc w:val="left"/>
      <w:pPr>
        <w:ind w:left="4095" w:hanging="420"/>
      </w:pPr>
    </w:lvl>
    <w:lvl w:ilvl="7" w:tentative="1">
      <w:start w:val="1"/>
      <w:numFmt w:val="lowerLetter"/>
      <w:lvlText w:val="%8)"/>
      <w:lvlJc w:val="left"/>
      <w:pPr>
        <w:ind w:left="4515" w:hanging="420"/>
      </w:pPr>
    </w:lvl>
    <w:lvl w:ilvl="8" w:tentative="1">
      <w:start w:val="1"/>
      <w:numFmt w:val="lowerRoman"/>
      <w:lvlText w:val="%9."/>
      <w:lvlJc w:val="right"/>
      <w:pPr>
        <w:ind w:left="4935" w:hanging="420"/>
      </w:pPr>
    </w:lvl>
  </w:abstractNum>
  <w:abstractNum w:abstractNumId="16">
    <w:nsid w:val="2F6B45D7"/>
    <w:multiLevelType w:val="multilevel"/>
    <w:tmpl w:val="2F6B45D7"/>
    <w:lvl w:ilvl="0">
      <w:start w:val="1"/>
      <w:numFmt w:val="lowerLetter"/>
      <w:lvlText w:val="%1)"/>
      <w:lvlJc w:val="left"/>
      <w:pPr>
        <w:ind w:left="2121" w:hanging="420"/>
      </w:pPr>
    </w:lvl>
    <w:lvl w:ilvl="1" w:tentative="1">
      <w:start w:val="1"/>
      <w:numFmt w:val="lowerLetter"/>
      <w:lvlText w:val="%2)"/>
      <w:lvlJc w:val="left"/>
      <w:pPr>
        <w:ind w:left="2541" w:hanging="420"/>
      </w:pPr>
    </w:lvl>
    <w:lvl w:ilvl="2" w:tentative="1">
      <w:start w:val="1"/>
      <w:numFmt w:val="lowerRoman"/>
      <w:lvlText w:val="%3."/>
      <w:lvlJc w:val="right"/>
      <w:pPr>
        <w:ind w:left="2961" w:hanging="420"/>
      </w:pPr>
    </w:lvl>
    <w:lvl w:ilvl="3" w:tentative="1">
      <w:start w:val="1"/>
      <w:numFmt w:val="decimal"/>
      <w:lvlText w:val="%4."/>
      <w:lvlJc w:val="left"/>
      <w:pPr>
        <w:ind w:left="3381" w:hanging="420"/>
      </w:pPr>
    </w:lvl>
    <w:lvl w:ilvl="4" w:tentative="1">
      <w:start w:val="1"/>
      <w:numFmt w:val="lowerLetter"/>
      <w:lvlText w:val="%5)"/>
      <w:lvlJc w:val="left"/>
      <w:pPr>
        <w:ind w:left="3801" w:hanging="420"/>
      </w:pPr>
    </w:lvl>
    <w:lvl w:ilvl="5" w:tentative="1">
      <w:start w:val="1"/>
      <w:numFmt w:val="lowerRoman"/>
      <w:lvlText w:val="%6."/>
      <w:lvlJc w:val="right"/>
      <w:pPr>
        <w:ind w:left="4221" w:hanging="420"/>
      </w:pPr>
    </w:lvl>
    <w:lvl w:ilvl="6" w:tentative="1">
      <w:start w:val="1"/>
      <w:numFmt w:val="decimal"/>
      <w:lvlText w:val="%7."/>
      <w:lvlJc w:val="left"/>
      <w:pPr>
        <w:ind w:left="4641" w:hanging="420"/>
      </w:pPr>
    </w:lvl>
    <w:lvl w:ilvl="7" w:tentative="1">
      <w:start w:val="1"/>
      <w:numFmt w:val="lowerLetter"/>
      <w:lvlText w:val="%8)"/>
      <w:lvlJc w:val="left"/>
      <w:pPr>
        <w:ind w:left="5061" w:hanging="420"/>
      </w:pPr>
    </w:lvl>
    <w:lvl w:ilvl="8" w:tentative="1">
      <w:start w:val="1"/>
      <w:numFmt w:val="lowerRoman"/>
      <w:lvlText w:val="%9."/>
      <w:lvlJc w:val="right"/>
      <w:pPr>
        <w:ind w:left="5481" w:hanging="420"/>
      </w:pPr>
    </w:lvl>
  </w:abstractNum>
  <w:abstractNum w:abstractNumId="17">
    <w:nsid w:val="2F8252DB"/>
    <w:multiLevelType w:val="multilevel"/>
    <w:tmpl w:val="2F8252DB"/>
    <w:lvl w:ilvl="0">
      <w:start w:val="1"/>
      <w:numFmt w:val="lowerLetter"/>
      <w:lvlText w:val="%1)"/>
      <w:lvlJc w:val="left"/>
      <w:pPr>
        <w:ind w:left="1755" w:hanging="420"/>
      </w:pPr>
    </w:lvl>
    <w:lvl w:ilvl="1" w:tentative="1">
      <w:start w:val="1"/>
      <w:numFmt w:val="lowerLetter"/>
      <w:lvlText w:val="%2)"/>
      <w:lvlJc w:val="left"/>
      <w:pPr>
        <w:ind w:left="2175" w:hanging="420"/>
      </w:pPr>
    </w:lvl>
    <w:lvl w:ilvl="2" w:tentative="1">
      <w:start w:val="1"/>
      <w:numFmt w:val="lowerRoman"/>
      <w:lvlText w:val="%3."/>
      <w:lvlJc w:val="right"/>
      <w:pPr>
        <w:ind w:left="2595" w:hanging="420"/>
      </w:pPr>
    </w:lvl>
    <w:lvl w:ilvl="3" w:tentative="1">
      <w:start w:val="1"/>
      <w:numFmt w:val="decimal"/>
      <w:lvlText w:val="%4."/>
      <w:lvlJc w:val="left"/>
      <w:pPr>
        <w:ind w:left="3015" w:hanging="420"/>
      </w:pPr>
    </w:lvl>
    <w:lvl w:ilvl="4" w:tentative="1">
      <w:start w:val="1"/>
      <w:numFmt w:val="lowerLetter"/>
      <w:lvlText w:val="%5)"/>
      <w:lvlJc w:val="left"/>
      <w:pPr>
        <w:ind w:left="3435" w:hanging="420"/>
      </w:pPr>
    </w:lvl>
    <w:lvl w:ilvl="5" w:tentative="1">
      <w:start w:val="1"/>
      <w:numFmt w:val="lowerRoman"/>
      <w:lvlText w:val="%6."/>
      <w:lvlJc w:val="right"/>
      <w:pPr>
        <w:ind w:left="3855" w:hanging="420"/>
      </w:pPr>
    </w:lvl>
    <w:lvl w:ilvl="6" w:tentative="1">
      <w:start w:val="1"/>
      <w:numFmt w:val="decimal"/>
      <w:lvlText w:val="%7."/>
      <w:lvlJc w:val="left"/>
      <w:pPr>
        <w:ind w:left="4275" w:hanging="420"/>
      </w:pPr>
    </w:lvl>
    <w:lvl w:ilvl="7" w:tentative="1">
      <w:start w:val="1"/>
      <w:numFmt w:val="lowerLetter"/>
      <w:lvlText w:val="%8)"/>
      <w:lvlJc w:val="left"/>
      <w:pPr>
        <w:ind w:left="4695" w:hanging="420"/>
      </w:pPr>
    </w:lvl>
    <w:lvl w:ilvl="8" w:tentative="1">
      <w:start w:val="1"/>
      <w:numFmt w:val="lowerRoman"/>
      <w:lvlText w:val="%9."/>
      <w:lvlJc w:val="right"/>
      <w:pPr>
        <w:ind w:left="5115" w:hanging="420"/>
      </w:pPr>
    </w:lvl>
  </w:abstractNum>
  <w:abstractNum w:abstractNumId="18">
    <w:nsid w:val="32661ECE"/>
    <w:multiLevelType w:val="multilevel"/>
    <w:tmpl w:val="32661ECE"/>
    <w:lvl w:ilvl="0">
      <w:start w:val="1"/>
      <w:numFmt w:val="decimal"/>
      <w:lvlText w:val="%1."/>
      <w:lvlJc w:val="left"/>
      <w:pPr>
        <w:ind w:left="975" w:hanging="420"/>
      </w:pPr>
      <w:rPr>
        <w:rFonts w:hint="default"/>
      </w:rPr>
    </w:lvl>
    <w:lvl w:ilvl="1" w:tentative="1">
      <w:start w:val="1"/>
      <w:numFmt w:val="lowerLetter"/>
      <w:lvlText w:val="%2)"/>
      <w:lvlJc w:val="left"/>
      <w:pPr>
        <w:ind w:left="1395" w:hanging="420"/>
      </w:pPr>
    </w:lvl>
    <w:lvl w:ilvl="2" w:tentative="1">
      <w:start w:val="1"/>
      <w:numFmt w:val="lowerRoman"/>
      <w:lvlText w:val="%3."/>
      <w:lvlJc w:val="right"/>
      <w:pPr>
        <w:ind w:left="1815" w:hanging="420"/>
      </w:pPr>
    </w:lvl>
    <w:lvl w:ilvl="3" w:tentative="1">
      <w:start w:val="1"/>
      <w:numFmt w:val="decimal"/>
      <w:lvlText w:val="%4."/>
      <w:lvlJc w:val="left"/>
      <w:pPr>
        <w:ind w:left="2235" w:hanging="420"/>
      </w:pPr>
    </w:lvl>
    <w:lvl w:ilvl="4" w:tentative="1">
      <w:start w:val="1"/>
      <w:numFmt w:val="lowerLetter"/>
      <w:lvlText w:val="%5)"/>
      <w:lvlJc w:val="left"/>
      <w:pPr>
        <w:ind w:left="2655" w:hanging="420"/>
      </w:pPr>
    </w:lvl>
    <w:lvl w:ilvl="5" w:tentative="1">
      <w:start w:val="1"/>
      <w:numFmt w:val="lowerRoman"/>
      <w:lvlText w:val="%6."/>
      <w:lvlJc w:val="right"/>
      <w:pPr>
        <w:ind w:left="3075" w:hanging="420"/>
      </w:pPr>
    </w:lvl>
    <w:lvl w:ilvl="6" w:tentative="1">
      <w:start w:val="1"/>
      <w:numFmt w:val="decimal"/>
      <w:lvlText w:val="%7."/>
      <w:lvlJc w:val="left"/>
      <w:pPr>
        <w:ind w:left="3495" w:hanging="420"/>
      </w:pPr>
    </w:lvl>
    <w:lvl w:ilvl="7" w:tentative="1">
      <w:start w:val="1"/>
      <w:numFmt w:val="lowerLetter"/>
      <w:lvlText w:val="%8)"/>
      <w:lvlJc w:val="left"/>
      <w:pPr>
        <w:ind w:left="3915" w:hanging="420"/>
      </w:pPr>
    </w:lvl>
    <w:lvl w:ilvl="8" w:tentative="1">
      <w:start w:val="1"/>
      <w:numFmt w:val="lowerRoman"/>
      <w:lvlText w:val="%9."/>
      <w:lvlJc w:val="right"/>
      <w:pPr>
        <w:ind w:left="4335" w:hanging="420"/>
      </w:pPr>
    </w:lvl>
  </w:abstractNum>
  <w:abstractNum w:abstractNumId="19">
    <w:nsid w:val="33A74AC0"/>
    <w:multiLevelType w:val="multilevel"/>
    <w:tmpl w:val="33A74AC0"/>
    <w:lvl w:ilvl="0">
      <w:start w:val="1"/>
      <w:numFmt w:val="decimal"/>
      <w:lvlText w:val="%1."/>
      <w:lvlJc w:val="left"/>
      <w:pPr>
        <w:ind w:left="1395" w:hanging="420"/>
      </w:pPr>
    </w:lvl>
    <w:lvl w:ilvl="1" w:tentative="1">
      <w:start w:val="1"/>
      <w:numFmt w:val="lowerLetter"/>
      <w:lvlText w:val="%2)"/>
      <w:lvlJc w:val="left"/>
      <w:pPr>
        <w:ind w:left="1815" w:hanging="420"/>
      </w:pPr>
    </w:lvl>
    <w:lvl w:ilvl="2" w:tentative="1">
      <w:start w:val="1"/>
      <w:numFmt w:val="lowerRoman"/>
      <w:lvlText w:val="%3."/>
      <w:lvlJc w:val="right"/>
      <w:pPr>
        <w:ind w:left="2235" w:hanging="420"/>
      </w:pPr>
    </w:lvl>
    <w:lvl w:ilvl="3" w:tentative="1">
      <w:start w:val="1"/>
      <w:numFmt w:val="decimal"/>
      <w:lvlText w:val="%4."/>
      <w:lvlJc w:val="left"/>
      <w:pPr>
        <w:ind w:left="2655" w:hanging="420"/>
      </w:pPr>
    </w:lvl>
    <w:lvl w:ilvl="4" w:tentative="1">
      <w:start w:val="1"/>
      <w:numFmt w:val="lowerLetter"/>
      <w:lvlText w:val="%5)"/>
      <w:lvlJc w:val="left"/>
      <w:pPr>
        <w:ind w:left="3075" w:hanging="420"/>
      </w:pPr>
    </w:lvl>
    <w:lvl w:ilvl="5" w:tentative="1">
      <w:start w:val="1"/>
      <w:numFmt w:val="lowerRoman"/>
      <w:lvlText w:val="%6."/>
      <w:lvlJc w:val="right"/>
      <w:pPr>
        <w:ind w:left="3495" w:hanging="420"/>
      </w:pPr>
    </w:lvl>
    <w:lvl w:ilvl="6" w:tentative="1">
      <w:start w:val="1"/>
      <w:numFmt w:val="decimal"/>
      <w:lvlText w:val="%7."/>
      <w:lvlJc w:val="left"/>
      <w:pPr>
        <w:ind w:left="3915" w:hanging="420"/>
      </w:pPr>
    </w:lvl>
    <w:lvl w:ilvl="7" w:tentative="1">
      <w:start w:val="1"/>
      <w:numFmt w:val="lowerLetter"/>
      <w:lvlText w:val="%8)"/>
      <w:lvlJc w:val="left"/>
      <w:pPr>
        <w:ind w:left="4335" w:hanging="420"/>
      </w:pPr>
    </w:lvl>
    <w:lvl w:ilvl="8" w:tentative="1">
      <w:start w:val="1"/>
      <w:numFmt w:val="lowerRoman"/>
      <w:lvlText w:val="%9."/>
      <w:lvlJc w:val="right"/>
      <w:pPr>
        <w:ind w:left="4755" w:hanging="420"/>
      </w:pPr>
    </w:lvl>
  </w:abstractNum>
  <w:abstractNum w:abstractNumId="20">
    <w:nsid w:val="35670132"/>
    <w:multiLevelType w:val="multilevel"/>
    <w:tmpl w:val="35670132"/>
    <w:lvl w:ilvl="0">
      <w:start w:val="1"/>
      <w:numFmt w:val="decimal"/>
      <w:lvlText w:val="%1)"/>
      <w:lvlJc w:val="left"/>
      <w:pPr>
        <w:ind w:left="1695" w:hanging="360"/>
      </w:pPr>
      <w:rPr>
        <w:rFonts w:hint="default"/>
      </w:rPr>
    </w:lvl>
    <w:lvl w:ilvl="1" w:tentative="1">
      <w:start w:val="1"/>
      <w:numFmt w:val="lowerLetter"/>
      <w:lvlText w:val="%2)"/>
      <w:lvlJc w:val="left"/>
      <w:pPr>
        <w:ind w:left="2175" w:hanging="420"/>
      </w:pPr>
    </w:lvl>
    <w:lvl w:ilvl="2" w:tentative="1">
      <w:start w:val="1"/>
      <w:numFmt w:val="lowerRoman"/>
      <w:lvlText w:val="%3."/>
      <w:lvlJc w:val="right"/>
      <w:pPr>
        <w:ind w:left="2595" w:hanging="420"/>
      </w:pPr>
    </w:lvl>
    <w:lvl w:ilvl="3" w:tentative="1">
      <w:start w:val="1"/>
      <w:numFmt w:val="decimal"/>
      <w:lvlText w:val="%4."/>
      <w:lvlJc w:val="left"/>
      <w:pPr>
        <w:ind w:left="3015" w:hanging="420"/>
      </w:pPr>
    </w:lvl>
    <w:lvl w:ilvl="4" w:tentative="1">
      <w:start w:val="1"/>
      <w:numFmt w:val="lowerLetter"/>
      <w:lvlText w:val="%5)"/>
      <w:lvlJc w:val="left"/>
      <w:pPr>
        <w:ind w:left="3435" w:hanging="420"/>
      </w:pPr>
    </w:lvl>
    <w:lvl w:ilvl="5" w:tentative="1">
      <w:start w:val="1"/>
      <w:numFmt w:val="lowerRoman"/>
      <w:lvlText w:val="%6."/>
      <w:lvlJc w:val="right"/>
      <w:pPr>
        <w:ind w:left="3855" w:hanging="420"/>
      </w:pPr>
    </w:lvl>
    <w:lvl w:ilvl="6" w:tentative="1">
      <w:start w:val="1"/>
      <w:numFmt w:val="decimal"/>
      <w:lvlText w:val="%7."/>
      <w:lvlJc w:val="left"/>
      <w:pPr>
        <w:ind w:left="4275" w:hanging="420"/>
      </w:pPr>
    </w:lvl>
    <w:lvl w:ilvl="7" w:tentative="1">
      <w:start w:val="1"/>
      <w:numFmt w:val="lowerLetter"/>
      <w:lvlText w:val="%8)"/>
      <w:lvlJc w:val="left"/>
      <w:pPr>
        <w:ind w:left="4695" w:hanging="420"/>
      </w:pPr>
    </w:lvl>
    <w:lvl w:ilvl="8" w:tentative="1">
      <w:start w:val="1"/>
      <w:numFmt w:val="lowerRoman"/>
      <w:lvlText w:val="%9."/>
      <w:lvlJc w:val="right"/>
      <w:pPr>
        <w:ind w:left="5115" w:hanging="420"/>
      </w:pPr>
    </w:lvl>
  </w:abstractNum>
  <w:abstractNum w:abstractNumId="21">
    <w:nsid w:val="35862509"/>
    <w:multiLevelType w:val="multilevel"/>
    <w:tmpl w:val="35862509"/>
    <w:lvl w:ilvl="0">
      <w:start w:val="2"/>
      <w:numFmt w:val="decimal"/>
      <w:lvlText w:val="%1）"/>
      <w:lvlJc w:val="left"/>
      <w:pPr>
        <w:ind w:left="2138" w:hanging="720"/>
      </w:pPr>
      <w:rPr>
        <w:rFonts w:hint="default"/>
      </w:rPr>
    </w:lvl>
    <w:lvl w:ilvl="1" w:tentative="1">
      <w:start w:val="1"/>
      <w:numFmt w:val="lowerLetter"/>
      <w:lvlText w:val="%2)"/>
      <w:lvlJc w:val="left"/>
      <w:pPr>
        <w:ind w:left="2258" w:hanging="420"/>
      </w:pPr>
    </w:lvl>
    <w:lvl w:ilvl="2" w:tentative="1">
      <w:start w:val="1"/>
      <w:numFmt w:val="lowerRoman"/>
      <w:lvlText w:val="%3."/>
      <w:lvlJc w:val="right"/>
      <w:pPr>
        <w:ind w:left="2678" w:hanging="420"/>
      </w:pPr>
    </w:lvl>
    <w:lvl w:ilvl="3" w:tentative="1">
      <w:start w:val="1"/>
      <w:numFmt w:val="decimal"/>
      <w:lvlText w:val="%4."/>
      <w:lvlJc w:val="left"/>
      <w:pPr>
        <w:ind w:left="3098" w:hanging="420"/>
      </w:pPr>
    </w:lvl>
    <w:lvl w:ilvl="4" w:tentative="1">
      <w:start w:val="1"/>
      <w:numFmt w:val="lowerLetter"/>
      <w:lvlText w:val="%5)"/>
      <w:lvlJc w:val="left"/>
      <w:pPr>
        <w:ind w:left="3518" w:hanging="420"/>
      </w:pPr>
    </w:lvl>
    <w:lvl w:ilvl="5" w:tentative="1">
      <w:start w:val="1"/>
      <w:numFmt w:val="lowerRoman"/>
      <w:lvlText w:val="%6."/>
      <w:lvlJc w:val="right"/>
      <w:pPr>
        <w:ind w:left="3938" w:hanging="420"/>
      </w:pPr>
    </w:lvl>
    <w:lvl w:ilvl="6" w:tentative="1">
      <w:start w:val="1"/>
      <w:numFmt w:val="decimal"/>
      <w:lvlText w:val="%7."/>
      <w:lvlJc w:val="left"/>
      <w:pPr>
        <w:ind w:left="4358" w:hanging="420"/>
      </w:pPr>
    </w:lvl>
    <w:lvl w:ilvl="7" w:tentative="1">
      <w:start w:val="1"/>
      <w:numFmt w:val="lowerLetter"/>
      <w:lvlText w:val="%8)"/>
      <w:lvlJc w:val="left"/>
      <w:pPr>
        <w:ind w:left="4778" w:hanging="420"/>
      </w:pPr>
    </w:lvl>
    <w:lvl w:ilvl="8" w:tentative="1">
      <w:start w:val="1"/>
      <w:numFmt w:val="lowerRoman"/>
      <w:lvlText w:val="%9."/>
      <w:lvlJc w:val="right"/>
      <w:pPr>
        <w:ind w:left="5198" w:hanging="420"/>
      </w:pPr>
    </w:lvl>
  </w:abstractNum>
  <w:abstractNum w:abstractNumId="22">
    <w:nsid w:val="36F10415"/>
    <w:multiLevelType w:val="multilevel"/>
    <w:tmpl w:val="36F10415"/>
    <w:lvl w:ilvl="0">
      <w:start w:val="1"/>
      <w:numFmt w:val="decimal"/>
      <w:lvlText w:val="%1）"/>
      <w:lvlJc w:val="left"/>
      <w:pPr>
        <w:ind w:left="2055" w:hanging="720"/>
      </w:pPr>
      <w:rPr>
        <w:rFonts w:hint="default"/>
      </w:rPr>
    </w:lvl>
    <w:lvl w:ilvl="1" w:tentative="1">
      <w:start w:val="1"/>
      <w:numFmt w:val="lowerLetter"/>
      <w:lvlText w:val="%2)"/>
      <w:lvlJc w:val="left"/>
      <w:pPr>
        <w:ind w:left="2175" w:hanging="420"/>
      </w:pPr>
    </w:lvl>
    <w:lvl w:ilvl="2" w:tentative="1">
      <w:start w:val="1"/>
      <w:numFmt w:val="lowerRoman"/>
      <w:lvlText w:val="%3."/>
      <w:lvlJc w:val="right"/>
      <w:pPr>
        <w:ind w:left="2595" w:hanging="420"/>
      </w:pPr>
    </w:lvl>
    <w:lvl w:ilvl="3" w:tentative="1">
      <w:start w:val="1"/>
      <w:numFmt w:val="decimal"/>
      <w:lvlText w:val="%4."/>
      <w:lvlJc w:val="left"/>
      <w:pPr>
        <w:ind w:left="3015" w:hanging="420"/>
      </w:pPr>
    </w:lvl>
    <w:lvl w:ilvl="4" w:tentative="1">
      <w:start w:val="1"/>
      <w:numFmt w:val="lowerLetter"/>
      <w:lvlText w:val="%5)"/>
      <w:lvlJc w:val="left"/>
      <w:pPr>
        <w:ind w:left="3435" w:hanging="420"/>
      </w:pPr>
    </w:lvl>
    <w:lvl w:ilvl="5" w:tentative="1">
      <w:start w:val="1"/>
      <w:numFmt w:val="lowerRoman"/>
      <w:lvlText w:val="%6."/>
      <w:lvlJc w:val="right"/>
      <w:pPr>
        <w:ind w:left="3855" w:hanging="420"/>
      </w:pPr>
    </w:lvl>
    <w:lvl w:ilvl="6" w:tentative="1">
      <w:start w:val="1"/>
      <w:numFmt w:val="decimal"/>
      <w:lvlText w:val="%7."/>
      <w:lvlJc w:val="left"/>
      <w:pPr>
        <w:ind w:left="4275" w:hanging="420"/>
      </w:pPr>
    </w:lvl>
    <w:lvl w:ilvl="7" w:tentative="1">
      <w:start w:val="1"/>
      <w:numFmt w:val="lowerLetter"/>
      <w:lvlText w:val="%8)"/>
      <w:lvlJc w:val="left"/>
      <w:pPr>
        <w:ind w:left="4695" w:hanging="420"/>
      </w:pPr>
    </w:lvl>
    <w:lvl w:ilvl="8" w:tentative="1">
      <w:start w:val="1"/>
      <w:numFmt w:val="lowerRoman"/>
      <w:lvlText w:val="%9."/>
      <w:lvlJc w:val="right"/>
      <w:pPr>
        <w:ind w:left="5115" w:hanging="420"/>
      </w:pPr>
    </w:lvl>
  </w:abstractNum>
  <w:abstractNum w:abstractNumId="23">
    <w:nsid w:val="3F9C0000"/>
    <w:multiLevelType w:val="multilevel"/>
    <w:tmpl w:val="3F9C0000"/>
    <w:lvl w:ilvl="0">
      <w:start w:val="1"/>
      <w:numFmt w:val="decimal"/>
      <w:lvlText w:val="%1)"/>
      <w:lvlJc w:val="left"/>
      <w:pPr>
        <w:ind w:left="1875" w:hanging="420"/>
      </w:pPr>
    </w:lvl>
    <w:lvl w:ilvl="1" w:tentative="1">
      <w:start w:val="1"/>
      <w:numFmt w:val="lowerLetter"/>
      <w:lvlText w:val="%2)"/>
      <w:lvlJc w:val="left"/>
      <w:pPr>
        <w:ind w:left="2295" w:hanging="420"/>
      </w:pPr>
    </w:lvl>
    <w:lvl w:ilvl="2" w:tentative="1">
      <w:start w:val="1"/>
      <w:numFmt w:val="lowerRoman"/>
      <w:lvlText w:val="%3."/>
      <w:lvlJc w:val="right"/>
      <w:pPr>
        <w:ind w:left="2715" w:hanging="420"/>
      </w:pPr>
    </w:lvl>
    <w:lvl w:ilvl="3" w:tentative="1">
      <w:start w:val="1"/>
      <w:numFmt w:val="decimal"/>
      <w:lvlText w:val="%4."/>
      <w:lvlJc w:val="left"/>
      <w:pPr>
        <w:ind w:left="3135" w:hanging="420"/>
      </w:pPr>
    </w:lvl>
    <w:lvl w:ilvl="4" w:tentative="1">
      <w:start w:val="1"/>
      <w:numFmt w:val="lowerLetter"/>
      <w:lvlText w:val="%5)"/>
      <w:lvlJc w:val="left"/>
      <w:pPr>
        <w:ind w:left="3555" w:hanging="420"/>
      </w:pPr>
    </w:lvl>
    <w:lvl w:ilvl="5" w:tentative="1">
      <w:start w:val="1"/>
      <w:numFmt w:val="lowerRoman"/>
      <w:lvlText w:val="%6."/>
      <w:lvlJc w:val="right"/>
      <w:pPr>
        <w:ind w:left="3975" w:hanging="420"/>
      </w:pPr>
    </w:lvl>
    <w:lvl w:ilvl="6" w:tentative="1">
      <w:start w:val="1"/>
      <w:numFmt w:val="decimal"/>
      <w:lvlText w:val="%7."/>
      <w:lvlJc w:val="left"/>
      <w:pPr>
        <w:ind w:left="4395" w:hanging="420"/>
      </w:pPr>
    </w:lvl>
    <w:lvl w:ilvl="7" w:tentative="1">
      <w:start w:val="1"/>
      <w:numFmt w:val="lowerLetter"/>
      <w:lvlText w:val="%8)"/>
      <w:lvlJc w:val="left"/>
      <w:pPr>
        <w:ind w:left="4815" w:hanging="420"/>
      </w:pPr>
    </w:lvl>
    <w:lvl w:ilvl="8" w:tentative="1">
      <w:start w:val="1"/>
      <w:numFmt w:val="lowerRoman"/>
      <w:lvlText w:val="%9."/>
      <w:lvlJc w:val="right"/>
      <w:pPr>
        <w:ind w:left="5235" w:hanging="420"/>
      </w:pPr>
    </w:lvl>
  </w:abstractNum>
  <w:abstractNum w:abstractNumId="24">
    <w:nsid w:val="464E710F"/>
    <w:multiLevelType w:val="multilevel"/>
    <w:tmpl w:val="464E710F"/>
    <w:lvl w:ilvl="0">
      <w:start w:val="1"/>
      <w:numFmt w:val="decimal"/>
      <w:lvlText w:val="%1."/>
      <w:lvlJc w:val="left"/>
      <w:pPr>
        <w:ind w:left="435" w:hanging="435"/>
      </w:pPr>
      <w:rPr>
        <w:rFonts w:hint="default"/>
        <w:sz w:val="28"/>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5">
    <w:nsid w:val="4AB36FCD"/>
    <w:multiLevelType w:val="multilevel"/>
    <w:tmpl w:val="4AB36FCD"/>
    <w:lvl w:ilvl="0">
      <w:start w:val="1"/>
      <w:numFmt w:val="lowerLetter"/>
      <w:lvlText w:val="%1)"/>
      <w:lvlJc w:val="left"/>
      <w:pPr>
        <w:ind w:left="1695" w:hanging="420"/>
      </w:pPr>
    </w:lvl>
    <w:lvl w:ilvl="1" w:tentative="1">
      <w:start w:val="1"/>
      <w:numFmt w:val="lowerLetter"/>
      <w:lvlText w:val="%2)"/>
      <w:lvlJc w:val="left"/>
      <w:pPr>
        <w:ind w:left="2115" w:hanging="420"/>
      </w:pPr>
    </w:lvl>
    <w:lvl w:ilvl="2" w:tentative="1">
      <w:start w:val="1"/>
      <w:numFmt w:val="lowerRoman"/>
      <w:lvlText w:val="%3."/>
      <w:lvlJc w:val="right"/>
      <w:pPr>
        <w:ind w:left="2535" w:hanging="420"/>
      </w:pPr>
    </w:lvl>
    <w:lvl w:ilvl="3" w:tentative="1">
      <w:start w:val="1"/>
      <w:numFmt w:val="decimal"/>
      <w:lvlText w:val="%4."/>
      <w:lvlJc w:val="left"/>
      <w:pPr>
        <w:ind w:left="2955" w:hanging="420"/>
      </w:pPr>
    </w:lvl>
    <w:lvl w:ilvl="4" w:tentative="1">
      <w:start w:val="1"/>
      <w:numFmt w:val="lowerLetter"/>
      <w:lvlText w:val="%5)"/>
      <w:lvlJc w:val="left"/>
      <w:pPr>
        <w:ind w:left="3375" w:hanging="420"/>
      </w:pPr>
    </w:lvl>
    <w:lvl w:ilvl="5" w:tentative="1">
      <w:start w:val="1"/>
      <w:numFmt w:val="lowerRoman"/>
      <w:lvlText w:val="%6."/>
      <w:lvlJc w:val="right"/>
      <w:pPr>
        <w:ind w:left="3795" w:hanging="420"/>
      </w:pPr>
    </w:lvl>
    <w:lvl w:ilvl="6" w:tentative="1">
      <w:start w:val="1"/>
      <w:numFmt w:val="decimal"/>
      <w:lvlText w:val="%7."/>
      <w:lvlJc w:val="left"/>
      <w:pPr>
        <w:ind w:left="4215" w:hanging="420"/>
      </w:pPr>
    </w:lvl>
    <w:lvl w:ilvl="7" w:tentative="1">
      <w:start w:val="1"/>
      <w:numFmt w:val="lowerLetter"/>
      <w:lvlText w:val="%8)"/>
      <w:lvlJc w:val="left"/>
      <w:pPr>
        <w:ind w:left="4635" w:hanging="420"/>
      </w:pPr>
    </w:lvl>
    <w:lvl w:ilvl="8" w:tentative="1">
      <w:start w:val="1"/>
      <w:numFmt w:val="lowerRoman"/>
      <w:lvlText w:val="%9."/>
      <w:lvlJc w:val="right"/>
      <w:pPr>
        <w:ind w:left="5055" w:hanging="420"/>
      </w:pPr>
    </w:lvl>
  </w:abstractNum>
  <w:abstractNum w:abstractNumId="26">
    <w:nsid w:val="4F496F93"/>
    <w:multiLevelType w:val="multilevel"/>
    <w:tmpl w:val="4F496F93"/>
    <w:lvl w:ilvl="0">
      <w:start w:val="1"/>
      <w:numFmt w:val="lowerLetter"/>
      <w:lvlText w:val="%1)"/>
      <w:lvlJc w:val="left"/>
      <w:pPr>
        <w:ind w:left="1980" w:hanging="420"/>
      </w:pPr>
    </w:lvl>
    <w:lvl w:ilvl="1" w:tentative="1">
      <w:start w:val="1"/>
      <w:numFmt w:val="lowerLetter"/>
      <w:lvlText w:val="%2)"/>
      <w:lvlJc w:val="left"/>
      <w:pPr>
        <w:ind w:left="2400" w:hanging="420"/>
      </w:pPr>
    </w:lvl>
    <w:lvl w:ilvl="2" w:tentative="1">
      <w:start w:val="1"/>
      <w:numFmt w:val="lowerRoman"/>
      <w:lvlText w:val="%3."/>
      <w:lvlJc w:val="right"/>
      <w:pPr>
        <w:ind w:left="2820" w:hanging="420"/>
      </w:pPr>
    </w:lvl>
    <w:lvl w:ilvl="3" w:tentative="1">
      <w:start w:val="1"/>
      <w:numFmt w:val="decimal"/>
      <w:lvlText w:val="%4."/>
      <w:lvlJc w:val="left"/>
      <w:pPr>
        <w:ind w:left="3240" w:hanging="420"/>
      </w:pPr>
    </w:lvl>
    <w:lvl w:ilvl="4" w:tentative="1">
      <w:start w:val="1"/>
      <w:numFmt w:val="lowerLetter"/>
      <w:lvlText w:val="%5)"/>
      <w:lvlJc w:val="left"/>
      <w:pPr>
        <w:ind w:left="3660" w:hanging="420"/>
      </w:pPr>
    </w:lvl>
    <w:lvl w:ilvl="5" w:tentative="1">
      <w:start w:val="1"/>
      <w:numFmt w:val="lowerRoman"/>
      <w:lvlText w:val="%6."/>
      <w:lvlJc w:val="right"/>
      <w:pPr>
        <w:ind w:left="4080" w:hanging="420"/>
      </w:pPr>
    </w:lvl>
    <w:lvl w:ilvl="6" w:tentative="1">
      <w:start w:val="1"/>
      <w:numFmt w:val="decimal"/>
      <w:lvlText w:val="%7."/>
      <w:lvlJc w:val="left"/>
      <w:pPr>
        <w:ind w:left="4500" w:hanging="420"/>
      </w:pPr>
    </w:lvl>
    <w:lvl w:ilvl="7" w:tentative="1">
      <w:start w:val="1"/>
      <w:numFmt w:val="lowerLetter"/>
      <w:lvlText w:val="%8)"/>
      <w:lvlJc w:val="left"/>
      <w:pPr>
        <w:ind w:left="4920" w:hanging="420"/>
      </w:pPr>
    </w:lvl>
    <w:lvl w:ilvl="8" w:tentative="1">
      <w:start w:val="1"/>
      <w:numFmt w:val="lowerRoman"/>
      <w:lvlText w:val="%9."/>
      <w:lvlJc w:val="right"/>
      <w:pPr>
        <w:ind w:left="5340" w:hanging="420"/>
      </w:pPr>
    </w:lvl>
  </w:abstractNum>
  <w:abstractNum w:abstractNumId="27">
    <w:nsid w:val="56A66668"/>
    <w:multiLevelType w:val="multilevel"/>
    <w:tmpl w:val="56A66668"/>
    <w:lvl w:ilvl="0">
      <w:start w:val="1"/>
      <w:numFmt w:val="decimal"/>
      <w:lvlText w:val="（%1）"/>
      <w:lvlJc w:val="left"/>
      <w:pPr>
        <w:ind w:left="2505" w:hanging="750"/>
      </w:pPr>
      <w:rPr>
        <w:rFonts w:hint="default"/>
      </w:rPr>
    </w:lvl>
    <w:lvl w:ilvl="1" w:tentative="1">
      <w:start w:val="1"/>
      <w:numFmt w:val="lowerLetter"/>
      <w:lvlText w:val="%2)"/>
      <w:lvlJc w:val="left"/>
      <w:pPr>
        <w:ind w:left="2595" w:hanging="420"/>
      </w:pPr>
    </w:lvl>
    <w:lvl w:ilvl="2" w:tentative="1">
      <w:start w:val="1"/>
      <w:numFmt w:val="lowerRoman"/>
      <w:lvlText w:val="%3."/>
      <w:lvlJc w:val="right"/>
      <w:pPr>
        <w:ind w:left="3015" w:hanging="420"/>
      </w:pPr>
    </w:lvl>
    <w:lvl w:ilvl="3" w:tentative="1">
      <w:start w:val="1"/>
      <w:numFmt w:val="decimal"/>
      <w:lvlText w:val="%4."/>
      <w:lvlJc w:val="left"/>
      <w:pPr>
        <w:ind w:left="3435" w:hanging="420"/>
      </w:pPr>
    </w:lvl>
    <w:lvl w:ilvl="4" w:tentative="1">
      <w:start w:val="1"/>
      <w:numFmt w:val="lowerLetter"/>
      <w:lvlText w:val="%5)"/>
      <w:lvlJc w:val="left"/>
      <w:pPr>
        <w:ind w:left="3855" w:hanging="420"/>
      </w:pPr>
    </w:lvl>
    <w:lvl w:ilvl="5" w:tentative="1">
      <w:start w:val="1"/>
      <w:numFmt w:val="lowerRoman"/>
      <w:lvlText w:val="%6."/>
      <w:lvlJc w:val="right"/>
      <w:pPr>
        <w:ind w:left="4275" w:hanging="420"/>
      </w:pPr>
    </w:lvl>
    <w:lvl w:ilvl="6" w:tentative="1">
      <w:start w:val="1"/>
      <w:numFmt w:val="decimal"/>
      <w:lvlText w:val="%7."/>
      <w:lvlJc w:val="left"/>
      <w:pPr>
        <w:ind w:left="4695" w:hanging="420"/>
      </w:pPr>
    </w:lvl>
    <w:lvl w:ilvl="7" w:tentative="1">
      <w:start w:val="1"/>
      <w:numFmt w:val="lowerLetter"/>
      <w:lvlText w:val="%8)"/>
      <w:lvlJc w:val="left"/>
      <w:pPr>
        <w:ind w:left="5115" w:hanging="420"/>
      </w:pPr>
    </w:lvl>
    <w:lvl w:ilvl="8" w:tentative="1">
      <w:start w:val="1"/>
      <w:numFmt w:val="lowerRoman"/>
      <w:lvlText w:val="%9."/>
      <w:lvlJc w:val="right"/>
      <w:pPr>
        <w:ind w:left="5535" w:hanging="420"/>
      </w:pPr>
    </w:lvl>
  </w:abstractNum>
  <w:abstractNum w:abstractNumId="28">
    <w:nsid w:val="59EB4FAB"/>
    <w:multiLevelType w:val="multilevel"/>
    <w:tmpl w:val="59EB4FAB"/>
    <w:lvl w:ilvl="0">
      <w:start w:val="1"/>
      <w:numFmt w:val="decimal"/>
      <w:lvlText w:val="%1."/>
      <w:lvlJc w:val="left"/>
      <w:pPr>
        <w:ind w:left="1271" w:hanging="420"/>
      </w:pPr>
      <w:rPr>
        <w:rFonts w:hint="default"/>
      </w:rPr>
    </w:lvl>
    <w:lvl w:ilvl="1" w:tentative="1">
      <w:start w:val="1"/>
      <w:numFmt w:val="lowerLetter"/>
      <w:lvlText w:val="%2)"/>
      <w:lvlJc w:val="left"/>
      <w:pPr>
        <w:ind w:left="1691" w:hanging="420"/>
      </w:pPr>
    </w:lvl>
    <w:lvl w:ilvl="2" w:tentative="1">
      <w:start w:val="1"/>
      <w:numFmt w:val="lowerRoman"/>
      <w:lvlText w:val="%3."/>
      <w:lvlJc w:val="right"/>
      <w:pPr>
        <w:ind w:left="2111" w:hanging="420"/>
      </w:pPr>
    </w:lvl>
    <w:lvl w:ilvl="3" w:tentative="1">
      <w:start w:val="1"/>
      <w:numFmt w:val="decimal"/>
      <w:lvlText w:val="%4."/>
      <w:lvlJc w:val="left"/>
      <w:pPr>
        <w:ind w:left="2531" w:hanging="420"/>
      </w:pPr>
    </w:lvl>
    <w:lvl w:ilvl="4" w:tentative="1">
      <w:start w:val="1"/>
      <w:numFmt w:val="lowerLetter"/>
      <w:lvlText w:val="%5)"/>
      <w:lvlJc w:val="left"/>
      <w:pPr>
        <w:ind w:left="2951" w:hanging="420"/>
      </w:pPr>
    </w:lvl>
    <w:lvl w:ilvl="5" w:tentative="1">
      <w:start w:val="1"/>
      <w:numFmt w:val="lowerRoman"/>
      <w:lvlText w:val="%6."/>
      <w:lvlJc w:val="right"/>
      <w:pPr>
        <w:ind w:left="3371" w:hanging="420"/>
      </w:pPr>
    </w:lvl>
    <w:lvl w:ilvl="6" w:tentative="1">
      <w:start w:val="1"/>
      <w:numFmt w:val="decimal"/>
      <w:lvlText w:val="%7."/>
      <w:lvlJc w:val="left"/>
      <w:pPr>
        <w:ind w:left="3791" w:hanging="420"/>
      </w:pPr>
    </w:lvl>
    <w:lvl w:ilvl="7" w:tentative="1">
      <w:start w:val="1"/>
      <w:numFmt w:val="lowerLetter"/>
      <w:lvlText w:val="%8)"/>
      <w:lvlJc w:val="left"/>
      <w:pPr>
        <w:ind w:left="4211" w:hanging="420"/>
      </w:pPr>
    </w:lvl>
    <w:lvl w:ilvl="8" w:tentative="1">
      <w:start w:val="1"/>
      <w:numFmt w:val="lowerRoman"/>
      <w:lvlText w:val="%9."/>
      <w:lvlJc w:val="right"/>
      <w:pPr>
        <w:ind w:left="4631" w:hanging="420"/>
      </w:pPr>
    </w:lvl>
  </w:abstractNum>
  <w:abstractNum w:abstractNumId="29">
    <w:nsid w:val="5D474036"/>
    <w:multiLevelType w:val="multilevel"/>
    <w:tmpl w:val="5D474036"/>
    <w:lvl w:ilvl="0">
      <w:start w:val="1"/>
      <w:numFmt w:val="decimal"/>
      <w:lvlText w:val="%1）"/>
      <w:lvlJc w:val="left"/>
      <w:pPr>
        <w:ind w:left="2055" w:hanging="720"/>
      </w:pPr>
      <w:rPr>
        <w:rFonts w:hint="default"/>
      </w:rPr>
    </w:lvl>
    <w:lvl w:ilvl="1" w:tentative="1">
      <w:start w:val="1"/>
      <w:numFmt w:val="lowerLetter"/>
      <w:lvlText w:val="%2)"/>
      <w:lvlJc w:val="left"/>
      <w:pPr>
        <w:ind w:left="2175" w:hanging="420"/>
      </w:pPr>
    </w:lvl>
    <w:lvl w:ilvl="2" w:tentative="1">
      <w:start w:val="1"/>
      <w:numFmt w:val="lowerRoman"/>
      <w:lvlText w:val="%3."/>
      <w:lvlJc w:val="right"/>
      <w:pPr>
        <w:ind w:left="2595" w:hanging="420"/>
      </w:pPr>
    </w:lvl>
    <w:lvl w:ilvl="3" w:tentative="1">
      <w:start w:val="1"/>
      <w:numFmt w:val="decimal"/>
      <w:lvlText w:val="%4."/>
      <w:lvlJc w:val="left"/>
      <w:pPr>
        <w:ind w:left="3015" w:hanging="420"/>
      </w:pPr>
    </w:lvl>
    <w:lvl w:ilvl="4" w:tentative="1">
      <w:start w:val="1"/>
      <w:numFmt w:val="lowerLetter"/>
      <w:lvlText w:val="%5)"/>
      <w:lvlJc w:val="left"/>
      <w:pPr>
        <w:ind w:left="3435" w:hanging="420"/>
      </w:pPr>
    </w:lvl>
    <w:lvl w:ilvl="5" w:tentative="1">
      <w:start w:val="1"/>
      <w:numFmt w:val="lowerRoman"/>
      <w:lvlText w:val="%6."/>
      <w:lvlJc w:val="right"/>
      <w:pPr>
        <w:ind w:left="3855" w:hanging="420"/>
      </w:pPr>
    </w:lvl>
    <w:lvl w:ilvl="6" w:tentative="1">
      <w:start w:val="1"/>
      <w:numFmt w:val="decimal"/>
      <w:lvlText w:val="%7."/>
      <w:lvlJc w:val="left"/>
      <w:pPr>
        <w:ind w:left="4275" w:hanging="420"/>
      </w:pPr>
    </w:lvl>
    <w:lvl w:ilvl="7" w:tentative="1">
      <w:start w:val="1"/>
      <w:numFmt w:val="lowerLetter"/>
      <w:lvlText w:val="%8)"/>
      <w:lvlJc w:val="left"/>
      <w:pPr>
        <w:ind w:left="4695" w:hanging="420"/>
      </w:pPr>
    </w:lvl>
    <w:lvl w:ilvl="8" w:tentative="1">
      <w:start w:val="1"/>
      <w:numFmt w:val="lowerRoman"/>
      <w:lvlText w:val="%9."/>
      <w:lvlJc w:val="right"/>
      <w:pPr>
        <w:ind w:left="5115" w:hanging="420"/>
      </w:pPr>
    </w:lvl>
  </w:abstractNum>
  <w:abstractNum w:abstractNumId="30">
    <w:nsid w:val="62245826"/>
    <w:multiLevelType w:val="multilevel"/>
    <w:tmpl w:val="62245826"/>
    <w:lvl w:ilvl="0">
      <w:start w:val="1"/>
      <w:numFmt w:val="decimal"/>
      <w:lvlText w:val="%1."/>
      <w:lvlJc w:val="left"/>
      <w:pPr>
        <w:ind w:left="420" w:hanging="4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31">
    <w:nsid w:val="62BD3340"/>
    <w:multiLevelType w:val="multilevel"/>
    <w:tmpl w:val="62BD3340"/>
    <w:lvl w:ilvl="0">
      <w:start w:val="1"/>
      <w:numFmt w:val="decimal"/>
      <w:lvlText w:val="%1."/>
      <w:lvlJc w:val="left"/>
      <w:pPr>
        <w:ind w:left="1395" w:hanging="420"/>
      </w:pPr>
    </w:lvl>
    <w:lvl w:ilvl="1" w:tentative="1">
      <w:start w:val="1"/>
      <w:numFmt w:val="lowerLetter"/>
      <w:lvlText w:val="%2)"/>
      <w:lvlJc w:val="left"/>
      <w:pPr>
        <w:ind w:left="1815" w:hanging="420"/>
      </w:pPr>
    </w:lvl>
    <w:lvl w:ilvl="2" w:tentative="1">
      <w:start w:val="1"/>
      <w:numFmt w:val="lowerRoman"/>
      <w:lvlText w:val="%3."/>
      <w:lvlJc w:val="right"/>
      <w:pPr>
        <w:ind w:left="2235" w:hanging="420"/>
      </w:pPr>
    </w:lvl>
    <w:lvl w:ilvl="3" w:tentative="1">
      <w:start w:val="1"/>
      <w:numFmt w:val="decimal"/>
      <w:lvlText w:val="%4."/>
      <w:lvlJc w:val="left"/>
      <w:pPr>
        <w:ind w:left="2655" w:hanging="420"/>
      </w:pPr>
    </w:lvl>
    <w:lvl w:ilvl="4" w:tentative="1">
      <w:start w:val="1"/>
      <w:numFmt w:val="lowerLetter"/>
      <w:lvlText w:val="%5)"/>
      <w:lvlJc w:val="left"/>
      <w:pPr>
        <w:ind w:left="3075" w:hanging="420"/>
      </w:pPr>
    </w:lvl>
    <w:lvl w:ilvl="5" w:tentative="1">
      <w:start w:val="1"/>
      <w:numFmt w:val="lowerRoman"/>
      <w:lvlText w:val="%6."/>
      <w:lvlJc w:val="right"/>
      <w:pPr>
        <w:ind w:left="3495" w:hanging="420"/>
      </w:pPr>
    </w:lvl>
    <w:lvl w:ilvl="6" w:tentative="1">
      <w:start w:val="1"/>
      <w:numFmt w:val="decimal"/>
      <w:lvlText w:val="%7."/>
      <w:lvlJc w:val="left"/>
      <w:pPr>
        <w:ind w:left="3915" w:hanging="420"/>
      </w:pPr>
    </w:lvl>
    <w:lvl w:ilvl="7" w:tentative="1">
      <w:start w:val="1"/>
      <w:numFmt w:val="lowerLetter"/>
      <w:lvlText w:val="%8)"/>
      <w:lvlJc w:val="left"/>
      <w:pPr>
        <w:ind w:left="4335" w:hanging="420"/>
      </w:pPr>
    </w:lvl>
    <w:lvl w:ilvl="8" w:tentative="1">
      <w:start w:val="1"/>
      <w:numFmt w:val="lowerRoman"/>
      <w:lvlText w:val="%9."/>
      <w:lvlJc w:val="right"/>
      <w:pPr>
        <w:ind w:left="4755" w:hanging="420"/>
      </w:pPr>
    </w:lvl>
  </w:abstractNum>
  <w:abstractNum w:abstractNumId="32">
    <w:nsid w:val="62C86625"/>
    <w:multiLevelType w:val="multilevel"/>
    <w:tmpl w:val="62C86625"/>
    <w:lvl w:ilvl="0">
      <w:start w:val="1"/>
      <w:numFmt w:val="decimal"/>
      <w:lvlText w:val="%1)"/>
      <w:lvlJc w:val="left"/>
      <w:pPr>
        <w:ind w:left="1335" w:hanging="420"/>
      </w:pPr>
    </w:lvl>
    <w:lvl w:ilvl="1" w:tentative="1">
      <w:start w:val="1"/>
      <w:numFmt w:val="lowerLetter"/>
      <w:lvlText w:val="%2)"/>
      <w:lvlJc w:val="left"/>
      <w:pPr>
        <w:ind w:left="1755" w:hanging="420"/>
      </w:pPr>
    </w:lvl>
    <w:lvl w:ilvl="2" w:tentative="1">
      <w:start w:val="1"/>
      <w:numFmt w:val="lowerRoman"/>
      <w:lvlText w:val="%3."/>
      <w:lvlJc w:val="right"/>
      <w:pPr>
        <w:ind w:left="2175" w:hanging="420"/>
      </w:pPr>
    </w:lvl>
    <w:lvl w:ilvl="3" w:tentative="1">
      <w:start w:val="1"/>
      <w:numFmt w:val="decimal"/>
      <w:lvlText w:val="%4."/>
      <w:lvlJc w:val="left"/>
      <w:pPr>
        <w:ind w:left="2595" w:hanging="420"/>
      </w:pPr>
    </w:lvl>
    <w:lvl w:ilvl="4" w:tentative="1">
      <w:start w:val="1"/>
      <w:numFmt w:val="lowerLetter"/>
      <w:lvlText w:val="%5)"/>
      <w:lvlJc w:val="left"/>
      <w:pPr>
        <w:ind w:left="3015" w:hanging="420"/>
      </w:pPr>
    </w:lvl>
    <w:lvl w:ilvl="5" w:tentative="1">
      <w:start w:val="1"/>
      <w:numFmt w:val="lowerRoman"/>
      <w:lvlText w:val="%6."/>
      <w:lvlJc w:val="right"/>
      <w:pPr>
        <w:ind w:left="3435" w:hanging="420"/>
      </w:pPr>
    </w:lvl>
    <w:lvl w:ilvl="6" w:tentative="1">
      <w:start w:val="1"/>
      <w:numFmt w:val="decimal"/>
      <w:lvlText w:val="%7."/>
      <w:lvlJc w:val="left"/>
      <w:pPr>
        <w:ind w:left="3855" w:hanging="420"/>
      </w:pPr>
    </w:lvl>
    <w:lvl w:ilvl="7" w:tentative="1">
      <w:start w:val="1"/>
      <w:numFmt w:val="lowerLetter"/>
      <w:lvlText w:val="%8)"/>
      <w:lvlJc w:val="left"/>
      <w:pPr>
        <w:ind w:left="4275" w:hanging="420"/>
      </w:pPr>
    </w:lvl>
    <w:lvl w:ilvl="8" w:tentative="1">
      <w:start w:val="1"/>
      <w:numFmt w:val="lowerRoman"/>
      <w:lvlText w:val="%9."/>
      <w:lvlJc w:val="right"/>
      <w:pPr>
        <w:ind w:left="4695" w:hanging="420"/>
      </w:pPr>
    </w:lvl>
  </w:abstractNum>
  <w:abstractNum w:abstractNumId="33">
    <w:nsid w:val="639A5E5E"/>
    <w:multiLevelType w:val="multilevel"/>
    <w:tmpl w:val="639A5E5E"/>
    <w:lvl w:ilvl="0">
      <w:start w:val="1"/>
      <w:numFmt w:val="lowerLetter"/>
      <w:lvlText w:val="%1)"/>
      <w:lvlJc w:val="left"/>
      <w:pPr>
        <w:ind w:left="2121" w:hanging="420"/>
      </w:pPr>
    </w:lvl>
    <w:lvl w:ilvl="1" w:tentative="1">
      <w:start w:val="1"/>
      <w:numFmt w:val="lowerLetter"/>
      <w:lvlText w:val="%2)"/>
      <w:lvlJc w:val="left"/>
      <w:pPr>
        <w:ind w:left="2541" w:hanging="420"/>
      </w:pPr>
    </w:lvl>
    <w:lvl w:ilvl="2" w:tentative="1">
      <w:start w:val="1"/>
      <w:numFmt w:val="lowerRoman"/>
      <w:lvlText w:val="%3."/>
      <w:lvlJc w:val="right"/>
      <w:pPr>
        <w:ind w:left="2961" w:hanging="420"/>
      </w:pPr>
    </w:lvl>
    <w:lvl w:ilvl="3" w:tentative="1">
      <w:start w:val="1"/>
      <w:numFmt w:val="decimal"/>
      <w:lvlText w:val="%4."/>
      <w:lvlJc w:val="left"/>
      <w:pPr>
        <w:ind w:left="3381" w:hanging="420"/>
      </w:pPr>
    </w:lvl>
    <w:lvl w:ilvl="4" w:tentative="1">
      <w:start w:val="1"/>
      <w:numFmt w:val="lowerLetter"/>
      <w:lvlText w:val="%5)"/>
      <w:lvlJc w:val="left"/>
      <w:pPr>
        <w:ind w:left="3801" w:hanging="420"/>
      </w:pPr>
    </w:lvl>
    <w:lvl w:ilvl="5" w:tentative="1">
      <w:start w:val="1"/>
      <w:numFmt w:val="lowerRoman"/>
      <w:lvlText w:val="%6."/>
      <w:lvlJc w:val="right"/>
      <w:pPr>
        <w:ind w:left="4221" w:hanging="420"/>
      </w:pPr>
    </w:lvl>
    <w:lvl w:ilvl="6" w:tentative="1">
      <w:start w:val="1"/>
      <w:numFmt w:val="decimal"/>
      <w:lvlText w:val="%7."/>
      <w:lvlJc w:val="left"/>
      <w:pPr>
        <w:ind w:left="4641" w:hanging="420"/>
      </w:pPr>
    </w:lvl>
    <w:lvl w:ilvl="7" w:tentative="1">
      <w:start w:val="1"/>
      <w:numFmt w:val="lowerLetter"/>
      <w:lvlText w:val="%8)"/>
      <w:lvlJc w:val="left"/>
      <w:pPr>
        <w:ind w:left="5061" w:hanging="420"/>
      </w:pPr>
    </w:lvl>
    <w:lvl w:ilvl="8" w:tentative="1">
      <w:start w:val="1"/>
      <w:numFmt w:val="lowerRoman"/>
      <w:lvlText w:val="%9."/>
      <w:lvlJc w:val="right"/>
      <w:pPr>
        <w:ind w:left="5481" w:hanging="420"/>
      </w:pPr>
    </w:lvl>
  </w:abstractNum>
  <w:abstractNum w:abstractNumId="34">
    <w:nsid w:val="6CFF36BE"/>
    <w:multiLevelType w:val="multilevel"/>
    <w:tmpl w:val="6CFF36BE"/>
    <w:lvl w:ilvl="0">
      <w:start w:val="1"/>
      <w:numFmt w:val="decimal"/>
      <w:lvlText w:val="%1）"/>
      <w:lvlJc w:val="left"/>
      <w:pPr>
        <w:ind w:left="2055" w:hanging="720"/>
      </w:pPr>
      <w:rPr>
        <w:rFonts w:hint="default"/>
      </w:rPr>
    </w:lvl>
    <w:lvl w:ilvl="1" w:tentative="1">
      <w:start w:val="1"/>
      <w:numFmt w:val="lowerLetter"/>
      <w:lvlText w:val="%2)"/>
      <w:lvlJc w:val="left"/>
      <w:pPr>
        <w:ind w:left="2175" w:hanging="420"/>
      </w:pPr>
    </w:lvl>
    <w:lvl w:ilvl="2" w:tentative="1">
      <w:start w:val="1"/>
      <w:numFmt w:val="lowerRoman"/>
      <w:lvlText w:val="%3."/>
      <w:lvlJc w:val="right"/>
      <w:pPr>
        <w:ind w:left="2595" w:hanging="420"/>
      </w:pPr>
    </w:lvl>
    <w:lvl w:ilvl="3" w:tentative="1">
      <w:start w:val="1"/>
      <w:numFmt w:val="decimal"/>
      <w:lvlText w:val="%4."/>
      <w:lvlJc w:val="left"/>
      <w:pPr>
        <w:ind w:left="3015" w:hanging="420"/>
      </w:pPr>
    </w:lvl>
    <w:lvl w:ilvl="4" w:tentative="1">
      <w:start w:val="1"/>
      <w:numFmt w:val="lowerLetter"/>
      <w:lvlText w:val="%5)"/>
      <w:lvlJc w:val="left"/>
      <w:pPr>
        <w:ind w:left="3435" w:hanging="420"/>
      </w:pPr>
    </w:lvl>
    <w:lvl w:ilvl="5" w:tentative="1">
      <w:start w:val="1"/>
      <w:numFmt w:val="lowerRoman"/>
      <w:lvlText w:val="%6."/>
      <w:lvlJc w:val="right"/>
      <w:pPr>
        <w:ind w:left="3855" w:hanging="420"/>
      </w:pPr>
    </w:lvl>
    <w:lvl w:ilvl="6" w:tentative="1">
      <w:start w:val="1"/>
      <w:numFmt w:val="decimal"/>
      <w:lvlText w:val="%7."/>
      <w:lvlJc w:val="left"/>
      <w:pPr>
        <w:ind w:left="4275" w:hanging="420"/>
      </w:pPr>
    </w:lvl>
    <w:lvl w:ilvl="7" w:tentative="1">
      <w:start w:val="1"/>
      <w:numFmt w:val="lowerLetter"/>
      <w:lvlText w:val="%8)"/>
      <w:lvlJc w:val="left"/>
      <w:pPr>
        <w:ind w:left="4695" w:hanging="420"/>
      </w:pPr>
    </w:lvl>
    <w:lvl w:ilvl="8" w:tentative="1">
      <w:start w:val="1"/>
      <w:numFmt w:val="lowerRoman"/>
      <w:lvlText w:val="%9."/>
      <w:lvlJc w:val="right"/>
      <w:pPr>
        <w:ind w:left="5115" w:hanging="420"/>
      </w:pPr>
    </w:lvl>
  </w:abstractNum>
  <w:abstractNum w:abstractNumId="35">
    <w:nsid w:val="6E044CED"/>
    <w:multiLevelType w:val="multilevel"/>
    <w:tmpl w:val="6E044CED"/>
    <w:lvl w:ilvl="0">
      <w:start w:val="1"/>
      <w:numFmt w:val="decimal"/>
      <w:lvlText w:val="%1."/>
      <w:lvlJc w:val="left"/>
      <w:pPr>
        <w:ind w:left="420" w:hanging="4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36">
    <w:nsid w:val="6EE350F8"/>
    <w:multiLevelType w:val="multilevel"/>
    <w:tmpl w:val="6EE350F8"/>
    <w:lvl w:ilvl="0">
      <w:start w:val="1"/>
      <w:numFmt w:val="decimal"/>
      <w:lvlText w:val="%1）"/>
      <w:lvlJc w:val="left"/>
      <w:pPr>
        <w:ind w:left="2055" w:hanging="720"/>
      </w:pPr>
      <w:rPr>
        <w:rFonts w:hint="default"/>
      </w:rPr>
    </w:lvl>
    <w:lvl w:ilvl="1" w:tentative="1">
      <w:start w:val="1"/>
      <w:numFmt w:val="lowerLetter"/>
      <w:lvlText w:val="%2)"/>
      <w:lvlJc w:val="left"/>
      <w:pPr>
        <w:ind w:left="2175" w:hanging="420"/>
      </w:pPr>
    </w:lvl>
    <w:lvl w:ilvl="2" w:tentative="1">
      <w:start w:val="1"/>
      <w:numFmt w:val="lowerRoman"/>
      <w:lvlText w:val="%3."/>
      <w:lvlJc w:val="right"/>
      <w:pPr>
        <w:ind w:left="2595" w:hanging="420"/>
      </w:pPr>
    </w:lvl>
    <w:lvl w:ilvl="3" w:tentative="1">
      <w:start w:val="1"/>
      <w:numFmt w:val="decimal"/>
      <w:lvlText w:val="%4."/>
      <w:lvlJc w:val="left"/>
      <w:pPr>
        <w:ind w:left="3015" w:hanging="420"/>
      </w:pPr>
    </w:lvl>
    <w:lvl w:ilvl="4" w:tentative="1">
      <w:start w:val="1"/>
      <w:numFmt w:val="lowerLetter"/>
      <w:lvlText w:val="%5)"/>
      <w:lvlJc w:val="left"/>
      <w:pPr>
        <w:ind w:left="3435" w:hanging="420"/>
      </w:pPr>
    </w:lvl>
    <w:lvl w:ilvl="5" w:tentative="1">
      <w:start w:val="1"/>
      <w:numFmt w:val="lowerRoman"/>
      <w:lvlText w:val="%6."/>
      <w:lvlJc w:val="right"/>
      <w:pPr>
        <w:ind w:left="3855" w:hanging="420"/>
      </w:pPr>
    </w:lvl>
    <w:lvl w:ilvl="6" w:tentative="1">
      <w:start w:val="1"/>
      <w:numFmt w:val="decimal"/>
      <w:lvlText w:val="%7."/>
      <w:lvlJc w:val="left"/>
      <w:pPr>
        <w:ind w:left="4275" w:hanging="420"/>
      </w:pPr>
    </w:lvl>
    <w:lvl w:ilvl="7" w:tentative="1">
      <w:start w:val="1"/>
      <w:numFmt w:val="lowerLetter"/>
      <w:lvlText w:val="%8)"/>
      <w:lvlJc w:val="left"/>
      <w:pPr>
        <w:ind w:left="4695" w:hanging="420"/>
      </w:pPr>
    </w:lvl>
    <w:lvl w:ilvl="8" w:tentative="1">
      <w:start w:val="1"/>
      <w:numFmt w:val="lowerRoman"/>
      <w:lvlText w:val="%9."/>
      <w:lvlJc w:val="right"/>
      <w:pPr>
        <w:ind w:left="5115" w:hanging="420"/>
      </w:pPr>
    </w:lvl>
  </w:abstractNum>
  <w:abstractNum w:abstractNumId="37">
    <w:nsid w:val="75046481"/>
    <w:multiLevelType w:val="multilevel"/>
    <w:tmpl w:val="75046481"/>
    <w:lvl w:ilvl="0">
      <w:start w:val="1"/>
      <w:numFmt w:val="decimal"/>
      <w:lvlText w:val="%1)"/>
      <w:lvlJc w:val="left"/>
      <w:pPr>
        <w:ind w:left="1815" w:hanging="420"/>
      </w:pPr>
    </w:lvl>
    <w:lvl w:ilvl="1" w:tentative="1">
      <w:start w:val="1"/>
      <w:numFmt w:val="lowerLetter"/>
      <w:lvlText w:val="%2)"/>
      <w:lvlJc w:val="left"/>
      <w:pPr>
        <w:ind w:left="2235" w:hanging="420"/>
      </w:pPr>
    </w:lvl>
    <w:lvl w:ilvl="2" w:tentative="1">
      <w:start w:val="1"/>
      <w:numFmt w:val="lowerRoman"/>
      <w:lvlText w:val="%3."/>
      <w:lvlJc w:val="right"/>
      <w:pPr>
        <w:ind w:left="2655" w:hanging="420"/>
      </w:pPr>
    </w:lvl>
    <w:lvl w:ilvl="3" w:tentative="1">
      <w:start w:val="1"/>
      <w:numFmt w:val="decimal"/>
      <w:lvlText w:val="%4."/>
      <w:lvlJc w:val="left"/>
      <w:pPr>
        <w:ind w:left="3075" w:hanging="420"/>
      </w:pPr>
    </w:lvl>
    <w:lvl w:ilvl="4" w:tentative="1">
      <w:start w:val="1"/>
      <w:numFmt w:val="lowerLetter"/>
      <w:lvlText w:val="%5)"/>
      <w:lvlJc w:val="left"/>
      <w:pPr>
        <w:ind w:left="3495" w:hanging="420"/>
      </w:pPr>
    </w:lvl>
    <w:lvl w:ilvl="5" w:tentative="1">
      <w:start w:val="1"/>
      <w:numFmt w:val="lowerRoman"/>
      <w:lvlText w:val="%6."/>
      <w:lvlJc w:val="right"/>
      <w:pPr>
        <w:ind w:left="3915" w:hanging="420"/>
      </w:pPr>
    </w:lvl>
    <w:lvl w:ilvl="6" w:tentative="1">
      <w:start w:val="1"/>
      <w:numFmt w:val="decimal"/>
      <w:lvlText w:val="%7."/>
      <w:lvlJc w:val="left"/>
      <w:pPr>
        <w:ind w:left="4335" w:hanging="420"/>
      </w:pPr>
    </w:lvl>
    <w:lvl w:ilvl="7" w:tentative="1">
      <w:start w:val="1"/>
      <w:numFmt w:val="lowerLetter"/>
      <w:lvlText w:val="%8)"/>
      <w:lvlJc w:val="left"/>
      <w:pPr>
        <w:ind w:left="4755" w:hanging="420"/>
      </w:pPr>
    </w:lvl>
    <w:lvl w:ilvl="8" w:tentative="1">
      <w:start w:val="1"/>
      <w:numFmt w:val="lowerRoman"/>
      <w:lvlText w:val="%9."/>
      <w:lvlJc w:val="right"/>
      <w:pPr>
        <w:ind w:left="5175" w:hanging="420"/>
      </w:pPr>
    </w:lvl>
  </w:abstractNum>
  <w:abstractNum w:abstractNumId="38">
    <w:nsid w:val="757D1F2E"/>
    <w:multiLevelType w:val="multilevel"/>
    <w:tmpl w:val="757D1F2E"/>
    <w:lvl w:ilvl="0">
      <w:start w:val="1"/>
      <w:numFmt w:val="decimal"/>
      <w:lvlText w:val="%1."/>
      <w:lvlJc w:val="left"/>
      <w:pPr>
        <w:ind w:left="1260" w:hanging="420"/>
      </w:pPr>
    </w:lvl>
    <w:lvl w:ilvl="1" w:tentative="1">
      <w:start w:val="1"/>
      <w:numFmt w:val="lowerLetter"/>
      <w:lvlText w:val="%2)"/>
      <w:lvlJc w:val="left"/>
      <w:pPr>
        <w:ind w:left="1680" w:hanging="420"/>
      </w:pPr>
    </w:lvl>
    <w:lvl w:ilvl="2" w:tentative="1">
      <w:start w:val="1"/>
      <w:numFmt w:val="lowerRoman"/>
      <w:lvlText w:val="%3."/>
      <w:lvlJc w:val="right"/>
      <w:pPr>
        <w:ind w:left="2100" w:hanging="420"/>
      </w:pPr>
    </w:lvl>
    <w:lvl w:ilvl="3" w:tentative="1">
      <w:start w:val="1"/>
      <w:numFmt w:val="decimal"/>
      <w:lvlText w:val="%4."/>
      <w:lvlJc w:val="left"/>
      <w:pPr>
        <w:ind w:left="2520" w:hanging="420"/>
      </w:pPr>
    </w:lvl>
    <w:lvl w:ilvl="4" w:tentative="1">
      <w:start w:val="1"/>
      <w:numFmt w:val="lowerLetter"/>
      <w:lvlText w:val="%5)"/>
      <w:lvlJc w:val="left"/>
      <w:pPr>
        <w:ind w:left="2940" w:hanging="420"/>
      </w:pPr>
    </w:lvl>
    <w:lvl w:ilvl="5" w:tentative="1">
      <w:start w:val="1"/>
      <w:numFmt w:val="lowerRoman"/>
      <w:lvlText w:val="%6."/>
      <w:lvlJc w:val="right"/>
      <w:pPr>
        <w:ind w:left="3360" w:hanging="420"/>
      </w:pPr>
    </w:lvl>
    <w:lvl w:ilvl="6" w:tentative="1">
      <w:start w:val="1"/>
      <w:numFmt w:val="decimal"/>
      <w:lvlText w:val="%7."/>
      <w:lvlJc w:val="left"/>
      <w:pPr>
        <w:ind w:left="3780" w:hanging="420"/>
      </w:pPr>
    </w:lvl>
    <w:lvl w:ilvl="7" w:tentative="1">
      <w:start w:val="1"/>
      <w:numFmt w:val="lowerLetter"/>
      <w:lvlText w:val="%8)"/>
      <w:lvlJc w:val="left"/>
      <w:pPr>
        <w:ind w:left="4200" w:hanging="420"/>
      </w:pPr>
    </w:lvl>
    <w:lvl w:ilvl="8" w:tentative="1">
      <w:start w:val="1"/>
      <w:numFmt w:val="lowerRoman"/>
      <w:lvlText w:val="%9."/>
      <w:lvlJc w:val="right"/>
      <w:pPr>
        <w:ind w:left="4620" w:hanging="420"/>
      </w:pPr>
    </w:lvl>
  </w:abstractNum>
  <w:abstractNum w:abstractNumId="39">
    <w:nsid w:val="7C7C64AE"/>
    <w:multiLevelType w:val="multilevel"/>
    <w:tmpl w:val="7C7C64AE"/>
    <w:lvl w:ilvl="0">
      <w:start w:val="1"/>
      <w:numFmt w:val="decimal"/>
      <w:lvlText w:val="%1）"/>
      <w:lvlJc w:val="left"/>
      <w:pPr>
        <w:ind w:left="2055" w:hanging="720"/>
      </w:pPr>
      <w:rPr>
        <w:rFonts w:hint="default"/>
      </w:rPr>
    </w:lvl>
    <w:lvl w:ilvl="1" w:tentative="1">
      <w:start w:val="1"/>
      <w:numFmt w:val="lowerLetter"/>
      <w:lvlText w:val="%2)"/>
      <w:lvlJc w:val="left"/>
      <w:pPr>
        <w:ind w:left="2175" w:hanging="420"/>
      </w:pPr>
    </w:lvl>
    <w:lvl w:ilvl="2" w:tentative="1">
      <w:start w:val="1"/>
      <w:numFmt w:val="lowerRoman"/>
      <w:lvlText w:val="%3."/>
      <w:lvlJc w:val="right"/>
      <w:pPr>
        <w:ind w:left="2595" w:hanging="420"/>
      </w:pPr>
    </w:lvl>
    <w:lvl w:ilvl="3" w:tentative="1">
      <w:start w:val="1"/>
      <w:numFmt w:val="decimal"/>
      <w:lvlText w:val="%4."/>
      <w:lvlJc w:val="left"/>
      <w:pPr>
        <w:ind w:left="3015" w:hanging="420"/>
      </w:pPr>
    </w:lvl>
    <w:lvl w:ilvl="4" w:tentative="1">
      <w:start w:val="1"/>
      <w:numFmt w:val="lowerLetter"/>
      <w:lvlText w:val="%5)"/>
      <w:lvlJc w:val="left"/>
      <w:pPr>
        <w:ind w:left="3435" w:hanging="420"/>
      </w:pPr>
    </w:lvl>
    <w:lvl w:ilvl="5" w:tentative="1">
      <w:start w:val="1"/>
      <w:numFmt w:val="lowerRoman"/>
      <w:lvlText w:val="%6."/>
      <w:lvlJc w:val="right"/>
      <w:pPr>
        <w:ind w:left="3855" w:hanging="420"/>
      </w:pPr>
    </w:lvl>
    <w:lvl w:ilvl="6" w:tentative="1">
      <w:start w:val="1"/>
      <w:numFmt w:val="decimal"/>
      <w:lvlText w:val="%7."/>
      <w:lvlJc w:val="left"/>
      <w:pPr>
        <w:ind w:left="4275" w:hanging="420"/>
      </w:pPr>
    </w:lvl>
    <w:lvl w:ilvl="7" w:tentative="1">
      <w:start w:val="1"/>
      <w:numFmt w:val="lowerLetter"/>
      <w:lvlText w:val="%8)"/>
      <w:lvlJc w:val="left"/>
      <w:pPr>
        <w:ind w:left="4695" w:hanging="420"/>
      </w:pPr>
    </w:lvl>
    <w:lvl w:ilvl="8" w:tentative="1">
      <w:start w:val="1"/>
      <w:numFmt w:val="lowerRoman"/>
      <w:lvlText w:val="%9."/>
      <w:lvlJc w:val="right"/>
      <w:pPr>
        <w:ind w:left="5115" w:hanging="420"/>
      </w:pPr>
    </w:lvl>
  </w:abstractNum>
  <w:abstractNum w:abstractNumId="40">
    <w:nsid w:val="7D991CDA"/>
    <w:multiLevelType w:val="multilevel"/>
    <w:tmpl w:val="7D991CDA"/>
    <w:lvl w:ilvl="0">
      <w:start w:val="1"/>
      <w:numFmt w:val="decimal"/>
      <w:lvlText w:val="%1)"/>
      <w:lvlJc w:val="left"/>
      <w:pPr>
        <w:ind w:left="1395" w:hanging="420"/>
      </w:pPr>
    </w:lvl>
    <w:lvl w:ilvl="1" w:tentative="1">
      <w:start w:val="1"/>
      <w:numFmt w:val="lowerLetter"/>
      <w:lvlText w:val="%2)"/>
      <w:lvlJc w:val="left"/>
      <w:pPr>
        <w:ind w:left="1815" w:hanging="420"/>
      </w:pPr>
    </w:lvl>
    <w:lvl w:ilvl="2" w:tentative="1">
      <w:start w:val="1"/>
      <w:numFmt w:val="lowerRoman"/>
      <w:lvlText w:val="%3."/>
      <w:lvlJc w:val="right"/>
      <w:pPr>
        <w:ind w:left="2235" w:hanging="420"/>
      </w:pPr>
    </w:lvl>
    <w:lvl w:ilvl="3" w:tentative="1">
      <w:start w:val="1"/>
      <w:numFmt w:val="decimal"/>
      <w:lvlText w:val="%4."/>
      <w:lvlJc w:val="left"/>
      <w:pPr>
        <w:ind w:left="2655" w:hanging="420"/>
      </w:pPr>
    </w:lvl>
    <w:lvl w:ilvl="4" w:tentative="1">
      <w:start w:val="1"/>
      <w:numFmt w:val="lowerLetter"/>
      <w:lvlText w:val="%5)"/>
      <w:lvlJc w:val="left"/>
      <w:pPr>
        <w:ind w:left="3075" w:hanging="420"/>
      </w:pPr>
    </w:lvl>
    <w:lvl w:ilvl="5" w:tentative="1">
      <w:start w:val="1"/>
      <w:numFmt w:val="lowerRoman"/>
      <w:lvlText w:val="%6."/>
      <w:lvlJc w:val="right"/>
      <w:pPr>
        <w:ind w:left="3495" w:hanging="420"/>
      </w:pPr>
    </w:lvl>
    <w:lvl w:ilvl="6" w:tentative="1">
      <w:start w:val="1"/>
      <w:numFmt w:val="decimal"/>
      <w:lvlText w:val="%7."/>
      <w:lvlJc w:val="left"/>
      <w:pPr>
        <w:ind w:left="3915" w:hanging="420"/>
      </w:pPr>
    </w:lvl>
    <w:lvl w:ilvl="7" w:tentative="1">
      <w:start w:val="1"/>
      <w:numFmt w:val="lowerLetter"/>
      <w:lvlText w:val="%8)"/>
      <w:lvlJc w:val="left"/>
      <w:pPr>
        <w:ind w:left="4335" w:hanging="420"/>
      </w:pPr>
    </w:lvl>
    <w:lvl w:ilvl="8" w:tentative="1">
      <w:start w:val="1"/>
      <w:numFmt w:val="lowerRoman"/>
      <w:lvlText w:val="%9."/>
      <w:lvlJc w:val="right"/>
      <w:pPr>
        <w:ind w:left="4755" w:hanging="420"/>
      </w:pPr>
    </w:lvl>
  </w:abstractNum>
  <w:abstractNum w:abstractNumId="41">
    <w:nsid w:val="7E427644"/>
    <w:multiLevelType w:val="multilevel"/>
    <w:tmpl w:val="7E427644"/>
    <w:lvl w:ilvl="0">
      <w:start w:val="1"/>
      <w:numFmt w:val="decimal"/>
      <w:lvlText w:val="%1."/>
      <w:lvlJc w:val="left"/>
      <w:pPr>
        <w:ind w:left="990" w:hanging="420"/>
      </w:pPr>
      <w:rPr>
        <w:rFonts w:hint="default"/>
        <w:sz w:val="28"/>
        <w:szCs w:val="28"/>
      </w:rPr>
    </w:lvl>
    <w:lvl w:ilvl="1" w:tentative="1">
      <w:start w:val="1"/>
      <w:numFmt w:val="lowerLetter"/>
      <w:lvlText w:val="%2)"/>
      <w:lvlJc w:val="left"/>
      <w:pPr>
        <w:ind w:left="1410" w:hanging="420"/>
      </w:pPr>
    </w:lvl>
    <w:lvl w:ilvl="2" w:tentative="1">
      <w:start w:val="1"/>
      <w:numFmt w:val="lowerRoman"/>
      <w:lvlText w:val="%3."/>
      <w:lvlJc w:val="right"/>
      <w:pPr>
        <w:ind w:left="1830" w:hanging="420"/>
      </w:pPr>
    </w:lvl>
    <w:lvl w:ilvl="3" w:tentative="1">
      <w:start w:val="1"/>
      <w:numFmt w:val="decimal"/>
      <w:lvlText w:val="%4."/>
      <w:lvlJc w:val="left"/>
      <w:pPr>
        <w:ind w:left="2250" w:hanging="420"/>
      </w:pPr>
    </w:lvl>
    <w:lvl w:ilvl="4" w:tentative="1">
      <w:start w:val="1"/>
      <w:numFmt w:val="lowerLetter"/>
      <w:lvlText w:val="%5)"/>
      <w:lvlJc w:val="left"/>
      <w:pPr>
        <w:ind w:left="2670" w:hanging="420"/>
      </w:pPr>
    </w:lvl>
    <w:lvl w:ilvl="5" w:tentative="1">
      <w:start w:val="1"/>
      <w:numFmt w:val="lowerRoman"/>
      <w:lvlText w:val="%6."/>
      <w:lvlJc w:val="right"/>
      <w:pPr>
        <w:ind w:left="3090" w:hanging="420"/>
      </w:pPr>
    </w:lvl>
    <w:lvl w:ilvl="6" w:tentative="1">
      <w:start w:val="1"/>
      <w:numFmt w:val="decimal"/>
      <w:lvlText w:val="%7."/>
      <w:lvlJc w:val="left"/>
      <w:pPr>
        <w:ind w:left="3510" w:hanging="420"/>
      </w:pPr>
    </w:lvl>
    <w:lvl w:ilvl="7" w:tentative="1">
      <w:start w:val="1"/>
      <w:numFmt w:val="lowerLetter"/>
      <w:lvlText w:val="%8)"/>
      <w:lvlJc w:val="left"/>
      <w:pPr>
        <w:ind w:left="3930" w:hanging="420"/>
      </w:pPr>
    </w:lvl>
    <w:lvl w:ilvl="8" w:tentative="1">
      <w:start w:val="1"/>
      <w:numFmt w:val="lowerRoman"/>
      <w:lvlText w:val="%9."/>
      <w:lvlJc w:val="right"/>
      <w:pPr>
        <w:ind w:left="4350" w:hanging="420"/>
      </w:pPr>
    </w:lvl>
  </w:abstractNum>
  <w:num w:numId="1">
    <w:abstractNumId w:val="24"/>
  </w:num>
  <w:num w:numId="2">
    <w:abstractNumId w:val="35"/>
  </w:num>
  <w:num w:numId="3">
    <w:abstractNumId w:val="8"/>
  </w:num>
  <w:num w:numId="4">
    <w:abstractNumId w:val="19"/>
  </w:num>
  <w:num w:numId="5">
    <w:abstractNumId w:val="37"/>
  </w:num>
  <w:num w:numId="6">
    <w:abstractNumId w:val="1"/>
  </w:num>
  <w:num w:numId="7">
    <w:abstractNumId w:val="9"/>
  </w:num>
  <w:num w:numId="8">
    <w:abstractNumId w:val="23"/>
  </w:num>
  <w:num w:numId="9">
    <w:abstractNumId w:val="38"/>
  </w:num>
  <w:num w:numId="10">
    <w:abstractNumId w:val="28"/>
  </w:num>
  <w:num w:numId="11">
    <w:abstractNumId w:val="7"/>
  </w:num>
  <w:num w:numId="12">
    <w:abstractNumId w:val="27"/>
  </w:num>
  <w:num w:numId="13">
    <w:abstractNumId w:val="6"/>
  </w:num>
  <w:num w:numId="14">
    <w:abstractNumId w:val="13"/>
  </w:num>
  <w:num w:numId="15">
    <w:abstractNumId w:val="41"/>
  </w:num>
  <w:num w:numId="16">
    <w:abstractNumId w:val="30"/>
  </w:num>
  <w:num w:numId="17">
    <w:abstractNumId w:val="18"/>
  </w:num>
  <w:num w:numId="18">
    <w:abstractNumId w:val="40"/>
  </w:num>
  <w:num w:numId="19">
    <w:abstractNumId w:val="12"/>
  </w:num>
  <w:num w:numId="20">
    <w:abstractNumId w:val="5"/>
  </w:num>
  <w:num w:numId="21">
    <w:abstractNumId w:val="2"/>
  </w:num>
  <w:num w:numId="22">
    <w:abstractNumId w:val="32"/>
  </w:num>
  <w:num w:numId="23">
    <w:abstractNumId w:val="10"/>
  </w:num>
  <w:num w:numId="24">
    <w:abstractNumId w:val="11"/>
  </w:num>
  <w:num w:numId="25">
    <w:abstractNumId w:val="3"/>
  </w:num>
  <w:num w:numId="26">
    <w:abstractNumId w:val="25"/>
  </w:num>
  <w:num w:numId="27">
    <w:abstractNumId w:val="15"/>
  </w:num>
  <w:num w:numId="28">
    <w:abstractNumId w:val="17"/>
  </w:num>
  <w:num w:numId="29">
    <w:abstractNumId w:val="4"/>
  </w:num>
  <w:num w:numId="30">
    <w:abstractNumId w:val="31"/>
  </w:num>
  <w:num w:numId="31">
    <w:abstractNumId w:val="39"/>
  </w:num>
  <w:num w:numId="32">
    <w:abstractNumId w:val="20"/>
  </w:num>
  <w:num w:numId="33">
    <w:abstractNumId w:val="26"/>
  </w:num>
  <w:num w:numId="34">
    <w:abstractNumId w:val="21"/>
  </w:num>
  <w:num w:numId="35">
    <w:abstractNumId w:val="14"/>
  </w:num>
  <w:num w:numId="36">
    <w:abstractNumId w:val="16"/>
  </w:num>
  <w:num w:numId="37">
    <w:abstractNumId w:val="33"/>
  </w:num>
  <w:num w:numId="38">
    <w:abstractNumId w:val="29"/>
  </w:num>
  <w:num w:numId="39">
    <w:abstractNumId w:val="36"/>
  </w:num>
  <w:num w:numId="40">
    <w:abstractNumId w:val="22"/>
  </w:num>
  <w:num w:numId="41">
    <w:abstractNumId w:val="0"/>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9cbee0" strokecolor="#739cc3">
      <v:fill color="#9cbee0" color2="#bbd5f0" type="gradient">
        <o:fill v:ext="view" type="gradientUnscaled"/>
      </v:fill>
      <v:stroke color="#739cc3" weight="1.25pt" miterlimit="2"/>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C7966"/>
    <w:rsid w:val="000074C6"/>
    <w:rsid w:val="00010F97"/>
    <w:rsid w:val="000252C0"/>
    <w:rsid w:val="00037DB3"/>
    <w:rsid w:val="000478EE"/>
    <w:rsid w:val="000732E7"/>
    <w:rsid w:val="000E18EB"/>
    <w:rsid w:val="000E31A8"/>
    <w:rsid w:val="00117EF1"/>
    <w:rsid w:val="00144D22"/>
    <w:rsid w:val="00206F24"/>
    <w:rsid w:val="0024333F"/>
    <w:rsid w:val="00263E7B"/>
    <w:rsid w:val="002676AB"/>
    <w:rsid w:val="00272C20"/>
    <w:rsid w:val="00281C9F"/>
    <w:rsid w:val="00286F84"/>
    <w:rsid w:val="002A6E80"/>
    <w:rsid w:val="002B2620"/>
    <w:rsid w:val="002C7B26"/>
    <w:rsid w:val="00305A20"/>
    <w:rsid w:val="00333C82"/>
    <w:rsid w:val="00371347"/>
    <w:rsid w:val="003A07C4"/>
    <w:rsid w:val="003C5277"/>
    <w:rsid w:val="003D7E18"/>
    <w:rsid w:val="003E785B"/>
    <w:rsid w:val="0041104E"/>
    <w:rsid w:val="0041158B"/>
    <w:rsid w:val="00424818"/>
    <w:rsid w:val="004335C7"/>
    <w:rsid w:val="0048658C"/>
    <w:rsid w:val="004B1499"/>
    <w:rsid w:val="00500712"/>
    <w:rsid w:val="00520BE0"/>
    <w:rsid w:val="005575DF"/>
    <w:rsid w:val="005764F6"/>
    <w:rsid w:val="005C41A5"/>
    <w:rsid w:val="00614879"/>
    <w:rsid w:val="00643981"/>
    <w:rsid w:val="00661709"/>
    <w:rsid w:val="0066597D"/>
    <w:rsid w:val="006C03F2"/>
    <w:rsid w:val="006F36CB"/>
    <w:rsid w:val="00710CE0"/>
    <w:rsid w:val="00710E0F"/>
    <w:rsid w:val="00746D6D"/>
    <w:rsid w:val="00774905"/>
    <w:rsid w:val="007C7100"/>
    <w:rsid w:val="007D5F62"/>
    <w:rsid w:val="008700C7"/>
    <w:rsid w:val="008C7966"/>
    <w:rsid w:val="008D32DA"/>
    <w:rsid w:val="008D5F54"/>
    <w:rsid w:val="009D3965"/>
    <w:rsid w:val="009D47A8"/>
    <w:rsid w:val="00A24EA8"/>
    <w:rsid w:val="00A94D42"/>
    <w:rsid w:val="00AE369D"/>
    <w:rsid w:val="00AF07A7"/>
    <w:rsid w:val="00B04AC7"/>
    <w:rsid w:val="00BB37B9"/>
    <w:rsid w:val="00BB70EC"/>
    <w:rsid w:val="00BC295C"/>
    <w:rsid w:val="00BE6511"/>
    <w:rsid w:val="00BF3636"/>
    <w:rsid w:val="00C10B43"/>
    <w:rsid w:val="00CA7021"/>
    <w:rsid w:val="00D2592E"/>
    <w:rsid w:val="00D26BF1"/>
    <w:rsid w:val="00D27214"/>
    <w:rsid w:val="00D41111"/>
    <w:rsid w:val="00D4561B"/>
    <w:rsid w:val="00D63FE5"/>
    <w:rsid w:val="00E07C87"/>
    <w:rsid w:val="00E32458"/>
    <w:rsid w:val="00E903F6"/>
    <w:rsid w:val="00E96FD1"/>
    <w:rsid w:val="00EB2BB7"/>
    <w:rsid w:val="00EB4633"/>
    <w:rsid w:val="00EE2487"/>
    <w:rsid w:val="00EE7C47"/>
    <w:rsid w:val="00F17DE9"/>
    <w:rsid w:val="00F8796E"/>
    <w:rsid w:val="00FA3690"/>
    <w:rsid w:val="00FB652A"/>
    <w:rsid w:val="00FD00EC"/>
    <w:rsid w:val="00FD0450"/>
    <w:rsid w:val="00FF486F"/>
    <w:rsid w:val="2C1935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9cbee0" strokecolor="#739cc3">
      <v:fill color="#9cbee0" color2="#bbd5f0" type="gradient">
        <o:fill v:ext="view" type="gradientUnscaled"/>
      </v:fill>
      <v:stroke color="#739cc3" weight="1.25pt" miterlimit="2"/>
    </o:shapedefaults>
    <o:shapelayout v:ext="edit">
      <o:idmap v:ext="edit" data="1"/>
      <o:rules v:ext="edit">
        <o:r id="V:Rule1" type="connector" idref="#AutoShape 25"/>
        <o:r id="V:Rule2" type="connector" idref="#AutoShape 19"/>
        <o:r id="V:Rule3" type="connector" idref="#AutoShape 3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1"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lsdException w:name="footer" w:semiHidden="0" w:uiPriority="99"/>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Balloon Text" w:uiPriority="99"/>
    <w:lsdException w:name="Table Grid" w:semiHidden="0" w:uiPriority="59" w:unhideWhenUsed="0"/>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2"/>
    </w:rPr>
  </w:style>
  <w:style w:type="paragraph" w:styleId="2">
    <w:name w:val="heading 2"/>
    <w:basedOn w:val="a"/>
    <w:next w:val="a"/>
    <w:link w:val="2Char"/>
    <w:uiPriority w:val="1"/>
    <w:qFormat/>
    <w:pPr>
      <w:autoSpaceDE w:val="0"/>
      <w:autoSpaceDN w:val="0"/>
      <w:adjustRightInd w:val="0"/>
      <w:ind w:left="167"/>
      <w:jc w:val="left"/>
      <w:outlineLvl w:val="1"/>
    </w:pPr>
    <w:rPr>
      <w:rFonts w:ascii="Adobe ｺﾚﾌ・Std R" w:eastAsia="Adobe ｺﾚﾌ・Std R" w:hAnsi="Times New Roman" w:cs="Adobe ｺﾚﾌ・Std R"/>
      <w:kern w:val="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pPr>
      <w:autoSpaceDE w:val="0"/>
      <w:autoSpaceDN w:val="0"/>
      <w:adjustRightInd w:val="0"/>
      <w:ind w:left="167"/>
      <w:jc w:val="left"/>
    </w:pPr>
    <w:rPr>
      <w:rFonts w:ascii="Adobe ｺﾚﾌ・Std R" w:eastAsia="Adobe ｺﾚﾌ・Std R" w:hAnsi="Times New Roman" w:cs="Adobe ｺﾚﾌ・Std R"/>
      <w:kern w:val="0"/>
      <w:sz w:val="24"/>
      <w:szCs w:val="24"/>
    </w:rPr>
  </w:style>
  <w:style w:type="paragraph" w:styleId="a4">
    <w:name w:val="Balloon Text"/>
    <w:basedOn w:val="a"/>
    <w:link w:val="Char0"/>
    <w:uiPriority w:val="99"/>
    <w:unhideWhenUsed/>
    <w:rPr>
      <w:sz w:val="18"/>
      <w:szCs w:val="18"/>
    </w:rPr>
  </w:style>
  <w:style w:type="paragraph" w:styleId="a5">
    <w:name w:val="footer"/>
    <w:basedOn w:val="a"/>
    <w:link w:val="Char1"/>
    <w:uiPriority w:val="99"/>
    <w:unhideWhenUsed/>
    <w:pPr>
      <w:tabs>
        <w:tab w:val="center" w:pos="4153"/>
        <w:tab w:val="right" w:pos="8306"/>
      </w:tabs>
      <w:snapToGrid w:val="0"/>
      <w:jc w:val="left"/>
    </w:pPr>
    <w:rPr>
      <w:sz w:val="18"/>
      <w:szCs w:val="18"/>
    </w:rPr>
  </w:style>
  <w:style w:type="paragraph" w:styleId="a6">
    <w:name w:val="header"/>
    <w:basedOn w:val="a"/>
    <w:link w:val="Char2"/>
    <w:uiPriority w:val="99"/>
    <w:unhideWhenUsed/>
    <w:pPr>
      <w:pBdr>
        <w:bottom w:val="single" w:sz="6" w:space="1" w:color="auto"/>
      </w:pBdr>
      <w:tabs>
        <w:tab w:val="center" w:pos="4153"/>
        <w:tab w:val="right" w:pos="8306"/>
      </w:tabs>
      <w:snapToGrid w:val="0"/>
      <w:jc w:val="center"/>
    </w:pPr>
    <w:rPr>
      <w:sz w:val="18"/>
      <w:szCs w:val="18"/>
    </w:rPr>
  </w:style>
  <w:style w:type="paragraph" w:customStyle="1" w:styleId="1">
    <w:name w:val="列出段落1"/>
    <w:basedOn w:val="a"/>
    <w:uiPriority w:val="34"/>
    <w:qFormat/>
    <w:pPr>
      <w:ind w:firstLineChars="200" w:firstLine="420"/>
    </w:pPr>
  </w:style>
  <w:style w:type="paragraph" w:customStyle="1" w:styleId="10">
    <w:name w:val="无间隔1"/>
    <w:link w:val="Char3"/>
    <w:uiPriority w:val="1"/>
    <w:qFormat/>
    <w:rPr>
      <w:rFonts w:ascii="Calibri" w:hAnsi="Calibri"/>
      <w:sz w:val="22"/>
      <w:szCs w:val="22"/>
    </w:rPr>
  </w:style>
  <w:style w:type="character" w:customStyle="1" w:styleId="Char3">
    <w:name w:val="无间隔 Char"/>
    <w:link w:val="10"/>
    <w:uiPriority w:val="1"/>
    <w:rPr>
      <w:kern w:val="0"/>
      <w:sz w:val="22"/>
    </w:rPr>
  </w:style>
  <w:style w:type="character" w:customStyle="1" w:styleId="Char0">
    <w:name w:val="批注框文本 Char"/>
    <w:link w:val="a4"/>
    <w:uiPriority w:val="99"/>
    <w:semiHidden/>
    <w:rPr>
      <w:sz w:val="18"/>
      <w:szCs w:val="18"/>
    </w:rPr>
  </w:style>
  <w:style w:type="character" w:customStyle="1" w:styleId="Char2">
    <w:name w:val="页眉 Char"/>
    <w:link w:val="a6"/>
    <w:uiPriority w:val="99"/>
    <w:rPr>
      <w:sz w:val="18"/>
      <w:szCs w:val="18"/>
    </w:rPr>
  </w:style>
  <w:style w:type="character" w:customStyle="1" w:styleId="Char1">
    <w:name w:val="页脚 Char"/>
    <w:link w:val="a5"/>
    <w:uiPriority w:val="99"/>
    <w:rPr>
      <w:sz w:val="18"/>
      <w:szCs w:val="18"/>
    </w:rPr>
  </w:style>
  <w:style w:type="character" w:customStyle="1" w:styleId="2Char">
    <w:name w:val="标题 2 Char"/>
    <w:link w:val="2"/>
    <w:uiPriority w:val="1"/>
    <w:rPr>
      <w:rFonts w:ascii="Adobe ｺﾚﾌ・Std R" w:eastAsia="Adobe ｺﾚﾌ・Std R" w:hAnsi="Times New Roman" w:cs="Adobe ｺﾚﾌ・Std R"/>
      <w:kern w:val="0"/>
      <w:sz w:val="28"/>
      <w:szCs w:val="28"/>
    </w:rPr>
  </w:style>
  <w:style w:type="character" w:customStyle="1" w:styleId="Char">
    <w:name w:val="正文文本 Char"/>
    <w:link w:val="a3"/>
    <w:uiPriority w:val="1"/>
    <w:rPr>
      <w:rFonts w:ascii="Adobe ｺﾚﾌ・Std R" w:eastAsia="Adobe ｺﾚﾌ・Std R" w:hAnsi="Times New Roman" w:cs="Adobe ｺﾚﾌ・Std R"/>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aidu.com/s?wd=%E5%8A%A8%E7%81%AB%E4%BD%9C%E4%B8%9A&amp;hl_tag=textlink&amp;tn=SE_hldp01350_v6v6zkg6" TargetMode="External"/><Relationship Id="rId18" Type="http://schemas.openxmlformats.org/officeDocument/2006/relationships/hyperlink" Target="http://www.baidu.com/s?wd=%E5%AE%89%E5%85%A8%E7%94%9F%E4%BA%A7%E6%A3%80%E6%9F%A5&amp;hl_tag=textlink&amp;tn=SE_hldp01350_v6v6zkg6" TargetMode="Externa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yperlink" Target="http://www.baidu.com/s?wd=%E6%96%BD%E5%B7%A5%E7%8E%B0%E5%9C%BA%E4%B8%B4%E6%97%B6%E7%94%A8%E7%94%B5%E5%AE%89%E5%85%A8%E6%8A%80%E6%9C%AF%E8%A7%84%E8%8C%83&amp;hl_tag=textlink&amp;tn=SE_hldp01350_v6v6zkg6"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baidu.com/s?wd=%E5%AE%89%E5%85%A8%E8%B7%9D%E7%A6%BB&amp;hl_tag=textlink&amp;tn=SE_hldp01350_v6v6zkg6" TargetMode="External"/><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baidu.com/s?wd=%E5%8A%A8%E7%81%AB%E8%AF%81&amp;hl_tag=textlink&amp;tn=SE_hldp01350_v6v6zkg6" TargetMode="External"/><Relationship Id="rId23"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image" Target="media/image5.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baidu.com/s?wd=%E5%8A%A8%E7%81%AB%E4%BD%9C%E4%B8%9A&amp;hl_tag=textlink&amp;tn=SE_hldp01350_v6v6zkg6" TargetMode="External"/><Relationship Id="rId22" Type="http://schemas.openxmlformats.org/officeDocument/2006/relationships/image" Target="media/image8.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1</Pages>
  <Words>1971</Words>
  <Characters>11240</Characters>
  <Application>Microsoft Office Word</Application>
  <DocSecurity>0</DocSecurity>
  <Lines>93</Lines>
  <Paragraphs>26</Paragraphs>
  <ScaleCrop>false</ScaleCrop>
  <Company>微软中国</Company>
  <LinksUpToDate>false</LinksUpToDate>
  <CharactersWithSpaces>13185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HSE管理手册</dc:title>
  <dc:subject>项目服务规范文件</dc:subject>
  <dc:creator>钟鸣 朱勇旭</dc:creator>
  <cp:lastModifiedBy>admin</cp:lastModifiedBy>
  <cp:revision>12</cp:revision>
  <dcterms:created xsi:type="dcterms:W3CDTF">2015-01-20T09:04:00Z</dcterms:created>
  <dcterms:modified xsi:type="dcterms:W3CDTF">2020-08-29T14:56:00Z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2052-9.1.0.5060</vt:lpwstr>
  </property>
</Properties>
</file>