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00B0F0"/>
  <w:body>
    <w:p>
      <w:pPr>
        <w:pStyle w:val="3"/>
        <w:spacing w:before="0" w:after="200" w:line="360" w:lineRule="auto"/>
        <w:jc w:val="center"/>
      </w:pPr>
      <w:r>
        <w:rPr>
          <w:rFonts w:hint="eastAsia" w:ascii="宋体" w:hAnsi="宋体" w:eastAsia="宋体"/>
          <w:color w:val="000000"/>
          <w:sz w:val="44"/>
          <w:lang w:val="en-US" w:eastAsia="zh-CN"/>
        </w:rPr>
        <w:t>高温</w:t>
      </w:r>
      <w:r>
        <w:rPr>
          <w:rFonts w:ascii="宋体" w:hAnsi="宋体" w:eastAsia="宋体"/>
          <w:color w:val="000000"/>
          <w:sz w:val="44"/>
        </w:rPr>
        <w:t>中暑专项应急预案</w:t>
      </w:r>
      <w:bookmarkStart w:id="0" w:name="_GoBack"/>
      <w:bookmarkEnd w:id="0"/>
    </w:p>
    <w:p>
      <w:pPr>
        <w:spacing w:before="0" w:after="200" w:line="360" w:lineRule="auto"/>
        <w:jc w:val="both"/>
      </w:pPr>
      <w:r>
        <w:rPr>
          <w:rFonts w:ascii="宋体" w:hAnsi="宋体" w:eastAsia="宋体"/>
          <w:sz w:val="28"/>
        </w:rPr>
        <w:t>1. 事故类型和危害程度分析</w:t>
      </w:r>
    </w:p>
    <w:p>
      <w:pPr>
        <w:spacing w:before="0" w:after="200" w:line="360" w:lineRule="auto"/>
        <w:jc w:val="both"/>
      </w:pPr>
      <w:r>
        <w:rPr>
          <w:rFonts w:ascii="宋体" w:hAnsi="宋体" w:eastAsia="宋体"/>
          <w:sz w:val="28"/>
        </w:rPr>
        <w:t>中暑属于突发性安全事件。一般以暑季为高发期，或是通风条件差的高温场所。中暑处理及时得当，可消除或减缓中暑病状，处理不当或延误处理，可能危及生命，后果严重。</w:t>
      </w:r>
    </w:p>
    <w:p>
      <w:pPr>
        <w:spacing w:before="0" w:after="200" w:line="360" w:lineRule="auto"/>
        <w:jc w:val="both"/>
      </w:pPr>
      <w:r>
        <w:rPr>
          <w:rFonts w:ascii="宋体" w:hAnsi="宋体" w:eastAsia="宋体"/>
          <w:sz w:val="28"/>
        </w:rPr>
        <w:t>2. 应急处置基本原则</w:t>
      </w:r>
    </w:p>
    <w:p>
      <w:pPr>
        <w:spacing w:before="0" w:after="200" w:line="360" w:lineRule="auto"/>
        <w:jc w:val="both"/>
      </w:pPr>
      <w:r>
        <w:rPr>
          <w:rFonts w:ascii="宋体" w:hAnsi="宋体" w:eastAsia="宋体"/>
          <w:sz w:val="28"/>
        </w:rPr>
        <w:t>2.1 迅速行动、灵活应对。处理事故险情时，由项目部事故应急救援指挥领导小组启动本预案并实施；</w:t>
      </w:r>
    </w:p>
    <w:p>
      <w:pPr>
        <w:spacing w:before="0" w:after="200" w:line="360" w:lineRule="auto"/>
        <w:jc w:val="both"/>
      </w:pPr>
      <w:r>
        <w:rPr>
          <w:rFonts w:ascii="宋体" w:hAnsi="宋体" w:eastAsia="宋体"/>
          <w:sz w:val="28"/>
        </w:rPr>
        <w:t>2.2 以人为本。险情处理应首先保证人身安全（包括救护人员和遇险人员）；</w:t>
      </w:r>
    </w:p>
    <w:p>
      <w:pPr>
        <w:spacing w:before="0" w:after="200" w:line="360" w:lineRule="auto"/>
        <w:jc w:val="both"/>
      </w:pPr>
      <w:r>
        <w:rPr>
          <w:rFonts w:ascii="宋体" w:hAnsi="宋体" w:eastAsia="宋体"/>
          <w:sz w:val="28"/>
        </w:rPr>
        <w:t>2.3 强化防护。迅速疏散无关人员，阻断危险物质来源，防止次生事故发生。</w:t>
      </w:r>
    </w:p>
    <w:p>
      <w:pPr>
        <w:spacing w:before="0" w:after="200" w:line="360" w:lineRule="auto"/>
        <w:jc w:val="both"/>
      </w:pPr>
      <w:r>
        <w:rPr>
          <w:rFonts w:ascii="宋体" w:hAnsi="宋体" w:eastAsia="宋体"/>
          <w:sz w:val="28"/>
        </w:rPr>
        <w:t>3. 组织机构及职责</w:t>
      </w:r>
    </w:p>
    <w:p>
      <w:pPr>
        <w:spacing w:before="0" w:after="200" w:line="360" w:lineRule="auto"/>
        <w:jc w:val="both"/>
      </w:pPr>
      <w:r>
        <w:rPr>
          <w:rFonts w:ascii="宋体" w:hAnsi="宋体" w:eastAsia="宋体"/>
          <w:sz w:val="28"/>
        </w:rPr>
        <w:t>3.1 应急组织体系</w:t>
      </w:r>
    </w:p>
    <w:p>
      <w:pPr>
        <w:spacing w:before="0" w:after="200" w:line="360" w:lineRule="auto"/>
        <w:jc w:val="both"/>
      </w:pPr>
      <w:r>
        <w:rPr>
          <w:rFonts w:ascii="宋体" w:hAnsi="宋体" w:eastAsia="宋体"/>
          <w:sz w:val="28"/>
        </w:rPr>
        <w:t>项目部事故应急救援组织体系由项目行政主管领导和分管安全生产的领导与办公室、工程部、设备部、物资部、安质环保部、财务部、施工单位应急组织机构的负责人组成。</w:t>
      </w:r>
    </w:p>
    <w:p>
      <w:pPr>
        <w:spacing w:before="0" w:after="200" w:line="360" w:lineRule="auto"/>
        <w:jc w:val="both"/>
      </w:pPr>
      <w:r>
        <w:rPr>
          <w:rFonts w:ascii="宋体" w:hAnsi="宋体" w:eastAsia="宋体"/>
          <w:sz w:val="28"/>
        </w:rPr>
        <w:t>3.2 指挥机构及职责</w:t>
      </w:r>
    </w:p>
    <w:p>
      <w:pPr>
        <w:spacing w:before="0" w:after="200" w:line="360" w:lineRule="auto"/>
        <w:jc w:val="both"/>
      </w:pPr>
      <w:r>
        <w:rPr>
          <w:rFonts w:ascii="宋体" w:hAnsi="宋体" w:eastAsia="宋体"/>
          <w:sz w:val="28"/>
        </w:rPr>
        <w:t>3.2.1 指挥机构</w:t>
      </w:r>
    </w:p>
    <w:p>
      <w:pPr>
        <w:spacing w:before="0" w:after="200" w:line="360" w:lineRule="auto"/>
        <w:jc w:val="both"/>
      </w:pPr>
      <w:r>
        <w:rPr>
          <w:rFonts w:ascii="宋体" w:hAnsi="宋体" w:eastAsia="宋体"/>
          <w:sz w:val="28"/>
        </w:rPr>
        <w:t>项目部事故应急救援指挥部由救护组、疏导组、保障组、善后组、调查组和现场应急组织机构组成。</w:t>
      </w:r>
    </w:p>
    <w:p>
      <w:pPr>
        <w:spacing w:before="0" w:after="200" w:line="360" w:lineRule="auto"/>
        <w:jc w:val="both"/>
      </w:pPr>
      <w:r>
        <w:rPr>
          <w:rFonts w:ascii="宋体" w:hAnsi="宋体" w:eastAsia="宋体"/>
          <w:sz w:val="28"/>
        </w:rPr>
        <w:t>事故应急救援指挥部办公室设在安质环保部，值班电话：XX，明确24小时值班、值班人员和固定电话。</w:t>
      </w:r>
    </w:p>
    <w:p>
      <w:pPr>
        <w:spacing w:before="0" w:after="200" w:line="360" w:lineRule="auto"/>
        <w:jc w:val="both"/>
      </w:pPr>
      <w:r>
        <w:rPr>
          <w:rFonts w:ascii="宋体" w:hAnsi="宋体" w:eastAsia="宋体"/>
          <w:sz w:val="28"/>
        </w:rPr>
        <w:t>救护组：由安质环保部、卫生防疫部门负责人、现场应急救援队伍和事故所在地医疗机构组成。</w:t>
      </w:r>
    </w:p>
    <w:p>
      <w:pPr>
        <w:spacing w:before="0" w:after="200" w:line="360" w:lineRule="auto"/>
        <w:jc w:val="both"/>
      </w:pPr>
      <w:r>
        <w:rPr>
          <w:rFonts w:ascii="宋体" w:hAnsi="宋体" w:eastAsia="宋体"/>
          <w:sz w:val="28"/>
        </w:rPr>
        <w:t>疏导组：办公室、设备部组成。</w:t>
      </w:r>
    </w:p>
    <w:p>
      <w:pPr>
        <w:spacing w:before="0" w:after="200" w:line="360" w:lineRule="auto"/>
        <w:jc w:val="both"/>
      </w:pPr>
      <w:r>
        <w:rPr>
          <w:rFonts w:ascii="宋体" w:hAnsi="宋体" w:eastAsia="宋体"/>
          <w:sz w:val="28"/>
        </w:rPr>
        <w:t>保障组：由项目办公室、计划部、财务部负责人组成，必要时邀请医疗专家参加。</w:t>
      </w:r>
    </w:p>
    <w:p>
      <w:pPr>
        <w:spacing w:before="0" w:after="200" w:line="360" w:lineRule="auto"/>
        <w:jc w:val="both"/>
      </w:pPr>
      <w:r>
        <w:rPr>
          <w:rFonts w:ascii="宋体" w:hAnsi="宋体" w:eastAsia="宋体"/>
          <w:sz w:val="28"/>
        </w:rPr>
        <w:t>善后组：由项目计划部、财务部负责人组成。</w:t>
      </w:r>
    </w:p>
    <w:p>
      <w:pPr>
        <w:spacing w:before="0" w:after="200" w:line="360" w:lineRule="auto"/>
        <w:jc w:val="both"/>
      </w:pPr>
      <w:r>
        <w:rPr>
          <w:rFonts w:ascii="宋体" w:hAnsi="宋体" w:eastAsia="宋体"/>
          <w:sz w:val="28"/>
        </w:rPr>
        <w:t>调查组：由安质部和办公室负责人组成。</w:t>
      </w:r>
    </w:p>
    <w:p>
      <w:pPr>
        <w:spacing w:before="0" w:after="200" w:line="360" w:lineRule="auto"/>
        <w:jc w:val="both"/>
      </w:pPr>
      <w:r>
        <w:rPr>
          <w:rFonts w:ascii="宋体" w:hAnsi="宋体" w:eastAsia="宋体"/>
          <w:sz w:val="28"/>
        </w:rPr>
        <w:t>现场应急组织机构：由现场单位有关人员组成。</w:t>
      </w:r>
    </w:p>
    <w:p>
      <w:pPr>
        <w:spacing w:before="0" w:after="200" w:line="360" w:lineRule="auto"/>
        <w:jc w:val="both"/>
      </w:pPr>
      <w:r>
        <w:rPr>
          <w:rFonts w:ascii="宋体" w:hAnsi="宋体" w:eastAsia="宋体"/>
          <w:sz w:val="28"/>
        </w:rPr>
        <w:t>3.2.2 事故应急救援指挥部职责</w:t>
      </w:r>
    </w:p>
    <w:p>
      <w:pPr>
        <w:spacing w:before="0" w:after="200" w:line="360" w:lineRule="auto"/>
        <w:jc w:val="both"/>
      </w:pPr>
      <w:r>
        <w:rPr>
          <w:rFonts w:ascii="宋体" w:hAnsi="宋体" w:eastAsia="宋体"/>
          <w:sz w:val="28"/>
        </w:rPr>
        <w:t>A 总指挥的职责：</w:t>
      </w:r>
    </w:p>
    <w:p>
      <w:pPr>
        <w:spacing w:before="0" w:after="200" w:line="360" w:lineRule="auto"/>
        <w:jc w:val="both"/>
      </w:pPr>
      <w:r>
        <w:rPr>
          <w:rFonts w:ascii="宋体" w:hAnsi="宋体" w:eastAsia="宋体"/>
          <w:sz w:val="28"/>
        </w:rPr>
        <w:t>a 贯彻国家、地方、行业等上级有关公共卫生事件应急管理的法律法规、标准和规程；</w:t>
      </w:r>
    </w:p>
    <w:p>
      <w:pPr>
        <w:spacing w:before="0" w:after="200" w:line="360" w:lineRule="auto"/>
        <w:jc w:val="both"/>
      </w:pPr>
      <w:r>
        <w:rPr>
          <w:rFonts w:ascii="宋体" w:hAnsi="宋体" w:eastAsia="宋体"/>
          <w:sz w:val="28"/>
        </w:rPr>
        <w:t>b 组织实施单位应急预案，了解暑情，解决应急工作中的重大问题；</w:t>
      </w:r>
    </w:p>
    <w:p>
      <w:pPr>
        <w:spacing w:before="0" w:after="200" w:line="360" w:lineRule="auto"/>
        <w:jc w:val="both"/>
      </w:pPr>
      <w:r>
        <w:rPr>
          <w:rFonts w:ascii="宋体" w:hAnsi="宋体" w:eastAsia="宋体"/>
          <w:sz w:val="28"/>
        </w:rPr>
        <w:t>c 根据暑情，下令进入相应级别的应急状态，必要时向上级（相关单位）和当地*应急救援机构报告有关情况;</w:t>
      </w:r>
    </w:p>
    <w:p>
      <w:pPr>
        <w:spacing w:before="0" w:after="200" w:line="360" w:lineRule="auto"/>
        <w:jc w:val="both"/>
      </w:pPr>
      <w:r>
        <w:rPr>
          <w:rFonts w:ascii="宋体" w:hAnsi="宋体" w:eastAsia="宋体"/>
          <w:sz w:val="28"/>
        </w:rPr>
        <w:t>d 确保应急资源配备投入到位，组织项目部总体应急演练，指挥项目总的应急行动。</w:t>
      </w:r>
    </w:p>
    <w:p>
      <w:pPr>
        <w:spacing w:before="0" w:after="200" w:line="360" w:lineRule="auto"/>
        <w:jc w:val="both"/>
      </w:pPr>
      <w:r>
        <w:rPr>
          <w:rFonts w:ascii="宋体" w:hAnsi="宋体" w:eastAsia="宋体"/>
          <w:sz w:val="28"/>
        </w:rPr>
        <w:t>B 副总指挥的职责：</w:t>
      </w:r>
    </w:p>
    <w:p>
      <w:pPr>
        <w:spacing w:before="0" w:after="200" w:line="360" w:lineRule="auto"/>
        <w:jc w:val="both"/>
      </w:pPr>
      <w:r>
        <w:rPr>
          <w:rFonts w:ascii="宋体" w:hAnsi="宋体" w:eastAsia="宋体"/>
          <w:sz w:val="28"/>
        </w:rPr>
        <w:t>a 协助总指挥开展应急指挥工作，总指挥不在位时，代行其职责；</w:t>
      </w:r>
    </w:p>
    <w:p>
      <w:pPr>
        <w:spacing w:before="0" w:after="200" w:line="360" w:lineRule="auto"/>
        <w:jc w:val="both"/>
      </w:pPr>
      <w:r>
        <w:rPr>
          <w:rFonts w:ascii="宋体" w:hAnsi="宋体" w:eastAsia="宋体"/>
          <w:sz w:val="28"/>
        </w:rPr>
        <w:t>b 组织编制应急预案，监督落实项目应急行动程序，督促检查主管部门搞好培训、演习；</w:t>
      </w:r>
    </w:p>
    <w:p>
      <w:pPr>
        <w:spacing w:before="0" w:after="200" w:line="360" w:lineRule="auto"/>
        <w:jc w:val="both"/>
      </w:pPr>
      <w:r>
        <w:rPr>
          <w:rFonts w:ascii="宋体" w:hAnsi="宋体" w:eastAsia="宋体"/>
          <w:sz w:val="28"/>
        </w:rPr>
        <w:t>c 进入应急状态时，负责现场指挥，并根据疫情发展情况，提出改进措施；</w:t>
      </w:r>
    </w:p>
    <w:p>
      <w:pPr>
        <w:spacing w:before="0" w:after="200" w:line="360" w:lineRule="auto"/>
        <w:jc w:val="both"/>
      </w:pPr>
      <w:r>
        <w:rPr>
          <w:rFonts w:ascii="宋体" w:hAnsi="宋体" w:eastAsia="宋体"/>
          <w:sz w:val="28"/>
        </w:rPr>
        <w:t>d 组织做好善后工作。</w:t>
      </w:r>
    </w:p>
    <w:p>
      <w:pPr>
        <w:spacing w:before="0" w:after="200" w:line="360" w:lineRule="auto"/>
        <w:jc w:val="both"/>
      </w:pPr>
      <w:r>
        <w:rPr>
          <w:rFonts w:ascii="宋体" w:hAnsi="宋体" w:eastAsia="宋体"/>
          <w:sz w:val="28"/>
        </w:rPr>
        <w:t>C 应急办公室职责：</w:t>
      </w:r>
    </w:p>
    <w:p>
      <w:pPr>
        <w:spacing w:before="0" w:after="200" w:line="360" w:lineRule="auto"/>
        <w:jc w:val="both"/>
      </w:pPr>
      <w:r>
        <w:rPr>
          <w:rFonts w:ascii="宋体" w:hAnsi="宋体" w:eastAsia="宋体"/>
          <w:sz w:val="28"/>
        </w:rPr>
        <w:t>a 掌握项目疫情状况，及时向总指挥报告；</w:t>
      </w:r>
    </w:p>
    <w:p>
      <w:pPr>
        <w:spacing w:before="0" w:after="200" w:line="360" w:lineRule="auto"/>
        <w:jc w:val="both"/>
      </w:pPr>
      <w:r>
        <w:rPr>
          <w:rFonts w:ascii="宋体" w:hAnsi="宋体" w:eastAsia="宋体"/>
          <w:sz w:val="28"/>
        </w:rPr>
        <w:t>b 负责项目部应急处置所需资源的统一调配，传达应急各项指令；根据总指挥指令负责向当地人民*（相关单位）应急机构报告疫情及信息沟通。</w:t>
      </w:r>
    </w:p>
    <w:p>
      <w:pPr>
        <w:spacing w:before="0" w:after="200" w:line="360" w:lineRule="auto"/>
        <w:jc w:val="both"/>
      </w:pPr>
      <w:r>
        <w:rPr>
          <w:rFonts w:ascii="宋体" w:hAnsi="宋体" w:eastAsia="宋体"/>
          <w:sz w:val="28"/>
        </w:rPr>
        <w:t>D 救护组职责：</w:t>
      </w:r>
    </w:p>
    <w:p>
      <w:pPr>
        <w:spacing w:before="0" w:after="200" w:line="360" w:lineRule="auto"/>
        <w:jc w:val="both"/>
      </w:pPr>
      <w:r>
        <w:rPr>
          <w:rFonts w:ascii="宋体" w:hAnsi="宋体" w:eastAsia="宋体"/>
          <w:sz w:val="28"/>
        </w:rPr>
        <w:t>负责中暑人员的医疗抢救工作，配合当地医疗机构，做好转送工作。</w:t>
      </w:r>
    </w:p>
    <w:p>
      <w:pPr>
        <w:spacing w:before="0" w:after="200" w:line="360" w:lineRule="auto"/>
        <w:jc w:val="both"/>
      </w:pPr>
      <w:r>
        <w:rPr>
          <w:rFonts w:ascii="宋体" w:hAnsi="宋体" w:eastAsia="宋体"/>
          <w:sz w:val="28"/>
        </w:rPr>
        <w:t>E 疏导组职责：</w:t>
      </w:r>
    </w:p>
    <w:p>
      <w:pPr>
        <w:spacing w:before="0" w:after="200" w:line="360" w:lineRule="auto"/>
        <w:jc w:val="both"/>
      </w:pPr>
      <w:r>
        <w:rPr>
          <w:rFonts w:ascii="宋体" w:hAnsi="宋体" w:eastAsia="宋体"/>
          <w:sz w:val="28"/>
        </w:rPr>
        <w:t>维护现场秩序，引导医疗救护人员进入现场，作好必要的防护工作。</w:t>
      </w:r>
    </w:p>
    <w:p>
      <w:pPr>
        <w:spacing w:before="0" w:after="200" w:line="360" w:lineRule="auto"/>
        <w:jc w:val="both"/>
      </w:pPr>
      <w:r>
        <w:rPr>
          <w:rFonts w:ascii="宋体" w:hAnsi="宋体" w:eastAsia="宋体"/>
          <w:sz w:val="28"/>
        </w:rPr>
        <w:t>F 保障组职责：</w:t>
      </w:r>
    </w:p>
    <w:p>
      <w:pPr>
        <w:spacing w:before="0" w:after="200" w:line="360" w:lineRule="auto"/>
        <w:jc w:val="both"/>
      </w:pPr>
      <w:r>
        <w:rPr>
          <w:rFonts w:ascii="宋体" w:hAnsi="宋体" w:eastAsia="宋体"/>
          <w:sz w:val="28"/>
        </w:rPr>
        <w:t>负责初期应急救援方案的制订，并保证应急处置的通讯、物资、设备和资金及时到位及后勤保障。</w:t>
      </w:r>
    </w:p>
    <w:p>
      <w:pPr>
        <w:spacing w:before="0" w:after="200" w:line="360" w:lineRule="auto"/>
        <w:jc w:val="both"/>
      </w:pPr>
      <w:r>
        <w:rPr>
          <w:rFonts w:ascii="宋体" w:hAnsi="宋体" w:eastAsia="宋体"/>
          <w:sz w:val="28"/>
        </w:rPr>
        <w:t>G 善后组职责：</w:t>
      </w:r>
    </w:p>
    <w:p>
      <w:pPr>
        <w:spacing w:before="0" w:after="200" w:line="360" w:lineRule="auto"/>
        <w:jc w:val="both"/>
      </w:pPr>
      <w:r>
        <w:rPr>
          <w:rFonts w:ascii="宋体" w:hAnsi="宋体" w:eastAsia="宋体"/>
          <w:sz w:val="28"/>
        </w:rPr>
        <w:t>妥善安置中暑人员和接待中暑者家属,按有关规定做好相应工作。</w:t>
      </w:r>
    </w:p>
    <w:p>
      <w:pPr>
        <w:spacing w:before="0" w:after="200" w:line="360" w:lineRule="auto"/>
        <w:jc w:val="both"/>
      </w:pPr>
      <w:r>
        <w:rPr>
          <w:rFonts w:ascii="宋体" w:hAnsi="宋体" w:eastAsia="宋体"/>
          <w:sz w:val="28"/>
        </w:rPr>
        <w:t>H 调查组职责：</w:t>
      </w:r>
    </w:p>
    <w:p>
      <w:pPr>
        <w:spacing w:before="0" w:after="200" w:line="360" w:lineRule="auto"/>
        <w:jc w:val="both"/>
      </w:pPr>
      <w:r>
        <w:rPr>
          <w:rFonts w:ascii="宋体" w:hAnsi="宋体" w:eastAsia="宋体"/>
          <w:sz w:val="28"/>
        </w:rPr>
        <w:t>收集相关资料，查明中暑原因，评估影响程度和损失，分清责任并提出相应处理意见，提出防止同类事件重复发生的意见和建议，写出应急处置报告并做好相关工作的移交。</w:t>
      </w:r>
    </w:p>
    <w:p>
      <w:pPr>
        <w:spacing w:before="0" w:after="200" w:line="360" w:lineRule="auto"/>
        <w:jc w:val="both"/>
      </w:pPr>
      <w:r>
        <w:rPr>
          <w:rFonts w:ascii="宋体" w:hAnsi="宋体" w:eastAsia="宋体"/>
          <w:sz w:val="28"/>
        </w:rPr>
        <w:t>4. 预防与预警</w:t>
      </w:r>
    </w:p>
    <w:p>
      <w:pPr>
        <w:spacing w:before="0" w:after="200" w:line="360" w:lineRule="auto"/>
        <w:jc w:val="both"/>
      </w:pPr>
      <w:r>
        <w:rPr>
          <w:rFonts w:ascii="宋体" w:hAnsi="宋体" w:eastAsia="宋体"/>
          <w:sz w:val="28"/>
        </w:rPr>
        <w:t>4.1 危险源监控</w:t>
      </w:r>
    </w:p>
    <w:p>
      <w:pPr>
        <w:spacing w:before="0" w:after="200" w:line="360" w:lineRule="auto"/>
        <w:jc w:val="both"/>
      </w:pPr>
      <w:r>
        <w:rPr>
          <w:rFonts w:ascii="宋体" w:hAnsi="宋体" w:eastAsia="宋体"/>
          <w:sz w:val="28"/>
        </w:rPr>
        <w:t>关注气象部门发布的天气预报和防暑降温预告；改善通风条件差、持续高温时间长等不良工作环境；对有特殊要求、难以改善的，则采取缩短作业时间，增加轮换班次等方式加以避免；因自然条件原因无法改变的，可采取避让休息等措施。</w:t>
      </w:r>
    </w:p>
    <w:p>
      <w:pPr>
        <w:spacing w:before="0" w:after="200" w:line="360" w:lineRule="auto"/>
        <w:jc w:val="both"/>
      </w:pPr>
      <w:r>
        <w:rPr>
          <w:rFonts w:ascii="宋体" w:hAnsi="宋体" w:eastAsia="宋体"/>
          <w:sz w:val="28"/>
        </w:rPr>
        <w:t>4.2 预警行动</w:t>
      </w:r>
    </w:p>
    <w:p>
      <w:pPr>
        <w:spacing w:before="0" w:after="200" w:line="360" w:lineRule="auto"/>
        <w:jc w:val="both"/>
      </w:pPr>
      <w:r>
        <w:rPr>
          <w:rFonts w:ascii="宋体" w:hAnsi="宋体" w:eastAsia="宋体"/>
          <w:sz w:val="28"/>
        </w:rPr>
        <w:t>对气象部门发布的高温天气预报通过电话、公告栏、传真电报、网站等形式预警；对常期处于高温环境下的工作人员，经常做中暑防治提醒，普及中暑防治知识。</w:t>
      </w:r>
    </w:p>
    <w:p>
      <w:pPr>
        <w:spacing w:before="0" w:after="200" w:line="360" w:lineRule="auto"/>
        <w:jc w:val="both"/>
      </w:pPr>
      <w:r>
        <w:rPr>
          <w:rFonts w:ascii="宋体" w:hAnsi="宋体" w:eastAsia="宋体"/>
          <w:sz w:val="28"/>
        </w:rPr>
        <w:t>5. 信息报告程序</w:t>
      </w:r>
    </w:p>
    <w:p>
      <w:pPr>
        <w:spacing w:before="0" w:after="200" w:line="360" w:lineRule="auto"/>
        <w:jc w:val="both"/>
      </w:pPr>
      <w:r>
        <w:rPr>
          <w:rFonts w:ascii="宋体" w:hAnsi="宋体" w:eastAsia="宋体"/>
          <w:sz w:val="28"/>
        </w:rPr>
        <w:t>一旦发生高温中暑事件，必须立即对中暑人员做通风和降温处理，并以最快的联系方式向应急自救领导小组和应急指挥部报告，情况严重的，拔打当地“120” 急救电话。</w:t>
      </w:r>
    </w:p>
    <w:p>
      <w:pPr>
        <w:spacing w:before="0" w:after="200" w:line="360" w:lineRule="auto"/>
        <w:jc w:val="both"/>
      </w:pPr>
      <w:r>
        <w:rPr>
          <w:rFonts w:ascii="宋体" w:hAnsi="宋体" w:eastAsia="宋体"/>
          <w:sz w:val="28"/>
        </w:rPr>
        <w:t>6. 应急处置</w:t>
      </w:r>
    </w:p>
    <w:p>
      <w:pPr>
        <w:spacing w:before="0" w:after="200" w:line="360" w:lineRule="auto"/>
        <w:jc w:val="both"/>
      </w:pPr>
      <w:r>
        <w:rPr>
          <w:rFonts w:ascii="宋体" w:hAnsi="宋体" w:eastAsia="宋体"/>
          <w:sz w:val="28"/>
        </w:rPr>
        <w:t>6.1 响应分级</w:t>
      </w:r>
    </w:p>
    <w:p>
      <w:pPr>
        <w:spacing w:before="0" w:after="200" w:line="360" w:lineRule="auto"/>
        <w:jc w:val="both"/>
      </w:pPr>
      <w:r>
        <w:rPr>
          <w:rFonts w:ascii="宋体" w:hAnsi="宋体" w:eastAsia="宋体"/>
          <w:sz w:val="28"/>
        </w:rPr>
        <w:t>6.1.1高温中暑分级和响应程序：</w:t>
      </w:r>
    </w:p>
    <w:p>
      <w:pPr>
        <w:spacing w:before="0" w:after="200" w:line="360" w:lineRule="auto"/>
        <w:jc w:val="both"/>
      </w:pPr>
      <w:r>
        <w:rPr>
          <w:rFonts w:ascii="宋体" w:hAnsi="宋体" w:eastAsia="宋体"/>
          <w:sz w:val="28"/>
        </w:rPr>
        <w:t>A 先兆中暑：患者在高温环境中工作一定时间后，出现头昏、头痛、口渴、多汗、全身疲乏，心悸、注意力不集中、动作不协调等症状、体温正常或略有升高为二级响应程序；</w:t>
      </w:r>
    </w:p>
    <w:p>
      <w:pPr>
        <w:spacing w:before="0" w:after="200" w:line="360" w:lineRule="auto"/>
        <w:jc w:val="both"/>
      </w:pPr>
      <w:r>
        <w:rPr>
          <w:rFonts w:ascii="宋体" w:hAnsi="宋体" w:eastAsia="宋体"/>
          <w:sz w:val="28"/>
        </w:rPr>
        <w:t>B 轻度中暑：除有先兆中暑的症状外，出现面色潮红、大量出汗、脉搏快速等表现，体温升高至38.5度以上为二级响应程序。</w:t>
      </w:r>
    </w:p>
    <w:p>
      <w:pPr>
        <w:spacing w:before="0" w:after="200" w:line="360" w:lineRule="auto"/>
        <w:jc w:val="both"/>
      </w:pPr>
      <w:r>
        <w:rPr>
          <w:rFonts w:ascii="宋体" w:hAnsi="宋体" w:eastAsia="宋体"/>
          <w:sz w:val="28"/>
        </w:rPr>
        <w:t>6.1.2 重度中暑分为为一级响应程序，其表现为：</w:t>
      </w:r>
    </w:p>
    <w:p>
      <w:pPr>
        <w:spacing w:before="0" w:after="200" w:line="360" w:lineRule="auto"/>
        <w:jc w:val="both"/>
      </w:pPr>
      <w:r>
        <w:rPr>
          <w:rFonts w:ascii="宋体" w:hAnsi="宋体" w:eastAsia="宋体"/>
          <w:sz w:val="28"/>
        </w:rPr>
        <w:t>A 热射病：是因高温引起体温调节中枢功能障碍，热平衡失调使体内热蓄积，临床以高热、意识障碍、无汗为主要症状；</w:t>
      </w:r>
    </w:p>
    <w:p>
      <w:pPr>
        <w:spacing w:before="0" w:after="200" w:line="360" w:lineRule="auto"/>
        <w:jc w:val="both"/>
      </w:pPr>
      <w:r>
        <w:rPr>
          <w:rFonts w:ascii="宋体" w:hAnsi="宋体" w:eastAsia="宋体"/>
          <w:sz w:val="28"/>
        </w:rPr>
        <w:t>B 热痉挛：是由于失水、失盐引起肌肉痉挛；</w:t>
      </w:r>
    </w:p>
    <w:p>
      <w:pPr>
        <w:spacing w:before="0" w:after="200" w:line="360" w:lineRule="auto"/>
        <w:jc w:val="both"/>
      </w:pPr>
      <w:r>
        <w:rPr>
          <w:rFonts w:ascii="宋体" w:hAnsi="宋体" w:eastAsia="宋体"/>
          <w:sz w:val="28"/>
        </w:rPr>
        <w:t>C 热衰竭：主要因周围循环容量不足，引起虚脱或短暂晕厥。</w:t>
      </w:r>
    </w:p>
    <w:p>
      <w:pPr>
        <w:spacing w:before="0" w:after="200" w:line="360" w:lineRule="auto"/>
        <w:jc w:val="both"/>
      </w:pPr>
      <w:r>
        <w:rPr>
          <w:rFonts w:ascii="宋体" w:hAnsi="宋体" w:eastAsia="宋体"/>
          <w:sz w:val="28"/>
        </w:rPr>
        <w:t>6.2 响应程序和处置措施</w:t>
      </w:r>
    </w:p>
    <w:p>
      <w:pPr>
        <w:spacing w:before="0" w:after="200" w:line="360" w:lineRule="auto"/>
        <w:jc w:val="both"/>
      </w:pPr>
      <w:r>
        <w:rPr>
          <w:rFonts w:ascii="宋体" w:hAnsi="宋体" w:eastAsia="宋体"/>
          <w:sz w:val="28"/>
        </w:rPr>
        <w:t>6.2.1 二级响应程序：</w:t>
      </w:r>
    </w:p>
    <w:p>
      <w:pPr>
        <w:spacing w:before="0" w:after="200" w:line="360" w:lineRule="auto"/>
        <w:jc w:val="both"/>
      </w:pPr>
      <w:r>
        <w:rPr>
          <w:rFonts w:ascii="宋体" w:hAnsi="宋体" w:eastAsia="宋体"/>
          <w:sz w:val="28"/>
        </w:rPr>
        <w:t>A 迅速将中暑者移至阴凉、通风的地方，同时垫高头部，解开衣裤，以利呼吸和散热。</w:t>
      </w:r>
    </w:p>
    <w:p>
      <w:pPr>
        <w:spacing w:before="0" w:after="200" w:line="360" w:lineRule="auto"/>
        <w:jc w:val="both"/>
      </w:pPr>
      <w:r>
        <w:rPr>
          <w:rFonts w:ascii="宋体" w:hAnsi="宋体" w:eastAsia="宋体"/>
          <w:sz w:val="28"/>
        </w:rPr>
        <w:t>B 用湿毛巾敷头部或用冰袋置于中暑者头部、大腿根部等处。若病人能饮水时，可给病人饮水中加入少量食盐。</w:t>
      </w:r>
    </w:p>
    <w:p>
      <w:pPr>
        <w:spacing w:before="0" w:after="200" w:line="360" w:lineRule="auto"/>
        <w:jc w:val="both"/>
      </w:pPr>
      <w:r>
        <w:rPr>
          <w:rFonts w:ascii="宋体" w:hAnsi="宋体" w:eastAsia="宋体"/>
          <w:sz w:val="28"/>
        </w:rPr>
        <w:t>C 报告事故应急救援指挥部，暂时停止现场作业，对工作场所的通风降温设施等进行检查，采取有效措施降低工作环境温度。</w:t>
      </w:r>
    </w:p>
    <w:p>
      <w:pPr>
        <w:spacing w:before="0" w:after="200" w:line="360" w:lineRule="auto"/>
        <w:jc w:val="both"/>
      </w:pPr>
      <w:r>
        <w:rPr>
          <w:rFonts w:ascii="宋体" w:hAnsi="宋体" w:eastAsia="宋体"/>
          <w:sz w:val="28"/>
        </w:rPr>
        <w:t>D、危急状态消除后由应急指挥部宣布二级应急行动结束。</w:t>
      </w:r>
    </w:p>
    <w:p>
      <w:pPr>
        <w:spacing w:before="0" w:after="200" w:line="360" w:lineRule="auto"/>
        <w:jc w:val="both"/>
      </w:pPr>
      <w:r>
        <w:rPr>
          <w:rFonts w:ascii="宋体" w:hAnsi="宋体" w:eastAsia="宋体"/>
          <w:sz w:val="28"/>
        </w:rPr>
        <w:t>6.2.2 一级响应程序：</w:t>
      </w:r>
    </w:p>
    <w:p>
      <w:pPr>
        <w:spacing w:before="0" w:after="200" w:line="360" w:lineRule="auto"/>
        <w:jc w:val="both"/>
      </w:pPr>
      <w:r>
        <w:rPr>
          <w:rFonts w:ascii="宋体" w:hAnsi="宋体" w:eastAsia="宋体"/>
          <w:sz w:val="28"/>
        </w:rPr>
        <w:t>A 将中暑人员立即抬离工作现场，移至阴凉、通风的地方，同时垫高头部，解开衣裤，以利呼吸和散热。</w:t>
      </w:r>
    </w:p>
    <w:p>
      <w:pPr>
        <w:spacing w:before="0" w:after="200" w:line="360" w:lineRule="auto"/>
        <w:jc w:val="both"/>
      </w:pPr>
      <w:r>
        <w:rPr>
          <w:rFonts w:ascii="宋体" w:hAnsi="宋体" w:eastAsia="宋体"/>
          <w:sz w:val="28"/>
        </w:rPr>
        <w:t>B 用湿毛巾敷头部或用冰袋做简单的降温处理，并立即报告事故应急救援指挥部。</w:t>
      </w:r>
    </w:p>
    <w:p>
      <w:pPr>
        <w:spacing w:before="0" w:after="200" w:line="360" w:lineRule="auto"/>
        <w:jc w:val="both"/>
      </w:pPr>
      <w:r>
        <w:rPr>
          <w:rFonts w:ascii="宋体" w:hAnsi="宋体" w:eastAsia="宋体"/>
          <w:sz w:val="28"/>
        </w:rPr>
        <w:t>C 立即联系车辆，由救护组送至医院，或直接拔打120急救。</w:t>
      </w:r>
    </w:p>
    <w:p>
      <w:pPr>
        <w:spacing w:before="0" w:after="200" w:line="360" w:lineRule="auto"/>
        <w:jc w:val="both"/>
      </w:pPr>
      <w:r>
        <w:rPr>
          <w:rFonts w:ascii="宋体" w:hAnsi="宋体" w:eastAsia="宋体"/>
          <w:sz w:val="28"/>
        </w:rPr>
        <w:t>D 暂时停止现场作业，找出中暑原因并采取有效措施。</w:t>
      </w:r>
    </w:p>
    <w:p>
      <w:pPr>
        <w:spacing w:before="0" w:after="200" w:line="360" w:lineRule="auto"/>
        <w:jc w:val="both"/>
      </w:pPr>
      <w:r>
        <w:rPr>
          <w:rFonts w:ascii="宋体" w:hAnsi="宋体" w:eastAsia="宋体"/>
          <w:sz w:val="28"/>
        </w:rPr>
        <w:t>E 危急状态消除，由事故应急救援指挥部宣布应急行动结束。</w:t>
      </w:r>
    </w:p>
    <w:p>
      <w:pPr>
        <w:spacing w:before="0" w:after="200" w:line="360" w:lineRule="auto"/>
        <w:jc w:val="both"/>
      </w:pPr>
      <w:r>
        <w:rPr>
          <w:rFonts w:ascii="宋体" w:hAnsi="宋体" w:eastAsia="宋体"/>
          <w:sz w:val="28"/>
        </w:rPr>
        <w:t>F 做好事故的善后工作。</w:t>
      </w:r>
    </w:p>
    <w:p>
      <w:pPr>
        <w:spacing w:before="0" w:after="200" w:line="360" w:lineRule="auto"/>
        <w:jc w:val="both"/>
      </w:pPr>
      <w:r>
        <w:rPr>
          <w:rFonts w:ascii="宋体" w:hAnsi="宋体" w:eastAsia="宋体"/>
          <w:sz w:val="28"/>
        </w:rPr>
        <w:t>7. 应急物资及装备保障</w:t>
      </w:r>
    </w:p>
    <w:p>
      <w:pPr>
        <w:spacing w:before="0" w:after="200" w:line="360" w:lineRule="auto"/>
        <w:jc w:val="both"/>
      </w:pPr>
      <w:r>
        <w:rPr>
          <w:rFonts w:ascii="宋体" w:hAnsi="宋体" w:eastAsia="宋体"/>
          <w:sz w:val="28"/>
        </w:rPr>
        <w:t>7.1 项目部事故应急救援指挥部安排保障组负责组织项目应急物资、装备的储备管理和应急处置时的调配。</w:t>
      </w:r>
    </w:p>
    <w:p>
      <w:pPr>
        <w:spacing w:before="0" w:after="200" w:line="360" w:lineRule="auto"/>
        <w:jc w:val="both"/>
      </w:pPr>
      <w:r>
        <w:rPr>
          <w:rFonts w:ascii="宋体" w:hAnsi="宋体" w:eastAsia="宋体"/>
          <w:sz w:val="28"/>
        </w:rPr>
        <w:t>7.2 按照平战结合的原则，确定应急物资、设备机具、防护用品的品种、规格和标准，报送需求计划，由相关专业主管部门审核汇总后，根据物资、装备类别报送项目事故应急救援指挥部的保障组，保障组对需求计划再进行审核并组织实施，确保应急所需物资、装备及时供应、补充和更新。</w:t>
      </w:r>
    </w:p>
    <w:p>
      <w:pPr>
        <w:spacing w:before="0" w:after="200" w:line="360" w:lineRule="auto"/>
        <w:jc w:val="both"/>
      </w:pPr>
      <w:r>
        <w:rPr>
          <w:rFonts w:ascii="宋体" w:hAnsi="宋体" w:eastAsia="宋体"/>
          <w:sz w:val="28"/>
        </w:rPr>
        <w:t>7.3 各部门、各单位应根据项目专项应急预案的要求，对应急物资、装备的储备情况进行检查和核实。主要物资包括：人丹、清凉油、藿香正气水、凉茶、冰块、毛巾、消毒用品、急救物品（绷带、无菌敷料）及各种常用小夹板、担架、止血袋、氧气袋等。</w:t>
      </w:r>
    </w:p>
    <w:p>
      <w:pPr>
        <w:spacing w:before="0" w:after="200" w:line="360" w:lineRule="auto"/>
        <w:jc w:val="both"/>
      </w:pPr>
      <w:r>
        <w:rPr>
          <w:rFonts w:ascii="宋体" w:hAnsi="宋体" w:eastAsia="宋体"/>
          <w:sz w:val="28"/>
        </w:rPr>
        <w:t> </w:t>
      </w:r>
    </w:p>
    <w:sectPr>
      <w:headerReference r:id="rId5" w:type="default"/>
      <w:footerReference r:id="rId6" w:type="default"/>
      <w:pgSz w:w="11906" w:h="16838"/>
      <w:pgMar w:top="1440" w:right="1800" w:bottom="1440" w:left="1800" w:header="720" w:footer="720" w:gutter="0"/>
      <w:pgNumType w:fmt="decimal"/>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ＭＳ 明朝">
    <w:altName w:val="Yu Gothic"/>
    <w:panose1 w:val="00000000000000000000"/>
    <w:charset w:val="80"/>
    <w:family w:val="roman"/>
    <w:pitch w:val="default"/>
    <w:sig w:usb0="00000000" w:usb1="00000000" w:usb2="00000010" w:usb3="00000000" w:csb0="00020000" w:csb1="00000000"/>
  </w:font>
  <w:font w:name="Yu Gothic">
    <w:panose1 w:val="020B0400000000000000"/>
    <w:charset w:val="80"/>
    <w:family w:val="auto"/>
    <w:pitch w:val="default"/>
    <w:sig w:usb0="E00002FF" w:usb1="2AC7FDFF" w:usb2="00000016" w:usb3="00000000" w:csb0="2002009F" w:csb1="00000000"/>
  </w:font>
  <w:font w:name="ＭＳ 明朝">
    <w:altName w:val="宋体"/>
    <w:panose1 w:val="00000000000000000000"/>
    <w:charset w:val="86"/>
    <w:family w:val="auto"/>
    <w:pitch w:val="default"/>
    <w:sig w:usb0="00000000" w:usb1="00000000" w:usb2="00000000" w:usb3="00000000" w:csb0="00000000" w:csb1="00000000"/>
  </w:font>
  <w:font w:name="MS Gothic">
    <w:panose1 w:val="020B0609070205080204"/>
    <w:charset w:val="80"/>
    <w:family w:val="modern"/>
    <w:pitch w:val="default"/>
    <w:sig w:usb0="E00002FF" w:usb1="6AC7FDFB" w:usb2="08000012" w:usb3="00000000" w:csb0="4002009F" w:csb1="DFD70000"/>
  </w:font>
  <w:font w:name="Courier">
    <w:altName w:val="Courier New"/>
    <w:panose1 w:val="02000500000000000000"/>
    <w:charset w:val="00"/>
    <w:family w:val="auto"/>
    <w:pitch w:val="default"/>
    <w:sig w:usb0="00000000" w:usb1="00000000" w:usb2="00000000" w:usb3="00000000" w:csb0="00000001" w:csb1="00000000"/>
  </w:font>
  <w:font w:name="Courier New">
    <w:panose1 w:val="02070309020205020404"/>
    <w:charset w:val="00"/>
    <w:family w:val="auto"/>
    <w:pitch w:val="default"/>
    <w:sig w:usb0="E0002EFF" w:usb1="C0007843" w:usb2="00000009" w:usb3="00000000" w:csb0="400001FF" w:csb1="FFFF0000"/>
  </w:font>
  <w:font w:name="ＭＳ 明朝">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4"/>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5"/>
      <w:jc w:val="center"/>
      <w:rPr>
        <w:rFonts w:hint="default" w:eastAsia="宋体"/>
        <w:lang w:val="en-US" w:eastAsia="zh-CN"/>
      </w:rPr>
    </w:pPr>
    <w:r>
      <w:rPr>
        <w:rFonts w:hint="eastAsia" w:eastAsia="宋体"/>
        <w:lang w:val="en-US" w:eastAsia="zh-CN"/>
      </w:rPr>
      <w:t>XXXX有限公司</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1FBE5A9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en-US" w:bidi="ar-SA"/>
    </w:rPr>
  </w:style>
  <w:style w:type="paragraph" w:styleId="3">
    <w:name w:val="heading 1"/>
    <w:basedOn w:val="1"/>
    <w:next w:val="1"/>
    <w:link w:val="138"/>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39"/>
    <w:unhideWhenUsed/>
    <w:qFormat/>
    <w:uiPriority w:val="9"/>
    <w:pPr>
      <w:keepNext/>
      <w:keepLines/>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5">
    <w:name w:val="heading 3"/>
    <w:basedOn w:val="1"/>
    <w:next w:val="1"/>
    <w:link w:val="140"/>
    <w:unhideWhenUsed/>
    <w:qFormat/>
    <w:uiPriority w:val="9"/>
    <w:pPr>
      <w:keepNext/>
      <w:keepLines/>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6">
    <w:name w:val="heading 4"/>
    <w:basedOn w:val="1"/>
    <w:next w:val="1"/>
    <w:link w:val="150"/>
    <w:semiHidden/>
    <w:unhideWhenUsed/>
    <w:qFormat/>
    <w:uiPriority w:val="9"/>
    <w:pPr>
      <w:keepNext/>
      <w:keepLines/>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7">
    <w:name w:val="heading 5"/>
    <w:basedOn w:val="1"/>
    <w:next w:val="1"/>
    <w:link w:val="151"/>
    <w:semiHidden/>
    <w:unhideWhenUsed/>
    <w:qFormat/>
    <w:uiPriority w:val="9"/>
    <w:pPr>
      <w:keepNext/>
      <w:keepLines/>
      <w:spacing w:before="200" w:after="0"/>
      <w:outlineLvl w:val="4"/>
    </w:pPr>
    <w:rPr>
      <w:rFonts w:asciiTheme="majorHAnsi" w:hAnsiTheme="majorHAnsi" w:eastAsiaTheme="majorEastAsia" w:cstheme="majorBidi"/>
      <w:color w:val="254061" w:themeColor="accent1" w:themeShade="80"/>
    </w:rPr>
  </w:style>
  <w:style w:type="paragraph" w:styleId="8">
    <w:name w:val="heading 6"/>
    <w:basedOn w:val="1"/>
    <w:next w:val="1"/>
    <w:link w:val="152"/>
    <w:semiHidden/>
    <w:unhideWhenUsed/>
    <w:qFormat/>
    <w:uiPriority w:val="9"/>
    <w:pPr>
      <w:keepNext/>
      <w:keepLines/>
      <w:spacing w:before="200" w:after="0"/>
      <w:outlineLvl w:val="5"/>
    </w:pPr>
    <w:rPr>
      <w:rFonts w:asciiTheme="majorHAnsi" w:hAnsiTheme="majorHAnsi" w:eastAsiaTheme="majorEastAsia" w:cstheme="majorBidi"/>
      <w:i/>
      <w:iCs/>
      <w:color w:val="254061" w:themeColor="accent1" w:themeShade="8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uiPriority w:val="1"/>
  </w:style>
  <w:style w:type="table" w:default="1" w:styleId="32">
    <w:name w:val="Normal Table"/>
    <w:semiHidden/>
    <w:unhideWhenUsed/>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uiPriority w:val="99"/>
    <w:pPr>
      <w:tabs>
        <w:tab w:val="center" w:pos="4680"/>
        <w:tab w:val="right" w:pos="9360"/>
      </w:tabs>
      <w:spacing w:after="0" w:line="240" w:lineRule="auto"/>
    </w:pPr>
  </w:style>
  <w:style w:type="paragraph" w:styleId="25">
    <w:name w:val="header"/>
    <w:basedOn w:val="1"/>
    <w:link w:val="135"/>
    <w:unhideWhenUsed/>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after="300" w:line="240" w:lineRule="auto"/>
      <w:contextualSpacing/>
    </w:pPr>
    <w:rPr>
      <w:rFonts w:asciiTheme="majorHAnsi" w:hAnsiTheme="majorHAnsi" w:eastAsiaTheme="majorEastAsia" w:cstheme="majorBidi"/>
      <w:color w:val="17375E" w:themeColor="text2" w:themeShade="BF"/>
      <w:spacing w:val="5"/>
      <w:kern w:val="28"/>
      <w:sz w:val="52"/>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uiPriority w:val="99"/>
  </w:style>
  <w:style w:type="character" w:customStyle="1" w:styleId="136">
    <w:name w:val="Footer Char"/>
    <w:basedOn w:val="132"/>
    <w:link w:val="24"/>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A呀土豆baby</dc:creator>
  <cp:lastModifiedBy>A呀土豆baby</cp:lastModifiedBy>
  <dcterms:modified xsi:type="dcterms:W3CDTF">2021-07-18T13:31:28Z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2052-11.1.0.10578</vt:lpwstr>
  </property>
  <property fmtid="{D5CDD505-2E9C-101B-9397-08002B2CF9AE}" pid="3" name="ICV">
    <vt:lpwstr>8FD64B4DE9F042718D016267EE538A73</vt:lpwstr>
  </property>
</Properties>
</file>