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B0F0"/>
  <w:body>
    <w:p>
      <w:pPr>
        <w:spacing w:before="156" w:beforeLines="50"/>
        <w:ind w:firstLine="0" w:firstLineChars="0"/>
        <w:rPr>
          <w:rFonts w:hint="eastAsia" w:ascii="黑体" w:hAnsi="黑体" w:eastAsia="黑体" w:cs="Times New Roman"/>
          <w:b/>
          <w:bCs/>
          <w:color w:val="000000"/>
          <w:sz w:val="40"/>
          <w:szCs w:val="44"/>
        </w:rPr>
      </w:pPr>
    </w:p>
    <w:p>
      <w:pPr>
        <w:ind w:firstLine="803"/>
        <w:jc w:val="center"/>
        <w:rPr>
          <w:rFonts w:ascii="黑体" w:hAnsi="黑体" w:eastAsia="黑体" w:cs="Times New Roman"/>
          <w:b/>
          <w:bCs/>
          <w:color w:val="000000"/>
          <w:sz w:val="40"/>
          <w:szCs w:val="44"/>
        </w:rPr>
      </w:pPr>
      <w:r>
        <w:rPr>
          <w:rFonts w:hint="eastAsia" w:ascii="黑体" w:hAnsi="黑体" w:eastAsia="黑体" w:cs="黑体"/>
          <w:b/>
          <w:bCs/>
          <w:color w:val="000000"/>
          <w:sz w:val="40"/>
          <w:szCs w:val="44"/>
        </w:rPr>
        <w:t>夹岩水利枢纽北干渠1标项目部</w:t>
      </w:r>
    </w:p>
    <w:p>
      <w:pPr>
        <w:ind w:firstLine="803"/>
        <w:rPr>
          <w:rFonts w:ascii="黑体" w:hAnsi="黑体" w:eastAsia="黑体" w:cs="Times New Roman"/>
          <w:b/>
          <w:bCs/>
          <w:color w:val="000000"/>
          <w:sz w:val="40"/>
          <w:szCs w:val="44"/>
        </w:rPr>
      </w:pPr>
      <w:r>
        <w:rPr>
          <w:rFonts w:ascii="黑体" w:hAnsi="黑体" w:eastAsia="黑体" w:cs="黑体"/>
          <w:b/>
          <w:bCs/>
          <w:color w:val="000000"/>
          <w:sz w:val="40"/>
          <w:szCs w:val="44"/>
        </w:rPr>
        <w:t xml:space="preserve">  20</w:t>
      </w:r>
      <w:r>
        <w:rPr>
          <w:rFonts w:hint="eastAsia" w:ascii="黑体" w:hAnsi="黑体" w:eastAsia="黑体" w:cs="黑体"/>
          <w:b/>
          <w:bCs/>
          <w:color w:val="000000"/>
          <w:sz w:val="40"/>
          <w:szCs w:val="44"/>
          <w:lang w:val="en-US" w:eastAsia="zh-CN"/>
        </w:rPr>
        <w:t>XX</w:t>
      </w:r>
      <w:r>
        <w:rPr>
          <w:rFonts w:hint="eastAsia" w:ascii="黑体" w:hAnsi="黑体" w:eastAsia="黑体" w:cs="黑体"/>
          <w:b/>
          <w:bCs/>
          <w:color w:val="000000"/>
          <w:sz w:val="40"/>
          <w:szCs w:val="44"/>
        </w:rPr>
        <w:t>年防洪度汛应急演练实施方案</w:t>
      </w:r>
    </w:p>
    <w:p>
      <w:pPr>
        <w:ind w:firstLine="803"/>
        <w:rPr>
          <w:rFonts w:ascii="黑体" w:hAnsi="黑体" w:eastAsia="黑体" w:cs="Times New Roman"/>
          <w:b/>
          <w:bCs/>
          <w:color w:val="000000"/>
          <w:sz w:val="40"/>
          <w:szCs w:val="44"/>
        </w:rPr>
      </w:pPr>
    </w:p>
    <w:p>
      <w:pPr>
        <w:ind w:firstLine="803"/>
        <w:rPr>
          <w:rFonts w:ascii="黑体" w:hAnsi="黑体" w:eastAsia="黑体" w:cs="Times New Roman"/>
          <w:b/>
          <w:bCs/>
          <w:color w:val="000000"/>
          <w:sz w:val="40"/>
          <w:szCs w:val="44"/>
        </w:rPr>
      </w:pPr>
    </w:p>
    <w:p>
      <w:pPr>
        <w:ind w:firstLine="803"/>
        <w:jc w:val="center"/>
        <w:rPr>
          <w:rFonts w:ascii="黑体" w:hAnsi="黑体" w:eastAsia="黑体" w:cs="Times New Roman"/>
          <w:b/>
          <w:bCs/>
          <w:color w:val="000000"/>
          <w:sz w:val="40"/>
          <w:szCs w:val="44"/>
        </w:rPr>
      </w:pPr>
    </w:p>
    <w:p>
      <w:pPr>
        <w:adjustRightInd w:val="0"/>
        <w:snapToGrid w:val="0"/>
        <w:ind w:firstLine="2100" w:firstLineChars="750"/>
        <w:rPr>
          <w:rFonts w:cs="Times New Roman"/>
          <w:sz w:val="28"/>
          <w:szCs w:val="32"/>
        </w:rPr>
      </w:pPr>
      <w:r>
        <w:rPr>
          <w:rFonts w:hint="eastAsia" w:cs="宋体"/>
          <w:sz w:val="28"/>
          <w:szCs w:val="32"/>
        </w:rPr>
        <w:t>审批：</w:t>
      </w:r>
      <w:r>
        <w:rPr>
          <w:rFonts w:hint="eastAsia" w:cs="宋体"/>
          <w:sz w:val="28"/>
          <w:szCs w:val="32"/>
          <w:u w:val="single"/>
        </w:rPr>
        <w:t>　　　　　　</w:t>
      </w:r>
    </w:p>
    <w:p>
      <w:pPr>
        <w:adjustRightInd w:val="0"/>
        <w:snapToGrid w:val="0"/>
        <w:ind w:firstLine="2100" w:firstLineChars="750"/>
        <w:rPr>
          <w:rFonts w:cs="Times New Roman"/>
          <w:sz w:val="28"/>
          <w:szCs w:val="32"/>
        </w:rPr>
      </w:pPr>
    </w:p>
    <w:p>
      <w:pPr>
        <w:adjustRightInd w:val="0"/>
        <w:snapToGrid w:val="0"/>
        <w:ind w:firstLine="2100" w:firstLineChars="750"/>
        <w:rPr>
          <w:rFonts w:cs="Times New Roman"/>
          <w:sz w:val="28"/>
          <w:szCs w:val="32"/>
        </w:rPr>
      </w:pPr>
      <w:r>
        <w:rPr>
          <w:rFonts w:hint="eastAsia" w:cs="宋体"/>
          <w:sz w:val="28"/>
          <w:szCs w:val="32"/>
        </w:rPr>
        <w:t>审核：</w:t>
      </w:r>
      <w:r>
        <w:rPr>
          <w:rFonts w:hint="eastAsia" w:cs="宋体"/>
          <w:sz w:val="28"/>
          <w:szCs w:val="32"/>
          <w:u w:val="single"/>
        </w:rPr>
        <w:t>　　　　　　</w:t>
      </w:r>
    </w:p>
    <w:p>
      <w:pPr>
        <w:adjustRightInd w:val="0"/>
        <w:snapToGrid w:val="0"/>
        <w:ind w:firstLine="2100" w:firstLineChars="750"/>
        <w:rPr>
          <w:rFonts w:cs="Times New Roman"/>
          <w:sz w:val="28"/>
          <w:szCs w:val="32"/>
        </w:rPr>
      </w:pPr>
    </w:p>
    <w:p>
      <w:pPr>
        <w:adjustRightInd w:val="0"/>
        <w:snapToGrid w:val="0"/>
        <w:ind w:firstLine="2100" w:firstLineChars="750"/>
        <w:rPr>
          <w:rFonts w:cs="Times New Roman"/>
          <w:sz w:val="28"/>
          <w:szCs w:val="32"/>
          <w:u w:val="single"/>
        </w:rPr>
      </w:pPr>
      <w:r>
        <w:rPr>
          <w:rFonts w:hint="eastAsia" w:cs="宋体"/>
          <w:sz w:val="28"/>
          <w:szCs w:val="32"/>
        </w:rPr>
        <w:t>编制：</w:t>
      </w:r>
      <w:r>
        <w:rPr>
          <w:rFonts w:hint="eastAsia" w:cs="宋体"/>
          <w:sz w:val="28"/>
          <w:szCs w:val="32"/>
          <w:u w:val="single"/>
        </w:rPr>
        <w:t>　</w:t>
      </w:r>
      <w:r>
        <w:rPr>
          <w:sz w:val="28"/>
          <w:szCs w:val="32"/>
          <w:u w:val="single"/>
        </w:rPr>
        <w:t xml:space="preserve">        </w:t>
      </w:r>
      <w:r>
        <w:rPr>
          <w:rFonts w:hint="eastAsia" w:cs="宋体"/>
          <w:sz w:val="28"/>
          <w:szCs w:val="32"/>
          <w:u w:val="single"/>
        </w:rPr>
        <w:t>　</w:t>
      </w:r>
    </w:p>
    <w:p>
      <w:pPr>
        <w:ind w:firstLine="440"/>
        <w:jc w:val="center"/>
        <w:rPr>
          <w:rFonts w:cs="Times New Roman"/>
          <w:sz w:val="22"/>
        </w:rPr>
      </w:pPr>
    </w:p>
    <w:p>
      <w:pPr>
        <w:ind w:firstLine="0" w:firstLineChars="0"/>
        <w:rPr>
          <w:rFonts w:cs="Times New Roman"/>
          <w:sz w:val="22"/>
        </w:rPr>
      </w:pPr>
    </w:p>
    <w:p>
      <w:pPr>
        <w:pStyle w:val="2"/>
        <w:ind w:left="480" w:firstLine="440"/>
        <w:rPr>
          <w:rFonts w:cs="Times New Roman"/>
          <w:sz w:val="22"/>
        </w:rPr>
      </w:pPr>
    </w:p>
    <w:p>
      <w:pPr>
        <w:pStyle w:val="2"/>
        <w:ind w:left="480" w:firstLine="440"/>
        <w:rPr>
          <w:rFonts w:cs="Times New Roman"/>
          <w:sz w:val="22"/>
        </w:rPr>
      </w:pPr>
    </w:p>
    <w:p>
      <w:pPr>
        <w:pStyle w:val="2"/>
        <w:ind w:left="480" w:firstLine="440"/>
        <w:rPr>
          <w:rFonts w:cs="Times New Roman"/>
          <w:sz w:val="22"/>
        </w:rPr>
      </w:pPr>
    </w:p>
    <w:p>
      <w:pPr>
        <w:pStyle w:val="2"/>
        <w:ind w:left="480" w:firstLine="440"/>
        <w:rPr>
          <w:rFonts w:cs="Times New Roman"/>
          <w:sz w:val="22"/>
        </w:rPr>
      </w:pPr>
    </w:p>
    <w:p>
      <w:pPr>
        <w:pStyle w:val="2"/>
        <w:ind w:left="480" w:firstLine="440"/>
        <w:rPr>
          <w:rFonts w:cs="Times New Roman"/>
          <w:sz w:val="22"/>
        </w:rPr>
      </w:pPr>
    </w:p>
    <w:p>
      <w:pPr>
        <w:ind w:firstLine="0" w:firstLineChars="0"/>
        <w:rPr>
          <w:rFonts w:cs="Times New Roman"/>
          <w:sz w:val="22"/>
        </w:rPr>
      </w:pPr>
    </w:p>
    <w:p>
      <w:pPr>
        <w:ind w:firstLine="482"/>
        <w:jc w:val="center"/>
        <w:rPr>
          <w:rFonts w:cs="宋体"/>
          <w:b/>
          <w:bCs/>
          <w:szCs w:val="28"/>
        </w:rPr>
      </w:pPr>
      <w:r>
        <w:rPr>
          <w:rFonts w:hint="eastAsia" w:cs="宋体"/>
          <w:b/>
          <w:bCs/>
          <w:szCs w:val="28"/>
          <w:lang w:eastAsia="zh-CN"/>
        </w:rPr>
        <w:t>中铁X局</w:t>
      </w:r>
      <w:r>
        <w:rPr>
          <w:rFonts w:hint="eastAsia" w:cs="宋体"/>
          <w:b/>
          <w:bCs/>
          <w:szCs w:val="28"/>
        </w:rPr>
        <w:t>夹岩水利工程北干渠1标项目部</w:t>
      </w:r>
    </w:p>
    <w:p>
      <w:pPr>
        <w:ind w:firstLine="560"/>
        <w:jc w:val="center"/>
        <w:rPr>
          <w:rFonts w:ascii="宋体" w:cs="Times New Roman"/>
          <w:sz w:val="28"/>
          <w:szCs w:val="32"/>
        </w:rPr>
      </w:pPr>
      <w:r>
        <w:rPr>
          <w:rFonts w:hint="eastAsia" w:ascii="宋体" w:hAnsi="宋体" w:cs="宋体"/>
          <w:sz w:val="28"/>
          <w:szCs w:val="32"/>
          <w:lang w:eastAsia="zh-CN"/>
        </w:rPr>
        <w:t>二〇XX</w:t>
      </w:r>
      <w:r>
        <w:rPr>
          <w:rFonts w:hint="eastAsia" w:ascii="宋体" w:hAnsi="宋体" w:cs="宋体"/>
          <w:sz w:val="28"/>
          <w:szCs w:val="32"/>
        </w:rPr>
        <w:t>年四月</w:t>
      </w:r>
    </w:p>
    <w:p>
      <w:pPr>
        <w:pStyle w:val="21"/>
        <w:tabs>
          <w:tab w:val="right" w:leader="dot" w:pos="8306"/>
        </w:tabs>
        <w:jc w:val="center"/>
        <w:rPr>
          <w:rFonts w:ascii="宋体"/>
          <w:sz w:val="28"/>
          <w:szCs w:val="30"/>
          <w:lang w:val="zh-CN"/>
        </w:rPr>
      </w:pPr>
    </w:p>
    <w:p>
      <w:pPr>
        <w:ind w:firstLine="440"/>
        <w:rPr>
          <w:rFonts w:cs="Times New Roman"/>
          <w:sz w:val="22"/>
          <w:lang w:val="zh-CN"/>
        </w:rPr>
      </w:pPr>
    </w:p>
    <w:p>
      <w:pPr>
        <w:pStyle w:val="2"/>
        <w:ind w:left="480" w:firstLine="440"/>
        <w:rPr>
          <w:rFonts w:cs="Times New Roman"/>
          <w:sz w:val="22"/>
          <w:lang w:val="zh-CN"/>
        </w:rPr>
      </w:pPr>
    </w:p>
    <w:p>
      <w:pPr>
        <w:ind w:firstLine="0" w:firstLineChars="0"/>
        <w:rPr>
          <w:rFonts w:cs="Times New Roman"/>
          <w:sz w:val="22"/>
          <w:lang w:val="zh-CN"/>
        </w:rPr>
      </w:pPr>
    </w:p>
    <w:p>
      <w:pPr>
        <w:pStyle w:val="4"/>
        <w:numPr>
          <w:ilvl w:val="0"/>
          <w:numId w:val="0"/>
        </w:numPr>
        <w:tabs>
          <w:tab w:val="clear" w:pos="432"/>
        </w:tabs>
        <w:jc w:val="center"/>
        <w:rPr>
          <w:rFonts w:ascii="方正小标宋简体" w:hAnsi="方正小标宋简体" w:eastAsia="方正小标宋简体"/>
          <w:sz w:val="32"/>
          <w:szCs w:val="36"/>
        </w:rPr>
      </w:pPr>
      <w:bookmarkStart w:id="0" w:name="_Toc31234"/>
      <w:bookmarkStart w:id="1" w:name="_Toc6442"/>
      <w:bookmarkStart w:id="2" w:name="_Toc10695"/>
      <w:bookmarkStart w:id="3" w:name="_Toc17524"/>
      <w:bookmarkStart w:id="4" w:name="_Toc27803"/>
      <w:r>
        <w:rPr>
          <w:rFonts w:hint="eastAsia" w:ascii="方正小标宋简体" w:hAnsi="方正小标宋简体" w:eastAsia="方正小标宋简体" w:cs="方正小标宋简体"/>
          <w:sz w:val="32"/>
          <w:szCs w:val="36"/>
        </w:rPr>
        <w:t>夹岩水利枢纽北干渠1标项目部</w:t>
      </w:r>
      <w:bookmarkEnd w:id="0"/>
    </w:p>
    <w:p>
      <w:pPr>
        <w:pStyle w:val="4"/>
        <w:numPr>
          <w:ilvl w:val="0"/>
          <w:numId w:val="0"/>
        </w:numPr>
        <w:tabs>
          <w:tab w:val="clear" w:pos="432"/>
        </w:tabs>
        <w:jc w:val="center"/>
        <w:rPr>
          <w:rFonts w:ascii="楷体_GB2312" w:hAnsi="华文中宋" w:eastAsia="楷体_GB2312"/>
          <w:sz w:val="32"/>
          <w:szCs w:val="36"/>
        </w:rPr>
      </w:pPr>
      <w:bookmarkStart w:id="5" w:name="_Toc3173"/>
      <w:bookmarkStart w:id="6" w:name="_Toc20596"/>
      <w:bookmarkStart w:id="7" w:name="_Toc14659"/>
      <w:r>
        <w:rPr>
          <w:rFonts w:hint="eastAsia" w:ascii="方正小标宋简体" w:hAnsi="方正小标宋简体" w:eastAsia="方正小标宋简体" w:cs="方正小标宋简体"/>
          <w:sz w:val="32"/>
          <w:szCs w:val="36"/>
        </w:rPr>
        <w:t>防洪度汛应急演练</w:t>
      </w:r>
      <w:bookmarkEnd w:id="1"/>
      <w:bookmarkEnd w:id="2"/>
      <w:bookmarkEnd w:id="3"/>
      <w:bookmarkEnd w:id="4"/>
      <w:bookmarkEnd w:id="5"/>
      <w:bookmarkEnd w:id="6"/>
      <w:bookmarkEnd w:id="7"/>
      <w:r>
        <w:rPr>
          <w:rFonts w:hint="eastAsia" w:ascii="方正小标宋简体" w:hAnsi="方正小标宋简体" w:eastAsia="方正小标宋简体" w:cs="方正小标宋简体"/>
          <w:sz w:val="32"/>
          <w:szCs w:val="36"/>
        </w:rPr>
        <w:t>实施方案</w:t>
      </w:r>
    </w:p>
    <w:p>
      <w:pPr>
        <w:ind w:firstLine="480"/>
        <w:rPr>
          <w:rFonts w:ascii="??_GB2312" w:hAnsi="宋体" w:eastAsia="Times New Roman" w:cs="Times New Roman"/>
          <w:szCs w:val="28"/>
        </w:rPr>
      </w:pPr>
      <w:bookmarkStart w:id="8" w:name="_Toc295898963"/>
      <w:r>
        <w:rPr>
          <w:rFonts w:ascii="??_GB2312" w:hAnsi="宋体" w:eastAsia="Times New Roman" w:cs="Times New Roman"/>
          <w:szCs w:val="28"/>
        </w:rPr>
        <w:t>防洪度汛工作作为</w:t>
      </w:r>
      <w:r>
        <w:rPr>
          <w:rFonts w:hint="eastAsia" w:ascii="??_GB2312" w:hAnsi="宋体" w:cs="??_GB2312"/>
          <w:szCs w:val="28"/>
          <w:lang w:eastAsia="zh-CN"/>
        </w:rPr>
        <w:t>20XX</w:t>
      </w:r>
      <w:r>
        <w:rPr>
          <w:rFonts w:ascii="??_GB2312" w:hAnsi="宋体" w:eastAsia="Times New Roman" w:cs="Times New Roman"/>
          <w:szCs w:val="28"/>
        </w:rPr>
        <w:t>年本供水工程建设重点工作之一，为了进一步强化防洪度汛管控工作，全面有效策划、组织、开展防洪度汛演练工作，更好地贯彻落实《安全生产事故应急预案管理办法》（国家总局令第</w:t>
      </w:r>
      <w:r>
        <w:rPr>
          <w:rFonts w:ascii="??_GB2312" w:hAnsi="宋体" w:eastAsia="Times New Roman" w:cs="??_GB2312"/>
          <w:szCs w:val="28"/>
        </w:rPr>
        <w:t>17</w:t>
      </w:r>
      <w:r>
        <w:rPr>
          <w:rFonts w:ascii="??_GB2312" w:hAnsi="宋体" w:eastAsia="Times New Roman" w:cs="Times New Roman"/>
          <w:szCs w:val="28"/>
        </w:rPr>
        <w:t>号），增强应对安全生产突发事件的能力，夹岩水利枢纽北干渠</w:t>
      </w:r>
      <w:r>
        <w:rPr>
          <w:rFonts w:hint="eastAsia" w:ascii="??_GB2312" w:hAnsi="宋体" w:cs="Times New Roman"/>
          <w:szCs w:val="28"/>
        </w:rPr>
        <w:t>1</w:t>
      </w:r>
      <w:r>
        <w:rPr>
          <w:rFonts w:ascii="??_GB2312" w:hAnsi="宋体" w:eastAsia="Times New Roman" w:cs="Times New Roman"/>
          <w:szCs w:val="28"/>
        </w:rPr>
        <w:t>标依据项目部《</w:t>
      </w:r>
      <w:r>
        <w:rPr>
          <w:rFonts w:hint="eastAsia" w:ascii="??_GB2312" w:hAnsi="宋体" w:cs="??_GB2312"/>
          <w:szCs w:val="28"/>
          <w:lang w:eastAsia="zh-CN"/>
        </w:rPr>
        <w:t>20XX</w:t>
      </w:r>
      <w:r>
        <w:rPr>
          <w:rFonts w:ascii="??_GB2312" w:hAnsi="宋体" w:eastAsia="Times New Roman" w:cs="Times New Roman"/>
          <w:szCs w:val="28"/>
        </w:rPr>
        <w:t>年防洪度汛应急预案》、国务院应急管理办公室《突发事件应急演练指南》结合本项目工程施工进度及特点，特组织此次演练，确保夹岩水利枢纽北干渠工程</w:t>
      </w:r>
      <w:r>
        <w:rPr>
          <w:rFonts w:ascii="??_GB2312" w:hAnsi="宋体" w:eastAsia="Times New Roman" w:cs="??_GB2312"/>
          <w:szCs w:val="28"/>
        </w:rPr>
        <w:t>6</w:t>
      </w:r>
      <w:r>
        <w:rPr>
          <w:rFonts w:ascii="??_GB2312" w:hAnsi="宋体" w:eastAsia="Times New Roman" w:cs="Times New Roman"/>
          <w:szCs w:val="28"/>
        </w:rPr>
        <w:t>标项目部各隧洞施工工作面</w:t>
      </w:r>
      <w:r>
        <w:rPr>
          <w:rFonts w:hint="eastAsia" w:ascii="??_GB2312" w:hAnsi="宋体" w:cs="??_GB2312"/>
          <w:szCs w:val="28"/>
          <w:lang w:eastAsia="zh-CN"/>
        </w:rPr>
        <w:t>20XX</w:t>
      </w:r>
      <w:r>
        <w:rPr>
          <w:rFonts w:ascii="??_GB2312" w:hAnsi="宋体" w:eastAsia="Times New Roman" w:cs="Times New Roman"/>
          <w:szCs w:val="28"/>
        </w:rPr>
        <w:t>年汛期安全度汛。</w:t>
      </w:r>
    </w:p>
    <w:p>
      <w:pPr>
        <w:pStyle w:val="4"/>
        <w:rPr>
          <w:sz w:val="28"/>
        </w:rPr>
      </w:pPr>
      <w:bookmarkStart w:id="9" w:name="_Toc14960"/>
      <w:r>
        <w:rPr>
          <w:rFonts w:hint="eastAsia" w:cs="黑体"/>
          <w:sz w:val="28"/>
        </w:rPr>
        <w:t>演练目的</w:t>
      </w:r>
      <w:bookmarkEnd w:id="8"/>
      <w:bookmarkEnd w:id="9"/>
    </w:p>
    <w:p>
      <w:pPr>
        <w:ind w:firstLine="480"/>
        <w:rPr>
          <w:rFonts w:ascii="??_GB2312" w:hAnsi="宋体" w:eastAsia="Times New Roman" w:cs="Times New Roman"/>
          <w:szCs w:val="28"/>
        </w:rPr>
      </w:pPr>
      <w:bookmarkStart w:id="10" w:name="_Toc295898964"/>
      <w:r>
        <w:rPr>
          <w:rFonts w:hint="eastAsia" w:ascii="Arial" w:hAnsi="Arial" w:cs="Arial"/>
          <w:color w:val="333333"/>
          <w:szCs w:val="28"/>
        </w:rPr>
        <w:t>水打桥隧道进口工点位于两山之间，洞口在河道下方5米处。五月进入汛期，河水具有</w:t>
      </w:r>
      <w:r>
        <w:rPr>
          <w:rFonts w:ascii="Arial" w:hAnsi="Arial" w:cs="Arial"/>
          <w:color w:val="333333"/>
          <w:szCs w:val="28"/>
        </w:rPr>
        <w:t>突发性和不可预测</w:t>
      </w:r>
      <w:r>
        <w:rPr>
          <w:rFonts w:hint="eastAsia" w:ascii="Arial" w:hAnsi="Arial" w:cs="Arial"/>
          <w:color w:val="333333"/>
          <w:szCs w:val="28"/>
        </w:rPr>
        <w:t>性，突发洪水将造成严重的</w:t>
      </w:r>
      <w:r>
        <w:rPr>
          <w:rFonts w:ascii="Arial" w:hAnsi="Arial" w:cs="Arial"/>
          <w:color w:val="333333"/>
          <w:szCs w:val="28"/>
        </w:rPr>
        <w:t>人员伤亡和财产损失，</w:t>
      </w:r>
      <w:r>
        <w:rPr>
          <w:rFonts w:hint="eastAsia" w:ascii="Arial" w:hAnsi="Arial" w:cs="Arial"/>
          <w:color w:val="333333"/>
          <w:szCs w:val="28"/>
        </w:rPr>
        <w:t>给企业带来巨大的财产经济损失和社会负面影响。</w:t>
      </w:r>
      <w:r>
        <w:rPr>
          <w:rFonts w:ascii="Arial" w:hAnsi="Arial" w:cs="Arial"/>
          <w:color w:val="333333"/>
          <w:szCs w:val="28"/>
        </w:rPr>
        <w:t>为加强</w:t>
      </w:r>
      <w:r>
        <w:rPr>
          <w:rFonts w:hint="eastAsia" w:ascii="Arial" w:hAnsi="Arial" w:cs="Arial"/>
          <w:color w:val="333333"/>
          <w:szCs w:val="28"/>
        </w:rPr>
        <w:t>防洪</w:t>
      </w:r>
      <w:r>
        <w:rPr>
          <w:rFonts w:ascii="Arial" w:hAnsi="Arial" w:cs="Arial"/>
          <w:color w:val="333333"/>
          <w:szCs w:val="28"/>
        </w:rPr>
        <w:t>安全事故的防范，及时做好安全事故发生后的救援处置工作，最大限度地减少事故损失，确保迅速、正确地处理突发事故，结合</w:t>
      </w:r>
      <w:r>
        <w:rPr>
          <w:rFonts w:hint="eastAsia" w:ascii="Arial" w:hAnsi="Arial" w:cs="Arial"/>
          <w:color w:val="333333"/>
          <w:szCs w:val="28"/>
        </w:rPr>
        <w:t>现场</w:t>
      </w:r>
      <w:r>
        <w:rPr>
          <w:rFonts w:ascii="Arial" w:hAnsi="Arial" w:cs="Arial"/>
          <w:color w:val="333333"/>
          <w:szCs w:val="28"/>
        </w:rPr>
        <w:t>施工生产的实际</w:t>
      </w:r>
      <w:r>
        <w:rPr>
          <w:rFonts w:hint="eastAsia" w:ascii="Arial" w:hAnsi="Arial" w:cs="Arial"/>
          <w:color w:val="333333"/>
          <w:szCs w:val="28"/>
        </w:rPr>
        <w:t>和《防洪救援应急预案》</w:t>
      </w:r>
      <w:r>
        <w:rPr>
          <w:rFonts w:ascii="Arial" w:hAnsi="Arial" w:cs="Arial"/>
          <w:color w:val="333333"/>
          <w:szCs w:val="28"/>
        </w:rPr>
        <w:t>，特制定本</w:t>
      </w:r>
      <w:r>
        <w:rPr>
          <w:rFonts w:hint="eastAsia" w:ascii="Arial" w:hAnsi="Arial" w:cs="Arial"/>
          <w:color w:val="333333"/>
          <w:szCs w:val="28"/>
        </w:rPr>
        <w:t>《</w:t>
      </w:r>
      <w:r>
        <w:rPr>
          <w:rFonts w:ascii="Arial" w:hAnsi="Arial" w:cs="Arial"/>
          <w:color w:val="333333"/>
          <w:szCs w:val="28"/>
        </w:rPr>
        <w:t>事故应急救援</w:t>
      </w:r>
      <w:r>
        <w:rPr>
          <w:rFonts w:hint="eastAsia" w:ascii="Arial" w:hAnsi="Arial" w:cs="Arial"/>
          <w:color w:val="333333"/>
          <w:szCs w:val="28"/>
        </w:rPr>
        <w:t>演练实施方案》，达到检验救援组织的反应速度，救援能力、协调配合、救援技能、教育员工等方面的实际效果</w:t>
      </w:r>
      <w:r>
        <w:rPr>
          <w:rFonts w:ascii="Arial" w:hAnsi="Arial" w:cs="Arial"/>
          <w:color w:val="333333"/>
          <w:szCs w:val="28"/>
        </w:rPr>
        <w:t>。</w:t>
      </w:r>
    </w:p>
    <w:p>
      <w:pPr>
        <w:pStyle w:val="4"/>
        <w:rPr>
          <w:sz w:val="28"/>
        </w:rPr>
      </w:pPr>
      <w:bookmarkStart w:id="11" w:name="_Toc15858"/>
      <w:r>
        <w:rPr>
          <w:rFonts w:hint="eastAsia" w:cs="黑体"/>
          <w:sz w:val="28"/>
        </w:rPr>
        <w:t>演练适用范围、总体思想和原则</w:t>
      </w:r>
      <w:bookmarkEnd w:id="10"/>
      <w:bookmarkEnd w:id="11"/>
    </w:p>
    <w:p>
      <w:pPr>
        <w:ind w:firstLine="480"/>
        <w:rPr>
          <w:rFonts w:ascii="??_GB2312" w:hAnsi="宋体" w:eastAsia="Times New Roman" w:cs="Times New Roman"/>
          <w:szCs w:val="28"/>
        </w:rPr>
      </w:pPr>
      <w:r>
        <w:rPr>
          <w:rFonts w:hint="eastAsia" w:ascii="??_GB2312" w:hAnsi="宋体" w:cs="??_GB2312"/>
          <w:szCs w:val="28"/>
          <w:lang w:eastAsia="zh-CN"/>
        </w:rPr>
        <w:t>20XX</w:t>
      </w:r>
      <w:r>
        <w:rPr>
          <w:rFonts w:ascii="??_GB2312" w:hAnsi="宋体" w:eastAsia="Times New Roman" w:cs="Times New Roman"/>
          <w:szCs w:val="28"/>
        </w:rPr>
        <w:t>年汛期防洪度汛专项应急预案适用于</w:t>
      </w:r>
      <w:r>
        <w:rPr>
          <w:rFonts w:hint="eastAsia" w:ascii="??_GB2312" w:hAnsi="宋体" w:cs="??_GB2312"/>
          <w:szCs w:val="28"/>
          <w:lang w:eastAsia="zh-CN"/>
        </w:rPr>
        <w:t>20XX</w:t>
      </w:r>
      <w:r>
        <w:rPr>
          <w:rFonts w:ascii="??_GB2312" w:hAnsi="宋体" w:eastAsia="Times New Roman" w:cs="Times New Roman"/>
          <w:szCs w:val="28"/>
        </w:rPr>
        <w:t>年各</w:t>
      </w:r>
      <w:r>
        <w:rPr>
          <w:rFonts w:hint="eastAsia" w:ascii="??_GB2312" w:hAnsi="宋体" w:cs="Times New Roman"/>
          <w:szCs w:val="28"/>
        </w:rPr>
        <w:t>工点</w:t>
      </w:r>
      <w:r>
        <w:rPr>
          <w:rFonts w:ascii="??_GB2312" w:hAnsi="宋体" w:eastAsia="Times New Roman" w:cs="Times New Roman"/>
          <w:szCs w:val="28"/>
        </w:rPr>
        <w:t>施工部位、前期临时营地等部位施工项目。适用于汛期出现的超标洪水、淹没洞口、强暴雨等重大不安全事件。确保北干</w:t>
      </w:r>
      <w:r>
        <w:rPr>
          <w:rFonts w:hint="eastAsia" w:ascii="??_GB2312" w:hAnsi="宋体" w:cs="??_GB2312"/>
          <w:szCs w:val="28"/>
        </w:rPr>
        <w:t>1</w:t>
      </w:r>
      <w:r>
        <w:rPr>
          <w:rFonts w:ascii="??_GB2312" w:hAnsi="宋体" w:eastAsia="Times New Roman" w:cs="Times New Roman"/>
          <w:szCs w:val="28"/>
        </w:rPr>
        <w:t>标</w:t>
      </w:r>
      <w:r>
        <w:rPr>
          <w:rFonts w:hint="eastAsia" w:ascii="??_GB2312" w:hAnsi="宋体" w:cs="??_GB2312"/>
          <w:szCs w:val="28"/>
          <w:lang w:eastAsia="zh-CN"/>
        </w:rPr>
        <w:t>20XX</w:t>
      </w:r>
      <w:r>
        <w:rPr>
          <w:rFonts w:ascii="??_GB2312" w:hAnsi="宋体" w:eastAsia="Times New Roman" w:cs="Times New Roman"/>
          <w:szCs w:val="28"/>
        </w:rPr>
        <w:t>年汛期安全度汛，规范防洪度汛工作，切实做好工程在遭遇洪水时的防范和抢护能力，最大程度保障生命财产安全、工程及工程设备设施的安全，减少损失。</w:t>
      </w:r>
    </w:p>
    <w:p>
      <w:pPr>
        <w:pStyle w:val="4"/>
        <w:rPr>
          <w:sz w:val="28"/>
        </w:rPr>
      </w:pPr>
      <w:bookmarkStart w:id="12" w:name="_Toc4796"/>
      <w:r>
        <w:rPr>
          <w:rFonts w:hint="eastAsia" w:cs="黑体"/>
          <w:sz w:val="28"/>
        </w:rPr>
        <w:t>演练的任务</w:t>
      </w:r>
      <w:bookmarkEnd w:id="12"/>
    </w:p>
    <w:p>
      <w:pPr>
        <w:ind w:firstLine="480"/>
        <w:rPr>
          <w:rFonts w:ascii="??_GB2312" w:hAnsi="宋体" w:eastAsia="Times New Roman" w:cs="Times New Roman"/>
          <w:szCs w:val="28"/>
        </w:rPr>
      </w:pPr>
      <w:r>
        <w:rPr>
          <w:rFonts w:ascii="??_GB2312" w:hAnsi="宋体" w:eastAsia="Times New Roman" w:cs="Times New Roman"/>
          <w:szCs w:val="28"/>
        </w:rPr>
        <w:t>本次演练的任务：本标段工程在进入汛期后，在可能发生洪水灾害紧急情况下，能够及时启动《</w:t>
      </w:r>
      <w:r>
        <w:rPr>
          <w:rFonts w:hint="eastAsia" w:ascii="??_GB2312" w:hAnsi="宋体" w:cs="??_GB2312"/>
          <w:szCs w:val="28"/>
          <w:lang w:eastAsia="zh-CN"/>
        </w:rPr>
        <w:t>20XX</w:t>
      </w:r>
      <w:r>
        <w:rPr>
          <w:rFonts w:ascii="??_GB2312" w:hAnsi="宋体" w:eastAsia="Times New Roman" w:cs="Times New Roman"/>
          <w:szCs w:val="28"/>
        </w:rPr>
        <w:t>年防洪度汛应急预案》，在应急救援指挥部的统一领导下，组织单位及相关部门用最短的时间，将洞内、洞外洪水淹没区的人员及重要物资设备快速有序的安全撤离，对受伤害人员进行施救，尽快采取有效的减灾灭灾措施，消除险情，恢复生产。</w:t>
      </w:r>
    </w:p>
    <w:p>
      <w:pPr>
        <w:pStyle w:val="4"/>
        <w:rPr>
          <w:sz w:val="28"/>
        </w:rPr>
      </w:pPr>
      <w:bookmarkStart w:id="13" w:name="_Toc19293"/>
      <w:r>
        <w:rPr>
          <w:rFonts w:hint="eastAsia" w:cs="黑体"/>
          <w:sz w:val="28"/>
        </w:rPr>
        <w:t>演练组织机构及其职责</w:t>
      </w:r>
      <w:bookmarkEnd w:id="13"/>
    </w:p>
    <w:p>
      <w:pPr>
        <w:ind w:firstLine="600" w:firstLineChars="250"/>
        <w:rPr>
          <w:rFonts w:ascii="??_GB2312" w:hAnsi="仿宋" w:eastAsia="Times New Roman" w:cs="Times New Roman"/>
          <w:szCs w:val="28"/>
        </w:rPr>
      </w:pPr>
      <w:bookmarkStart w:id="14" w:name="_Toc312915544"/>
      <w:bookmarkStart w:id="15" w:name="_Toc15789"/>
      <w:r>
        <w:rPr>
          <w:rStyle w:val="32"/>
          <w:rFonts w:ascii="??_GB2312" w:hAnsi="仿宋" w:eastAsia="Times New Roman" w:cs="??_GB2312"/>
          <w:sz w:val="24"/>
        </w:rPr>
        <w:t>1</w:t>
      </w:r>
      <w:r>
        <w:rPr>
          <w:rStyle w:val="32"/>
          <w:rFonts w:ascii="??_GB2312" w:hAnsi="仿宋" w:eastAsia="Times New Roman" w:cs="Times New Roman"/>
          <w:sz w:val="24"/>
        </w:rPr>
        <w:t>、指挥机构</w:t>
      </w:r>
      <w:bookmarkEnd w:id="14"/>
      <w:bookmarkEnd w:id="15"/>
      <w:r>
        <w:rPr>
          <w:rFonts w:ascii="??_GB2312" w:hAnsi="仿宋" w:eastAsia="Times New Roman" w:cs="Times New Roman"/>
          <w:b/>
          <w:bCs/>
          <w:szCs w:val="28"/>
        </w:rPr>
        <w:t>：（包括现场指挥）</w:t>
      </w:r>
    </w:p>
    <w:p>
      <w:pPr>
        <w:ind w:firstLine="480"/>
        <w:rPr>
          <w:rFonts w:ascii="Arial" w:hAnsi="Arial" w:cs="Arial"/>
          <w:color w:val="333333"/>
          <w:szCs w:val="28"/>
        </w:rPr>
      </w:pPr>
      <w:r>
        <w:rPr>
          <w:rFonts w:hint="eastAsia" w:ascii="Arial" w:hAnsi="Arial" w:cs="Arial"/>
          <w:color w:val="333333"/>
          <w:szCs w:val="28"/>
        </w:rPr>
        <w:t xml:space="preserve">组  长：霍益 </w:t>
      </w:r>
    </w:p>
    <w:p>
      <w:pPr>
        <w:ind w:firstLine="480"/>
        <w:rPr>
          <w:rFonts w:ascii="Arial" w:hAnsi="Arial" w:cs="Arial"/>
          <w:color w:val="333333"/>
          <w:szCs w:val="28"/>
        </w:rPr>
      </w:pPr>
      <w:r>
        <w:rPr>
          <w:rFonts w:hint="eastAsia" w:ascii="Arial" w:hAnsi="Arial" w:cs="Arial"/>
          <w:color w:val="333333"/>
          <w:szCs w:val="28"/>
        </w:rPr>
        <w:t>副组长：刘建新  杨汉铭  李智</w:t>
      </w:r>
    </w:p>
    <w:p>
      <w:pPr>
        <w:ind w:firstLine="480"/>
        <w:rPr>
          <w:rFonts w:ascii="宋体" w:hAnsi="宋体" w:cs="宋体"/>
          <w:szCs w:val="28"/>
        </w:rPr>
      </w:pPr>
      <w:r>
        <w:rPr>
          <w:rFonts w:hint="eastAsia" w:ascii="Arial" w:hAnsi="Arial" w:cs="Arial"/>
          <w:color w:val="333333"/>
          <w:szCs w:val="28"/>
        </w:rPr>
        <w:t xml:space="preserve">   </w:t>
      </w:r>
      <w:r>
        <w:rPr>
          <w:rFonts w:hint="eastAsia" w:ascii="宋体" w:hAnsi="宋体" w:cs="宋体"/>
          <w:color w:val="333333"/>
          <w:szCs w:val="28"/>
        </w:rPr>
        <w:t xml:space="preserve"> 组  员：</w:t>
      </w:r>
      <w:r>
        <w:rPr>
          <w:rFonts w:hint="eastAsia" w:ascii="宋体" w:hAnsi="宋体" w:cs="宋体"/>
          <w:szCs w:val="28"/>
        </w:rPr>
        <w:t>靳亚东、蒲刚、文仁泰、张俊、文豪、吴俊、吴云、唐斌  詹洪勇  龚海波  龚方凱</w:t>
      </w:r>
    </w:p>
    <w:p>
      <w:pPr>
        <w:ind w:firstLine="480"/>
        <w:rPr>
          <w:rFonts w:ascii="??_GB2312" w:hAnsi="宋体" w:eastAsia="Times New Roman" w:cs="Times New Roman"/>
          <w:szCs w:val="28"/>
        </w:rPr>
      </w:pPr>
      <w:r>
        <w:rPr>
          <w:rFonts w:ascii="??_GB2312" w:hAnsi="宋体" w:eastAsia="Times New Roman" w:cs="Times New Roman"/>
          <w:szCs w:val="28"/>
        </w:rPr>
        <w:t>指挥部下设办公室，办公室设在项目部</w:t>
      </w:r>
      <w:r>
        <w:rPr>
          <w:rFonts w:hint="eastAsia" w:ascii="??_GB2312" w:hAnsi="宋体" w:cs="Times New Roman"/>
          <w:szCs w:val="28"/>
        </w:rPr>
        <w:t>安质部</w:t>
      </w:r>
      <w:r>
        <w:rPr>
          <w:rFonts w:ascii="??_GB2312" w:hAnsi="宋体" w:eastAsia="Times New Roman" w:cs="Times New Roman"/>
          <w:szCs w:val="28"/>
        </w:rPr>
        <w:t>，</w:t>
      </w:r>
      <w:r>
        <w:rPr>
          <w:rFonts w:hint="eastAsia" w:ascii="??_GB2312" w:hAnsi="宋体" w:cs="Times New Roman"/>
          <w:szCs w:val="28"/>
        </w:rPr>
        <w:t>蒲刚</w:t>
      </w:r>
      <w:r>
        <w:rPr>
          <w:rFonts w:ascii="??_GB2312" w:hAnsi="宋体" w:eastAsia="Times New Roman" w:cs="Times New Roman"/>
          <w:szCs w:val="28"/>
        </w:rPr>
        <w:t>兼任办公室主任。</w:t>
      </w:r>
    </w:p>
    <w:p>
      <w:pPr>
        <w:ind w:firstLine="480"/>
        <w:rPr>
          <w:rFonts w:ascii="??_GB2312" w:hAnsi="仿宋" w:eastAsia="Times New Roman" w:cs="Times New Roman"/>
          <w:szCs w:val="28"/>
        </w:rPr>
      </w:pPr>
      <w:r>
        <w:rPr>
          <w:rFonts w:ascii="??_GB2312" w:hAnsi="仿宋" w:eastAsia="Times New Roman" w:cs="Times New Roman"/>
          <w:szCs w:val="28"/>
        </w:rPr>
        <w:t>其职责：</w:t>
      </w:r>
    </w:p>
    <w:p>
      <w:pPr>
        <w:ind w:firstLine="480"/>
        <w:rPr>
          <w:rFonts w:ascii="??_GB2312" w:hAnsi="仿宋" w:eastAsia="Times New Roman" w:cs="Times New Roman"/>
          <w:szCs w:val="28"/>
        </w:rPr>
      </w:pPr>
      <w:r>
        <w:rPr>
          <w:rFonts w:ascii="??_GB2312" w:hAnsi="仿宋" w:eastAsia="Times New Roman" w:cs="Times New Roman"/>
          <w:szCs w:val="28"/>
        </w:rPr>
        <w:t>（</w:t>
      </w:r>
      <w:r>
        <w:rPr>
          <w:rFonts w:ascii="??_GB2312" w:hAnsi="仿宋" w:eastAsia="Times New Roman" w:cs="??_GB2312"/>
          <w:szCs w:val="28"/>
        </w:rPr>
        <w:t>1</w:t>
      </w:r>
      <w:r>
        <w:rPr>
          <w:rFonts w:ascii="??_GB2312" w:hAnsi="仿宋" w:eastAsia="Times New Roman" w:cs="Times New Roman"/>
          <w:szCs w:val="28"/>
        </w:rPr>
        <w:t>）与业主防洪度汛相关部门密切联系，收集水文、气象信息，及时做好防</w:t>
      </w:r>
      <w:r>
        <w:rPr>
          <w:rFonts w:hint="eastAsia" w:ascii="??_GB2312" w:hAnsi="仿宋" w:eastAsia="Times New Roman" w:cs="Times New Roman"/>
          <w:szCs w:val="28"/>
        </w:rPr>
        <w:t>讯</w:t>
      </w:r>
      <w:r>
        <w:rPr>
          <w:rFonts w:ascii="??_GB2312" w:hAnsi="仿宋" w:eastAsia="Times New Roman" w:cs="Times New Roman"/>
          <w:szCs w:val="28"/>
        </w:rPr>
        <w:t>的准备工作；</w:t>
      </w:r>
    </w:p>
    <w:p>
      <w:pPr>
        <w:ind w:firstLine="480"/>
        <w:rPr>
          <w:rFonts w:ascii="??_GB2312" w:hAnsi="仿宋" w:eastAsia="Times New Roman" w:cs="Times New Roman"/>
          <w:szCs w:val="28"/>
        </w:rPr>
      </w:pPr>
      <w:r>
        <w:rPr>
          <w:rFonts w:ascii="??_GB2312" w:hAnsi="仿宋" w:eastAsia="Times New Roman" w:cs="Times New Roman"/>
          <w:szCs w:val="28"/>
        </w:rPr>
        <w:t>（</w:t>
      </w:r>
      <w:r>
        <w:rPr>
          <w:rFonts w:ascii="??_GB2312" w:hAnsi="仿宋" w:eastAsia="Times New Roman" w:cs="??_GB2312"/>
          <w:szCs w:val="28"/>
        </w:rPr>
        <w:t>2</w:t>
      </w:r>
      <w:r>
        <w:rPr>
          <w:rFonts w:ascii="??_GB2312" w:hAnsi="仿宋" w:eastAsia="Times New Roman" w:cs="Times New Roman"/>
          <w:szCs w:val="28"/>
        </w:rPr>
        <w:t>）服从地方防洪度汛指挥部门的统一管理，同时负责与外界联系、特殊情况的协调、处理和重大问题的决策；</w:t>
      </w:r>
    </w:p>
    <w:p>
      <w:pPr>
        <w:ind w:firstLine="480"/>
        <w:rPr>
          <w:rFonts w:ascii="??_GB2312" w:hAnsi="仿宋" w:eastAsia="Times New Roman" w:cs="Times New Roman"/>
          <w:szCs w:val="28"/>
        </w:rPr>
      </w:pPr>
      <w:r>
        <w:rPr>
          <w:rFonts w:ascii="??_GB2312" w:hAnsi="仿宋" w:eastAsia="Times New Roman" w:cs="Times New Roman"/>
          <w:szCs w:val="28"/>
        </w:rPr>
        <w:t>（</w:t>
      </w:r>
      <w:r>
        <w:rPr>
          <w:rFonts w:ascii="??_GB2312" w:hAnsi="仿宋" w:eastAsia="Times New Roman" w:cs="??_GB2312"/>
          <w:szCs w:val="28"/>
        </w:rPr>
        <w:t>3</w:t>
      </w:r>
      <w:r>
        <w:rPr>
          <w:rFonts w:ascii="??_GB2312" w:hAnsi="仿宋" w:eastAsia="Times New Roman" w:cs="Times New Roman"/>
          <w:szCs w:val="28"/>
        </w:rPr>
        <w:t>）按预案要求储备充足的防洪物资，并及时检查所有物资是否配置齐全、有效；</w:t>
      </w:r>
    </w:p>
    <w:p>
      <w:pPr>
        <w:ind w:firstLine="480"/>
        <w:rPr>
          <w:rFonts w:ascii="??_GB2312" w:hAnsi="仿宋" w:eastAsia="Times New Roman" w:cs="Times New Roman"/>
          <w:szCs w:val="28"/>
        </w:rPr>
      </w:pPr>
      <w:r>
        <w:rPr>
          <w:rFonts w:ascii="??_GB2312" w:hAnsi="仿宋" w:eastAsia="Times New Roman" w:cs="Times New Roman"/>
          <w:szCs w:val="28"/>
        </w:rPr>
        <w:t>（</w:t>
      </w:r>
      <w:r>
        <w:rPr>
          <w:rFonts w:ascii="??_GB2312" w:hAnsi="仿宋" w:eastAsia="Times New Roman" w:cs="??_GB2312"/>
          <w:szCs w:val="28"/>
        </w:rPr>
        <w:t>4</w:t>
      </w:r>
      <w:r>
        <w:rPr>
          <w:rFonts w:ascii="??_GB2312" w:hAnsi="仿宋" w:eastAsia="Times New Roman" w:cs="Times New Roman"/>
          <w:szCs w:val="28"/>
        </w:rPr>
        <w:t>）预案启动期间做好计划、组织、协调、控制、领导工作。组织好全体人员进行抢险工作，并协调好机械设备的调动，确保整个防洪涝应急演练做到统一部署、统一指挥。</w:t>
      </w:r>
      <w:bookmarkStart w:id="16" w:name="_Toc3728"/>
      <w:bookmarkStart w:id="17" w:name="_Toc312915545"/>
    </w:p>
    <w:p>
      <w:pPr>
        <w:ind w:firstLine="0" w:firstLineChars="0"/>
        <w:rPr>
          <w:rFonts w:ascii="Arial" w:hAnsi="Arial" w:cs="Arial"/>
          <w:color w:val="333333"/>
          <w:szCs w:val="28"/>
        </w:rPr>
      </w:pPr>
      <w:r>
        <w:rPr>
          <w:rStyle w:val="32"/>
          <w:rFonts w:ascii="??_GB2312" w:hAnsi="仿宋" w:eastAsia="Times New Roman" w:cs="??_GB2312"/>
          <w:sz w:val="24"/>
        </w:rPr>
        <w:t xml:space="preserve"> </w:t>
      </w:r>
      <w:bookmarkEnd w:id="16"/>
      <w:bookmarkEnd w:id="17"/>
      <w:r>
        <w:rPr>
          <w:rFonts w:ascii="Arial" w:hAnsi="Arial" w:cs="Arial"/>
          <w:color w:val="333333"/>
          <w:szCs w:val="28"/>
        </w:rPr>
        <w:t>(一)、　</w:t>
      </w:r>
      <w:r>
        <w:rPr>
          <w:rFonts w:hint="eastAsia" w:ascii="Arial" w:hAnsi="Arial" w:cs="Arial"/>
          <w:color w:val="333333"/>
          <w:szCs w:val="28"/>
        </w:rPr>
        <w:t>施工现场</w:t>
      </w:r>
      <w:r>
        <w:rPr>
          <w:rFonts w:ascii="Arial" w:hAnsi="Arial" w:cs="Arial"/>
          <w:color w:val="333333"/>
          <w:szCs w:val="28"/>
        </w:rPr>
        <w:t>发生安全事故时启动程序：</w:t>
      </w:r>
      <w:r>
        <w:rPr>
          <w:rFonts w:ascii="Arial" w:hAnsi="Arial" w:cs="Arial"/>
          <w:color w:val="333333"/>
          <w:szCs w:val="28"/>
        </w:rPr>
        <w:br w:type="textWrapping"/>
      </w:r>
      <w:r>
        <w:rPr>
          <w:rFonts w:ascii="Arial" w:hAnsi="Arial" w:cs="Arial"/>
          <w:color w:val="333333"/>
          <w:szCs w:val="28"/>
        </w:rPr>
        <w:t>1、应急</w:t>
      </w:r>
      <w:r>
        <w:rPr>
          <w:rFonts w:hint="eastAsia" w:ascii="Arial" w:hAnsi="Arial" w:cs="Arial"/>
          <w:color w:val="333333"/>
          <w:szCs w:val="28"/>
        </w:rPr>
        <w:t>救援指挥组</w:t>
      </w:r>
      <w:r>
        <w:rPr>
          <w:rFonts w:ascii="Arial" w:hAnsi="Arial" w:cs="Arial"/>
          <w:color w:val="333333"/>
          <w:szCs w:val="28"/>
        </w:rPr>
        <w:t>负责指挥工地抢救工作，向各抢救小组下达抢救指令任务，协调各组之间的抢救工作，随时掌握各组最新动态并做出最新决策</w:t>
      </w:r>
      <w:r>
        <w:rPr>
          <w:rFonts w:hint="eastAsia" w:ascii="Arial" w:hAnsi="Arial" w:cs="Arial"/>
          <w:color w:val="333333"/>
          <w:szCs w:val="28"/>
        </w:rPr>
        <w:t>；</w:t>
      </w:r>
    </w:p>
    <w:p>
      <w:pPr>
        <w:ind w:firstLine="480"/>
        <w:rPr>
          <w:rFonts w:hint="default" w:ascii="宋体" w:hAnsi="宋体" w:eastAsia="宋体" w:cs="宋体"/>
          <w:color w:val="333333"/>
          <w:szCs w:val="28"/>
          <w:lang w:val="en-US" w:eastAsia="zh-CN"/>
        </w:rPr>
      </w:pPr>
      <w:r>
        <w:rPr>
          <w:rFonts w:ascii="Arial" w:hAnsi="Arial" w:cs="Arial"/>
          <w:color w:val="333333"/>
          <w:szCs w:val="28"/>
        </w:rPr>
        <w:t>2、在第一时间向</w:t>
      </w:r>
      <w:r>
        <w:rPr>
          <w:rFonts w:hint="eastAsia" w:ascii="Arial" w:hAnsi="Arial" w:cs="Arial"/>
          <w:color w:val="333333"/>
          <w:szCs w:val="28"/>
        </w:rPr>
        <w:t>项目部</w:t>
      </w:r>
      <w:r>
        <w:rPr>
          <w:rFonts w:ascii="Arial" w:hAnsi="Arial" w:cs="Arial"/>
          <w:color w:val="333333"/>
          <w:szCs w:val="28"/>
        </w:rPr>
        <w:t>应急</w:t>
      </w:r>
      <w:r>
        <w:rPr>
          <w:rFonts w:hint="eastAsia" w:ascii="Arial" w:hAnsi="Arial" w:cs="Arial"/>
          <w:color w:val="333333"/>
          <w:szCs w:val="28"/>
        </w:rPr>
        <w:t>救援领导小组</w:t>
      </w:r>
      <w:r>
        <w:rPr>
          <w:rFonts w:ascii="Arial" w:hAnsi="Arial" w:cs="Arial"/>
          <w:color w:val="333333"/>
          <w:szCs w:val="28"/>
        </w:rPr>
        <w:t>报告事故情况及救援情况；</w:t>
      </w:r>
      <w:r>
        <w:rPr>
          <w:rFonts w:ascii="Arial" w:hAnsi="Arial" w:cs="Arial"/>
          <w:color w:val="333333"/>
          <w:szCs w:val="28"/>
        </w:rPr>
        <w:br w:type="textWrapping"/>
      </w:r>
      <w:r>
        <w:rPr>
          <w:rFonts w:hint="eastAsia" w:ascii="Arial" w:hAnsi="Arial" w:cs="Arial"/>
          <w:color w:val="333333"/>
          <w:szCs w:val="28"/>
        </w:rPr>
        <w:t>3</w:t>
      </w:r>
      <w:r>
        <w:rPr>
          <w:rFonts w:ascii="Arial" w:hAnsi="Arial" w:cs="Arial"/>
          <w:color w:val="333333"/>
          <w:szCs w:val="28"/>
        </w:rPr>
        <w:t>、施工现场负责人在项目部应急</w:t>
      </w:r>
      <w:r>
        <w:rPr>
          <w:rFonts w:hint="eastAsia" w:ascii="Arial" w:hAnsi="Arial" w:cs="Arial"/>
          <w:color w:val="333333"/>
          <w:szCs w:val="28"/>
        </w:rPr>
        <w:t>救援领导小组领导</w:t>
      </w:r>
      <w:r>
        <w:rPr>
          <w:rFonts w:ascii="Arial" w:hAnsi="Arial" w:cs="Arial"/>
          <w:color w:val="333333"/>
          <w:szCs w:val="28"/>
        </w:rPr>
        <w:t>没有抵达事故现场前，</w:t>
      </w:r>
      <w:r>
        <w:rPr>
          <w:rFonts w:hint="eastAsia" w:ascii="Arial" w:hAnsi="Arial" w:cs="Arial"/>
          <w:color w:val="333333"/>
          <w:szCs w:val="28"/>
        </w:rPr>
        <w:t>现场指挥开展应急救援；</w:t>
      </w:r>
      <w:r>
        <w:rPr>
          <w:rFonts w:ascii="Arial" w:hAnsi="Arial" w:cs="Arial"/>
          <w:color w:val="333333"/>
          <w:szCs w:val="28"/>
        </w:rPr>
        <w:br w:type="textWrapping"/>
      </w:r>
      <w:r>
        <w:rPr>
          <w:rFonts w:hint="eastAsia" w:ascii="Arial" w:hAnsi="Arial" w:cs="Arial"/>
          <w:color w:val="333333"/>
          <w:szCs w:val="28"/>
        </w:rPr>
        <w:t>4、项目部应急救援领导</w:t>
      </w:r>
      <w:r>
        <w:rPr>
          <w:rFonts w:ascii="Arial" w:hAnsi="Arial" w:cs="Arial"/>
          <w:color w:val="333333"/>
          <w:szCs w:val="28"/>
        </w:rPr>
        <w:t>小组成员按各自职能采取应急措施准备，及时赶赴事故现场，防止事故进一步扩大；</w:t>
      </w:r>
      <w:r>
        <w:rPr>
          <w:rFonts w:ascii="Arial" w:hAnsi="Arial" w:cs="Arial"/>
          <w:color w:val="333333"/>
          <w:szCs w:val="28"/>
        </w:rPr>
        <w:br w:type="textWrapping"/>
      </w:r>
      <w:r>
        <w:rPr>
          <w:rFonts w:hint="eastAsia" w:ascii="Arial" w:hAnsi="Arial" w:cs="Arial"/>
          <w:color w:val="333333"/>
          <w:szCs w:val="28"/>
        </w:rPr>
        <w:t>5</w:t>
      </w:r>
      <w:r>
        <w:rPr>
          <w:rFonts w:ascii="Arial" w:hAnsi="Arial" w:cs="Arial"/>
          <w:color w:val="333333"/>
          <w:szCs w:val="28"/>
        </w:rPr>
        <w:t>、</w:t>
      </w:r>
      <w:r>
        <w:rPr>
          <w:rFonts w:hint="eastAsia" w:ascii="Arial" w:hAnsi="Arial" w:cs="Arial"/>
          <w:color w:val="333333"/>
          <w:szCs w:val="28"/>
        </w:rPr>
        <w:t>项目部应急救援领导小组根据</w:t>
      </w:r>
      <w:r>
        <w:rPr>
          <w:rFonts w:ascii="Arial" w:hAnsi="Arial" w:cs="Arial"/>
          <w:color w:val="333333"/>
          <w:szCs w:val="28"/>
        </w:rPr>
        <w:t>有关法规及时、如实地向</w:t>
      </w:r>
      <w:r>
        <w:rPr>
          <w:rFonts w:hint="eastAsia" w:ascii="Arial" w:hAnsi="Arial" w:cs="Arial"/>
          <w:color w:val="333333"/>
          <w:szCs w:val="28"/>
        </w:rPr>
        <w:t>业主、监理、地方</w:t>
      </w:r>
      <w:r>
        <w:rPr>
          <w:rFonts w:ascii="Arial" w:hAnsi="Arial" w:cs="Arial"/>
          <w:color w:val="333333"/>
          <w:szCs w:val="28"/>
        </w:rPr>
        <w:t>安全生产监督管理的部门</w:t>
      </w:r>
      <w:r>
        <w:rPr>
          <w:rFonts w:hint="eastAsia" w:ascii="Arial" w:hAnsi="Arial" w:cs="Arial"/>
          <w:color w:val="333333"/>
          <w:szCs w:val="28"/>
        </w:rPr>
        <w:t>和</w:t>
      </w:r>
      <w:r>
        <w:rPr>
          <w:rFonts w:ascii="Arial" w:hAnsi="Arial" w:cs="Arial"/>
          <w:color w:val="333333"/>
          <w:szCs w:val="28"/>
        </w:rPr>
        <w:t>其他有关部门报告。</w:t>
      </w:r>
      <w:r>
        <w:rPr>
          <w:rFonts w:ascii="Arial" w:hAnsi="Arial" w:cs="Arial"/>
          <w:color w:val="333333"/>
          <w:szCs w:val="28"/>
        </w:rPr>
        <w:br w:type="textWrapping"/>
      </w:r>
      <w:r>
        <w:rPr>
          <w:rFonts w:ascii="Arial" w:hAnsi="Arial" w:cs="Arial"/>
          <w:color w:val="333333"/>
          <w:szCs w:val="28"/>
        </w:rPr>
        <w:t>（二）、联系电话</w:t>
      </w:r>
      <w:r>
        <w:rPr>
          <w:rFonts w:ascii="Arial" w:hAnsi="Arial" w:cs="Arial"/>
          <w:color w:val="333333"/>
          <w:szCs w:val="28"/>
        </w:rPr>
        <w:br w:type="textWrapping"/>
      </w:r>
      <w:r>
        <w:rPr>
          <w:rFonts w:ascii="Arial" w:hAnsi="Arial" w:cs="Arial"/>
          <w:color w:val="333333"/>
          <w:szCs w:val="28"/>
        </w:rPr>
        <w:t>应急</w:t>
      </w:r>
      <w:r>
        <w:rPr>
          <w:rFonts w:hint="eastAsia" w:ascii="Arial" w:hAnsi="Arial" w:cs="Arial"/>
          <w:color w:val="333333"/>
          <w:szCs w:val="28"/>
        </w:rPr>
        <w:t>救援领导小组组长</w:t>
      </w:r>
      <w:r>
        <w:rPr>
          <w:rFonts w:hint="eastAsia" w:ascii="宋体" w:hAnsi="宋体" w:cs="宋体"/>
          <w:color w:val="333333"/>
          <w:szCs w:val="28"/>
        </w:rPr>
        <w:t xml:space="preserve">：        </w:t>
      </w:r>
      <w:r>
        <w:rPr>
          <w:rFonts w:hint="eastAsia" w:ascii="宋体" w:hAnsi="宋体" w:cs="宋体"/>
          <w:color w:val="333333"/>
          <w:szCs w:val="28"/>
          <w:lang w:val="en-US" w:eastAsia="zh-CN"/>
        </w:rPr>
        <w:t>XX</w:t>
      </w:r>
      <w:r>
        <w:rPr>
          <w:rFonts w:hint="eastAsia" w:ascii="宋体" w:hAnsi="宋体" w:cs="宋体"/>
          <w:color w:val="333333"/>
          <w:szCs w:val="28"/>
        </w:rPr>
        <w:t>--</w:t>
      </w:r>
      <w:r>
        <w:rPr>
          <w:rFonts w:hint="eastAsia" w:ascii="宋体" w:hAnsi="宋体" w:cs="宋体"/>
          <w:szCs w:val="28"/>
        </w:rPr>
        <w:t>18930860</w:t>
      </w:r>
      <w:r>
        <w:rPr>
          <w:rFonts w:hint="eastAsia" w:ascii="宋体" w:hAnsi="宋体" w:cs="宋体"/>
          <w:szCs w:val="28"/>
          <w:lang w:val="en-US" w:eastAsia="zh-CN"/>
        </w:rPr>
        <w:t>XXX</w:t>
      </w:r>
    </w:p>
    <w:p>
      <w:pPr>
        <w:tabs>
          <w:tab w:val="left" w:pos="4253"/>
        </w:tabs>
        <w:ind w:firstLine="480"/>
        <w:rPr>
          <w:rFonts w:ascii="宋体" w:hAnsi="宋体" w:cs="宋体"/>
          <w:color w:val="333333"/>
          <w:szCs w:val="28"/>
        </w:rPr>
      </w:pPr>
      <w:r>
        <w:rPr>
          <w:rFonts w:hint="eastAsia" w:ascii="宋体" w:hAnsi="宋体" w:cs="宋体"/>
          <w:color w:val="333333"/>
          <w:szCs w:val="28"/>
        </w:rPr>
        <w:t>事故现场救援负责人：          李智、龚海波---</w:t>
      </w:r>
    </w:p>
    <w:p>
      <w:pPr>
        <w:tabs>
          <w:tab w:val="left" w:pos="4253"/>
        </w:tabs>
        <w:ind w:firstLine="480"/>
        <w:rPr>
          <w:rFonts w:ascii="宋体" w:hAnsi="宋体" w:cs="宋体"/>
          <w:color w:val="333333"/>
          <w:szCs w:val="28"/>
        </w:rPr>
      </w:pPr>
      <w:r>
        <w:rPr>
          <w:rFonts w:hint="eastAsia" w:ascii="宋体" w:hAnsi="宋体" w:cs="宋体"/>
          <w:color w:val="333333"/>
          <w:szCs w:val="28"/>
        </w:rPr>
        <w:t>安全保卫负责人：              蒲刚---</w:t>
      </w:r>
      <w:r>
        <w:rPr>
          <w:rFonts w:hint="eastAsia" w:ascii="宋体" w:hAnsi="宋体" w:cs="宋体"/>
          <w:color w:val="333333"/>
          <w:szCs w:val="28"/>
          <w:lang w:val="en-US" w:eastAsia="zh-CN"/>
        </w:rPr>
        <w:t>XXXXXXX</w:t>
      </w:r>
      <w:r>
        <w:rPr>
          <w:rFonts w:hint="eastAsia" w:ascii="宋体" w:hAnsi="宋体" w:cs="宋体"/>
          <w:color w:val="333333"/>
          <w:szCs w:val="28"/>
        </w:rPr>
        <w:t xml:space="preserve"> </w:t>
      </w:r>
    </w:p>
    <w:p>
      <w:pPr>
        <w:ind w:firstLine="480"/>
        <w:rPr>
          <w:rFonts w:hint="default" w:ascii="宋体" w:hAnsi="宋体" w:eastAsia="宋体" w:cs="宋体"/>
          <w:color w:val="333333"/>
          <w:szCs w:val="28"/>
          <w:lang w:val="en-US" w:eastAsia="zh-CN"/>
        </w:rPr>
      </w:pPr>
      <w:r>
        <w:rPr>
          <w:rFonts w:hint="eastAsia" w:ascii="宋体" w:hAnsi="宋体" w:cs="宋体"/>
          <w:color w:val="333333"/>
          <w:szCs w:val="28"/>
        </w:rPr>
        <w:t>医疗救护负责人：              文豪---</w:t>
      </w:r>
      <w:r>
        <w:rPr>
          <w:rFonts w:hint="eastAsia" w:ascii="宋体" w:hAnsi="宋体" w:cs="宋体"/>
          <w:szCs w:val="28"/>
          <w:lang w:val="en-US" w:eastAsia="zh-CN"/>
        </w:rPr>
        <w:t>XXXXXX</w:t>
      </w:r>
    </w:p>
    <w:p>
      <w:pPr>
        <w:ind w:firstLine="480"/>
        <w:rPr>
          <w:rFonts w:ascii="宋体" w:hAnsi="宋体" w:cs="宋体"/>
          <w:color w:val="333333"/>
          <w:szCs w:val="28"/>
        </w:rPr>
      </w:pPr>
      <w:r>
        <w:rPr>
          <w:rFonts w:hint="eastAsia" w:ascii="宋体" w:hAnsi="宋体" w:cs="宋体"/>
          <w:color w:val="333333"/>
          <w:szCs w:val="28"/>
        </w:rPr>
        <w:t>后勤保障负责人：              文任泰---</w:t>
      </w:r>
      <w:r>
        <w:rPr>
          <w:rFonts w:hint="eastAsia" w:ascii="宋体" w:hAnsi="宋体" w:cs="宋体"/>
          <w:color w:val="333333"/>
          <w:szCs w:val="28"/>
          <w:lang w:val="en-US" w:eastAsia="zh-CN"/>
        </w:rPr>
        <w:t>XXXXXXX</w:t>
      </w:r>
    </w:p>
    <w:p>
      <w:pPr>
        <w:ind w:firstLine="480"/>
        <w:rPr>
          <w:rFonts w:ascii="宋体" w:hAnsi="宋体" w:cs="宋体"/>
          <w:color w:val="333333"/>
          <w:szCs w:val="28"/>
        </w:rPr>
      </w:pPr>
      <w:r>
        <w:rPr>
          <w:rFonts w:hint="eastAsia" w:ascii="宋体" w:hAnsi="宋体" w:cs="宋体"/>
          <w:color w:val="333333"/>
          <w:szCs w:val="28"/>
        </w:rPr>
        <w:t>技术负责人：                  杨汉铭---</w:t>
      </w:r>
      <w:r>
        <w:rPr>
          <w:rFonts w:hint="eastAsia" w:ascii="宋体" w:hAnsi="宋体" w:cs="宋体"/>
          <w:color w:val="333333"/>
          <w:szCs w:val="28"/>
          <w:lang w:val="en-US" w:eastAsia="zh-CN"/>
        </w:rPr>
        <w:t>XXXXXXX</w:t>
      </w:r>
    </w:p>
    <w:p>
      <w:pPr>
        <w:ind w:firstLine="480"/>
        <w:rPr>
          <w:rFonts w:ascii="宋体" w:hAnsi="宋体" w:cs="宋体"/>
          <w:color w:val="333333"/>
          <w:szCs w:val="28"/>
        </w:rPr>
      </w:pPr>
      <w:r>
        <w:rPr>
          <w:rFonts w:hint="eastAsia" w:ascii="宋体" w:hAnsi="宋体" w:cs="宋体"/>
          <w:color w:val="333333"/>
          <w:szCs w:val="28"/>
        </w:rPr>
        <w:t>善后处理负责人：              刘建新---</w:t>
      </w:r>
      <w:r>
        <w:rPr>
          <w:rFonts w:hint="eastAsia" w:ascii="宋体" w:hAnsi="宋体" w:cs="宋体"/>
          <w:color w:val="333333"/>
          <w:szCs w:val="28"/>
          <w:lang w:val="en-US" w:eastAsia="zh-CN"/>
        </w:rPr>
        <w:t>XXXXXXX</w:t>
      </w:r>
    </w:p>
    <w:p>
      <w:pPr>
        <w:ind w:firstLine="0" w:firstLineChars="0"/>
        <w:rPr>
          <w:rFonts w:ascii="Arial" w:hAnsi="Arial" w:cs="Arial"/>
          <w:color w:val="333333"/>
          <w:szCs w:val="28"/>
        </w:rPr>
      </w:pPr>
      <w:r>
        <w:rPr>
          <w:rFonts w:hint="eastAsia" w:ascii="Arial" w:hAnsi="Arial" w:cs="Arial"/>
          <w:color w:val="333333"/>
          <w:szCs w:val="28"/>
        </w:rPr>
        <w:t>（三）</w:t>
      </w:r>
      <w:r>
        <w:rPr>
          <w:rFonts w:ascii="Arial" w:hAnsi="Arial" w:cs="Arial"/>
          <w:color w:val="333333"/>
          <w:szCs w:val="28"/>
        </w:rPr>
        <w:t>、现场应急救援处理</w:t>
      </w:r>
      <w:r>
        <w:rPr>
          <w:rFonts w:ascii="Arial" w:hAnsi="Arial" w:cs="Arial"/>
          <w:color w:val="333333"/>
          <w:szCs w:val="28"/>
        </w:rPr>
        <w:br w:type="textWrapping"/>
      </w:r>
      <w:r>
        <w:rPr>
          <w:rFonts w:ascii="Arial" w:hAnsi="Arial" w:cs="Arial"/>
          <w:color w:val="333333"/>
          <w:szCs w:val="28"/>
        </w:rPr>
        <w:t>    1、应急</w:t>
      </w:r>
      <w:r>
        <w:rPr>
          <w:rFonts w:hint="eastAsia" w:ascii="Arial" w:hAnsi="Arial" w:cs="Arial"/>
          <w:color w:val="333333"/>
          <w:szCs w:val="28"/>
        </w:rPr>
        <w:t>应急救援领导</w:t>
      </w:r>
      <w:r>
        <w:rPr>
          <w:rFonts w:ascii="Arial" w:hAnsi="Arial" w:cs="Arial"/>
          <w:color w:val="333333"/>
          <w:szCs w:val="28"/>
        </w:rPr>
        <w:t>小组接到事故报告后,立即赶赴现场,了解和掌握事故情况,指挥抢救和维护现场秩序</w:t>
      </w:r>
      <w:r>
        <w:rPr>
          <w:rFonts w:hint="eastAsia" w:ascii="Arial" w:hAnsi="Arial" w:cs="Arial"/>
          <w:color w:val="333333"/>
          <w:szCs w:val="28"/>
        </w:rPr>
        <w:t>。</w:t>
      </w:r>
      <w:r>
        <w:rPr>
          <w:rFonts w:ascii="Arial" w:hAnsi="Arial" w:cs="Arial"/>
          <w:color w:val="333333"/>
          <w:szCs w:val="28"/>
        </w:rPr>
        <w:t>同时，立即把事故情况向</w:t>
      </w:r>
      <w:r>
        <w:rPr>
          <w:rFonts w:hint="eastAsia" w:ascii="Arial" w:hAnsi="Arial" w:cs="Arial"/>
          <w:color w:val="333333"/>
          <w:szCs w:val="28"/>
        </w:rPr>
        <w:t>上级</w:t>
      </w:r>
      <w:r>
        <w:rPr>
          <w:rFonts w:ascii="Arial" w:hAnsi="Arial" w:cs="Arial"/>
          <w:color w:val="333333"/>
          <w:szCs w:val="28"/>
        </w:rPr>
        <w:t>应急救援领导小组汇报，以便领导了解和指挥事故抢救。</w:t>
      </w:r>
    </w:p>
    <w:p>
      <w:pPr>
        <w:ind w:firstLine="480"/>
        <w:rPr>
          <w:rFonts w:ascii="Arial" w:hAnsi="Arial" w:cs="Arial"/>
          <w:color w:val="333333"/>
          <w:szCs w:val="28"/>
        </w:rPr>
      </w:pPr>
      <w:r>
        <w:rPr>
          <w:rFonts w:hint="eastAsia" w:ascii="Arial" w:hAnsi="Arial" w:cs="Arial"/>
          <w:color w:val="333333"/>
          <w:szCs w:val="28"/>
        </w:rPr>
        <w:t xml:space="preserve">   2、安全保卫组及时封锁、严禁非抢险救援人员进入现场；</w:t>
      </w:r>
    </w:p>
    <w:p>
      <w:pPr>
        <w:ind w:firstLine="360" w:firstLineChars="150"/>
        <w:rPr>
          <w:rFonts w:ascii="Arial" w:hAnsi="Arial" w:cs="Arial"/>
          <w:color w:val="333333"/>
          <w:szCs w:val="28"/>
        </w:rPr>
      </w:pPr>
      <w:r>
        <w:rPr>
          <w:rFonts w:hint="eastAsia" w:ascii="Arial" w:hAnsi="Arial" w:cs="Arial"/>
          <w:color w:val="333333"/>
          <w:szCs w:val="28"/>
        </w:rPr>
        <w:t>3</w:t>
      </w:r>
      <w:r>
        <w:rPr>
          <w:rFonts w:ascii="Arial" w:hAnsi="Arial" w:cs="Arial"/>
          <w:color w:val="333333"/>
          <w:szCs w:val="28"/>
        </w:rPr>
        <w:t>、</w:t>
      </w:r>
      <w:r>
        <w:rPr>
          <w:rFonts w:hint="eastAsia" w:ascii="Arial" w:hAnsi="Arial" w:cs="Arial"/>
          <w:color w:val="333333"/>
          <w:szCs w:val="28"/>
        </w:rPr>
        <w:t>应急救援小组立即组织人员，抢救材料设备；</w:t>
      </w:r>
    </w:p>
    <w:p>
      <w:pPr>
        <w:ind w:firstLine="360" w:firstLineChars="150"/>
        <w:rPr>
          <w:rFonts w:ascii="Arial" w:hAnsi="Arial" w:cs="Arial"/>
          <w:color w:val="333333"/>
          <w:szCs w:val="28"/>
        </w:rPr>
      </w:pPr>
      <w:r>
        <w:rPr>
          <w:rFonts w:hint="eastAsia" w:ascii="Arial" w:hAnsi="Arial" w:cs="Arial"/>
          <w:color w:val="333333"/>
          <w:szCs w:val="28"/>
        </w:rPr>
        <w:t>4</w:t>
      </w:r>
      <w:r>
        <w:rPr>
          <w:rFonts w:ascii="Arial" w:hAnsi="Arial" w:cs="Arial"/>
          <w:color w:val="333333"/>
          <w:szCs w:val="28"/>
        </w:rPr>
        <w:t>、</w:t>
      </w:r>
      <w:r>
        <w:rPr>
          <w:rFonts w:hint="eastAsia" w:ascii="Arial" w:hAnsi="Arial" w:cs="Arial"/>
          <w:color w:val="333333"/>
          <w:szCs w:val="28"/>
        </w:rPr>
        <w:t>医疗救护组对伤员进行必要的抢救和包扎；</w:t>
      </w:r>
    </w:p>
    <w:p>
      <w:pPr>
        <w:ind w:firstLine="360" w:firstLineChars="150"/>
        <w:rPr>
          <w:rFonts w:ascii="Arial" w:hAnsi="Arial" w:cs="Arial"/>
          <w:color w:val="333333"/>
          <w:szCs w:val="28"/>
        </w:rPr>
      </w:pPr>
      <w:r>
        <w:rPr>
          <w:rFonts w:hint="eastAsia" w:ascii="Arial" w:hAnsi="Arial" w:cs="Arial"/>
          <w:color w:val="333333"/>
          <w:szCs w:val="28"/>
        </w:rPr>
        <w:t>5</w:t>
      </w:r>
      <w:r>
        <w:rPr>
          <w:rFonts w:ascii="Arial" w:hAnsi="Arial" w:cs="Arial"/>
          <w:color w:val="333333"/>
          <w:szCs w:val="28"/>
        </w:rPr>
        <w:t>、</w:t>
      </w:r>
      <w:r>
        <w:rPr>
          <w:rFonts w:hint="eastAsia" w:ascii="Arial" w:hAnsi="Arial" w:cs="Arial"/>
          <w:color w:val="333333"/>
          <w:szCs w:val="28"/>
        </w:rPr>
        <w:t>后勤保障组组织车辆、救援物资；</w:t>
      </w:r>
    </w:p>
    <w:p>
      <w:pPr>
        <w:ind w:firstLine="360" w:firstLineChars="150"/>
        <w:rPr>
          <w:rFonts w:ascii="Arial" w:hAnsi="Arial" w:cs="Arial"/>
          <w:color w:val="333333"/>
          <w:szCs w:val="28"/>
        </w:rPr>
      </w:pPr>
      <w:r>
        <w:rPr>
          <w:rFonts w:hint="eastAsia" w:ascii="Arial" w:hAnsi="Arial" w:cs="Arial"/>
          <w:color w:val="333333"/>
          <w:szCs w:val="28"/>
        </w:rPr>
        <w:t>6、技术组指导实施救援方案，对演练过程进行记录，对事故分析等提供技术支持和服务、组织召开分析会，出具分析报告；</w:t>
      </w:r>
    </w:p>
    <w:p>
      <w:pPr>
        <w:ind w:firstLine="360" w:firstLineChars="150"/>
        <w:rPr>
          <w:rFonts w:ascii="Arial" w:hAnsi="Arial" w:cs="Arial"/>
          <w:color w:val="333333"/>
          <w:szCs w:val="28"/>
        </w:rPr>
      </w:pPr>
      <w:r>
        <w:rPr>
          <w:rFonts w:hint="eastAsia" w:ascii="Arial" w:hAnsi="Arial" w:cs="Arial"/>
          <w:color w:val="333333"/>
          <w:szCs w:val="28"/>
        </w:rPr>
        <w:t>7、善后处理组按照现场领导要求，负责对外部人员宣传、舆论、解释等，根据国家规定对相关伤亡人员的医疗、抚恤、安置、理赔等</w:t>
      </w:r>
      <w:r>
        <w:rPr>
          <w:rFonts w:ascii="Arial" w:hAnsi="Arial" w:cs="Arial"/>
          <w:color w:val="333333"/>
          <w:szCs w:val="28"/>
        </w:rPr>
        <w:t>。</w:t>
      </w:r>
      <w:r>
        <w:rPr>
          <w:rFonts w:ascii="Arial" w:hAnsi="Arial" w:cs="Arial"/>
          <w:color w:val="333333"/>
          <w:szCs w:val="28"/>
        </w:rPr>
        <w:br w:type="textWrapping"/>
      </w:r>
      <w:r>
        <w:rPr>
          <w:rFonts w:ascii="Arial" w:hAnsi="Arial" w:cs="Arial"/>
          <w:color w:val="333333"/>
          <w:szCs w:val="28"/>
        </w:rPr>
        <w:t> </w:t>
      </w:r>
      <w:r>
        <w:rPr>
          <w:rFonts w:hint="eastAsia" w:ascii="Arial" w:hAnsi="Arial" w:cs="Arial"/>
          <w:color w:val="333333"/>
          <w:szCs w:val="28"/>
        </w:rPr>
        <w:t>（四）、</w:t>
      </w:r>
      <w:r>
        <w:rPr>
          <w:rFonts w:hint="eastAsia" w:ascii="仿宋_GB2312" w:eastAsia="仿宋_GB2312"/>
          <w:b/>
          <w:szCs w:val="28"/>
        </w:rPr>
        <w:t>演练地点及时间：</w:t>
      </w:r>
    </w:p>
    <w:p>
      <w:pPr>
        <w:ind w:firstLine="480"/>
        <w:rPr>
          <w:rFonts w:ascii="宋体" w:hAnsi="宋体"/>
          <w:szCs w:val="28"/>
        </w:rPr>
      </w:pPr>
      <w:r>
        <w:rPr>
          <w:rFonts w:hint="eastAsia" w:ascii="宋体" w:hAnsi="宋体"/>
          <w:szCs w:val="28"/>
        </w:rPr>
        <w:t xml:space="preserve">演练地点：水打桥进口工点； </w:t>
      </w:r>
    </w:p>
    <w:p>
      <w:pPr>
        <w:ind w:firstLine="480"/>
        <w:rPr>
          <w:rFonts w:ascii="宋体" w:hAnsi="宋体"/>
          <w:szCs w:val="28"/>
        </w:rPr>
      </w:pPr>
      <w:r>
        <w:rPr>
          <w:rFonts w:hint="eastAsia" w:ascii="宋体" w:hAnsi="宋体"/>
          <w:szCs w:val="28"/>
        </w:rPr>
        <w:t>演练时间：</w:t>
      </w:r>
      <w:r>
        <w:rPr>
          <w:rFonts w:hint="eastAsia" w:ascii="宋体" w:hAnsi="宋体"/>
          <w:szCs w:val="28"/>
          <w:lang w:eastAsia="zh-CN"/>
        </w:rPr>
        <w:t>20XX</w:t>
      </w:r>
      <w:r>
        <w:rPr>
          <w:rFonts w:hint="eastAsia" w:ascii="宋体" w:hAnsi="宋体"/>
          <w:szCs w:val="28"/>
        </w:rPr>
        <w:t>年6月 15日下午15时</w:t>
      </w:r>
    </w:p>
    <w:p>
      <w:pPr>
        <w:ind w:firstLine="480"/>
        <w:rPr>
          <w:rFonts w:ascii="宋体" w:hAnsi="宋体"/>
          <w:szCs w:val="28"/>
        </w:rPr>
      </w:pPr>
      <w:r>
        <w:rPr>
          <w:rFonts w:hint="eastAsia" w:ascii="宋体" w:hAnsi="宋体"/>
          <w:szCs w:val="28"/>
        </w:rPr>
        <w:t>演练事件：防洪抢险</w:t>
      </w:r>
    </w:p>
    <w:p>
      <w:pPr>
        <w:ind w:firstLine="480"/>
        <w:rPr>
          <w:rFonts w:ascii="宋体" w:hAnsi="宋体"/>
          <w:szCs w:val="28"/>
        </w:rPr>
      </w:pPr>
      <w:r>
        <w:rPr>
          <w:rFonts w:hint="eastAsia" w:ascii="宋体" w:hAnsi="宋体"/>
          <w:szCs w:val="28"/>
        </w:rPr>
        <w:t>演练单位：北干1标进口工地作业队</w:t>
      </w:r>
    </w:p>
    <w:p>
      <w:pPr>
        <w:ind w:firstLine="480"/>
        <w:rPr>
          <w:rFonts w:ascii="宋体" w:hAnsi="宋体"/>
          <w:szCs w:val="28"/>
        </w:rPr>
      </w:pPr>
      <w:r>
        <w:rPr>
          <w:rFonts w:hint="eastAsia" w:ascii="宋体" w:hAnsi="宋体"/>
          <w:szCs w:val="28"/>
        </w:rPr>
        <w:t>六、应急救援准备：</w:t>
      </w:r>
    </w:p>
    <w:p>
      <w:pPr>
        <w:ind w:firstLine="480"/>
        <w:rPr>
          <w:rFonts w:ascii="宋体" w:hAnsi="宋体"/>
          <w:szCs w:val="28"/>
        </w:rPr>
      </w:pPr>
      <w:r>
        <w:rPr>
          <w:rFonts w:hint="eastAsia" w:ascii="宋体" w:hAnsi="宋体"/>
          <w:szCs w:val="28"/>
        </w:rPr>
        <w:t>1、物资和设备准备：</w:t>
      </w:r>
    </w:p>
    <w:p>
      <w:pPr>
        <w:ind w:firstLine="393" w:firstLineChars="164"/>
        <w:rPr>
          <w:rFonts w:ascii="宋体" w:hAnsi="宋体"/>
          <w:szCs w:val="28"/>
        </w:rPr>
      </w:pPr>
      <w:r>
        <w:rPr>
          <w:rFonts w:hint="eastAsia" w:ascii="宋体" w:hAnsi="宋体"/>
          <w:szCs w:val="28"/>
        </w:rPr>
        <w:t>（1）、救援物资和设备：</w:t>
      </w:r>
    </w:p>
    <w:p>
      <w:pPr>
        <w:ind w:firstLine="480"/>
        <w:rPr>
          <w:rFonts w:ascii="宋体" w:hAnsi="宋体"/>
          <w:szCs w:val="28"/>
        </w:rPr>
      </w:pPr>
      <w:r>
        <w:rPr>
          <w:rFonts w:hint="eastAsia" w:ascii="宋体" w:hAnsi="宋体"/>
          <w:szCs w:val="28"/>
        </w:rPr>
        <w:t>口哨2只，对讲机8个，手机每人1部，急救箱1个，抢救担架1付，救援车3辆，编织袋500条，扁担20根，钢管（40）50根，16磅铁锤30个，铁锹20把，救生衣50件，装载机1辆，翻斗车2辆，发电机（400千瓦）1台等。</w:t>
      </w:r>
    </w:p>
    <w:p>
      <w:pPr>
        <w:ind w:firstLine="393" w:firstLineChars="164"/>
        <w:rPr>
          <w:rFonts w:ascii="宋体" w:hAnsi="宋体"/>
          <w:szCs w:val="28"/>
        </w:rPr>
      </w:pPr>
      <w:r>
        <w:rPr>
          <w:rFonts w:hint="eastAsia" w:ascii="宋体" w:hAnsi="宋体"/>
          <w:szCs w:val="28"/>
        </w:rPr>
        <w:t>（2）、实战演练物资和设备：</w:t>
      </w:r>
    </w:p>
    <w:p>
      <w:pPr>
        <w:tabs>
          <w:tab w:val="left" w:pos="360"/>
        </w:tabs>
        <w:ind w:firstLine="480"/>
        <w:rPr>
          <w:rFonts w:ascii="宋体" w:hAnsi="宋体"/>
          <w:szCs w:val="28"/>
        </w:rPr>
      </w:pPr>
      <w:r>
        <w:rPr>
          <w:rFonts w:hint="eastAsia" w:ascii="宋体" w:hAnsi="宋体"/>
          <w:szCs w:val="28"/>
        </w:rPr>
        <w:t>照相机1部，摄影机1部，指挥车2辆。</w:t>
      </w:r>
    </w:p>
    <w:p>
      <w:pPr>
        <w:tabs>
          <w:tab w:val="left" w:pos="360"/>
        </w:tabs>
        <w:ind w:firstLine="482"/>
        <w:rPr>
          <w:rFonts w:ascii="宋体" w:hAnsi="宋体"/>
          <w:b/>
          <w:szCs w:val="28"/>
        </w:rPr>
      </w:pPr>
      <w:r>
        <w:rPr>
          <w:rFonts w:hint="eastAsia" w:ascii="宋体" w:hAnsi="宋体"/>
          <w:b/>
          <w:szCs w:val="28"/>
        </w:rPr>
        <w:t>2、人员准备：</w:t>
      </w:r>
    </w:p>
    <w:p>
      <w:pPr>
        <w:tabs>
          <w:tab w:val="left" w:pos="360"/>
        </w:tabs>
        <w:ind w:firstLine="480"/>
        <w:rPr>
          <w:rFonts w:ascii="宋体" w:hAnsi="宋体"/>
          <w:szCs w:val="28"/>
        </w:rPr>
      </w:pPr>
      <w:r>
        <w:rPr>
          <w:rFonts w:hint="eastAsia" w:ascii="宋体" w:hAnsi="宋体"/>
          <w:szCs w:val="28"/>
        </w:rPr>
        <w:t>观摩人员：业主、项目部、监理</w:t>
      </w:r>
    </w:p>
    <w:p>
      <w:pPr>
        <w:tabs>
          <w:tab w:val="left" w:pos="360"/>
        </w:tabs>
        <w:ind w:firstLine="480"/>
        <w:rPr>
          <w:rFonts w:ascii="宋体" w:hAnsi="宋体"/>
          <w:szCs w:val="28"/>
        </w:rPr>
      </w:pPr>
      <w:r>
        <w:rPr>
          <w:rFonts w:hint="eastAsia" w:ascii="宋体" w:hAnsi="宋体"/>
          <w:szCs w:val="28"/>
        </w:rPr>
        <w:t>评审人员：项目部、监理公司</w:t>
      </w:r>
    </w:p>
    <w:p>
      <w:pPr>
        <w:tabs>
          <w:tab w:val="left" w:pos="360"/>
        </w:tabs>
        <w:ind w:firstLine="480"/>
        <w:rPr>
          <w:rFonts w:ascii="宋体" w:hAnsi="宋体"/>
          <w:szCs w:val="28"/>
        </w:rPr>
      </w:pPr>
      <w:r>
        <w:rPr>
          <w:rFonts w:hint="eastAsia" w:ascii="宋体" w:hAnsi="宋体"/>
          <w:szCs w:val="28"/>
        </w:rPr>
        <w:t>宣传人员：项目部办公室</w:t>
      </w:r>
    </w:p>
    <w:p>
      <w:pPr>
        <w:ind w:firstLine="480"/>
        <w:rPr>
          <w:rFonts w:ascii="宋体" w:hAnsi="宋体"/>
          <w:szCs w:val="28"/>
        </w:rPr>
      </w:pPr>
      <w:r>
        <w:rPr>
          <w:rFonts w:hint="eastAsia" w:ascii="宋体" w:hAnsi="宋体"/>
          <w:szCs w:val="28"/>
        </w:rPr>
        <w:t>演练人员：</w:t>
      </w:r>
    </w:p>
    <w:p>
      <w:pPr>
        <w:ind w:firstLine="480"/>
        <w:rPr>
          <w:rFonts w:ascii="宋体" w:hAnsi="宋体"/>
          <w:szCs w:val="28"/>
        </w:rPr>
      </w:pPr>
      <w:r>
        <w:rPr>
          <w:rFonts w:hint="eastAsia" w:ascii="宋体" w:hAnsi="宋体"/>
          <w:szCs w:val="28"/>
        </w:rPr>
        <w:t>（1）人员疏散组</w:t>
      </w:r>
    </w:p>
    <w:p>
      <w:pPr>
        <w:ind w:firstLine="480"/>
        <w:rPr>
          <w:rFonts w:ascii="宋体" w:hAnsi="宋体"/>
          <w:szCs w:val="28"/>
        </w:rPr>
      </w:pPr>
      <w:r>
        <w:rPr>
          <w:rFonts w:hint="eastAsia" w:ascii="宋体" w:hAnsi="宋体"/>
          <w:szCs w:val="28"/>
        </w:rPr>
        <w:t>组长：龚海波，组织人员疏散撤离，清点人员，向总指挥报告情况，以便及时抢救；组员10人。</w:t>
      </w:r>
    </w:p>
    <w:p>
      <w:pPr>
        <w:ind w:firstLine="480"/>
        <w:rPr>
          <w:rFonts w:ascii="宋体" w:hAnsi="宋体"/>
          <w:szCs w:val="28"/>
        </w:rPr>
      </w:pPr>
      <w:r>
        <w:rPr>
          <w:rFonts w:hint="eastAsia" w:ascii="宋体" w:hAnsi="宋体"/>
          <w:szCs w:val="28"/>
        </w:rPr>
        <w:t>（2）抢险组</w:t>
      </w:r>
    </w:p>
    <w:p>
      <w:pPr>
        <w:ind w:firstLine="480"/>
        <w:rPr>
          <w:rFonts w:ascii="宋体" w:hAnsi="宋体"/>
          <w:szCs w:val="28"/>
        </w:rPr>
      </w:pPr>
      <w:r>
        <w:rPr>
          <w:rFonts w:hint="eastAsia" w:ascii="宋体" w:hAnsi="宋体"/>
          <w:szCs w:val="28"/>
        </w:rPr>
        <w:t>组长：覃刚，帮助被困人员、受伤人员逃离现场或医院抢救；组员15人。</w:t>
      </w:r>
    </w:p>
    <w:p>
      <w:pPr>
        <w:ind w:firstLine="480"/>
        <w:rPr>
          <w:rFonts w:ascii="宋体" w:hAnsi="宋体"/>
          <w:szCs w:val="28"/>
        </w:rPr>
      </w:pPr>
      <w:r>
        <w:rPr>
          <w:rFonts w:hint="eastAsia" w:ascii="宋体" w:hAnsi="宋体"/>
          <w:szCs w:val="28"/>
        </w:rPr>
        <w:t>（3）安全防护及救护伤员组</w:t>
      </w:r>
    </w:p>
    <w:p>
      <w:pPr>
        <w:ind w:firstLine="480"/>
        <w:rPr>
          <w:rFonts w:ascii="宋体" w:hAnsi="宋体"/>
          <w:szCs w:val="28"/>
        </w:rPr>
      </w:pPr>
      <w:r>
        <w:rPr>
          <w:rFonts w:hint="eastAsia" w:ascii="宋体" w:hAnsi="宋体"/>
          <w:szCs w:val="28"/>
        </w:rPr>
        <w:t>组长：龙宪林，负责对现场人员进急救工作，并联系120、110、就近医院或转动伤员，确保人员生命安全；组员6人。</w:t>
      </w:r>
    </w:p>
    <w:p>
      <w:pPr>
        <w:ind w:firstLine="480"/>
        <w:rPr>
          <w:rFonts w:ascii="宋体" w:hAnsi="宋体"/>
          <w:szCs w:val="28"/>
        </w:rPr>
      </w:pPr>
      <w:r>
        <w:rPr>
          <w:rFonts w:hint="eastAsia" w:ascii="宋体" w:hAnsi="宋体"/>
          <w:szCs w:val="28"/>
        </w:rPr>
        <w:t>（4）物资抢救组</w:t>
      </w:r>
    </w:p>
    <w:p>
      <w:pPr>
        <w:ind w:firstLine="480"/>
        <w:rPr>
          <w:rFonts w:ascii="宋体" w:hAnsi="宋体"/>
          <w:szCs w:val="28"/>
        </w:rPr>
      </w:pPr>
      <w:r>
        <w:rPr>
          <w:rFonts w:hint="eastAsia" w:ascii="宋体" w:hAnsi="宋体"/>
          <w:szCs w:val="28"/>
        </w:rPr>
        <w:t>组长：陈亮、负责做好应急物资供应；组员3人。</w:t>
      </w:r>
    </w:p>
    <w:p>
      <w:pPr>
        <w:ind w:firstLine="480"/>
        <w:rPr>
          <w:rFonts w:ascii="宋体" w:hAnsi="宋体"/>
          <w:szCs w:val="28"/>
        </w:rPr>
      </w:pPr>
      <w:r>
        <w:rPr>
          <w:rFonts w:hint="eastAsia" w:ascii="宋体" w:hAnsi="宋体"/>
          <w:szCs w:val="28"/>
        </w:rPr>
        <w:t>（5）通讯联络组</w:t>
      </w:r>
    </w:p>
    <w:p>
      <w:pPr>
        <w:ind w:firstLine="480"/>
        <w:rPr>
          <w:rFonts w:ascii="宋体" w:hAnsi="宋体"/>
          <w:szCs w:val="28"/>
        </w:rPr>
      </w:pPr>
      <w:r>
        <w:rPr>
          <w:rFonts w:hint="eastAsia" w:ascii="宋体" w:hAnsi="宋体"/>
          <w:szCs w:val="28"/>
        </w:rPr>
        <w:t>组长：文豪，负责应急广播，救援现场及现场指挥通讯畅通；组员2人。</w:t>
      </w:r>
    </w:p>
    <w:p>
      <w:pPr>
        <w:ind w:firstLine="480"/>
        <w:rPr>
          <w:rFonts w:ascii="宋体" w:hAnsi="宋体"/>
          <w:szCs w:val="28"/>
        </w:rPr>
      </w:pPr>
      <w:r>
        <w:rPr>
          <w:rFonts w:hint="eastAsia" w:ascii="宋体" w:hAnsi="宋体"/>
          <w:szCs w:val="28"/>
        </w:rPr>
        <w:t>（6）宣传报道组</w:t>
      </w:r>
    </w:p>
    <w:p>
      <w:pPr>
        <w:ind w:firstLine="480"/>
        <w:rPr>
          <w:rFonts w:ascii="宋体" w:hAnsi="宋体"/>
          <w:szCs w:val="28"/>
        </w:rPr>
      </w:pPr>
      <w:r>
        <w:rPr>
          <w:rFonts w:hint="eastAsia" w:ascii="宋体" w:hAnsi="宋体"/>
          <w:szCs w:val="28"/>
        </w:rPr>
        <w:t>组长：刘建新，负责对本次应急演练工作的宣传报道；组员2人。</w:t>
      </w:r>
    </w:p>
    <w:p>
      <w:pPr>
        <w:ind w:firstLine="480"/>
        <w:rPr>
          <w:rFonts w:ascii="宋体" w:hAnsi="宋体"/>
          <w:szCs w:val="28"/>
        </w:rPr>
      </w:pPr>
      <w:r>
        <w:rPr>
          <w:rFonts w:hint="eastAsia" w:ascii="宋体" w:hAnsi="宋体"/>
          <w:szCs w:val="28"/>
        </w:rPr>
        <w:t>（7）保障组</w:t>
      </w:r>
    </w:p>
    <w:p>
      <w:pPr>
        <w:ind w:firstLine="480"/>
        <w:rPr>
          <w:rFonts w:ascii="宋体" w:hAnsi="宋体"/>
          <w:szCs w:val="28"/>
        </w:rPr>
      </w:pPr>
      <w:r>
        <w:rPr>
          <w:rFonts w:hint="eastAsia" w:ascii="宋体" w:hAnsi="宋体"/>
          <w:szCs w:val="28"/>
        </w:rPr>
        <w:t>组长：吴云，保障本次演练的资金及购物资款到位；组织2人</w:t>
      </w:r>
    </w:p>
    <w:p>
      <w:pPr>
        <w:tabs>
          <w:tab w:val="left" w:pos="360"/>
        </w:tabs>
        <w:ind w:firstLine="480"/>
        <w:rPr>
          <w:rFonts w:ascii="宋体" w:hAnsi="宋体"/>
          <w:szCs w:val="28"/>
        </w:rPr>
      </w:pPr>
      <w:r>
        <w:rPr>
          <w:rFonts w:hint="eastAsia" w:ascii="宋体" w:hAnsi="宋体"/>
          <w:szCs w:val="28"/>
        </w:rPr>
        <w:t>现场指挥：李智                      事故报告人：刘大春</w:t>
      </w:r>
    </w:p>
    <w:p>
      <w:pPr>
        <w:tabs>
          <w:tab w:val="left" w:pos="360"/>
        </w:tabs>
        <w:ind w:firstLine="480"/>
        <w:rPr>
          <w:rFonts w:ascii="宋体" w:hAnsi="宋体"/>
          <w:szCs w:val="28"/>
        </w:rPr>
      </w:pPr>
      <w:r>
        <w:rPr>
          <w:rFonts w:hint="eastAsia" w:ascii="宋体" w:hAnsi="宋体"/>
          <w:szCs w:val="28"/>
        </w:rPr>
        <w:t>记录人员：唐斌</w:t>
      </w:r>
    </w:p>
    <w:p>
      <w:pPr>
        <w:tabs>
          <w:tab w:val="left" w:pos="360"/>
        </w:tabs>
        <w:ind w:firstLine="0" w:firstLineChars="0"/>
        <w:rPr>
          <w:rFonts w:ascii="宋体" w:hAnsi="宋体"/>
          <w:b/>
          <w:szCs w:val="28"/>
        </w:rPr>
      </w:pPr>
      <w:r>
        <w:rPr>
          <w:rFonts w:hint="eastAsia" w:ascii="宋体" w:hAnsi="宋体"/>
          <w:b/>
          <w:szCs w:val="28"/>
        </w:rPr>
        <w:t>实战演练过程：</w:t>
      </w:r>
    </w:p>
    <w:p>
      <w:pPr>
        <w:tabs>
          <w:tab w:val="left" w:pos="360"/>
        </w:tabs>
        <w:ind w:firstLine="482"/>
        <w:rPr>
          <w:rFonts w:ascii="宋体" w:hAnsi="宋体"/>
          <w:b/>
          <w:szCs w:val="28"/>
        </w:rPr>
      </w:pPr>
      <w:r>
        <w:rPr>
          <w:rFonts w:hint="eastAsia" w:ascii="宋体" w:hAnsi="宋体"/>
          <w:b/>
          <w:szCs w:val="28"/>
        </w:rPr>
        <w:t>1、报警:</w:t>
      </w:r>
    </w:p>
    <w:p>
      <w:pPr>
        <w:ind w:firstLine="480"/>
        <w:rPr>
          <w:rFonts w:ascii="宋体" w:hAnsi="宋体"/>
          <w:szCs w:val="28"/>
        </w:rPr>
      </w:pPr>
      <w:r>
        <w:rPr>
          <w:rFonts w:hint="eastAsia" w:ascii="宋体" w:hAnsi="宋体"/>
          <w:szCs w:val="28"/>
        </w:rPr>
        <w:t xml:space="preserve">    </w:t>
      </w:r>
      <w:r>
        <w:rPr>
          <w:rFonts w:hint="eastAsia" w:ascii="宋体" w:hAnsi="宋体"/>
          <w:szCs w:val="28"/>
          <w:lang w:eastAsia="zh-CN"/>
        </w:rPr>
        <w:t>20XX</w:t>
      </w:r>
      <w:r>
        <w:rPr>
          <w:rFonts w:hint="eastAsia" w:ascii="宋体" w:hAnsi="宋体"/>
          <w:szCs w:val="28"/>
        </w:rPr>
        <w:t>年4月15日夜晚大暴雨近5小时，水打桥隧洞进口入口左侧河沟因山洪暴发，洪水急骤上涨，在洞外值班的刘大春发现情况后立即向施工队在现场带班的覃刚电话汇报，覃刚接到电话后立即组织人员机械撤离现场并向作业队龚海波及施工员龙宪林汇报和向项目部安质部长蒲刚、安全总监李智汇报，李智接到汇报后，马上组织相关人员奔赴现场，启动了水打桥隧洞进口防洪应急演练，拉开了本次演练的序幕。</w:t>
      </w:r>
    </w:p>
    <w:p>
      <w:pPr>
        <w:ind w:firstLine="480"/>
        <w:rPr>
          <w:rFonts w:ascii="??_GB2312" w:hAnsi="仿宋" w:eastAsia="Times New Roman" w:cs="Times New Roman"/>
          <w:szCs w:val="28"/>
        </w:rPr>
      </w:pPr>
    </w:p>
    <w:p>
      <w:pPr>
        <w:pStyle w:val="4"/>
        <w:rPr>
          <w:sz w:val="28"/>
        </w:rPr>
      </w:pPr>
      <w:bookmarkStart w:id="18" w:name="_Toc5928"/>
      <w:r>
        <w:rPr>
          <w:rFonts w:hint="eastAsia" w:cs="黑体"/>
          <w:sz w:val="28"/>
        </w:rPr>
        <w:t>应急救援电话：</w:t>
      </w:r>
      <w:bookmarkEnd w:id="18"/>
    </w:p>
    <w:p>
      <w:pPr>
        <w:ind w:firstLine="720" w:firstLineChars="300"/>
        <w:rPr>
          <w:rFonts w:ascii="??_GB2312" w:hAnsi="仿宋" w:eastAsia="Times New Roman" w:cs="??_GB2312"/>
          <w:szCs w:val="28"/>
        </w:rPr>
      </w:pPr>
      <w:bookmarkStart w:id="19" w:name="_GoBack"/>
      <w:bookmarkEnd w:id="19"/>
      <w:r>
        <w:rPr>
          <w:rFonts w:hint="eastAsia" w:ascii="??_GB2312" w:hAnsi="仿宋" w:cs="Times New Roman"/>
          <w:szCs w:val="28"/>
          <w:lang w:eastAsia="zh-CN"/>
        </w:rPr>
        <w:t>XX</w:t>
      </w:r>
      <w:r>
        <w:rPr>
          <w:rFonts w:ascii="??_GB2312" w:hAnsi="仿宋" w:eastAsia="Times New Roman" w:cs="Times New Roman"/>
          <w:szCs w:val="28"/>
        </w:rPr>
        <w:t>县气象局</w:t>
      </w:r>
      <w:r>
        <w:rPr>
          <w:rFonts w:ascii="??_GB2312" w:hAnsi="仿宋" w:eastAsia="Times New Roman" w:cs="??_GB2312"/>
          <w:szCs w:val="28"/>
        </w:rPr>
        <w:t xml:space="preserve">           </w:t>
      </w:r>
      <w:r>
        <w:rPr>
          <w:rFonts w:ascii="??_GB2312" w:hAnsi="仿宋" w:eastAsia="Times New Roman" w:cs="Times New Roman"/>
          <w:szCs w:val="28"/>
        </w:rPr>
        <w:t>电话：</w:t>
      </w:r>
      <w:r>
        <w:rPr>
          <w:rFonts w:ascii="??_GB2312" w:hAnsi="仿宋" w:eastAsia="Times New Roman" w:cs="??_GB2312"/>
          <w:szCs w:val="28"/>
        </w:rPr>
        <w:t>0857-4222629</w:t>
      </w:r>
    </w:p>
    <w:p>
      <w:pPr>
        <w:ind w:firstLine="720" w:firstLineChars="300"/>
        <w:rPr>
          <w:rFonts w:ascii="??_GB2312" w:hAnsi="仿宋" w:eastAsia="Times New Roman" w:cs="??_GB2312"/>
          <w:szCs w:val="28"/>
        </w:rPr>
      </w:pPr>
      <w:r>
        <w:rPr>
          <w:rFonts w:hint="eastAsia" w:ascii="??_GB2312" w:hAnsi="仿宋" w:cs="Times New Roman"/>
          <w:szCs w:val="28"/>
          <w:lang w:eastAsia="zh-CN"/>
        </w:rPr>
        <w:t>XX</w:t>
      </w:r>
      <w:r>
        <w:rPr>
          <w:rFonts w:ascii="??_GB2312" w:hAnsi="仿宋" w:eastAsia="Times New Roman" w:cs="Times New Roman"/>
          <w:szCs w:val="28"/>
        </w:rPr>
        <w:t>县人民医院</w:t>
      </w:r>
      <w:r>
        <w:rPr>
          <w:rFonts w:ascii="??_GB2312" w:hAnsi="仿宋" w:eastAsia="Times New Roman" w:cs="??_GB2312"/>
          <w:szCs w:val="28"/>
        </w:rPr>
        <w:t xml:space="preserve">         </w:t>
      </w:r>
      <w:r>
        <w:rPr>
          <w:rFonts w:ascii="??_GB2312" w:hAnsi="仿宋" w:eastAsia="Times New Roman" w:cs="Times New Roman"/>
          <w:szCs w:val="28"/>
        </w:rPr>
        <w:t>电话：</w:t>
      </w:r>
      <w:r>
        <w:rPr>
          <w:rFonts w:hint="eastAsia" w:ascii="??_GB2312" w:hAnsi="仿宋" w:cs="??_GB2312"/>
          <w:szCs w:val="28"/>
        </w:rPr>
        <w:t>120</w:t>
      </w:r>
    </w:p>
    <w:p>
      <w:pPr>
        <w:pStyle w:val="14"/>
        <w:ind w:firstLine="480"/>
        <w:rPr>
          <w:sz w:val="22"/>
        </w:rPr>
      </w:pPr>
      <w:r>
        <w:rPr>
          <w:rFonts w:ascii="??_GB2312" w:hAnsi="仿宋" w:eastAsia="Times New Roman" w:cs="Times New Roman"/>
          <w:szCs w:val="28"/>
        </w:rPr>
        <w:t>注：通信全部采用对讲机并调整为</w:t>
      </w:r>
      <w:r>
        <w:rPr>
          <w:rFonts w:ascii="??_GB2312" w:hAnsi="仿宋" w:eastAsia="Times New Roman" w:cs="??_GB2312"/>
          <w:szCs w:val="28"/>
        </w:rPr>
        <w:t>1</w:t>
      </w:r>
      <w:r>
        <w:rPr>
          <w:rFonts w:ascii="??_GB2312" w:hAnsi="仿宋" w:eastAsia="Times New Roman" w:cs="Times New Roman"/>
          <w:szCs w:val="28"/>
        </w:rPr>
        <w:t>频道，在接到指令与汇报时必须做到指令和反馈信息清晰明确，收到或指令明确。（如：下达指令后，抢险队队长做出响应“收到”，任务完成做出“报告”。）</w:t>
      </w:r>
    </w:p>
    <w:p>
      <w:pPr>
        <w:pStyle w:val="14"/>
        <w:ind w:firstLine="0" w:firstLineChars="0"/>
        <w:jc w:val="center"/>
        <w:rPr>
          <w:b/>
          <w:bCs/>
          <w:sz w:val="28"/>
          <w:szCs w:val="32"/>
        </w:rPr>
      </w:pPr>
      <w:r>
        <w:rPr>
          <w:rFonts w:hint="eastAsia"/>
          <w:b/>
          <w:bCs/>
          <w:sz w:val="28"/>
          <w:szCs w:val="32"/>
        </w:rPr>
        <w:t>场景对白(剧本)</w:t>
      </w:r>
    </w:p>
    <w:p>
      <w:pPr>
        <w:pStyle w:val="14"/>
        <w:tabs>
          <w:tab w:val="left" w:pos="1920"/>
        </w:tabs>
        <w:ind w:firstLine="560"/>
        <w:rPr>
          <w:rFonts w:ascii="仿宋_GB2312" w:hAnsi="宋体" w:eastAsia="仿宋_GB2312"/>
          <w:sz w:val="28"/>
          <w:szCs w:val="28"/>
        </w:rPr>
      </w:pPr>
      <w:r>
        <w:rPr>
          <w:rFonts w:hint="eastAsia" w:ascii="仿宋_GB2312" w:hAnsi="宋体" w:eastAsia="仿宋_GB2312"/>
          <w:sz w:val="28"/>
          <w:szCs w:val="28"/>
        </w:rPr>
        <w:t>（所有人员穿好工作服、佩带好红袖章，各应急小组对必须14：40前到达观礼台处进行程序推演。）</w:t>
      </w:r>
    </w:p>
    <w:p>
      <w:pPr>
        <w:ind w:firstLine="482"/>
        <w:rPr>
          <w:b/>
          <w:bCs/>
          <w:szCs w:val="28"/>
        </w:rPr>
      </w:pPr>
      <w:r>
        <w:rPr>
          <w:rFonts w:hint="eastAsia"/>
          <w:b/>
          <w:bCs/>
          <w:szCs w:val="28"/>
        </w:rPr>
        <w:t>1.演习前汇报：【时间：15：00】</w:t>
      </w:r>
    </w:p>
    <w:p>
      <w:pPr>
        <w:pStyle w:val="14"/>
        <w:tabs>
          <w:tab w:val="left" w:pos="1920"/>
        </w:tabs>
        <w:ind w:firstLine="560"/>
        <w:rPr>
          <w:rFonts w:ascii="仿宋_GB2312" w:hAnsi="宋体" w:eastAsia="仿宋_GB2312"/>
          <w:sz w:val="28"/>
          <w:szCs w:val="28"/>
        </w:rPr>
      </w:pPr>
      <w:r>
        <w:rPr>
          <w:rFonts w:hint="eastAsia" w:ascii="仿宋_GB2312" w:hAnsi="宋体" w:eastAsia="仿宋_GB2312"/>
          <w:sz w:val="28"/>
          <w:szCs w:val="28"/>
          <w:lang w:eastAsia="zh-CN"/>
        </w:rPr>
        <w:t>20XX</w:t>
      </w:r>
      <w:r>
        <w:rPr>
          <w:rFonts w:hint="eastAsia" w:ascii="仿宋_GB2312" w:hAnsi="宋体" w:eastAsia="仿宋_GB2312"/>
          <w:sz w:val="28"/>
          <w:szCs w:val="28"/>
        </w:rPr>
        <w:t>年4月15日15时00分，应急指挥部、部分参演单位和指导观摩全体人员在应急指挥部（设在观礼平台部位）。总指挥（李智）向演练业主领导报告：</w:t>
      </w:r>
      <w:r>
        <w:rPr>
          <w:rFonts w:hint="eastAsia" w:ascii="仿宋_GB2312" w:hAnsi="宋体" w:eastAsia="仿宋_GB2312"/>
          <w:sz w:val="28"/>
          <w:szCs w:val="28"/>
          <w:lang w:eastAsia="zh-CN"/>
        </w:rPr>
        <w:t>20XX</w:t>
      </w:r>
      <w:r>
        <w:rPr>
          <w:rFonts w:hint="eastAsia" w:ascii="仿宋_GB2312" w:hAnsi="宋体" w:eastAsia="仿宋_GB2312"/>
          <w:sz w:val="28"/>
          <w:szCs w:val="28"/>
        </w:rPr>
        <w:t>年防洪度汛应急演练各项准备工作完毕，参演人员和物资装备均已到位，请指示。</w:t>
      </w:r>
    </w:p>
    <w:p>
      <w:pPr>
        <w:pStyle w:val="14"/>
        <w:tabs>
          <w:tab w:val="left" w:pos="1920"/>
        </w:tabs>
        <w:ind w:firstLine="560"/>
        <w:rPr>
          <w:rFonts w:ascii="仿宋_GB2312" w:hAnsi="宋体" w:eastAsia="仿宋_GB2312"/>
          <w:sz w:val="28"/>
          <w:szCs w:val="28"/>
        </w:rPr>
      </w:pPr>
      <w:r>
        <w:rPr>
          <w:rFonts w:hint="eastAsia" w:ascii="仿宋_GB2312" w:hAnsi="宋体" w:eastAsia="仿宋_GB2312"/>
          <w:sz w:val="28"/>
          <w:szCs w:val="28"/>
        </w:rPr>
        <w:t>业主领导宣布：演练开始！</w:t>
      </w:r>
    </w:p>
    <w:p>
      <w:pPr>
        <w:ind w:firstLine="482"/>
        <w:rPr>
          <w:b/>
          <w:bCs/>
          <w:szCs w:val="28"/>
        </w:rPr>
      </w:pPr>
      <w:r>
        <w:rPr>
          <w:rFonts w:hint="eastAsia"/>
          <w:b/>
          <w:bCs/>
          <w:szCs w:val="28"/>
        </w:rPr>
        <w:t>2.演习开始：【时间：15：05】</w:t>
      </w:r>
    </w:p>
    <w:p>
      <w:pPr>
        <w:ind w:firstLine="480"/>
        <w:rPr>
          <w:rFonts w:ascii="宋体" w:hAnsi="宋体"/>
          <w:szCs w:val="28"/>
        </w:rPr>
      </w:pPr>
      <w:r>
        <w:rPr>
          <w:rFonts w:hint="eastAsia" w:ascii="宋体" w:hAnsi="宋体"/>
          <w:szCs w:val="28"/>
        </w:rPr>
        <w:t>15</w:t>
      </w:r>
      <w:r>
        <w:rPr>
          <w:rFonts w:ascii="宋体" w:hAnsi="宋体"/>
          <w:szCs w:val="28"/>
        </w:rPr>
        <w:t>:0</w:t>
      </w:r>
      <w:r>
        <w:rPr>
          <w:rFonts w:hint="eastAsia" w:ascii="宋体" w:hAnsi="宋体"/>
          <w:szCs w:val="28"/>
        </w:rPr>
        <w:t>5李智宣布应急演练开始。</w:t>
      </w:r>
    </w:p>
    <w:p>
      <w:pPr>
        <w:ind w:firstLine="480"/>
        <w:rPr>
          <w:rFonts w:ascii="宋体" w:hAnsi="宋体"/>
          <w:szCs w:val="28"/>
        </w:rPr>
      </w:pPr>
      <w:r>
        <w:rPr>
          <w:rFonts w:hint="eastAsia" w:ascii="宋体" w:hAnsi="宋体"/>
          <w:szCs w:val="28"/>
        </w:rPr>
        <w:t>1、</w:t>
      </w:r>
      <w:r>
        <w:rPr>
          <w:rFonts w:hint="eastAsia" w:ascii="宋体" w:hAnsi="宋体"/>
          <w:b/>
          <w:bCs/>
          <w:szCs w:val="28"/>
        </w:rPr>
        <w:t>第一幕</w:t>
      </w:r>
      <w:r>
        <w:rPr>
          <w:rFonts w:hint="eastAsia" w:ascii="宋体" w:hAnsi="宋体"/>
          <w:szCs w:val="28"/>
        </w:rPr>
        <w:t>：值班员刘大春发现洞口河沟水位暴涨；立即用对讲机向龚海波汇情况，龚海波马上打电话报告李智“进口工点河水上涨，有进洞的趋势”。李智要求马上启动应急方案。安排龚海波第一先撤洞内的人、机械；</w:t>
      </w:r>
    </w:p>
    <w:p>
      <w:pPr>
        <w:ind w:firstLine="480"/>
        <w:rPr>
          <w:rFonts w:ascii="宋体" w:hAnsi="宋体"/>
          <w:szCs w:val="28"/>
        </w:rPr>
      </w:pPr>
      <w:r>
        <w:rPr>
          <w:rFonts w:hint="eastAsia" w:ascii="宋体" w:hAnsi="宋体"/>
          <w:szCs w:val="28"/>
        </w:rPr>
        <w:t>2、现场龚海波呼叫电工、洞内人员，马上洞内断电、撤人、撤机械；（洞内有8人、一台汽车、一台装机、一台趴渣机。预计15分钟撤完。）</w:t>
      </w:r>
    </w:p>
    <w:p>
      <w:pPr>
        <w:ind w:firstLine="480"/>
        <w:rPr>
          <w:rFonts w:ascii="宋体" w:hAnsi="宋体"/>
          <w:szCs w:val="28"/>
        </w:rPr>
      </w:pPr>
      <w:r>
        <w:rPr>
          <w:rFonts w:hint="eastAsia" w:ascii="宋体" w:hAnsi="宋体"/>
          <w:szCs w:val="28"/>
        </w:rPr>
        <w:t>3、</w:t>
      </w:r>
      <w:r>
        <w:rPr>
          <w:rFonts w:hint="eastAsia" w:ascii="宋体" w:hAnsi="宋体"/>
          <w:b/>
          <w:bCs/>
          <w:szCs w:val="28"/>
        </w:rPr>
        <w:t>第二幕</w:t>
      </w:r>
      <w:r>
        <w:rPr>
          <w:rFonts w:hint="eastAsia" w:ascii="宋体" w:hAnsi="宋体"/>
          <w:szCs w:val="28"/>
        </w:rPr>
        <w:t>：值班员刘大春发现河水快要进洞，再次通知李智。李智马上安排抢险组覃刚组织人员装沙袋垒围堰挡水（10人，沙袋必须垒码双排、四层，计划20分钟），并用对讲机呼叫安排物资组陈亮带人准备抽水（把水泵架设在集水坑，接水管必须把水抽出来，5人，计划10分钟）。</w:t>
      </w:r>
    </w:p>
    <w:p>
      <w:pPr>
        <w:ind w:firstLine="480"/>
        <w:rPr>
          <w:rFonts w:ascii="宋体" w:hAnsi="宋体"/>
          <w:szCs w:val="28"/>
        </w:rPr>
      </w:pPr>
      <w:r>
        <w:rPr>
          <w:rFonts w:hint="eastAsia" w:ascii="宋体" w:hAnsi="宋体"/>
          <w:szCs w:val="28"/>
        </w:rPr>
        <w:t>4、</w:t>
      </w:r>
      <w:r>
        <w:rPr>
          <w:rFonts w:hint="eastAsia" w:ascii="宋体" w:hAnsi="宋体"/>
          <w:b/>
          <w:bCs/>
          <w:szCs w:val="28"/>
        </w:rPr>
        <w:t>第三幕</w:t>
      </w:r>
      <w:r>
        <w:rPr>
          <w:rFonts w:hint="eastAsia" w:ascii="宋体" w:hAnsi="宋体"/>
          <w:szCs w:val="28"/>
        </w:rPr>
        <w:t>：在施工过程中，覃刚向李智报告有人员受伤，立即安排后勤组龙宪林带救护车赶到现场，组织抢救。现场对伤员进行包扎，送入救护车拉走。（8人，药箱、担架、两块木板、绷带、红药水、汽车计划10分钟）</w:t>
      </w:r>
    </w:p>
    <w:p>
      <w:pPr>
        <w:ind w:firstLine="480"/>
        <w:rPr>
          <w:rFonts w:ascii="宋体" w:hAnsi="宋体"/>
          <w:szCs w:val="28"/>
        </w:rPr>
      </w:pPr>
      <w:r>
        <w:rPr>
          <w:rFonts w:hint="eastAsia" w:ascii="宋体" w:hAnsi="宋体"/>
          <w:szCs w:val="28"/>
        </w:rPr>
        <w:t>15</w:t>
      </w:r>
      <w:r>
        <w:rPr>
          <w:rFonts w:ascii="宋体" w:hAnsi="宋体"/>
          <w:szCs w:val="28"/>
        </w:rPr>
        <w:t>:</w:t>
      </w:r>
      <w:r>
        <w:rPr>
          <w:rFonts w:hint="eastAsia" w:ascii="宋体" w:hAnsi="宋体"/>
          <w:szCs w:val="28"/>
        </w:rPr>
        <w:t>5</w:t>
      </w:r>
      <w:r>
        <w:rPr>
          <w:rFonts w:ascii="宋体" w:hAnsi="宋体"/>
          <w:szCs w:val="28"/>
        </w:rPr>
        <w:t>5 </w:t>
      </w:r>
      <w:r>
        <w:rPr>
          <w:rFonts w:hint="eastAsia" w:ascii="宋体" w:hAnsi="宋体"/>
          <w:szCs w:val="28"/>
        </w:rPr>
        <w:t>抢险队派出队员对生活区和生产区周边进行险情排查；</w:t>
      </w:r>
    </w:p>
    <w:p>
      <w:pPr>
        <w:ind w:firstLine="480"/>
        <w:rPr>
          <w:rFonts w:ascii="宋体" w:hAnsi="宋体"/>
          <w:szCs w:val="28"/>
        </w:rPr>
      </w:pPr>
      <w:r>
        <w:rPr>
          <w:rFonts w:hint="eastAsia" w:ascii="宋体" w:hAnsi="宋体"/>
          <w:szCs w:val="28"/>
        </w:rPr>
        <w:t>16</w:t>
      </w:r>
      <w:r>
        <w:rPr>
          <w:rFonts w:ascii="宋体" w:hAnsi="宋体"/>
          <w:szCs w:val="28"/>
        </w:rPr>
        <w:t>:</w:t>
      </w:r>
      <w:r>
        <w:rPr>
          <w:rFonts w:hint="eastAsia" w:ascii="宋体" w:hAnsi="宋体"/>
          <w:szCs w:val="28"/>
        </w:rPr>
        <w:t>0</w:t>
      </w:r>
      <w:r>
        <w:rPr>
          <w:rFonts w:ascii="宋体" w:hAnsi="宋体"/>
          <w:szCs w:val="28"/>
        </w:rPr>
        <w:t>5 </w:t>
      </w:r>
      <w:r>
        <w:rPr>
          <w:rFonts w:hint="eastAsia" w:ascii="宋体" w:hAnsi="宋体"/>
          <w:szCs w:val="28"/>
        </w:rPr>
        <w:t>防洪抢险演练结束。</w:t>
      </w:r>
    </w:p>
    <w:p>
      <w:pPr>
        <w:ind w:firstLine="480"/>
        <w:rPr>
          <w:rFonts w:ascii="宋体" w:hAnsi="宋体"/>
          <w:szCs w:val="28"/>
        </w:rPr>
      </w:pPr>
      <w:r>
        <w:rPr>
          <w:rFonts w:hint="eastAsia" w:ascii="宋体" w:hAnsi="宋体"/>
          <w:szCs w:val="28"/>
        </w:rPr>
        <w:t>从发现险情到抢险结束，本次演练共持续了60分钟，在演练过程中，要求参加的员工态度认真，行动迅速、有序，物资、机具必须准备到位。人员听从指挥，不能乱，通讯设备配备充足。</w:t>
      </w:r>
    </w:p>
    <w:p>
      <w:pPr>
        <w:ind w:firstLine="480"/>
        <w:rPr>
          <w:rFonts w:ascii="宋体" w:hAnsi="宋体"/>
          <w:szCs w:val="28"/>
        </w:rPr>
      </w:pPr>
      <w:r>
        <w:rPr>
          <w:rFonts w:hint="eastAsia" w:ascii="宋体" w:hAnsi="宋体"/>
          <w:szCs w:val="28"/>
        </w:rPr>
        <w:t xml:space="preserve">                          </w:t>
      </w:r>
      <w:r>
        <w:rPr>
          <w:rFonts w:hint="eastAsia" w:ascii="宋体" w:hAnsi="宋体"/>
          <w:szCs w:val="28"/>
          <w:lang w:eastAsia="zh-CN"/>
        </w:rPr>
        <w:t>中铁X局</w:t>
      </w:r>
      <w:r>
        <w:rPr>
          <w:rFonts w:hint="eastAsia" w:ascii="宋体" w:hAnsi="宋体"/>
          <w:szCs w:val="28"/>
        </w:rPr>
        <w:t>北干1标项目部</w:t>
      </w:r>
    </w:p>
    <w:p>
      <w:pPr>
        <w:ind w:firstLine="480"/>
        <w:rPr>
          <w:sz w:val="22"/>
        </w:rPr>
      </w:pPr>
      <w:r>
        <w:rPr>
          <w:rFonts w:hint="eastAsia" w:ascii="宋体" w:hAnsi="宋体"/>
          <w:szCs w:val="28"/>
        </w:rPr>
        <w:t xml:space="preserve">                            </w:t>
      </w:r>
      <w:r>
        <w:rPr>
          <w:rFonts w:hint="eastAsia" w:ascii="宋体" w:hAnsi="宋体"/>
          <w:szCs w:val="28"/>
          <w:lang w:eastAsia="zh-CN"/>
        </w:rPr>
        <w:t>20XX</w:t>
      </w:r>
      <w:r>
        <w:rPr>
          <w:rFonts w:hint="eastAsia" w:ascii="宋体" w:hAnsi="宋体"/>
          <w:szCs w:val="28"/>
        </w:rPr>
        <w:t>年4月2日</w:t>
      </w:r>
    </w:p>
    <w:sectPr>
      <w:headerReference r:id="rId6" w:type="first"/>
      <w:footerReference r:id="rId8" w:type="first"/>
      <w:headerReference r:id="rId5" w:type="default"/>
      <w:footerReference r:id="rId7" w:type="default"/>
      <w:pgSz w:w="11906" w:h="16838"/>
      <w:pgMar w:top="1440" w:right="1800" w:bottom="1440" w:left="1800" w:header="851" w:footer="992" w:gutter="0"/>
      <w:pgNumType w:start="1"/>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ndara">
    <w:panose1 w:val="020E0502030303020204"/>
    <w:charset w:val="00"/>
    <w:family w:val="swiss"/>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0" w:firstLineChars="0"/>
      <w:rPr>
        <w:rFonts w:cs="Times New Roman"/>
      </w:rPr>
    </w:pPr>
    <w:r>
      <mc:AlternateContent>
        <mc:Choice Requires="wpg">
          <w:drawing>
            <wp:anchor distT="0" distB="0" distL="114300" distR="114300" simplePos="0" relativeHeight="251659264" behindDoc="0" locked="0" layoutInCell="1" allowOverlap="1">
              <wp:simplePos x="0" y="0"/>
              <wp:positionH relativeFrom="column">
                <wp:posOffset>2981960</wp:posOffset>
              </wp:positionH>
              <wp:positionV relativeFrom="paragraph">
                <wp:posOffset>74930</wp:posOffset>
              </wp:positionV>
              <wp:extent cx="2177415" cy="382905"/>
              <wp:effectExtent l="0" t="0" r="6985" b="0"/>
              <wp:wrapNone/>
              <wp:docPr id="3" name="组合 1026"/>
              <wp:cNvGraphicFramePr/>
              <a:graphic xmlns:a="http://schemas.openxmlformats.org/drawingml/2006/main">
                <a:graphicData uri="http://schemas.microsoft.com/office/word/2010/wordprocessingGroup">
                  <wpg:wgp>
                    <wpg:cNvGrpSpPr/>
                    <wpg:grpSpPr>
                      <a:xfrm>
                        <a:off x="0" y="0"/>
                        <a:ext cx="2177415" cy="382905"/>
                        <a:chOff x="1812" y="15346"/>
                        <a:chExt cx="3429" cy="624"/>
                      </a:xfrm>
                    </wpg:grpSpPr>
                    <wps:wsp>
                      <wps:cNvPr id="1" name="矩形 1027"/>
                      <wps:cNvSpPr/>
                      <wps:spPr>
                        <a:xfrm>
                          <a:off x="2514" y="15436"/>
                          <a:ext cx="2727" cy="468"/>
                        </a:xfrm>
                        <a:prstGeom prst="rect">
                          <a:avLst/>
                        </a:prstGeom>
                        <a:solidFill>
                          <a:srgbClr val="FFFFFF"/>
                        </a:solidFill>
                        <a:ln w="3175">
                          <a:noFill/>
                        </a:ln>
                      </wps:spPr>
                      <wps:txbx>
                        <w:txbxContent>
                          <w:p>
                            <w:pPr>
                              <w:pStyle w:val="19"/>
                              <w:tabs>
                                <w:tab w:val="clear" w:pos="4153"/>
                                <w:tab w:val="clear" w:pos="8306"/>
                              </w:tabs>
                              <w:spacing w:line="240" w:lineRule="auto"/>
                              <w:ind w:firstLine="0" w:firstLineChars="0"/>
                              <w:rPr>
                                <w:rFonts w:ascii="Candara" w:hAnsi="Candara" w:cs="Candara"/>
                                <w:b/>
                                <w:bCs/>
                                <w:spacing w:val="-4"/>
                                <w:sz w:val="13"/>
                                <w:szCs w:val="13"/>
                              </w:rPr>
                            </w:pPr>
                          </w:p>
                        </w:txbxContent>
                      </wps:txbx>
                      <wps:bodyPr lIns="0" tIns="10800" rIns="0" bIns="10800" upright="1"/>
                    </wps:wsp>
                    <wps:wsp>
                      <wps:cNvPr id="2" name="图片 1028" descr="中国电建主标识 拷贝"/>
                      <wps:cNvSpPr>
                        <a:spLocks noChangeAspect="1"/>
                      </wps:cNvSpPr>
                      <wps:spPr>
                        <a:xfrm>
                          <a:off x="1812" y="15346"/>
                          <a:ext cx="601" cy="624"/>
                        </a:xfrm>
                        <a:prstGeom prst="rect">
                          <a:avLst/>
                        </a:prstGeom>
                        <a:noFill/>
                        <a:ln>
                          <a:noFill/>
                        </a:ln>
                      </wps:spPr>
                      <wps:bodyPr upright="1"/>
                    </wps:wsp>
                  </wpg:wgp>
                </a:graphicData>
              </a:graphic>
            </wp:anchor>
          </w:drawing>
        </mc:Choice>
        <mc:Fallback>
          <w:pict>
            <v:group id="组合 1026" o:spid="_x0000_s1026" o:spt="203" style="position:absolute;left:0pt;margin-left:234.8pt;margin-top:5.9pt;height:30.15pt;width:171.45pt;z-index:251659264;mso-width-relative:page;mso-height-relative:page;" coordorigin="1812,15346" coordsize="3429,624" o:gfxdata="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3ybCX2QAAAAkBAAAPAAAAAAAAAAEAIAAAACIAAABkcnMvZG93bnJldi54bWxQSwECFAAUAAAA&#10;CACHTuJAFfClTtECAACCBgAADgAAAAAAAAABACAAAAAoAQAAZHJzL2Uyb0RvYy54bWxQSwUGAAAA&#10;AAYABgBZAQAAawYAAAAA&#10;">
              <o:lock v:ext="edit" aspectratio="f"/>
              <v:rect id="矩形 1027" o:spid="_x0000_s1026" o:spt="1" style="position:absolute;left:2514;top:15436;height:468;width:2727;" fillcolor="#FFFFFF" filled="t" stroked="f" coordsize="21600,21600" o:gfxdata="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SvzorsAAADa&#10;AAAADwAAAAAAAAABACAAAAAiAAAAZHJzL2Rvd25yZXYueG1sUEsBAhQAFAAAAAgAh07iQDMvBZ47&#10;AAAAOQAAABAAAAAAAAAAAQAgAAAACgEAAGRycy9zaGFwZXhtbC54bWxQSwUGAAAAAAYABgBbAQAA&#10;tAMAAAAA&#10;">
                <v:fill on="t" focussize="0,0"/>
                <v:stroke on="f" weight="0.25pt"/>
                <v:imagedata o:title=""/>
                <o:lock v:ext="edit" aspectratio="f"/>
                <v:textbox inset="0mm,0.3mm,0mm,0.3mm">
                  <w:txbxContent>
                    <w:p>
                      <w:pPr>
                        <w:pStyle w:val="19"/>
                        <w:tabs>
                          <w:tab w:val="clear" w:pos="4153"/>
                          <w:tab w:val="clear" w:pos="8306"/>
                        </w:tabs>
                        <w:spacing w:line="240" w:lineRule="auto"/>
                        <w:ind w:firstLine="0" w:firstLineChars="0"/>
                        <w:rPr>
                          <w:rFonts w:ascii="Candara" w:hAnsi="Candara" w:cs="Candara"/>
                          <w:b/>
                          <w:bCs/>
                          <w:spacing w:val="-4"/>
                          <w:sz w:val="13"/>
                          <w:szCs w:val="13"/>
                        </w:rPr>
                      </w:pPr>
                    </w:p>
                  </w:txbxContent>
                </v:textbox>
              </v:rect>
              <v:rect id="图片 1028" o:spid="_x0000_s1026" o:spt="1" alt="中国电建主标识 拷贝" style="position:absolute;left:1812;top:15346;height:624;width:601;" filled="f" stroked="f" coordsize="21600,21600" o:gfxdata="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qtzq8AAAA&#10;2gAAAA8AAAAAAAAAAQAgAAAAIgAAAGRycy9kb3ducmV2LnhtbFBLAQIUABQAAAAIAIdO4kAzLwWe&#10;OwAAADkAAAAQAAAAAAAAAAEAIAAAAAsBAABkcnMvc2hhcGV4bWwueG1sUEsFBgAAAAAGAAYAWwEA&#10;ALUDAAAAAA==&#10;">
                <v:fill on="f" focussize="0,0"/>
                <v:stroke on="f"/>
                <v:imagedata o:title=""/>
                <o:lock v:ext="edit" aspectratio="t"/>
              </v:rec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left" w:pos="1888"/>
        <w:tab w:val="clear" w:pos="4153"/>
      </w:tabs>
      <w:ind w:firstLine="360"/>
      <w:rPr>
        <w:rFonts w:cs="Times New Roman"/>
      </w:rPr>
    </w:pPr>
    <w:r>
      <mc:AlternateContent>
        <mc:Choice Requires="wpg">
          <w:drawing>
            <wp:anchor distT="0" distB="0" distL="114300" distR="114300" simplePos="0" relativeHeight="251659264" behindDoc="0" locked="0" layoutInCell="1" allowOverlap="1">
              <wp:simplePos x="0" y="0"/>
              <wp:positionH relativeFrom="column">
                <wp:posOffset>3096260</wp:posOffset>
              </wp:positionH>
              <wp:positionV relativeFrom="paragraph">
                <wp:posOffset>-48895</wp:posOffset>
              </wp:positionV>
              <wp:extent cx="2177415" cy="382905"/>
              <wp:effectExtent l="0" t="0" r="6985" b="0"/>
              <wp:wrapNone/>
              <wp:docPr id="6" name="组合 1025"/>
              <wp:cNvGraphicFramePr/>
              <a:graphic xmlns:a="http://schemas.openxmlformats.org/drawingml/2006/main">
                <a:graphicData uri="http://schemas.microsoft.com/office/word/2010/wordprocessingGroup">
                  <wpg:wgp>
                    <wpg:cNvGrpSpPr/>
                    <wpg:grpSpPr>
                      <a:xfrm>
                        <a:off x="0" y="0"/>
                        <a:ext cx="2177415" cy="382905"/>
                        <a:chOff x="1812" y="15346"/>
                        <a:chExt cx="3429" cy="624"/>
                      </a:xfrm>
                    </wpg:grpSpPr>
                    <wps:wsp>
                      <wps:cNvPr id="4" name="矩形 1027"/>
                      <wps:cNvSpPr/>
                      <wps:spPr>
                        <a:xfrm>
                          <a:off x="2514" y="15436"/>
                          <a:ext cx="2727" cy="468"/>
                        </a:xfrm>
                        <a:prstGeom prst="rect">
                          <a:avLst/>
                        </a:prstGeom>
                        <a:solidFill>
                          <a:srgbClr val="FFFFFF"/>
                        </a:solidFill>
                        <a:ln w="3175">
                          <a:noFill/>
                        </a:ln>
                      </wps:spPr>
                      <wps:txbx>
                        <w:txbxContent>
                          <w:p>
                            <w:pPr>
                              <w:pStyle w:val="19"/>
                              <w:tabs>
                                <w:tab w:val="clear" w:pos="4153"/>
                                <w:tab w:val="clear" w:pos="8306"/>
                              </w:tabs>
                              <w:spacing w:line="240" w:lineRule="auto"/>
                              <w:ind w:firstLine="0" w:firstLineChars="0"/>
                              <w:rPr>
                                <w:rFonts w:ascii="Candara" w:hAnsi="Candara" w:cs="Candara"/>
                                <w:b/>
                                <w:bCs/>
                                <w:spacing w:val="-4"/>
                                <w:sz w:val="13"/>
                                <w:szCs w:val="13"/>
                              </w:rPr>
                            </w:pPr>
                          </w:p>
                        </w:txbxContent>
                      </wps:txbx>
                      <wps:bodyPr lIns="0" tIns="10800" rIns="0" bIns="10800" upright="1"/>
                    </wps:wsp>
                    <wps:wsp>
                      <wps:cNvPr id="5" name="图片 1028" descr="中国电建主标识 拷贝"/>
                      <wps:cNvSpPr>
                        <a:spLocks noChangeAspect="1"/>
                      </wps:cNvSpPr>
                      <wps:spPr>
                        <a:xfrm>
                          <a:off x="1812" y="15346"/>
                          <a:ext cx="601" cy="624"/>
                        </a:xfrm>
                        <a:prstGeom prst="rect">
                          <a:avLst/>
                        </a:prstGeom>
                        <a:noFill/>
                        <a:ln>
                          <a:noFill/>
                        </a:ln>
                      </wps:spPr>
                      <wps:bodyPr upright="1"/>
                    </wps:wsp>
                  </wpg:wgp>
                </a:graphicData>
              </a:graphic>
            </wp:anchor>
          </w:drawing>
        </mc:Choice>
        <mc:Fallback>
          <w:pict>
            <v:group id="组合 1025" o:spid="_x0000_s1026" o:spt="203" style="position:absolute;left:0pt;margin-left:243.8pt;margin-top:-3.85pt;height:30.15pt;width:171.45pt;z-index:251659264;mso-width-relative:page;mso-height-relative:page;" coordorigin="1812,15346" coordsize="3429,624" o:gfxdata="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4&#10;MIXN2wAAAAkBAAAPAAAAAAAAAAEAIAAAACIAAABkcnMvZG93bnJldi54bWxQSwECFAAUAAAACACH&#10;TuJAaIv6TcwCAACCBgAADgAAAAAAAAABACAAAAAqAQAAZHJzL2Uyb0RvYy54bWxQSwUGAAAAAAYA&#10;BgBZAQAAaAYAAAAA&#10;">
              <o:lock v:ext="edit" aspectratio="f"/>
              <v:rect id="矩形 1027" o:spid="_x0000_s1026" o:spt="1" style="position:absolute;left:2514;top:15436;height:468;width:2727;" fillcolor="#FFFFFF" filled="t" stroked="f" coordsize="21600,21600" o:gfxdata="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xQOrsAAADa&#10;AAAADwAAAAAAAAABACAAAAAiAAAAZHJzL2Rvd25yZXYueG1sUEsBAhQAFAAAAAgAh07iQDMvBZ47&#10;AAAAOQAAABAAAAAAAAAAAQAgAAAACgEAAGRycy9zaGFwZXhtbC54bWxQSwUGAAAAAAYABgBbAQAA&#10;tAMAAAAA&#10;">
                <v:fill on="t" focussize="0,0"/>
                <v:stroke on="f" weight="0.25pt"/>
                <v:imagedata o:title=""/>
                <o:lock v:ext="edit" aspectratio="f"/>
                <v:textbox inset="0mm,0.3mm,0mm,0.3mm">
                  <w:txbxContent>
                    <w:p>
                      <w:pPr>
                        <w:pStyle w:val="19"/>
                        <w:tabs>
                          <w:tab w:val="clear" w:pos="4153"/>
                          <w:tab w:val="clear" w:pos="8306"/>
                        </w:tabs>
                        <w:spacing w:line="240" w:lineRule="auto"/>
                        <w:ind w:firstLine="0" w:firstLineChars="0"/>
                        <w:rPr>
                          <w:rFonts w:ascii="Candara" w:hAnsi="Candara" w:cs="Candara"/>
                          <w:b/>
                          <w:bCs/>
                          <w:spacing w:val="-4"/>
                          <w:sz w:val="13"/>
                          <w:szCs w:val="13"/>
                        </w:rPr>
                      </w:pPr>
                    </w:p>
                  </w:txbxContent>
                </v:textbox>
              </v:rect>
              <v:rect id="图片 1028" o:spid="_x0000_s1026" o:spt="1" alt="中国电建主标识 拷贝" style="position:absolute;left:1812;top:15346;height:624;width:601;" filled="f" stroked="f" coordsize="21600,21600" o:gfxdata="UEsDBAoAAAAAAIdO4kAAAAAAAAAAAAAAAAAEAAAAZHJzL1BLAwQUAAAACACHTuJAswMvTr0AAADa&#10;AAAADwAAAGRycy9kb3ducmV2LnhtbEWPQWvCQBSE74X+h+UVvJRmo2A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Ay9OvQAA&#10;ANoAAAAPAAAAAAAAAAEAIAAAACIAAABkcnMvZG93bnJldi54bWxQSwECFAAUAAAACACHTuJAMy8F&#10;njsAAAA5AAAAEAAAAAAAAAABACAAAAAMAQAAZHJzL3NoYXBleG1sLnhtbFBLBQYAAAAABgAGAFsB&#10;AAC2AwAAAAA=&#10;">
                <v:fill on="f" focussize="0,0"/>
                <v:stroke on="f"/>
                <v:imagedata o:title=""/>
                <o:lock v:ext="edit" aspectratio="t"/>
              </v:rect>
            </v:group>
          </w:pict>
        </mc:Fallback>
      </mc:AlternateContent>
    </w:r>
    <w:r>
      <w:rPr>
        <w:rFonts w:cs="Times New Roma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EE8F64"/>
    <w:multiLevelType w:val="multilevel"/>
    <w:tmpl w:val="56EE8F64"/>
    <w:lvl w:ilvl="0" w:tentative="0">
      <w:start w:val="1"/>
      <w:numFmt w:val="chineseCounting"/>
      <w:pStyle w:val="4"/>
      <w:suff w:val="nothing"/>
      <w:lvlText w:val="%1、"/>
      <w:lvlJc w:val="left"/>
      <w:rPr>
        <w:rFonts w:hint="eastAsia"/>
      </w:rPr>
    </w:lvl>
    <w:lvl w:ilvl="1" w:tentative="0">
      <w:start w:val="1"/>
      <w:numFmt w:val="chineseCounting"/>
      <w:pStyle w:val="5"/>
      <w:suff w:val="nothing"/>
      <w:lvlText w:val="（%2）"/>
      <w:lvlJc w:val="left"/>
      <w:rPr>
        <w:rFonts w:hint="eastAsia"/>
      </w:rPr>
    </w:lvl>
    <w:lvl w:ilvl="2" w:tentative="0">
      <w:start w:val="1"/>
      <w:numFmt w:val="decimal"/>
      <w:pStyle w:val="6"/>
      <w:suff w:val="nothing"/>
      <w:lvlText w:val="%3．"/>
      <w:lvlJc w:val="left"/>
      <w:pPr>
        <w:ind w:firstLine="400"/>
      </w:pPr>
      <w:rPr>
        <w:rFonts w:hint="eastAsia"/>
      </w:rPr>
    </w:lvl>
    <w:lvl w:ilvl="3" w:tentative="0">
      <w:start w:val="1"/>
      <w:numFmt w:val="decimal"/>
      <w:pStyle w:val="7"/>
      <w:suff w:val="nothing"/>
      <w:lvlText w:val="（%4）"/>
      <w:lvlJc w:val="left"/>
      <w:pPr>
        <w:ind w:firstLine="402"/>
      </w:pPr>
      <w:rPr>
        <w:rFonts w:hint="eastAsia"/>
      </w:rPr>
    </w:lvl>
    <w:lvl w:ilvl="4" w:tentative="0">
      <w:start w:val="1"/>
      <w:numFmt w:val="decimalEnclosedCircleChinese"/>
      <w:pStyle w:val="8"/>
      <w:suff w:val="nothing"/>
      <w:lvlText w:val="%5"/>
      <w:lvlJc w:val="left"/>
      <w:pPr>
        <w:ind w:firstLine="402"/>
      </w:pPr>
      <w:rPr>
        <w:rFonts w:hint="eastAsia"/>
      </w:rPr>
    </w:lvl>
    <w:lvl w:ilvl="5" w:tentative="0">
      <w:start w:val="1"/>
      <w:numFmt w:val="decimal"/>
      <w:pStyle w:val="9"/>
      <w:suff w:val="nothing"/>
      <w:lvlText w:val="%6）"/>
      <w:lvlJc w:val="left"/>
      <w:pPr>
        <w:ind w:firstLine="402"/>
      </w:pPr>
      <w:rPr>
        <w:rFonts w:hint="eastAsia"/>
      </w:rPr>
    </w:lvl>
    <w:lvl w:ilvl="6" w:tentative="0">
      <w:start w:val="1"/>
      <w:numFmt w:val="lowerLetter"/>
      <w:pStyle w:val="10"/>
      <w:suff w:val="nothing"/>
      <w:lvlText w:val="%7．"/>
      <w:lvlJc w:val="left"/>
      <w:pPr>
        <w:ind w:firstLine="402"/>
      </w:pPr>
      <w:rPr>
        <w:rFonts w:hint="eastAsia"/>
      </w:rPr>
    </w:lvl>
    <w:lvl w:ilvl="7" w:tentative="0">
      <w:start w:val="1"/>
      <w:numFmt w:val="lowerLetter"/>
      <w:pStyle w:val="11"/>
      <w:suff w:val="nothing"/>
      <w:lvlText w:val="%8）"/>
      <w:lvlJc w:val="left"/>
      <w:pPr>
        <w:ind w:firstLine="402"/>
      </w:pPr>
      <w:rPr>
        <w:rFonts w:hint="eastAsia"/>
      </w:rPr>
    </w:lvl>
    <w:lvl w:ilvl="8" w:tentative="0">
      <w:start w:val="1"/>
      <w:numFmt w:val="lowerRoman"/>
      <w:pStyle w:val="12"/>
      <w:suff w:val="nothing"/>
      <w:lvlText w:val="%9 "/>
      <w:lvlJc w:val="left"/>
      <w:pPr>
        <w:ind w:firstLine="402"/>
      </w:pPr>
      <w:rPr>
        <w:rFonts w:hint="eastAsia"/>
      </w:rPr>
    </w:lvl>
  </w:abstractNum>
  <w:abstractNum w:abstractNumId="1">
    <w:nsid w:val="60B55DC2"/>
    <w:multiLevelType w:val="multilevel"/>
    <w:tmpl w:val="60B55DC2"/>
    <w:lvl w:ilvl="0" w:tentative="0">
      <w:start w:val="1"/>
      <w:numFmt w:val="upperLetter"/>
      <w:lvlText w:val="%1"/>
      <w:lvlJc w:val="left"/>
      <w:pPr>
        <w:tabs>
          <w:tab w:val="left" w:pos="0"/>
        </w:tabs>
        <w:ind w:hanging="425"/>
      </w:pPr>
      <w:rPr>
        <w:rFonts w:hint="eastAsia"/>
      </w:rPr>
    </w:lvl>
    <w:lvl w:ilvl="1" w:tentative="0">
      <w:start w:val="1"/>
      <w:numFmt w:val="decimal"/>
      <w:pStyle w:val="53"/>
      <w:suff w:val="nothing"/>
      <w:lvlText w:val="表%1.%2　"/>
      <w:lvlJc w:val="left"/>
      <w:pPr>
        <w:ind w:left="4253"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01A3D"/>
    <w:rsid w:val="003A7569"/>
    <w:rsid w:val="004F49A5"/>
    <w:rsid w:val="006D3813"/>
    <w:rsid w:val="008B3C6A"/>
    <w:rsid w:val="00A646B1"/>
    <w:rsid w:val="00D2064D"/>
    <w:rsid w:val="00D925FA"/>
    <w:rsid w:val="00F323C1"/>
    <w:rsid w:val="00FC07F8"/>
    <w:rsid w:val="01084FD0"/>
    <w:rsid w:val="028127D2"/>
    <w:rsid w:val="03D05A2B"/>
    <w:rsid w:val="040D6177"/>
    <w:rsid w:val="04146A5A"/>
    <w:rsid w:val="043164BF"/>
    <w:rsid w:val="04AB3EDD"/>
    <w:rsid w:val="04BA5F64"/>
    <w:rsid w:val="0528046B"/>
    <w:rsid w:val="06751AC6"/>
    <w:rsid w:val="06C05A27"/>
    <w:rsid w:val="06D05BCF"/>
    <w:rsid w:val="07166630"/>
    <w:rsid w:val="0A592B5E"/>
    <w:rsid w:val="0A6F649C"/>
    <w:rsid w:val="0A867BC0"/>
    <w:rsid w:val="0AB014D6"/>
    <w:rsid w:val="0ABC7DF0"/>
    <w:rsid w:val="0AD261F1"/>
    <w:rsid w:val="0B5D5478"/>
    <w:rsid w:val="0BD811DF"/>
    <w:rsid w:val="0C9C6A64"/>
    <w:rsid w:val="0CC40D4A"/>
    <w:rsid w:val="0DBD2B93"/>
    <w:rsid w:val="0E29222B"/>
    <w:rsid w:val="0E9B2216"/>
    <w:rsid w:val="0EAA37CC"/>
    <w:rsid w:val="0F325A75"/>
    <w:rsid w:val="0F7951A0"/>
    <w:rsid w:val="103C4397"/>
    <w:rsid w:val="10B765D0"/>
    <w:rsid w:val="10C6181D"/>
    <w:rsid w:val="1238597B"/>
    <w:rsid w:val="13053BEC"/>
    <w:rsid w:val="13837352"/>
    <w:rsid w:val="13CB4DA8"/>
    <w:rsid w:val="13E371D2"/>
    <w:rsid w:val="148A23DD"/>
    <w:rsid w:val="15522B91"/>
    <w:rsid w:val="15D02941"/>
    <w:rsid w:val="16276183"/>
    <w:rsid w:val="16BC5F71"/>
    <w:rsid w:val="17081ECD"/>
    <w:rsid w:val="170D59EE"/>
    <w:rsid w:val="175C4AD7"/>
    <w:rsid w:val="17E208D8"/>
    <w:rsid w:val="18636213"/>
    <w:rsid w:val="18757723"/>
    <w:rsid w:val="18D627C0"/>
    <w:rsid w:val="191B7F01"/>
    <w:rsid w:val="19DA6169"/>
    <w:rsid w:val="1A990DAE"/>
    <w:rsid w:val="1B2001F7"/>
    <w:rsid w:val="1B455A79"/>
    <w:rsid w:val="1C391221"/>
    <w:rsid w:val="1CB306AE"/>
    <w:rsid w:val="1CEF47C5"/>
    <w:rsid w:val="1D2171EC"/>
    <w:rsid w:val="1DB23195"/>
    <w:rsid w:val="1E951AD3"/>
    <w:rsid w:val="1EB401AA"/>
    <w:rsid w:val="1F2F4E3D"/>
    <w:rsid w:val="1F502657"/>
    <w:rsid w:val="20BB7D72"/>
    <w:rsid w:val="21201854"/>
    <w:rsid w:val="217B7A29"/>
    <w:rsid w:val="21961D6E"/>
    <w:rsid w:val="21C209DA"/>
    <w:rsid w:val="23F83A09"/>
    <w:rsid w:val="243826C9"/>
    <w:rsid w:val="24F83590"/>
    <w:rsid w:val="255F5B47"/>
    <w:rsid w:val="25B006AC"/>
    <w:rsid w:val="25DC6E85"/>
    <w:rsid w:val="268D61B2"/>
    <w:rsid w:val="26AB6459"/>
    <w:rsid w:val="2A0B0A74"/>
    <w:rsid w:val="2A7C1F11"/>
    <w:rsid w:val="2AB83EA9"/>
    <w:rsid w:val="2ABB1579"/>
    <w:rsid w:val="2C100DCD"/>
    <w:rsid w:val="2C27019E"/>
    <w:rsid w:val="2CED374D"/>
    <w:rsid w:val="2D3B2F57"/>
    <w:rsid w:val="2E5F131E"/>
    <w:rsid w:val="2FFA7E20"/>
    <w:rsid w:val="301426AE"/>
    <w:rsid w:val="30283F31"/>
    <w:rsid w:val="30A9577E"/>
    <w:rsid w:val="31562E9C"/>
    <w:rsid w:val="31B57D64"/>
    <w:rsid w:val="320F6470"/>
    <w:rsid w:val="32226BB9"/>
    <w:rsid w:val="328F1882"/>
    <w:rsid w:val="330135E0"/>
    <w:rsid w:val="34DA052B"/>
    <w:rsid w:val="35875E6C"/>
    <w:rsid w:val="35D04BEE"/>
    <w:rsid w:val="35F92414"/>
    <w:rsid w:val="365E25A2"/>
    <w:rsid w:val="36AB3C45"/>
    <w:rsid w:val="37821C88"/>
    <w:rsid w:val="37A25995"/>
    <w:rsid w:val="37D13D7C"/>
    <w:rsid w:val="39CE167B"/>
    <w:rsid w:val="39FC1574"/>
    <w:rsid w:val="3A213727"/>
    <w:rsid w:val="3B147FC7"/>
    <w:rsid w:val="3B4B5A81"/>
    <w:rsid w:val="3C3C4AE4"/>
    <w:rsid w:val="3CFA50F2"/>
    <w:rsid w:val="3D2258AD"/>
    <w:rsid w:val="3D304E0C"/>
    <w:rsid w:val="3D4F167A"/>
    <w:rsid w:val="3DDA40DB"/>
    <w:rsid w:val="3DEF3BAE"/>
    <w:rsid w:val="3F5D009E"/>
    <w:rsid w:val="3F9B5D49"/>
    <w:rsid w:val="407C3FD7"/>
    <w:rsid w:val="40C02CB3"/>
    <w:rsid w:val="41225721"/>
    <w:rsid w:val="415F62C7"/>
    <w:rsid w:val="41810C70"/>
    <w:rsid w:val="42B916EF"/>
    <w:rsid w:val="43245933"/>
    <w:rsid w:val="4349780F"/>
    <w:rsid w:val="44533CF3"/>
    <w:rsid w:val="447A229A"/>
    <w:rsid w:val="456D3375"/>
    <w:rsid w:val="46274869"/>
    <w:rsid w:val="46F93566"/>
    <w:rsid w:val="48E34937"/>
    <w:rsid w:val="4A1E1401"/>
    <w:rsid w:val="4A447CC5"/>
    <w:rsid w:val="4A76641C"/>
    <w:rsid w:val="4B3B03FA"/>
    <w:rsid w:val="4CC03B9A"/>
    <w:rsid w:val="4D876CC1"/>
    <w:rsid w:val="4DE33721"/>
    <w:rsid w:val="4E8E5DEC"/>
    <w:rsid w:val="4ED428BD"/>
    <w:rsid w:val="4F3A1800"/>
    <w:rsid w:val="4FD63F9F"/>
    <w:rsid w:val="4FFA15A5"/>
    <w:rsid w:val="50777EB8"/>
    <w:rsid w:val="50EB07F3"/>
    <w:rsid w:val="521C46EC"/>
    <w:rsid w:val="52593FAD"/>
    <w:rsid w:val="534A0574"/>
    <w:rsid w:val="5389300B"/>
    <w:rsid w:val="538E1072"/>
    <w:rsid w:val="53C41117"/>
    <w:rsid w:val="5527153A"/>
    <w:rsid w:val="554E241C"/>
    <w:rsid w:val="55AB48C7"/>
    <w:rsid w:val="56993E64"/>
    <w:rsid w:val="56A37180"/>
    <w:rsid w:val="57781CA9"/>
    <w:rsid w:val="57800D92"/>
    <w:rsid w:val="57A804AA"/>
    <w:rsid w:val="589E01B0"/>
    <w:rsid w:val="58BD6F6A"/>
    <w:rsid w:val="59482256"/>
    <w:rsid w:val="59B33E3C"/>
    <w:rsid w:val="59F137B8"/>
    <w:rsid w:val="5A4F047B"/>
    <w:rsid w:val="5AF207D7"/>
    <w:rsid w:val="5C0839D1"/>
    <w:rsid w:val="5C197F3B"/>
    <w:rsid w:val="5C364E2A"/>
    <w:rsid w:val="5CF34203"/>
    <w:rsid w:val="5D020D8A"/>
    <w:rsid w:val="5DB50B9B"/>
    <w:rsid w:val="5E375011"/>
    <w:rsid w:val="5E431827"/>
    <w:rsid w:val="5E5C59A3"/>
    <w:rsid w:val="5ECB2189"/>
    <w:rsid w:val="5FF7300A"/>
    <w:rsid w:val="60262B41"/>
    <w:rsid w:val="605B586E"/>
    <w:rsid w:val="60864C51"/>
    <w:rsid w:val="60A85178"/>
    <w:rsid w:val="61BB3838"/>
    <w:rsid w:val="61DA1B74"/>
    <w:rsid w:val="62807242"/>
    <w:rsid w:val="6356742E"/>
    <w:rsid w:val="63FB63F8"/>
    <w:rsid w:val="64334E55"/>
    <w:rsid w:val="64B92030"/>
    <w:rsid w:val="64F5764C"/>
    <w:rsid w:val="657F7C48"/>
    <w:rsid w:val="65CD09B5"/>
    <w:rsid w:val="65DA64A4"/>
    <w:rsid w:val="66501054"/>
    <w:rsid w:val="67810487"/>
    <w:rsid w:val="67F51DCD"/>
    <w:rsid w:val="688B0F57"/>
    <w:rsid w:val="689B4423"/>
    <w:rsid w:val="696C6D80"/>
    <w:rsid w:val="69B8100C"/>
    <w:rsid w:val="6A072D9F"/>
    <w:rsid w:val="6A1E1E15"/>
    <w:rsid w:val="6B447930"/>
    <w:rsid w:val="6B4B3A30"/>
    <w:rsid w:val="6BC75751"/>
    <w:rsid w:val="6BD33AB4"/>
    <w:rsid w:val="6C8759AD"/>
    <w:rsid w:val="6CAE49E0"/>
    <w:rsid w:val="6D387C85"/>
    <w:rsid w:val="6DAD58EB"/>
    <w:rsid w:val="6DD725BA"/>
    <w:rsid w:val="6E2C1C4F"/>
    <w:rsid w:val="6E707FDA"/>
    <w:rsid w:val="70470753"/>
    <w:rsid w:val="705D7C09"/>
    <w:rsid w:val="710C0EE7"/>
    <w:rsid w:val="71D2253D"/>
    <w:rsid w:val="72A679FD"/>
    <w:rsid w:val="732F2B92"/>
    <w:rsid w:val="733366F4"/>
    <w:rsid w:val="735E532C"/>
    <w:rsid w:val="73703917"/>
    <w:rsid w:val="73C634EA"/>
    <w:rsid w:val="73C7188F"/>
    <w:rsid w:val="740912FA"/>
    <w:rsid w:val="74335C3E"/>
    <w:rsid w:val="74CA51CC"/>
    <w:rsid w:val="75D812E5"/>
    <w:rsid w:val="75DA5A85"/>
    <w:rsid w:val="76BC517F"/>
    <w:rsid w:val="76BE6FD2"/>
    <w:rsid w:val="76EF15AE"/>
    <w:rsid w:val="76F823D4"/>
    <w:rsid w:val="770A1FC7"/>
    <w:rsid w:val="77430444"/>
    <w:rsid w:val="77AC404A"/>
    <w:rsid w:val="77D545BE"/>
    <w:rsid w:val="77E20298"/>
    <w:rsid w:val="77FA3E52"/>
    <w:rsid w:val="78E82C3C"/>
    <w:rsid w:val="79A9509D"/>
    <w:rsid w:val="7B7A7E97"/>
    <w:rsid w:val="7BEB0542"/>
    <w:rsid w:val="7C432CDE"/>
    <w:rsid w:val="7D700E53"/>
    <w:rsid w:val="7D874047"/>
    <w:rsid w:val="7D985B72"/>
    <w:rsid w:val="7DC51E2A"/>
    <w:rsid w:val="7DFE789E"/>
    <w:rsid w:val="7EA85C92"/>
    <w:rsid w:val="7EC67158"/>
    <w:rsid w:val="7F4C0A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Calibri" w:hAnsi="Calibri" w:eastAsia="宋体" w:cs="Calibri"/>
      <w:kern w:val="2"/>
      <w:sz w:val="24"/>
      <w:szCs w:val="24"/>
      <w:lang w:val="en-US" w:eastAsia="zh-CN" w:bidi="ar-SA"/>
    </w:rPr>
  </w:style>
  <w:style w:type="paragraph" w:styleId="4">
    <w:name w:val="heading 1"/>
    <w:basedOn w:val="1"/>
    <w:next w:val="1"/>
    <w:link w:val="31"/>
    <w:qFormat/>
    <w:uiPriority w:val="99"/>
    <w:pPr>
      <w:keepNext/>
      <w:keepLines/>
      <w:numPr>
        <w:ilvl w:val="0"/>
        <w:numId w:val="1"/>
      </w:numPr>
      <w:tabs>
        <w:tab w:val="left" w:pos="432"/>
      </w:tabs>
      <w:ind w:firstLine="0" w:firstLineChars="0"/>
      <w:outlineLvl w:val="0"/>
    </w:pPr>
    <w:rPr>
      <w:rFonts w:ascii="Times New Roman" w:hAnsi="Times New Roman" w:eastAsia="黑体" w:cs="Times New Roman"/>
      <w:b/>
      <w:bCs/>
      <w:color w:val="000000"/>
      <w:sz w:val="30"/>
      <w:szCs w:val="30"/>
    </w:rPr>
  </w:style>
  <w:style w:type="paragraph" w:styleId="5">
    <w:name w:val="heading 2"/>
    <w:basedOn w:val="1"/>
    <w:next w:val="1"/>
    <w:link w:val="32"/>
    <w:qFormat/>
    <w:uiPriority w:val="99"/>
    <w:pPr>
      <w:keepNext/>
      <w:keepLines/>
      <w:numPr>
        <w:ilvl w:val="1"/>
        <w:numId w:val="1"/>
      </w:numPr>
      <w:tabs>
        <w:tab w:val="left" w:pos="575"/>
      </w:tabs>
      <w:spacing w:line="240" w:lineRule="auto"/>
      <w:ind w:left="575" w:hanging="575" w:firstLineChars="0"/>
      <w:outlineLvl w:val="1"/>
    </w:pPr>
    <w:rPr>
      <w:rFonts w:ascii="Arial" w:hAnsi="Arial" w:eastAsia="黑体" w:cs="Arial"/>
      <w:b/>
      <w:bCs/>
      <w:kern w:val="0"/>
    </w:rPr>
  </w:style>
  <w:style w:type="paragraph" w:styleId="6">
    <w:name w:val="heading 3"/>
    <w:basedOn w:val="1"/>
    <w:next w:val="1"/>
    <w:link w:val="33"/>
    <w:qFormat/>
    <w:uiPriority w:val="99"/>
    <w:pPr>
      <w:keepNext/>
      <w:keepLines/>
      <w:numPr>
        <w:ilvl w:val="2"/>
        <w:numId w:val="1"/>
      </w:numPr>
      <w:tabs>
        <w:tab w:val="left" w:pos="720"/>
      </w:tabs>
      <w:spacing w:line="240" w:lineRule="auto"/>
      <w:ind w:firstLine="0" w:firstLineChars="0"/>
      <w:outlineLvl w:val="2"/>
    </w:pPr>
    <w:rPr>
      <w:rFonts w:ascii="Arial" w:hAnsi="Arial" w:eastAsia="黑体" w:cs="Arial"/>
      <w:b/>
      <w:bCs/>
      <w:kern w:val="0"/>
      <w:sz w:val="20"/>
      <w:szCs w:val="20"/>
    </w:rPr>
  </w:style>
  <w:style w:type="paragraph" w:styleId="7">
    <w:name w:val="heading 4"/>
    <w:basedOn w:val="1"/>
    <w:next w:val="1"/>
    <w:link w:val="34"/>
    <w:qFormat/>
    <w:uiPriority w:val="99"/>
    <w:pPr>
      <w:keepNext/>
      <w:keepLines/>
      <w:numPr>
        <w:ilvl w:val="3"/>
        <w:numId w:val="1"/>
      </w:numPr>
      <w:tabs>
        <w:tab w:val="left" w:pos="864"/>
      </w:tabs>
      <w:ind w:firstLine="0" w:firstLineChars="0"/>
      <w:outlineLvl w:val="3"/>
    </w:pPr>
    <w:rPr>
      <w:rFonts w:ascii="Arial" w:hAnsi="Arial" w:eastAsia="黑体" w:cs="Arial"/>
      <w:b/>
      <w:bCs/>
    </w:rPr>
  </w:style>
  <w:style w:type="paragraph" w:styleId="8">
    <w:name w:val="heading 5"/>
    <w:basedOn w:val="1"/>
    <w:next w:val="1"/>
    <w:link w:val="35"/>
    <w:qFormat/>
    <w:uiPriority w:val="99"/>
    <w:pPr>
      <w:keepNext/>
      <w:keepLines/>
      <w:numPr>
        <w:ilvl w:val="4"/>
        <w:numId w:val="1"/>
      </w:numPr>
      <w:tabs>
        <w:tab w:val="left" w:pos="1008"/>
      </w:tabs>
      <w:spacing w:line="372" w:lineRule="auto"/>
      <w:ind w:firstLine="0" w:firstLineChars="0"/>
      <w:outlineLvl w:val="4"/>
    </w:pPr>
    <w:rPr>
      <w:b/>
      <w:bCs/>
      <w:sz w:val="28"/>
      <w:szCs w:val="28"/>
    </w:rPr>
  </w:style>
  <w:style w:type="paragraph" w:styleId="9">
    <w:name w:val="heading 6"/>
    <w:basedOn w:val="1"/>
    <w:next w:val="1"/>
    <w:link w:val="36"/>
    <w:qFormat/>
    <w:uiPriority w:val="99"/>
    <w:pPr>
      <w:keepNext/>
      <w:keepLines/>
      <w:numPr>
        <w:ilvl w:val="5"/>
        <w:numId w:val="1"/>
      </w:numPr>
      <w:tabs>
        <w:tab w:val="left" w:pos="1151"/>
      </w:tabs>
      <w:spacing w:line="317" w:lineRule="auto"/>
      <w:ind w:firstLine="0" w:firstLineChars="0"/>
      <w:outlineLvl w:val="5"/>
    </w:pPr>
    <w:rPr>
      <w:rFonts w:ascii="Arial" w:hAnsi="Arial" w:eastAsia="黑体" w:cs="Arial"/>
      <w:b/>
      <w:bCs/>
    </w:rPr>
  </w:style>
  <w:style w:type="paragraph" w:styleId="10">
    <w:name w:val="heading 7"/>
    <w:basedOn w:val="1"/>
    <w:next w:val="1"/>
    <w:link w:val="37"/>
    <w:qFormat/>
    <w:uiPriority w:val="99"/>
    <w:pPr>
      <w:keepNext/>
      <w:keepLines/>
      <w:numPr>
        <w:ilvl w:val="6"/>
        <w:numId w:val="1"/>
      </w:numPr>
      <w:tabs>
        <w:tab w:val="left" w:pos="1296"/>
      </w:tabs>
      <w:spacing w:line="317" w:lineRule="auto"/>
      <w:ind w:firstLine="0" w:firstLineChars="0"/>
      <w:outlineLvl w:val="6"/>
    </w:pPr>
    <w:rPr>
      <w:b/>
      <w:bCs/>
    </w:rPr>
  </w:style>
  <w:style w:type="paragraph" w:styleId="11">
    <w:name w:val="heading 8"/>
    <w:basedOn w:val="1"/>
    <w:next w:val="1"/>
    <w:link w:val="38"/>
    <w:qFormat/>
    <w:uiPriority w:val="99"/>
    <w:pPr>
      <w:keepNext/>
      <w:keepLines/>
      <w:numPr>
        <w:ilvl w:val="7"/>
        <w:numId w:val="1"/>
      </w:numPr>
      <w:tabs>
        <w:tab w:val="left" w:pos="1440"/>
      </w:tabs>
      <w:spacing w:line="317" w:lineRule="auto"/>
      <w:ind w:firstLine="0" w:firstLineChars="0"/>
      <w:outlineLvl w:val="7"/>
    </w:pPr>
    <w:rPr>
      <w:rFonts w:ascii="Arial" w:hAnsi="Arial" w:eastAsia="黑体" w:cs="Arial"/>
    </w:rPr>
  </w:style>
  <w:style w:type="paragraph" w:styleId="12">
    <w:name w:val="heading 9"/>
    <w:basedOn w:val="1"/>
    <w:next w:val="1"/>
    <w:link w:val="39"/>
    <w:qFormat/>
    <w:uiPriority w:val="99"/>
    <w:pPr>
      <w:keepNext/>
      <w:keepLines/>
      <w:numPr>
        <w:ilvl w:val="8"/>
        <w:numId w:val="1"/>
      </w:numPr>
      <w:tabs>
        <w:tab w:val="left" w:pos="1583"/>
      </w:tabs>
      <w:spacing w:line="317" w:lineRule="auto"/>
      <w:ind w:firstLine="0" w:firstLineChars="0"/>
      <w:outlineLvl w:val="8"/>
    </w:pPr>
    <w:rPr>
      <w:rFonts w:ascii="Arial" w:hAnsi="Arial" w:eastAsia="黑体" w:cs="Arial"/>
      <w:sz w:val="21"/>
      <w:szCs w:val="21"/>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41"/>
    <w:qFormat/>
    <w:uiPriority w:val="99"/>
    <w:pPr>
      <w:ind w:firstLine="420"/>
    </w:pPr>
  </w:style>
  <w:style w:type="paragraph" w:styleId="3">
    <w:name w:val="Body Text Indent"/>
    <w:basedOn w:val="1"/>
    <w:link w:val="40"/>
    <w:qFormat/>
    <w:uiPriority w:val="99"/>
    <w:pPr>
      <w:ind w:left="420" w:leftChars="200"/>
    </w:pPr>
  </w:style>
  <w:style w:type="paragraph" w:styleId="13">
    <w:name w:val="toc 7"/>
    <w:basedOn w:val="1"/>
    <w:next w:val="1"/>
    <w:semiHidden/>
    <w:qFormat/>
    <w:uiPriority w:val="99"/>
    <w:pPr>
      <w:ind w:left="2520" w:leftChars="1200"/>
    </w:pPr>
  </w:style>
  <w:style w:type="paragraph" w:styleId="14">
    <w:name w:val="Normal Indent"/>
    <w:basedOn w:val="1"/>
    <w:qFormat/>
    <w:uiPriority w:val="99"/>
    <w:pPr>
      <w:ind w:firstLine="200"/>
    </w:pPr>
  </w:style>
  <w:style w:type="paragraph" w:styleId="15">
    <w:name w:val="Body Text"/>
    <w:basedOn w:val="1"/>
    <w:link w:val="42"/>
    <w:qFormat/>
    <w:uiPriority w:val="99"/>
    <w:pPr>
      <w:spacing w:after="120"/>
    </w:pPr>
  </w:style>
  <w:style w:type="paragraph" w:styleId="16">
    <w:name w:val="toc 5"/>
    <w:basedOn w:val="1"/>
    <w:next w:val="1"/>
    <w:semiHidden/>
    <w:qFormat/>
    <w:uiPriority w:val="99"/>
    <w:pPr>
      <w:ind w:left="1680" w:leftChars="800"/>
    </w:pPr>
  </w:style>
  <w:style w:type="paragraph" w:styleId="17">
    <w:name w:val="toc 3"/>
    <w:basedOn w:val="1"/>
    <w:next w:val="1"/>
    <w:semiHidden/>
    <w:qFormat/>
    <w:uiPriority w:val="99"/>
    <w:pPr>
      <w:ind w:left="360" w:leftChars="150" w:firstLine="0" w:firstLineChars="0"/>
    </w:pPr>
    <w:rPr>
      <w:rFonts w:ascii="Times New Roman" w:hAnsi="Times New Roman" w:cs="Times New Roman"/>
      <w:sz w:val="21"/>
      <w:szCs w:val="21"/>
    </w:rPr>
  </w:style>
  <w:style w:type="paragraph" w:styleId="18">
    <w:name w:val="toc 8"/>
    <w:basedOn w:val="1"/>
    <w:next w:val="1"/>
    <w:semiHidden/>
    <w:qFormat/>
    <w:uiPriority w:val="99"/>
    <w:pPr>
      <w:ind w:left="2940" w:leftChars="1400"/>
    </w:pPr>
  </w:style>
  <w:style w:type="paragraph" w:styleId="19">
    <w:name w:val="footer"/>
    <w:basedOn w:val="1"/>
    <w:link w:val="43"/>
    <w:qFormat/>
    <w:uiPriority w:val="99"/>
    <w:pPr>
      <w:tabs>
        <w:tab w:val="center" w:pos="4153"/>
        <w:tab w:val="right" w:pos="8306"/>
      </w:tabs>
      <w:snapToGrid w:val="0"/>
      <w:jc w:val="left"/>
    </w:pPr>
    <w:rPr>
      <w:sz w:val="18"/>
      <w:szCs w:val="18"/>
    </w:rPr>
  </w:style>
  <w:style w:type="paragraph" w:styleId="20">
    <w:name w:val="header"/>
    <w:basedOn w:val="1"/>
    <w:link w:val="44"/>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22"/>
    <w:next w:val="1"/>
    <w:semiHidden/>
    <w:qFormat/>
    <w:uiPriority w:val="99"/>
    <w:pPr>
      <w:ind w:left="0" w:leftChars="0"/>
    </w:pPr>
    <w:rPr>
      <w:b/>
      <w:bCs/>
    </w:rPr>
  </w:style>
  <w:style w:type="paragraph" w:styleId="22">
    <w:name w:val="toc 2"/>
    <w:basedOn w:val="1"/>
    <w:next w:val="1"/>
    <w:semiHidden/>
    <w:qFormat/>
    <w:uiPriority w:val="99"/>
    <w:pPr>
      <w:ind w:left="240" w:leftChars="100" w:firstLine="0" w:firstLineChars="0"/>
    </w:pPr>
    <w:rPr>
      <w:rFonts w:ascii="Times New Roman" w:hAnsi="Times New Roman" w:cs="Times New Roman"/>
      <w:sz w:val="21"/>
      <w:szCs w:val="21"/>
    </w:rPr>
  </w:style>
  <w:style w:type="paragraph" w:styleId="23">
    <w:name w:val="toc 4"/>
    <w:basedOn w:val="1"/>
    <w:next w:val="1"/>
    <w:semiHidden/>
    <w:qFormat/>
    <w:uiPriority w:val="99"/>
    <w:pPr>
      <w:ind w:left="1260" w:leftChars="600"/>
    </w:pPr>
  </w:style>
  <w:style w:type="paragraph" w:styleId="24">
    <w:name w:val="toc 6"/>
    <w:basedOn w:val="1"/>
    <w:next w:val="1"/>
    <w:semiHidden/>
    <w:qFormat/>
    <w:uiPriority w:val="99"/>
    <w:pPr>
      <w:ind w:left="2100" w:leftChars="1000"/>
    </w:pPr>
  </w:style>
  <w:style w:type="paragraph" w:styleId="25">
    <w:name w:val="toc 9"/>
    <w:basedOn w:val="1"/>
    <w:next w:val="1"/>
    <w:semiHidden/>
    <w:qFormat/>
    <w:uiPriority w:val="99"/>
    <w:pPr>
      <w:ind w:left="3360" w:leftChars="1600"/>
    </w:pPr>
  </w:style>
  <w:style w:type="paragraph" w:styleId="26">
    <w:name w:val="Normal (Web)"/>
    <w:basedOn w:val="1"/>
    <w:qFormat/>
    <w:uiPriority w:val="99"/>
    <w:pPr>
      <w:widowControl/>
      <w:spacing w:before="100" w:beforeAutospacing="1" w:after="100" w:afterAutospacing="1"/>
      <w:jc w:val="left"/>
    </w:pPr>
    <w:rPr>
      <w:rFonts w:ascii="宋体" w:hAnsi="宋体" w:cs="宋体"/>
      <w:color w:val="000000"/>
      <w:kern w:val="0"/>
    </w:rPr>
  </w:style>
  <w:style w:type="table" w:styleId="28">
    <w:name w:val="Table Grid"/>
    <w:basedOn w:val="27"/>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99"/>
  </w:style>
  <w:style w:type="character" w:customStyle="1" w:styleId="31">
    <w:name w:val="标题 1 字符"/>
    <w:link w:val="4"/>
    <w:qFormat/>
    <w:locked/>
    <w:uiPriority w:val="99"/>
    <w:rPr>
      <w:rFonts w:ascii="Times New Roman" w:hAnsi="Times New Roman" w:eastAsia="黑体" w:cs="Times New Roman"/>
      <w:b/>
      <w:bCs/>
      <w:color w:val="000000"/>
      <w:kern w:val="2"/>
      <w:sz w:val="24"/>
      <w:szCs w:val="24"/>
      <w:lang w:val="en-US" w:eastAsia="zh-CN"/>
    </w:rPr>
  </w:style>
  <w:style w:type="character" w:customStyle="1" w:styleId="32">
    <w:name w:val="标题 2 字符"/>
    <w:link w:val="5"/>
    <w:qFormat/>
    <w:locked/>
    <w:uiPriority w:val="99"/>
    <w:rPr>
      <w:rFonts w:ascii="Arial" w:hAnsi="Arial" w:eastAsia="黑体" w:cs="Arial"/>
      <w:b/>
      <w:bCs/>
      <w:sz w:val="28"/>
      <w:szCs w:val="28"/>
      <w:lang w:val="en-US" w:eastAsia="zh-CN"/>
    </w:rPr>
  </w:style>
  <w:style w:type="character" w:customStyle="1" w:styleId="33">
    <w:name w:val="标题 3 字符"/>
    <w:link w:val="6"/>
    <w:qFormat/>
    <w:locked/>
    <w:uiPriority w:val="99"/>
    <w:rPr>
      <w:rFonts w:ascii="Arial" w:hAnsi="Arial" w:eastAsia="黑体" w:cs="Arial"/>
      <w:b/>
      <w:bCs/>
      <w:sz w:val="32"/>
      <w:szCs w:val="32"/>
    </w:rPr>
  </w:style>
  <w:style w:type="character" w:customStyle="1" w:styleId="34">
    <w:name w:val="标题 4 字符"/>
    <w:link w:val="7"/>
    <w:semiHidden/>
    <w:qFormat/>
    <w:uiPriority w:val="9"/>
    <w:rPr>
      <w:rFonts w:ascii="Cambria" w:hAnsi="Cambria" w:eastAsia="宋体" w:cs="Times New Roman"/>
      <w:b/>
      <w:bCs/>
      <w:sz w:val="28"/>
      <w:szCs w:val="28"/>
    </w:rPr>
  </w:style>
  <w:style w:type="character" w:customStyle="1" w:styleId="35">
    <w:name w:val="标题 5 字符"/>
    <w:link w:val="8"/>
    <w:semiHidden/>
    <w:qFormat/>
    <w:uiPriority w:val="9"/>
    <w:rPr>
      <w:rFonts w:cs="Calibri"/>
      <w:b/>
      <w:bCs/>
      <w:sz w:val="28"/>
      <w:szCs w:val="28"/>
    </w:rPr>
  </w:style>
  <w:style w:type="character" w:customStyle="1" w:styleId="36">
    <w:name w:val="标题 6 字符"/>
    <w:link w:val="9"/>
    <w:semiHidden/>
    <w:qFormat/>
    <w:uiPriority w:val="9"/>
    <w:rPr>
      <w:rFonts w:ascii="Cambria" w:hAnsi="Cambria" w:eastAsia="宋体" w:cs="Times New Roman"/>
      <w:b/>
      <w:bCs/>
      <w:sz w:val="24"/>
      <w:szCs w:val="24"/>
    </w:rPr>
  </w:style>
  <w:style w:type="character" w:customStyle="1" w:styleId="37">
    <w:name w:val="标题 7 字符"/>
    <w:link w:val="10"/>
    <w:semiHidden/>
    <w:qFormat/>
    <w:uiPriority w:val="9"/>
    <w:rPr>
      <w:rFonts w:cs="Calibri"/>
      <w:b/>
      <w:bCs/>
      <w:sz w:val="24"/>
      <w:szCs w:val="24"/>
    </w:rPr>
  </w:style>
  <w:style w:type="character" w:customStyle="1" w:styleId="38">
    <w:name w:val="标题 8 字符"/>
    <w:link w:val="11"/>
    <w:semiHidden/>
    <w:qFormat/>
    <w:uiPriority w:val="9"/>
    <w:rPr>
      <w:rFonts w:ascii="Cambria" w:hAnsi="Cambria" w:eastAsia="宋体" w:cs="Times New Roman"/>
      <w:sz w:val="24"/>
      <w:szCs w:val="24"/>
    </w:rPr>
  </w:style>
  <w:style w:type="character" w:customStyle="1" w:styleId="39">
    <w:name w:val="标题 9 字符"/>
    <w:link w:val="12"/>
    <w:semiHidden/>
    <w:qFormat/>
    <w:uiPriority w:val="9"/>
    <w:rPr>
      <w:rFonts w:ascii="Cambria" w:hAnsi="Cambria" w:eastAsia="宋体" w:cs="Times New Roman"/>
      <w:szCs w:val="21"/>
    </w:rPr>
  </w:style>
  <w:style w:type="character" w:customStyle="1" w:styleId="40">
    <w:name w:val="正文文本缩进 字符"/>
    <w:link w:val="3"/>
    <w:semiHidden/>
    <w:qFormat/>
    <w:uiPriority w:val="99"/>
    <w:rPr>
      <w:rFonts w:cs="Calibri"/>
      <w:sz w:val="24"/>
      <w:szCs w:val="24"/>
    </w:rPr>
  </w:style>
  <w:style w:type="character" w:customStyle="1" w:styleId="41">
    <w:name w:val="正文文本首行缩进 2 字符"/>
    <w:basedOn w:val="40"/>
    <w:link w:val="2"/>
    <w:semiHidden/>
    <w:qFormat/>
    <w:uiPriority w:val="99"/>
    <w:rPr>
      <w:rFonts w:cs="Calibri"/>
      <w:sz w:val="24"/>
      <w:szCs w:val="24"/>
    </w:rPr>
  </w:style>
  <w:style w:type="character" w:customStyle="1" w:styleId="42">
    <w:name w:val="正文文本 字符"/>
    <w:link w:val="15"/>
    <w:semiHidden/>
    <w:qFormat/>
    <w:uiPriority w:val="99"/>
    <w:rPr>
      <w:rFonts w:cs="Calibri"/>
      <w:sz w:val="24"/>
      <w:szCs w:val="24"/>
    </w:rPr>
  </w:style>
  <w:style w:type="character" w:customStyle="1" w:styleId="43">
    <w:name w:val="页脚 字符"/>
    <w:link w:val="19"/>
    <w:semiHidden/>
    <w:qFormat/>
    <w:uiPriority w:val="99"/>
    <w:rPr>
      <w:rFonts w:cs="Calibri"/>
      <w:sz w:val="18"/>
      <w:szCs w:val="18"/>
    </w:rPr>
  </w:style>
  <w:style w:type="character" w:customStyle="1" w:styleId="44">
    <w:name w:val="页眉 字符"/>
    <w:link w:val="20"/>
    <w:semiHidden/>
    <w:qFormat/>
    <w:uiPriority w:val="99"/>
    <w:rPr>
      <w:rFonts w:cs="Calibri"/>
      <w:sz w:val="18"/>
      <w:szCs w:val="18"/>
    </w:rPr>
  </w:style>
  <w:style w:type="paragraph" w:customStyle="1" w:styleId="45">
    <w:name w:val="Char2"/>
    <w:basedOn w:val="1"/>
    <w:qFormat/>
    <w:uiPriority w:val="99"/>
    <w:pPr>
      <w:widowControl/>
      <w:spacing w:line="240" w:lineRule="exact"/>
      <w:jc w:val="left"/>
    </w:pPr>
  </w:style>
  <w:style w:type="paragraph" w:customStyle="1" w:styleId="46">
    <w:name w:val="Char1"/>
    <w:basedOn w:val="1"/>
    <w:next w:val="7"/>
    <w:qFormat/>
    <w:uiPriority w:val="99"/>
    <w:pPr>
      <w:widowControl/>
      <w:spacing w:after="120" w:line="240" w:lineRule="exact"/>
      <w:jc w:val="left"/>
    </w:pPr>
    <w:rPr>
      <w:rFonts w:ascii="Verdana" w:hAnsi="Verdana" w:cs="Verdana"/>
      <w:b/>
      <w:bCs/>
      <w:kern w:val="0"/>
      <w:sz w:val="28"/>
      <w:szCs w:val="28"/>
      <w:lang w:eastAsia="en-US"/>
    </w:rPr>
  </w:style>
  <w:style w:type="paragraph" w:customStyle="1" w:styleId="47">
    <w:name w:val="样式1"/>
    <w:basedOn w:val="1"/>
    <w:qFormat/>
    <w:uiPriority w:val="99"/>
    <w:pPr>
      <w:ind w:firstLine="0" w:firstLineChars="0"/>
      <w:jc w:val="left"/>
    </w:pPr>
    <w:rPr>
      <w:sz w:val="21"/>
      <w:szCs w:val="21"/>
    </w:rPr>
  </w:style>
  <w:style w:type="paragraph" w:customStyle="1" w:styleId="48">
    <w:name w:val="Char Char2 Char Char Char Char"/>
    <w:basedOn w:val="1"/>
    <w:qFormat/>
    <w:uiPriority w:val="99"/>
    <w:pPr>
      <w:widowControl/>
      <w:topLinePunct/>
      <w:ind w:firstLine="0" w:firstLineChars="0"/>
      <w:jc w:val="left"/>
    </w:pPr>
    <w:rPr>
      <w:rFonts w:ascii="Times New Roman" w:hAnsi="Times New Roman" w:cs="Times New Roman"/>
      <w:sz w:val="21"/>
      <w:szCs w:val="21"/>
    </w:rPr>
  </w:style>
  <w:style w:type="character" w:customStyle="1" w:styleId="49">
    <w:name w:val="标题 2 Char"/>
    <w:qFormat/>
    <w:uiPriority w:val="99"/>
    <w:rPr>
      <w:rFonts w:ascii="Arial" w:hAnsi="Arial" w:eastAsia="黑体" w:cs="Arial"/>
      <w:b/>
      <w:bCs/>
      <w:sz w:val="32"/>
      <w:szCs w:val="32"/>
    </w:rPr>
  </w:style>
  <w:style w:type="paragraph" w:customStyle="1" w:styleId="50">
    <w:name w:val="图表文字"/>
    <w:basedOn w:val="1"/>
    <w:next w:val="1"/>
    <w:qFormat/>
    <w:uiPriority w:val="99"/>
    <w:pPr>
      <w:adjustRightInd w:val="0"/>
      <w:snapToGrid w:val="0"/>
      <w:jc w:val="center"/>
    </w:pPr>
    <w:rPr>
      <w:sz w:val="18"/>
      <w:szCs w:val="18"/>
    </w:rPr>
  </w:style>
  <w:style w:type="paragraph" w:customStyle="1" w:styleId="51">
    <w:name w:val="段"/>
    <w:qFormat/>
    <w:uiPriority w:val="99"/>
    <w:pPr>
      <w:tabs>
        <w:tab w:val="center" w:pos="4201"/>
        <w:tab w:val="right" w:leader="dot" w:pos="9298"/>
      </w:tabs>
      <w:autoSpaceDE w:val="0"/>
      <w:autoSpaceDN w:val="0"/>
      <w:ind w:firstLine="420" w:firstLineChars="200"/>
      <w:jc w:val="both"/>
    </w:pPr>
    <w:rPr>
      <w:rFonts w:ascii="宋体" w:hAnsi="Calibri" w:eastAsia="宋体" w:cs="宋体"/>
      <w:sz w:val="21"/>
      <w:szCs w:val="21"/>
      <w:lang w:val="en-US" w:eastAsia="zh-CN" w:bidi="ar-SA"/>
    </w:rPr>
  </w:style>
  <w:style w:type="paragraph" w:customStyle="1" w:styleId="52">
    <w:name w:val="样式 (符号) 宋体 居中 行距: 最小值 0 磅2"/>
    <w:basedOn w:val="1"/>
    <w:qFormat/>
    <w:uiPriority w:val="99"/>
    <w:pPr>
      <w:spacing w:line="240" w:lineRule="atLeast"/>
      <w:jc w:val="center"/>
    </w:pPr>
    <w:rPr>
      <w:rFonts w:hAnsi="宋体"/>
      <w:b/>
      <w:bCs/>
      <w:sz w:val="36"/>
      <w:szCs w:val="36"/>
    </w:rPr>
  </w:style>
  <w:style w:type="paragraph" w:customStyle="1" w:styleId="53">
    <w:name w:val="附录表标题"/>
    <w:basedOn w:val="1"/>
    <w:next w:val="51"/>
    <w:qFormat/>
    <w:uiPriority w:val="99"/>
    <w:pPr>
      <w:numPr>
        <w:ilvl w:val="1"/>
        <w:numId w:val="2"/>
      </w:numPr>
      <w:tabs>
        <w:tab w:val="left" w:pos="180"/>
      </w:tabs>
      <w:spacing w:beforeLines="50" w:afterLines="50"/>
      <w:ind w:left="0" w:firstLine="0"/>
      <w:jc w:val="center"/>
    </w:pPr>
    <w:rPr>
      <w:rFonts w:ascii="黑体" w:eastAsia="黑体" w:cs="黑体"/>
    </w:rPr>
  </w:style>
  <w:style w:type="paragraph" w:customStyle="1" w:styleId="54">
    <w:name w:val="样式 正文缩进正文（首行缩进两字） Char Char Char Char正文（首行缩进两字） Char Char Char..."/>
    <w:basedOn w:val="14"/>
    <w:qFormat/>
    <w:uiPriority w:val="99"/>
    <w:pPr>
      <w:ind w:firstLine="480"/>
    </w:pPr>
  </w:style>
  <w:style w:type="paragraph" w:customStyle="1" w:styleId="55">
    <w:name w:val="正文 Char Char"/>
    <w:qFormat/>
    <w:uiPriority w:val="99"/>
    <w:pPr>
      <w:spacing w:line="480" w:lineRule="exact"/>
      <w:ind w:firstLine="480" w:firstLineChars="200"/>
    </w:pPr>
    <w:rPr>
      <w:rFonts w:ascii="宋体" w:hAnsi="宋体" w:eastAsia="宋体" w:cs="宋体"/>
      <w:sz w:val="24"/>
      <w:szCs w:val="24"/>
      <w:lang w:val="en-US" w:eastAsia="zh-CN" w:bidi="ar-SA"/>
    </w:rPr>
  </w:style>
  <w:style w:type="paragraph" w:customStyle="1" w:styleId="56">
    <w:name w:val="样式 标题 5标题 五级标题标题 5XW标题 5 Char Char Char Char Char Char Char C..."/>
    <w:basedOn w:val="8"/>
    <w:qFormat/>
    <w:uiPriority w:val="99"/>
    <w:pPr>
      <w:tabs>
        <w:tab w:val="left" w:pos="0"/>
        <w:tab w:val="clear" w:pos="1008"/>
      </w:tabs>
      <w:jc w:val="center"/>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599</Words>
  <Characters>3418</Characters>
  <Lines>28</Lines>
  <Paragraphs>8</Paragraphs>
  <TotalTime>1</TotalTime>
  <ScaleCrop>false</ScaleCrop>
  <LinksUpToDate>false</LinksUpToDate>
  <CharactersWithSpaces>4009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Alan</dc:creator>
  <cp:lastModifiedBy>A呀土豆baby</cp:lastModifiedBy>
  <cp:lastPrinted>2016-04-04T06:23:00Z</cp:lastPrinted>
  <dcterms:modified xsi:type="dcterms:W3CDTF">2021-06-20T12:35:00Z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25C2D697DFD746A3BC779318EB9F0420</vt:lpwstr>
  </property>
</Properties>
</file>