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C4F5" w14:textId="77777777" w:rsidR="00C775AB" w:rsidRPr="00B76C93" w:rsidRDefault="00C775AB" w:rsidP="00C775AB">
      <w:pPr>
        <w:widowControl/>
        <w:spacing w:line="360" w:lineRule="atLeast"/>
        <w:jc w:val="center"/>
        <w:outlineLvl w:val="0"/>
        <w:rPr>
          <w:rFonts w:ascii="微软雅黑" w:eastAsia="微软雅黑" w:hAnsi="微软雅黑" w:cs="Arial" w:hint="eastAsia"/>
          <w:color w:val="000000"/>
          <w:kern w:val="36"/>
          <w:sz w:val="3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36"/>
          <w:sz w:val="32"/>
          <w:szCs w:val="24"/>
        </w:rPr>
        <w:t>2026 年安全生产月活动方案</w:t>
      </w:r>
    </w:p>
    <w:p w14:paraId="4115F027" w14:textId="77777777" w:rsidR="00C775AB" w:rsidRPr="00B76C93" w:rsidRDefault="00C775AB" w:rsidP="00C775AB">
      <w:pPr>
        <w:widowControl/>
        <w:spacing w:line="360" w:lineRule="atLeast"/>
        <w:jc w:val="center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（第 25 个全国安全生产月）</w:t>
      </w:r>
    </w:p>
    <w:p w14:paraId="01AAD978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一、活动总则</w:t>
      </w:r>
    </w:p>
    <w:p w14:paraId="12658725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（一）指导思想</w:t>
      </w:r>
    </w:p>
    <w:p w14:paraId="5BFE52E9" w14:textId="77777777" w:rsidR="00C775AB" w:rsidRPr="00B76C93" w:rsidRDefault="00C775AB" w:rsidP="00C775AB">
      <w:pPr>
        <w:widowControl/>
        <w:spacing w:line="360" w:lineRule="atLeas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以习近平总书记关于安全生产重要论述为根本遵循，全面贯彻《安全生产法》，坚持 “人民至上、生命至上”，紧扣 “人人讲安全、个个会应急” 核心主线，聚焦 “压实责任、排查隐患、提升技能、强化应急”，推动安全治理向事前预防转型，防范遏制重特大事故，为高质量发展筑牢安全根基。</w:t>
      </w:r>
    </w:p>
    <w:p w14:paraId="46BF9587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（二）活动主题</w:t>
      </w:r>
    </w:p>
    <w:p w14:paraId="3ED83090" w14:textId="3E3F046E" w:rsidR="00C775AB" w:rsidRPr="00B76C93" w:rsidRDefault="00C775AB" w:rsidP="00C775AB">
      <w:pPr>
        <w:widowControl/>
        <w:spacing w:line="360" w:lineRule="atLeas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 xml:space="preserve">人人讲安全、个个会应急 —— </w:t>
      </w:r>
      <w:r w:rsidR="009E2CE1">
        <w:rPr>
          <w:rFonts w:ascii="微软雅黑" w:eastAsia="微软雅黑" w:hAnsi="微软雅黑" w:cs="Arial" w:hint="eastAsia"/>
          <w:b/>
          <w:bCs/>
          <w:color w:val="EE0000"/>
          <w:kern w:val="0"/>
          <w:sz w:val="22"/>
          <w:szCs w:val="24"/>
        </w:rPr>
        <w:t>XXXX</w:t>
      </w:r>
      <w:r w:rsidR="009E2CE1" w:rsidRPr="009E2CE1">
        <w:rPr>
          <w:rFonts w:ascii="微软雅黑" w:eastAsia="微软雅黑" w:hAnsi="微软雅黑" w:cs="Arial" w:hint="eastAsia"/>
          <w:b/>
          <w:bCs/>
          <w:color w:val="EE0000"/>
          <w:kern w:val="0"/>
          <w:sz w:val="22"/>
          <w:szCs w:val="24"/>
        </w:rPr>
        <w:t>（临时）</w:t>
      </w:r>
    </w:p>
    <w:p w14:paraId="06CBD9F6" w14:textId="77777777" w:rsidR="00C775AB" w:rsidRPr="00B76C93" w:rsidRDefault="00C775AB" w:rsidP="00C775AB">
      <w:pPr>
        <w:widowControl/>
        <w:spacing w:line="360" w:lineRule="atLeas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（注：最终以应急管理部官方发布为准，本方案可直接适配官方主题调整）</w:t>
      </w:r>
    </w:p>
    <w:p w14:paraId="55755715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（三）活动时间</w:t>
      </w:r>
    </w:p>
    <w:p w14:paraId="119A9A9F" w14:textId="77777777" w:rsidR="00C775AB" w:rsidRPr="00B76C93" w:rsidRDefault="00C775AB" w:rsidP="00C775AB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预热阶段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：5 月 25 日 —5 月 31 日</w:t>
      </w:r>
    </w:p>
    <w:p w14:paraId="732A7F01" w14:textId="77777777" w:rsidR="00C775AB" w:rsidRPr="00B76C93" w:rsidRDefault="00C775AB" w:rsidP="00C775AB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正式实施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：6 月 1 日 —6 月 30 日</w:t>
      </w:r>
    </w:p>
    <w:p w14:paraId="405740E0" w14:textId="77777777" w:rsidR="00C775AB" w:rsidRPr="00B76C93" w:rsidRDefault="00C775AB" w:rsidP="00C775AB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总结提升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：7 月 1 日 —7 月 10 日</w:t>
      </w:r>
    </w:p>
    <w:p w14:paraId="6E60A06C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（四）活动目标</w:t>
      </w:r>
    </w:p>
    <w:p w14:paraId="0BF74147" w14:textId="77777777" w:rsidR="00C775AB" w:rsidRPr="00B76C93" w:rsidRDefault="00C775AB" w:rsidP="00C775AB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责任落实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：企业主要负责人 “五带头”（带头宣讲、带头检查、带头演练、带头培训、带头整改）完成率 100%，全员安全责任签订率 100%。</w:t>
      </w:r>
    </w:p>
    <w:p w14:paraId="279005F4" w14:textId="77777777" w:rsidR="00C775AB" w:rsidRPr="00B76C93" w:rsidRDefault="00C775AB" w:rsidP="00C775AB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隐患治理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：重大事故隐患动态清零率 100%，一般隐患闭环整改率≥98%，实现 “隐患零容忍、问题不隔夜”。</w:t>
      </w:r>
    </w:p>
    <w:p w14:paraId="5B412E37" w14:textId="77777777" w:rsidR="00C775AB" w:rsidRPr="00B76C93" w:rsidRDefault="00C775AB" w:rsidP="00C775AB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lastRenderedPageBreak/>
        <w:t>意识提升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：全员安全培训覆盖率 100%，安全知识考核合格率≥95%，员工 “四不伤害”（不伤害自己、不伤害他人、不被他人伤害、保护他人不受伤害）意识显著增强。</w:t>
      </w:r>
    </w:p>
    <w:p w14:paraId="6E96E63E" w14:textId="77777777" w:rsidR="00C775AB" w:rsidRPr="00B76C93" w:rsidRDefault="00C775AB" w:rsidP="00C775AB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应急能力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：重点岗位应急演练覆盖率 100%，员工熟练掌握岗位应急处置、逃生自救技能，应急响应效率提升 30%。</w:t>
      </w:r>
    </w:p>
    <w:p w14:paraId="2E0BD8CD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（五）适用范围</w:t>
      </w:r>
    </w:p>
    <w:p w14:paraId="1789091E" w14:textId="77777777" w:rsidR="00C775AB" w:rsidRPr="00B76C93" w:rsidRDefault="00C775AB" w:rsidP="00C775AB">
      <w:pPr>
        <w:widowControl/>
        <w:spacing w:line="360" w:lineRule="atLeas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公司各部门、各车间、全体员工及外协单位人员。</w:t>
      </w:r>
    </w:p>
    <w:p w14:paraId="7F2F72CD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二、组织架构</w:t>
      </w:r>
    </w:p>
    <w:p w14:paraId="5A54176F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（一）领导小组</w:t>
      </w:r>
    </w:p>
    <w:p w14:paraId="6713EBFE" w14:textId="77777777" w:rsidR="00C775AB" w:rsidRPr="00B76C93" w:rsidRDefault="00C775AB" w:rsidP="00C775A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组长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：总经理（第一责任人）</w:t>
      </w:r>
    </w:p>
    <w:p w14:paraId="025153FB" w14:textId="77777777" w:rsidR="00C775AB" w:rsidRPr="00B76C93" w:rsidRDefault="00C775AB" w:rsidP="00C775A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副组长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：分管安全副总经理、各分管副总</w:t>
      </w:r>
    </w:p>
    <w:p w14:paraId="050F7C75" w14:textId="77777777" w:rsidR="00C775AB" w:rsidRPr="00B76C93" w:rsidRDefault="00C775AB" w:rsidP="00C775A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成员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：各部门负责人、车间主任、安全管理员</w:t>
      </w:r>
    </w:p>
    <w:p w14:paraId="3E2657CB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（二）工作小组</w:t>
      </w:r>
    </w:p>
    <w:p w14:paraId="6002D58F" w14:textId="77777777" w:rsidR="00C775AB" w:rsidRPr="00B76C93" w:rsidRDefault="00C775AB" w:rsidP="00C775AB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牵头部门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：安全管理部</w:t>
      </w:r>
    </w:p>
    <w:p w14:paraId="67C7C329" w14:textId="77777777" w:rsidR="00C775AB" w:rsidRPr="00B76C93" w:rsidRDefault="00C775AB" w:rsidP="00C775AB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成员部门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：行政部、生产部、技术部、人力资源部、财务部、各车间</w:t>
      </w:r>
    </w:p>
    <w:p w14:paraId="7596F187" w14:textId="77777777" w:rsidR="00C775AB" w:rsidRPr="00B76C93" w:rsidRDefault="00C775AB" w:rsidP="00C775AB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职责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：负责活动方案落地、日常组织、宣传推广、督导检查、资料汇总归档。</w:t>
      </w:r>
    </w:p>
    <w:p w14:paraId="3ABCCEFD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三、核心活动内容（四大板块）</w:t>
      </w:r>
    </w:p>
    <w:p w14:paraId="785D9EFE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第一板块：宣传动员</w:t>
      </w:r>
      <w:r w:rsidRPr="00B76C93">
        <w:rPr>
          <w:rFonts w:ascii="微软雅黑" w:eastAsia="微软雅黑" w:hAnsi="微软雅黑" w:cs="微软雅黑" w:hint="eastAsia"/>
          <w:color w:val="000000"/>
          <w:kern w:val="0"/>
          <w:sz w:val="22"/>
          <w:szCs w:val="24"/>
        </w:rPr>
        <w:t>・</w:t>
      </w:r>
      <w:r w:rsidRPr="00B76C93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营造氛围（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5 月 25 日 —6 月 7 日）</w:t>
      </w:r>
    </w:p>
    <w:p w14:paraId="3AA9635F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1. 预热启动（5 月 25 日 —5 月 31 日）</w:t>
      </w:r>
    </w:p>
    <w:p w14:paraId="0F55F8F9" w14:textId="77777777" w:rsidR="00C775AB" w:rsidRPr="00B76C93" w:rsidRDefault="00C775AB" w:rsidP="00C775AB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悬挂宣传物料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：厂区、车间、办公区主干道悬挂主题横幅、安全标语，张贴安全海报、警示标识，电子屏滚动播放安全月主题、安全警句及事故案例警示视频。</w:t>
      </w:r>
    </w:p>
    <w:p w14:paraId="703D2A8B" w14:textId="77777777" w:rsidR="00C775AB" w:rsidRPr="00B76C93" w:rsidRDefault="00C775AB" w:rsidP="00C775AB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lastRenderedPageBreak/>
        <w:t>线上氛围营造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：企业微信、工作群每日推送安全知识、安全月活动动态、典型事故案例，发起 “安全月签名” 活动，全员线上签署安全承诺书。</w:t>
      </w:r>
    </w:p>
    <w:p w14:paraId="7595F846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2. 启动大会（6 月 1 日）</w:t>
      </w:r>
    </w:p>
    <w:p w14:paraId="15629749" w14:textId="77777777" w:rsidR="00C775AB" w:rsidRPr="00B76C93" w:rsidRDefault="00C775AB" w:rsidP="00C775AB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召开全员安全生产月动员大会，总经理作动员讲话，解读活动方案、明确目标要求、压实安全责任；全员宣誓、签署《安全生产责任书》；观看安全警示教育片（近年同行业重特大事故复盘）。</w:t>
      </w:r>
    </w:p>
    <w:p w14:paraId="025276C2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3. 安全宣传咨询日（6 月 16 日）</w:t>
      </w:r>
    </w:p>
    <w:p w14:paraId="30A29C89" w14:textId="77777777" w:rsidR="00C775AB" w:rsidRPr="00B76C93" w:rsidRDefault="00C775AB" w:rsidP="00C775AB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设立现场咨询台，开展安全知识咨询、安全技能展示、应急装备演示；发放安全手册、应急自救指南、宣传折页；组织安全知识有奖问答，提升员工参与度。</w:t>
      </w:r>
    </w:p>
    <w:p w14:paraId="695C061E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第二板块：教育培训</w:t>
      </w:r>
      <w:r w:rsidRPr="00B76C93">
        <w:rPr>
          <w:rFonts w:ascii="微软雅黑" w:eastAsia="微软雅黑" w:hAnsi="微软雅黑" w:cs="微软雅黑" w:hint="eastAsia"/>
          <w:color w:val="000000"/>
          <w:kern w:val="0"/>
          <w:sz w:val="22"/>
          <w:szCs w:val="24"/>
        </w:rPr>
        <w:t>・</w:t>
      </w:r>
      <w:r w:rsidRPr="00B76C93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筑牢意识（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6 月 8 日 —6 月 15 日）</w:t>
      </w:r>
    </w:p>
    <w:p w14:paraId="0A638F48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1. 安全专题培训（分层分级）</w:t>
      </w:r>
    </w:p>
    <w:p w14:paraId="287C8397" w14:textId="77777777" w:rsidR="00C775AB" w:rsidRPr="00B76C93" w:rsidRDefault="00C775AB" w:rsidP="00C775AB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管理层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：安全生产法律法规、企业主体责任落实、风险分级管控、事故应急指挥、典型事故案例剖析（聚焦责任追究）。</w:t>
      </w:r>
    </w:p>
    <w:p w14:paraId="4BD107CE" w14:textId="77777777" w:rsidR="00C775AB" w:rsidRPr="00B76C93" w:rsidRDefault="00C775AB" w:rsidP="00C775AB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一线员工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：岗位安全操作规程、危险源辨识、隐患排查方法、劳动防护用品正确使用、“三违”（违章指挥、违章操作、违反劳动纪律）行为危害及杜绝措施。</w:t>
      </w:r>
    </w:p>
    <w:p w14:paraId="2D253C69" w14:textId="77777777" w:rsidR="00C775AB" w:rsidRPr="00B76C93" w:rsidRDefault="00C775AB" w:rsidP="00C775AB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特种作业人员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：专项安全技能复训、特种作业新规、应急处置实操，考核合格方可上岗。</w:t>
      </w:r>
    </w:p>
    <w:p w14:paraId="088B4211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2. “安全公开课”（每周 1 期）</w:t>
      </w:r>
    </w:p>
    <w:p w14:paraId="6172494F" w14:textId="77777777" w:rsidR="00C775AB" w:rsidRPr="00B76C93" w:rsidRDefault="00C775AB" w:rsidP="00C775AB">
      <w:pPr>
        <w:widowControl/>
        <w:numPr>
          <w:ilvl w:val="0"/>
          <w:numId w:val="9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邀请安全专家、行业资深安全管理员开展专题讲座，围绕 “隐患就是事故”“细节决定安全”“应急处置黄金时间” 等主题，结合案例深度讲解，强化员工风险防范意识。</w:t>
      </w:r>
    </w:p>
    <w:p w14:paraId="7873524F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3. 警示教育 “四个一”</w:t>
      </w:r>
    </w:p>
    <w:p w14:paraId="7B298F24" w14:textId="77777777" w:rsidR="00C775AB" w:rsidRPr="00B76C93" w:rsidRDefault="00C775AB" w:rsidP="00C775AB">
      <w:pPr>
        <w:widowControl/>
        <w:numPr>
          <w:ilvl w:val="0"/>
          <w:numId w:val="10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lastRenderedPageBreak/>
        <w:t>观看 1 部重特大事故警示教育片、学习 1 份同行业事故通报、剖析 1 起身边隐患案例、撰写 1 篇安全心得体会（全员参与，择优公示）。</w:t>
      </w:r>
    </w:p>
    <w:p w14:paraId="04654E65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第三板块：隐患排查</w:t>
      </w:r>
      <w:r w:rsidRPr="00B76C93">
        <w:rPr>
          <w:rFonts w:ascii="微软雅黑" w:eastAsia="微软雅黑" w:hAnsi="微软雅黑" w:cs="微软雅黑" w:hint="eastAsia"/>
          <w:color w:val="000000"/>
          <w:kern w:val="0"/>
          <w:sz w:val="22"/>
          <w:szCs w:val="24"/>
        </w:rPr>
        <w:t>・</w:t>
      </w:r>
      <w:r w:rsidRPr="00B76C93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源头治理（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6 月 10 日 —6 月 22 日）</w:t>
      </w:r>
    </w:p>
    <w:p w14:paraId="3D7D24F9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1. 全员 “随手拍” 隐患排查</w:t>
      </w:r>
    </w:p>
    <w:p w14:paraId="05004BB6" w14:textId="77777777" w:rsidR="00C775AB" w:rsidRPr="00B76C93" w:rsidRDefault="00C775AB" w:rsidP="00C775AB">
      <w:pPr>
        <w:widowControl/>
        <w:numPr>
          <w:ilvl w:val="0"/>
          <w:numId w:val="11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发动全员开展 “查找身边安全隐患” 活动，员工通过手机拍摄岗位、车间、厂区的安全隐患（含违章行为、设备隐患、环境风险），上传至指定平台，经审核属实后给予奖励，形成 “人人查隐患、事事讲安全” 的氛围</w:t>
      </w:r>
      <w:r w:rsidRPr="00B76C93">
        <w:rPr>
          <w:rFonts w:ascii="微软雅黑" w:eastAsia="微软雅黑" w:hAnsi="微软雅黑" w:cs="Arial"/>
          <w:color w:val="000000"/>
          <w:kern w:val="0"/>
          <w:sz w:val="13"/>
          <w:szCs w:val="14"/>
        </w:rPr>
        <w:t>湖北省应急管理厅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。</w:t>
      </w:r>
    </w:p>
    <w:p w14:paraId="77654421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2. 专项隐患排查整治（全覆盖、无死角）</w:t>
      </w:r>
    </w:p>
    <w:p w14:paraId="02F39CFA" w14:textId="77777777" w:rsidR="00C775AB" w:rsidRPr="00B76C93" w:rsidRDefault="00C775AB" w:rsidP="00C775AB">
      <w:pPr>
        <w:widowControl/>
        <w:numPr>
          <w:ilvl w:val="0"/>
          <w:numId w:val="1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重点领域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：危险化学品、特种设备、电气安全、消防设施、机械防护、有限空间、高处作业、临时用电等。</w:t>
      </w:r>
    </w:p>
    <w:p w14:paraId="56D9E761" w14:textId="77777777" w:rsidR="00C775AB" w:rsidRPr="00B76C93" w:rsidRDefault="00C775AB" w:rsidP="00C775AB">
      <w:pPr>
        <w:widowControl/>
        <w:numPr>
          <w:ilvl w:val="0"/>
          <w:numId w:val="1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排查方式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：领导小组带队，安全管理部牵头，各部门联合开展 “拉网式” 排查，建立《隐患排查治理台账》，明确隐患位置、风险等级、整改责任人、整改期限，实行 “闭环管理”，逾期未整改的严肃追责。</w:t>
      </w:r>
    </w:p>
    <w:p w14:paraId="008E55CD" w14:textId="77777777" w:rsidR="00C775AB" w:rsidRPr="00B76C93" w:rsidRDefault="00C775AB" w:rsidP="00C775AB">
      <w:pPr>
        <w:widowControl/>
        <w:numPr>
          <w:ilvl w:val="0"/>
          <w:numId w:val="12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“回头看” 检查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：6 月 20 日后，对整改完成的隐患开展复查，防止问题反弹，确保隐患彻底清零。</w:t>
      </w:r>
    </w:p>
    <w:p w14:paraId="6F7E509E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3. “三违” 专项整治</w:t>
      </w:r>
    </w:p>
    <w:p w14:paraId="5BE7B19D" w14:textId="77777777" w:rsidR="00C775AB" w:rsidRPr="00B76C93" w:rsidRDefault="00C775AB" w:rsidP="00C775AB">
      <w:pPr>
        <w:widowControl/>
        <w:numPr>
          <w:ilvl w:val="0"/>
          <w:numId w:val="13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严查违章指挥、违章操作、违反劳动纪律行为，加大现场巡查频次，对 “三违” 行为零容忍，发现一起、查处一起、通报一起，倒逼员工规范操作行为。</w:t>
      </w:r>
    </w:p>
    <w:p w14:paraId="6295AEEC" w14:textId="77777777" w:rsidR="00C775AB" w:rsidRPr="00B76C93" w:rsidRDefault="00C775AB" w:rsidP="00C775AB">
      <w:pPr>
        <w:widowControl/>
        <w:spacing w:line="360" w:lineRule="atLeast"/>
        <w:jc w:val="left"/>
        <w:outlineLvl w:val="2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第四板块：应急演练</w:t>
      </w:r>
      <w:r w:rsidRPr="00B76C93">
        <w:rPr>
          <w:rFonts w:ascii="微软雅黑" w:eastAsia="微软雅黑" w:hAnsi="微软雅黑" w:cs="微软雅黑" w:hint="eastAsia"/>
          <w:color w:val="000000"/>
          <w:kern w:val="0"/>
          <w:sz w:val="22"/>
          <w:szCs w:val="24"/>
        </w:rPr>
        <w:t>・</w:t>
      </w:r>
      <w:r w:rsidRPr="00B76C93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提升能力（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6 月 23 日 —6 月 30 日）</w:t>
      </w:r>
    </w:p>
    <w:p w14:paraId="23647A3D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1. 综合应急演练（1 次 / 企业）</w:t>
      </w:r>
    </w:p>
    <w:p w14:paraId="60B23C37" w14:textId="77777777" w:rsidR="00C775AB" w:rsidRPr="00B76C93" w:rsidRDefault="00C775AB" w:rsidP="00C775AB">
      <w:pPr>
        <w:widowControl/>
        <w:numPr>
          <w:ilvl w:val="0"/>
          <w:numId w:val="14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聚焦企业高风险场景（如火灾爆炸、危化品泄漏、有限空间中毒窒息、特种设备事故、触电事故等），开展</w:t>
      </w: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无脚本盲演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，模拟真实事故场景，检验应急队伍响应速度、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lastRenderedPageBreak/>
        <w:t>应急物资保障、部门协同配合及员工逃生自救能力，演练后及时复盘，优化应急预案。</w:t>
      </w:r>
    </w:p>
    <w:p w14:paraId="30BD03D1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2. 岗位应急实操演练（全员覆盖）</w:t>
      </w:r>
    </w:p>
    <w:p w14:paraId="5E4829BD" w14:textId="77777777" w:rsidR="00C775AB" w:rsidRPr="00B76C93" w:rsidRDefault="00C775AB" w:rsidP="00C775AB">
      <w:pPr>
        <w:widowControl/>
        <w:numPr>
          <w:ilvl w:val="0"/>
          <w:numId w:val="15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各车间、各岗位针对岗位风险，开展专项应急演练（如灭火器实操、消防水带连接、急救心肺复苏、泄漏应急处置、紧急疏散等），确保每位员工熟练掌握 1-2 项应急自救技能。</w:t>
      </w:r>
    </w:p>
    <w:p w14:paraId="11761613" w14:textId="77777777" w:rsidR="00C775AB" w:rsidRPr="00B76C93" w:rsidRDefault="00C775AB" w:rsidP="00C775AB">
      <w:pPr>
        <w:widowControl/>
        <w:spacing w:line="360" w:lineRule="atLeast"/>
        <w:jc w:val="left"/>
        <w:outlineLvl w:val="3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3. 应急技能比武（可选）</w:t>
      </w:r>
    </w:p>
    <w:p w14:paraId="7A398548" w14:textId="77777777" w:rsidR="00C775AB" w:rsidRPr="00B76C93" w:rsidRDefault="00C775AB" w:rsidP="00C775AB">
      <w:pPr>
        <w:widowControl/>
        <w:numPr>
          <w:ilvl w:val="0"/>
          <w:numId w:val="16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组织开展 “安全技能比武”，设置灭火器实操、隐患排查、应急包扎、安全知识抢答等项目，评选 “安全技能标兵”，表彰先进个人，激发员工学习安全技能的积极性。</w:t>
      </w:r>
    </w:p>
    <w:p w14:paraId="0BBB05B5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四、活动要求</w:t>
      </w:r>
    </w:p>
    <w:p w14:paraId="20D6AF9F" w14:textId="77777777" w:rsidR="00C775AB" w:rsidRPr="00B76C93" w:rsidRDefault="00C775AB" w:rsidP="00C775AB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高度重视，压实责任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：各部门、车间负责人为活动第一责任人，需亲自部署、亲自参与、亲自督导，确保活动不走过场、取得实效；全员必须积极参与各项活动，不得无故缺席。</w:t>
      </w:r>
    </w:p>
    <w:p w14:paraId="671C2972" w14:textId="77777777" w:rsidR="00C775AB" w:rsidRPr="00B76C93" w:rsidRDefault="00C775AB" w:rsidP="00C775AB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注重实效，杜绝形式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：活动开展需紧密结合企业实际，聚焦突出问题和薄弱环节，避免 “走过场、搞形式”；隐患排查、应急演练等工作需落地见效，切实解决安全痛点、难点问题。</w:t>
      </w:r>
    </w:p>
    <w:p w14:paraId="3E6EED94" w14:textId="77777777" w:rsidR="00C775AB" w:rsidRPr="00B76C93" w:rsidRDefault="00C775AB" w:rsidP="00C775AB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强化宣传，营造氛围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：充分利用企业内外部宣传渠道，及时宣传活动进展、先进经验、典型案例，营造 “人人关注安全、人人参与安全” 的浓厚氛围。</w:t>
      </w:r>
    </w:p>
    <w:p w14:paraId="409D2793" w14:textId="77777777" w:rsidR="00C775AB" w:rsidRPr="00B76C93" w:rsidRDefault="00C775AB" w:rsidP="00C775AB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严格督导，严肃追责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：领导小组及工作小组全程督导活动开展情况，对活动组织不力、敷衍了事、未按时完成任务的部门和个人，予以通报批评并纳入绩效考核；对因工作失职导致安全事故的，严肃追究责任。</w:t>
      </w:r>
    </w:p>
    <w:p w14:paraId="6803FFF3" w14:textId="77777777" w:rsidR="00C775AB" w:rsidRPr="00B76C93" w:rsidRDefault="00C775AB" w:rsidP="00C775AB">
      <w:pPr>
        <w:widowControl/>
        <w:numPr>
          <w:ilvl w:val="0"/>
          <w:numId w:val="17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lastRenderedPageBreak/>
        <w:t>总结提炼，长效管理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：活动结束后，各部门及时总结活动成效、存在问题及改进措施，形成总结报告；安全管理部梳理活动中的好经验、好做法，固化为长效安全管理机制，持续提升企业安全管理水平。</w:t>
      </w:r>
    </w:p>
    <w:p w14:paraId="7C7F0D67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五、活动日程表</w:t>
      </w:r>
    </w:p>
    <w:p w14:paraId="3132197C" w14:textId="77777777" w:rsidR="00C775AB" w:rsidRPr="00B76C93" w:rsidRDefault="00C775AB" w:rsidP="00C775AB">
      <w:pPr>
        <w:widowControl/>
        <w:spacing w:line="360" w:lineRule="atLeas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034"/>
        <w:gridCol w:w="4436"/>
        <w:gridCol w:w="1843"/>
      </w:tblGrid>
      <w:tr w:rsidR="00C775AB" w:rsidRPr="00B76C93" w14:paraId="1FA26079" w14:textId="77777777" w:rsidTr="00C775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0887A1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2"/>
                <w:szCs w:val="24"/>
              </w:rPr>
              <w:t>时间</w:t>
            </w:r>
          </w:p>
        </w:tc>
        <w:tc>
          <w:tcPr>
            <w:tcW w:w="0" w:type="auto"/>
            <w:vAlign w:val="center"/>
            <w:hideMark/>
          </w:tcPr>
          <w:p w14:paraId="644826AB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2"/>
                <w:szCs w:val="24"/>
              </w:rPr>
              <w:t>阶段</w:t>
            </w:r>
          </w:p>
        </w:tc>
        <w:tc>
          <w:tcPr>
            <w:tcW w:w="0" w:type="auto"/>
            <w:vAlign w:val="center"/>
            <w:hideMark/>
          </w:tcPr>
          <w:p w14:paraId="3F005FA3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2"/>
                <w:szCs w:val="24"/>
              </w:rPr>
              <w:t>核心活动</w:t>
            </w:r>
          </w:p>
        </w:tc>
        <w:tc>
          <w:tcPr>
            <w:tcW w:w="0" w:type="auto"/>
            <w:vAlign w:val="center"/>
            <w:hideMark/>
          </w:tcPr>
          <w:p w14:paraId="0C61D12D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2"/>
                <w:szCs w:val="24"/>
              </w:rPr>
              <w:t>责任部门</w:t>
            </w:r>
          </w:p>
        </w:tc>
      </w:tr>
      <w:tr w:rsidR="00C775AB" w:rsidRPr="00B76C93" w14:paraId="2384724A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BD37B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5.25-5.31</w:t>
            </w:r>
          </w:p>
        </w:tc>
        <w:tc>
          <w:tcPr>
            <w:tcW w:w="0" w:type="auto"/>
            <w:vAlign w:val="center"/>
            <w:hideMark/>
          </w:tcPr>
          <w:p w14:paraId="64CCE122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预热阶段</w:t>
            </w:r>
          </w:p>
        </w:tc>
        <w:tc>
          <w:tcPr>
            <w:tcW w:w="0" w:type="auto"/>
            <w:vAlign w:val="center"/>
            <w:hideMark/>
          </w:tcPr>
          <w:p w14:paraId="22E5D22F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宣传物料悬挂、线上氛围营造、安全承诺书签署</w:t>
            </w:r>
          </w:p>
        </w:tc>
        <w:tc>
          <w:tcPr>
            <w:tcW w:w="0" w:type="auto"/>
            <w:vAlign w:val="center"/>
            <w:hideMark/>
          </w:tcPr>
          <w:p w14:paraId="65BD2013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安全部、行政部</w:t>
            </w:r>
          </w:p>
        </w:tc>
      </w:tr>
      <w:tr w:rsidR="00C775AB" w:rsidRPr="00B76C93" w14:paraId="76F01E83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13E40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355DEE06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启动阶段</w:t>
            </w:r>
          </w:p>
        </w:tc>
        <w:tc>
          <w:tcPr>
            <w:tcW w:w="0" w:type="auto"/>
            <w:vAlign w:val="center"/>
            <w:hideMark/>
          </w:tcPr>
          <w:p w14:paraId="6F812EAC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安全生产月动员大会、全员宣誓、警示教育片观看</w:t>
            </w:r>
          </w:p>
        </w:tc>
        <w:tc>
          <w:tcPr>
            <w:tcW w:w="0" w:type="auto"/>
            <w:vAlign w:val="center"/>
            <w:hideMark/>
          </w:tcPr>
          <w:p w14:paraId="49E87C29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领导小组、安全部</w:t>
            </w:r>
          </w:p>
        </w:tc>
      </w:tr>
      <w:tr w:rsidR="00C775AB" w:rsidRPr="00B76C93" w14:paraId="6793FEA5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F7DD3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6.1-6.7</w:t>
            </w:r>
          </w:p>
        </w:tc>
        <w:tc>
          <w:tcPr>
            <w:tcW w:w="0" w:type="auto"/>
            <w:vAlign w:val="center"/>
            <w:hideMark/>
          </w:tcPr>
          <w:p w14:paraId="571AF9C4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宣传动员</w:t>
            </w:r>
          </w:p>
        </w:tc>
        <w:tc>
          <w:tcPr>
            <w:tcW w:w="0" w:type="auto"/>
            <w:vAlign w:val="center"/>
            <w:hideMark/>
          </w:tcPr>
          <w:p w14:paraId="40ECC69E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安全海报张贴、电子屏宣传、安全知识推送</w:t>
            </w:r>
          </w:p>
        </w:tc>
        <w:tc>
          <w:tcPr>
            <w:tcW w:w="0" w:type="auto"/>
            <w:vAlign w:val="center"/>
            <w:hideMark/>
          </w:tcPr>
          <w:p w14:paraId="568C833F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安全部、各部门</w:t>
            </w:r>
          </w:p>
        </w:tc>
      </w:tr>
      <w:tr w:rsidR="00C775AB" w:rsidRPr="00B76C93" w14:paraId="2BA56816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CFC53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6.8-6.15</w:t>
            </w:r>
          </w:p>
        </w:tc>
        <w:tc>
          <w:tcPr>
            <w:tcW w:w="0" w:type="auto"/>
            <w:vAlign w:val="center"/>
            <w:hideMark/>
          </w:tcPr>
          <w:p w14:paraId="2888C3B6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教育培训</w:t>
            </w:r>
          </w:p>
        </w:tc>
        <w:tc>
          <w:tcPr>
            <w:tcW w:w="0" w:type="auto"/>
            <w:vAlign w:val="center"/>
            <w:hideMark/>
          </w:tcPr>
          <w:p w14:paraId="21C8E281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分层安全培训、安全公开课、警示教育 “四个一”</w:t>
            </w:r>
          </w:p>
        </w:tc>
        <w:tc>
          <w:tcPr>
            <w:tcW w:w="0" w:type="auto"/>
            <w:vAlign w:val="center"/>
            <w:hideMark/>
          </w:tcPr>
          <w:p w14:paraId="32A629FC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安全部、人力资源部</w:t>
            </w:r>
          </w:p>
        </w:tc>
      </w:tr>
      <w:tr w:rsidR="00C775AB" w:rsidRPr="00B76C93" w14:paraId="4F6AA27F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6EF09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6.16</w:t>
            </w:r>
          </w:p>
        </w:tc>
        <w:tc>
          <w:tcPr>
            <w:tcW w:w="0" w:type="auto"/>
            <w:vAlign w:val="center"/>
            <w:hideMark/>
          </w:tcPr>
          <w:p w14:paraId="505CD3FB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宣传咨询日</w:t>
            </w:r>
          </w:p>
        </w:tc>
        <w:tc>
          <w:tcPr>
            <w:tcW w:w="0" w:type="auto"/>
            <w:vAlign w:val="center"/>
            <w:hideMark/>
          </w:tcPr>
          <w:p w14:paraId="143D285E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现场咨询、安全技能展示、有奖问答</w:t>
            </w:r>
          </w:p>
        </w:tc>
        <w:tc>
          <w:tcPr>
            <w:tcW w:w="0" w:type="auto"/>
            <w:vAlign w:val="center"/>
            <w:hideMark/>
          </w:tcPr>
          <w:p w14:paraId="09424C02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安全部、各部门</w:t>
            </w:r>
          </w:p>
        </w:tc>
      </w:tr>
      <w:tr w:rsidR="00C775AB" w:rsidRPr="00B76C93" w14:paraId="4EAAB55C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8BDB3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6.10-6.22</w:t>
            </w:r>
          </w:p>
        </w:tc>
        <w:tc>
          <w:tcPr>
            <w:tcW w:w="0" w:type="auto"/>
            <w:vAlign w:val="center"/>
            <w:hideMark/>
          </w:tcPr>
          <w:p w14:paraId="23C25485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隐患排查</w:t>
            </w:r>
          </w:p>
        </w:tc>
        <w:tc>
          <w:tcPr>
            <w:tcW w:w="0" w:type="auto"/>
            <w:vAlign w:val="center"/>
            <w:hideMark/>
          </w:tcPr>
          <w:p w14:paraId="713139A5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全员 “随手拍”、专项隐患排查、“三违” 整治</w:t>
            </w:r>
          </w:p>
        </w:tc>
        <w:tc>
          <w:tcPr>
            <w:tcW w:w="0" w:type="auto"/>
            <w:vAlign w:val="center"/>
            <w:hideMark/>
          </w:tcPr>
          <w:p w14:paraId="087D6C26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安全部、各车间</w:t>
            </w:r>
          </w:p>
        </w:tc>
      </w:tr>
      <w:tr w:rsidR="00C775AB" w:rsidRPr="00B76C93" w14:paraId="31C22FAA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C762C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6.23-6.30</w:t>
            </w:r>
          </w:p>
        </w:tc>
        <w:tc>
          <w:tcPr>
            <w:tcW w:w="0" w:type="auto"/>
            <w:vAlign w:val="center"/>
            <w:hideMark/>
          </w:tcPr>
          <w:p w14:paraId="414E311A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应急演练</w:t>
            </w:r>
          </w:p>
        </w:tc>
        <w:tc>
          <w:tcPr>
            <w:tcW w:w="0" w:type="auto"/>
            <w:vAlign w:val="center"/>
            <w:hideMark/>
          </w:tcPr>
          <w:p w14:paraId="6FBE9858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综合应急盲演、岗位实操演练、技能比武</w:t>
            </w:r>
          </w:p>
        </w:tc>
        <w:tc>
          <w:tcPr>
            <w:tcW w:w="0" w:type="auto"/>
            <w:vAlign w:val="center"/>
            <w:hideMark/>
          </w:tcPr>
          <w:p w14:paraId="7DE7695E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安全部、各车间</w:t>
            </w:r>
          </w:p>
        </w:tc>
      </w:tr>
      <w:tr w:rsidR="00C775AB" w:rsidRPr="00B76C93" w14:paraId="2EB18996" w14:textId="77777777" w:rsidTr="00C77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B519F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7.1-7.10</w:t>
            </w:r>
          </w:p>
        </w:tc>
        <w:tc>
          <w:tcPr>
            <w:tcW w:w="0" w:type="auto"/>
            <w:vAlign w:val="center"/>
            <w:hideMark/>
          </w:tcPr>
          <w:p w14:paraId="2466F178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总结提升</w:t>
            </w:r>
          </w:p>
        </w:tc>
        <w:tc>
          <w:tcPr>
            <w:tcW w:w="0" w:type="auto"/>
            <w:vAlign w:val="center"/>
            <w:hideMark/>
          </w:tcPr>
          <w:p w14:paraId="1C4A3E9F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活动总结报告、资料归档、长效机制建设</w:t>
            </w:r>
          </w:p>
        </w:tc>
        <w:tc>
          <w:tcPr>
            <w:tcW w:w="0" w:type="auto"/>
            <w:vAlign w:val="center"/>
            <w:hideMark/>
          </w:tcPr>
          <w:p w14:paraId="675122D1" w14:textId="77777777" w:rsidR="00C775AB" w:rsidRPr="00B76C93" w:rsidRDefault="00C775AB" w:rsidP="00C775AB">
            <w:pPr>
              <w:widowControl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4"/>
              </w:rPr>
            </w:pPr>
            <w:r w:rsidRPr="00B76C93"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4"/>
              </w:rPr>
              <w:t>安全部、各部门</w:t>
            </w:r>
          </w:p>
        </w:tc>
      </w:tr>
    </w:tbl>
    <w:p w14:paraId="6BF81B47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六、保障措施</w:t>
      </w:r>
    </w:p>
    <w:p w14:paraId="283B6031" w14:textId="77777777" w:rsidR="00C775AB" w:rsidRPr="00B76C93" w:rsidRDefault="00C775AB" w:rsidP="00C775AB">
      <w:pPr>
        <w:widowControl/>
        <w:numPr>
          <w:ilvl w:val="0"/>
          <w:numId w:val="18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lastRenderedPageBreak/>
        <w:t>人员保障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：各部门明确专人负责活动对接，确保各项活动有序推进；安全管理部全程统筹，提供专业指导。</w:t>
      </w:r>
    </w:p>
    <w:p w14:paraId="08E5F2C6" w14:textId="77777777" w:rsidR="00C775AB" w:rsidRPr="00B76C93" w:rsidRDefault="00C775AB" w:rsidP="00C775AB">
      <w:pPr>
        <w:widowControl/>
        <w:numPr>
          <w:ilvl w:val="0"/>
          <w:numId w:val="18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物资保障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：财务部专项拨付安全生产月活动经费，用于宣传物料制作、培训资料印刷、应急演练物资采购、奖品设置等，确保活动顺利开展。</w:t>
      </w:r>
    </w:p>
    <w:p w14:paraId="789F4787" w14:textId="77777777" w:rsidR="00C775AB" w:rsidRPr="00B76C93" w:rsidRDefault="00C775AB" w:rsidP="00C775AB">
      <w:pPr>
        <w:widowControl/>
        <w:numPr>
          <w:ilvl w:val="0"/>
          <w:numId w:val="18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b/>
          <w:bCs/>
          <w:color w:val="000000"/>
          <w:kern w:val="0"/>
          <w:sz w:val="22"/>
          <w:szCs w:val="24"/>
        </w:rPr>
        <w:t>技术保障</w:t>
      </w: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：技术部配合安全管理部，提供隐患排查技术支持、应急演练技术指导，确保隐患排查精准、应急演练规范。</w:t>
      </w:r>
    </w:p>
    <w:p w14:paraId="11880FB0" w14:textId="77777777" w:rsidR="00C775AB" w:rsidRPr="00B76C93" w:rsidRDefault="00C775AB" w:rsidP="00C775AB">
      <w:pPr>
        <w:widowControl/>
        <w:spacing w:line="36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七、附件（可选）</w:t>
      </w:r>
    </w:p>
    <w:p w14:paraId="2BCEA057" w14:textId="77777777" w:rsidR="00C775AB" w:rsidRPr="00B76C93" w:rsidRDefault="00C775AB" w:rsidP="00C775AB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《2026 年安全生产月活动宣传标语清单》</w:t>
      </w:r>
    </w:p>
    <w:p w14:paraId="30E9F56F" w14:textId="77777777" w:rsidR="00C775AB" w:rsidRPr="00B76C93" w:rsidRDefault="00C775AB" w:rsidP="00C775AB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《全员安全承诺书（模板）》</w:t>
      </w:r>
    </w:p>
    <w:p w14:paraId="1A797646" w14:textId="77777777" w:rsidR="00C775AB" w:rsidRPr="00B76C93" w:rsidRDefault="00C775AB" w:rsidP="00C775AB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《安全生产责任书（模板）》</w:t>
      </w:r>
    </w:p>
    <w:p w14:paraId="40BB11D4" w14:textId="77777777" w:rsidR="00C775AB" w:rsidRPr="00B76C93" w:rsidRDefault="00C775AB" w:rsidP="00C775AB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《隐患排查治理台账（模板）》</w:t>
      </w:r>
    </w:p>
    <w:p w14:paraId="63A7C6E8" w14:textId="77777777" w:rsidR="00C775AB" w:rsidRPr="00B76C93" w:rsidRDefault="00C775AB" w:rsidP="00C775AB">
      <w:pPr>
        <w:widowControl/>
        <w:numPr>
          <w:ilvl w:val="0"/>
          <w:numId w:val="19"/>
        </w:numPr>
        <w:spacing w:line="360" w:lineRule="atLeast"/>
        <w:ind w:left="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4"/>
        </w:rPr>
      </w:pPr>
      <w:r w:rsidRPr="00B76C93">
        <w:rPr>
          <w:rFonts w:ascii="微软雅黑" w:eastAsia="微软雅黑" w:hAnsi="微软雅黑" w:cs="Arial"/>
          <w:color w:val="000000"/>
          <w:kern w:val="0"/>
          <w:sz w:val="22"/>
          <w:szCs w:val="24"/>
        </w:rPr>
        <w:t>《应急演练方案（模板）》</w:t>
      </w:r>
    </w:p>
    <w:p w14:paraId="3686AAC4" w14:textId="49B21ED5" w:rsidR="005A43B4" w:rsidRPr="00B76C93" w:rsidRDefault="005A43B4">
      <w:pPr>
        <w:rPr>
          <w:rFonts w:ascii="微软雅黑" w:eastAsia="微软雅黑" w:hAnsi="微软雅黑" w:hint="eastAsia"/>
          <w:sz w:val="20"/>
        </w:rPr>
      </w:pPr>
    </w:p>
    <w:sectPr w:rsidR="005A43B4" w:rsidRPr="00B76C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1E04" w14:textId="77777777" w:rsidR="002F4216" w:rsidRDefault="002F4216" w:rsidP="00056336">
      <w:pPr>
        <w:rPr>
          <w:rFonts w:hint="eastAsia"/>
        </w:rPr>
      </w:pPr>
      <w:r>
        <w:separator/>
      </w:r>
    </w:p>
  </w:endnote>
  <w:endnote w:type="continuationSeparator" w:id="0">
    <w:p w14:paraId="7F8E0BCE" w14:textId="77777777" w:rsidR="002F4216" w:rsidRDefault="002F4216" w:rsidP="000563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472B" w14:textId="27043644" w:rsidR="00056336" w:rsidRDefault="00056336" w:rsidP="00056336">
    <w:pPr>
      <w:pStyle w:val="a6"/>
      <w:jc w:val="center"/>
      <w:rPr>
        <w:rFonts w:hint="eastAsia"/>
      </w:rPr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D2C" w14:textId="77777777" w:rsidR="002F4216" w:rsidRDefault="002F4216" w:rsidP="00056336">
      <w:pPr>
        <w:rPr>
          <w:rFonts w:hint="eastAsia"/>
        </w:rPr>
      </w:pPr>
      <w:r>
        <w:separator/>
      </w:r>
    </w:p>
  </w:footnote>
  <w:footnote w:type="continuationSeparator" w:id="0">
    <w:p w14:paraId="211DBB6F" w14:textId="77777777" w:rsidR="002F4216" w:rsidRDefault="002F4216" w:rsidP="000563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E12"/>
    <w:multiLevelType w:val="multilevel"/>
    <w:tmpl w:val="AE2A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E65A0"/>
    <w:multiLevelType w:val="multilevel"/>
    <w:tmpl w:val="E5C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1740E"/>
    <w:multiLevelType w:val="multilevel"/>
    <w:tmpl w:val="4080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E5E15"/>
    <w:multiLevelType w:val="multilevel"/>
    <w:tmpl w:val="1522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22AD0"/>
    <w:multiLevelType w:val="multilevel"/>
    <w:tmpl w:val="46E6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3507A"/>
    <w:multiLevelType w:val="multilevel"/>
    <w:tmpl w:val="4A40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E28A9"/>
    <w:multiLevelType w:val="multilevel"/>
    <w:tmpl w:val="24D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5397C"/>
    <w:multiLevelType w:val="multilevel"/>
    <w:tmpl w:val="0D4A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C2E2D"/>
    <w:multiLevelType w:val="multilevel"/>
    <w:tmpl w:val="74EE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32E53"/>
    <w:multiLevelType w:val="multilevel"/>
    <w:tmpl w:val="DDFE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E67FA"/>
    <w:multiLevelType w:val="multilevel"/>
    <w:tmpl w:val="3EB2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51FCC"/>
    <w:multiLevelType w:val="multilevel"/>
    <w:tmpl w:val="0EC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E6563"/>
    <w:multiLevelType w:val="multilevel"/>
    <w:tmpl w:val="B97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02F7B"/>
    <w:multiLevelType w:val="multilevel"/>
    <w:tmpl w:val="96B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7167"/>
    <w:multiLevelType w:val="multilevel"/>
    <w:tmpl w:val="80D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70E5E"/>
    <w:multiLevelType w:val="multilevel"/>
    <w:tmpl w:val="D73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13396"/>
    <w:multiLevelType w:val="multilevel"/>
    <w:tmpl w:val="6C1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12A7F"/>
    <w:multiLevelType w:val="multilevel"/>
    <w:tmpl w:val="035C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A31E0"/>
    <w:multiLevelType w:val="multilevel"/>
    <w:tmpl w:val="4BE8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512748">
    <w:abstractNumId w:val="13"/>
  </w:num>
  <w:num w:numId="2" w16cid:durableId="13963523">
    <w:abstractNumId w:val="18"/>
  </w:num>
  <w:num w:numId="3" w16cid:durableId="485559337">
    <w:abstractNumId w:val="6"/>
  </w:num>
  <w:num w:numId="4" w16cid:durableId="1655060428">
    <w:abstractNumId w:val="16"/>
  </w:num>
  <w:num w:numId="5" w16cid:durableId="1237670897">
    <w:abstractNumId w:val="11"/>
  </w:num>
  <w:num w:numId="6" w16cid:durableId="718895890">
    <w:abstractNumId w:val="8"/>
  </w:num>
  <w:num w:numId="7" w16cid:durableId="1867672611">
    <w:abstractNumId w:val="14"/>
  </w:num>
  <w:num w:numId="8" w16cid:durableId="1642886438">
    <w:abstractNumId w:val="17"/>
  </w:num>
  <w:num w:numId="9" w16cid:durableId="1862545473">
    <w:abstractNumId w:val="5"/>
  </w:num>
  <w:num w:numId="10" w16cid:durableId="404883793">
    <w:abstractNumId w:val="12"/>
  </w:num>
  <w:num w:numId="11" w16cid:durableId="1438138479">
    <w:abstractNumId w:val="7"/>
  </w:num>
  <w:num w:numId="12" w16cid:durableId="744649359">
    <w:abstractNumId w:val="0"/>
  </w:num>
  <w:num w:numId="13" w16cid:durableId="1689212966">
    <w:abstractNumId w:val="15"/>
  </w:num>
  <w:num w:numId="14" w16cid:durableId="1547835731">
    <w:abstractNumId w:val="9"/>
  </w:num>
  <w:num w:numId="15" w16cid:durableId="1358920959">
    <w:abstractNumId w:val="2"/>
  </w:num>
  <w:num w:numId="16" w16cid:durableId="1653751676">
    <w:abstractNumId w:val="1"/>
  </w:num>
  <w:num w:numId="17" w16cid:durableId="461506292">
    <w:abstractNumId w:val="3"/>
  </w:num>
  <w:num w:numId="18" w16cid:durableId="1616056867">
    <w:abstractNumId w:val="10"/>
  </w:num>
  <w:num w:numId="19" w16cid:durableId="361907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AB"/>
    <w:rsid w:val="00056336"/>
    <w:rsid w:val="002F4216"/>
    <w:rsid w:val="005A43B4"/>
    <w:rsid w:val="00625B7F"/>
    <w:rsid w:val="00716AFF"/>
    <w:rsid w:val="00782196"/>
    <w:rsid w:val="008C6272"/>
    <w:rsid w:val="009E2CE1"/>
    <w:rsid w:val="00B76C93"/>
    <w:rsid w:val="00C44532"/>
    <w:rsid w:val="00C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189E8"/>
  <w15:chartTrackingRefBased/>
  <w15:docId w15:val="{B2D411BB-2121-4B83-B3E1-67BD049E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775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75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75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775A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5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775A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C775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C775AB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775AB"/>
    <w:rPr>
      <w:b/>
      <w:bCs/>
    </w:rPr>
  </w:style>
  <w:style w:type="paragraph" w:styleId="a4">
    <w:name w:val="header"/>
    <w:basedOn w:val="a"/>
    <w:link w:val="a5"/>
    <w:uiPriority w:val="99"/>
    <w:unhideWhenUsed/>
    <w:rsid w:val="000563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63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6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63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庄克动</dc:creator>
  <cp:keywords/>
  <dc:description/>
  <cp:lastModifiedBy>克动 庄</cp:lastModifiedBy>
  <cp:revision>5</cp:revision>
  <cp:lastPrinted>2026-05-21T06:25:00Z</cp:lastPrinted>
  <dcterms:created xsi:type="dcterms:W3CDTF">2026-05-13T22:41:00Z</dcterms:created>
  <dcterms:modified xsi:type="dcterms:W3CDTF">2026-05-21T06:25:00Z</dcterms:modified>
</cp:coreProperties>
</file>